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CD9E4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b/>
          <w:bCs/>
          <w:color w:val="000000"/>
          <w:kern w:val="0"/>
          <w:lang w:val="sq-AL"/>
        </w:rPr>
        <w:t>VENDIM</w:t>
      </w:r>
    </w:p>
    <w:p w14:paraId="211FD4E0" w14:textId="51E7E0A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Nr.</w:t>
      </w:r>
      <w:r w:rsidR="008E1A0D" w:rsidRPr="008E1A0D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b/>
          <w:bCs/>
          <w:color w:val="000000"/>
          <w:kern w:val="0"/>
          <w:lang w:val="sq-AL"/>
        </w:rPr>
        <w:t>456, datë 31.7.</w:t>
      </w:r>
      <w:r w:rsidRPr="008E1A0D">
        <w:rPr>
          <w:rFonts w:ascii="Garamond" w:hAnsi="Garamond" w:cs="Times New Roman"/>
          <w:b/>
          <w:bCs/>
          <w:color w:val="000000"/>
          <w:kern w:val="0"/>
          <w:lang w:val="sq-AL"/>
        </w:rPr>
        <w:t>2025</w:t>
      </w:r>
    </w:p>
    <w:p w14:paraId="5D364F11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</w:p>
    <w:p w14:paraId="07843A23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b/>
          <w:bCs/>
          <w:color w:val="000000"/>
          <w:kern w:val="0"/>
          <w:lang w:val="sq-AL"/>
        </w:rPr>
        <w:t>PËR PËRCAKTIMIN E INSTITUCIONEVE PËRGJEGJËSE, TË PROCEDURAVE TË MIRATIMIT DHE TË DOKUMENTACIONIT QË DUHET TË PLOTËSOJNË FAMILJET QË PËRFITOJNË KREDI ME INTERES TË BARABARTË ME 0%, TË SUBVENCIONUAR NGA BUXHETI I SHTETIT, NËPËRMJET ENTIT KOMBËTAR TË BANESAVE</w:t>
      </w:r>
    </w:p>
    <w:p w14:paraId="76B706F6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u w:val="single"/>
          <w:lang w:val="sq-AL"/>
        </w:rPr>
      </w:pPr>
    </w:p>
    <w:p w14:paraId="6692F8AF" w14:textId="5A3C5050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Në mbështetje të nenit 100 të Kushtetutës dhe të pikës 2, të nenit 47/1, të ligjit nr.</w:t>
      </w:r>
      <w:r w:rsid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>22/2018, “Për strehimin social”, të ndryshuar, me propozimin e ministrit t</w:t>
      </w:r>
      <w:bookmarkStart w:id="0" w:name="_GoBack"/>
      <w:bookmarkEnd w:id="0"/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ë Ekonomisë, Kulturës dhe Inovacionit, Këshilli i Ministrave </w:t>
      </w:r>
    </w:p>
    <w:p w14:paraId="2F5B5261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</w:p>
    <w:p w14:paraId="5D740FEE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bCs/>
          <w:color w:val="000000"/>
          <w:kern w:val="0"/>
          <w:lang w:val="sq-AL"/>
        </w:rPr>
        <w:t>VENDOSI:</w:t>
      </w:r>
    </w:p>
    <w:p w14:paraId="4893FC3F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lang w:val="sq-AL"/>
        </w:rPr>
      </w:pPr>
    </w:p>
    <w:p w14:paraId="7040CE1B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1. Përcaktimin e institucioneve përgjegjëse, të procedurave të miratimit dhe të dokumentacionit që duhet të plotësojnë:</w:t>
      </w:r>
    </w:p>
    <w:p w14:paraId="012FDE1E" w14:textId="3D13AA1B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a) familjet që banojnë si qiramarrës në ish-pronë private, sipas aktit normativ nr.</w:t>
      </w:r>
      <w:r w:rsid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>3, datë 1.8.2012, të Këshillit të Ministrave, “Për lirimin e banesave pronarëve të ligjshëm nga qytetarët e pastrehë, banues në banesat ish-pronë e subjekteve të shpronësuara”, të miratuar me ligjin nr.</w:t>
      </w:r>
      <w:r w:rsid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>82/2012;</w:t>
      </w:r>
    </w:p>
    <w:p w14:paraId="2468E590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b) familjet e punonjësve të Policisë së Shtetit të rënë në detyrë;</w:t>
      </w:r>
    </w:p>
    <w:p w14:paraId="673B95C9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c) fëmijët në përkujdesje të Republikës.</w:t>
      </w:r>
    </w:p>
    <w:p w14:paraId="73EE2881" w14:textId="1758DA70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2. Masa e subvencionit të interesave të kredisë për familjet e parashikuara në pikën 1, të këtij vendimi, për banesa me kosto të ulët, është me 0 (zero) % interes.</w:t>
      </w:r>
    </w:p>
    <w:p w14:paraId="1294D55A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3. Aplikimi për përfitimin e kredisë me interes 0% kryhet nga kryefamiljari/kujdestari ligjor në portalin qeveritar “</w:t>
      </w:r>
      <w:r w:rsidRPr="008E1A0D">
        <w:rPr>
          <w:rFonts w:ascii="Garamond" w:hAnsi="Garamond" w:cs="Times New Roman"/>
          <w:i/>
          <w:iCs/>
          <w:color w:val="000000"/>
          <w:kern w:val="0"/>
          <w:lang w:val="sq-AL"/>
        </w:rPr>
        <w:t>e-</w:t>
      </w:r>
      <w:proofErr w:type="spellStart"/>
      <w:r w:rsidRPr="008E1A0D">
        <w:rPr>
          <w:rFonts w:ascii="Garamond" w:hAnsi="Garamond" w:cs="Times New Roman"/>
          <w:i/>
          <w:iCs/>
          <w:color w:val="000000"/>
          <w:kern w:val="0"/>
          <w:lang w:val="sq-AL"/>
        </w:rPr>
        <w:t>Albania</w:t>
      </w:r>
      <w:proofErr w:type="spellEnd"/>
      <w:r w:rsidRPr="008E1A0D">
        <w:rPr>
          <w:rFonts w:ascii="Garamond" w:hAnsi="Garamond" w:cs="Times New Roman"/>
          <w:color w:val="000000"/>
          <w:kern w:val="0"/>
          <w:lang w:val="sq-AL"/>
        </w:rPr>
        <w:t>”, në sistemin e Entit Kombëtar të Banesave, duke ngarkuar vërtetimin negativ nga zyra e regjistrimit të pasurive të paluajtshme, që në emër të kryefamiljarit dhe anëtarëve të tjerë të familjes nuk figuron, në të gjithë territorin e Republikës së Shqipërisë, pronë e regjistruar ose në proces regjistrimi ose vërtetimin për një pronë që është nën normat e banimit.</w:t>
      </w:r>
    </w:p>
    <w:p w14:paraId="72C9942A" w14:textId="687BF7B6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3/1. Familjet qiramarrëse në ish-pronë private, përveç dokumentacionit të parashikuar në pikën 3, të këtij vendimi, ngarkojnë edhe dokumentacionin e mëposhtëm:</w:t>
      </w:r>
    </w:p>
    <w:p w14:paraId="3A46117C" w14:textId="0A7FD6CC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 a) 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>autorizimin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>ose dokumentin e lëshuar nga ish-Komiteti Ekzekutiv i lagjes/Këshilli Popullor i lagjes, nëse disponon;</w:t>
      </w:r>
    </w:p>
    <w:p w14:paraId="2D199033" w14:textId="229C87D4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b) 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>certifikatën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apo vërtetimin e pronësisë në favor të pronarit ose vendimin e gjykatës, në të cilin vërtetohet se prona i është kthyer pronarit të ligjshëm dhe qytetari është i pastrehë; </w:t>
      </w:r>
    </w:p>
    <w:p w14:paraId="48BDB950" w14:textId="58F2089F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c) 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>vërtetimin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>negativ nga Agjencia Shtetërore e Kadastrës përkatëse, që, në emër të kryefamiljarit dhe anëtarëve të tjerë të familjes, sipas certifikatës së gjendjes familjare, të datës 1.12.1992, nuk figuron banesë e regjistruar ose në proces regjistrimi;</w:t>
      </w:r>
    </w:p>
    <w:p w14:paraId="317B0229" w14:textId="58419B12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ç) 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>vërtetimin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>nga organet tatimore se asnjë anëtar i familjes, që përfiton kredi të lehtësuar, nuk është subjekt i tatimit mbi vlerën e shtuar, si biznes i madh;</w:t>
      </w:r>
    </w:p>
    <w:p w14:paraId="570EBF67" w14:textId="43065669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d) 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>certifikatën</w:t>
      </w:r>
      <w:r w:rsidR="008E1A0D" w:rsidRP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>e gjendjes familjare të datës 1 dhjetor 1992.</w:t>
      </w:r>
    </w:p>
    <w:p w14:paraId="6BD1AA75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3/2. Me kërkesë të Entit Kombëtar të Banesave, Ministria e Brendshme i përcjell </w:t>
      </w:r>
      <w:proofErr w:type="spellStart"/>
      <w:r w:rsidRPr="008E1A0D">
        <w:rPr>
          <w:rFonts w:ascii="Garamond" w:hAnsi="Garamond" w:cs="Times New Roman"/>
          <w:color w:val="000000"/>
          <w:kern w:val="0"/>
          <w:lang w:val="sq-AL"/>
        </w:rPr>
        <w:t>EKB</w:t>
      </w:r>
      <w:proofErr w:type="spellEnd"/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-së dokumentacionin që vërteton statusin e familjes </w:t>
      </w:r>
      <w:proofErr w:type="spellStart"/>
      <w:r w:rsidRPr="008E1A0D">
        <w:rPr>
          <w:rFonts w:ascii="Garamond" w:hAnsi="Garamond" w:cs="Times New Roman"/>
          <w:color w:val="000000"/>
          <w:kern w:val="0"/>
          <w:lang w:val="sq-AL"/>
        </w:rPr>
        <w:t>aplikuese</w:t>
      </w:r>
      <w:proofErr w:type="spellEnd"/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 si familje e punonjësit të Policisë së Shtetit të rënë në detyrë.</w:t>
      </w:r>
    </w:p>
    <w:p w14:paraId="658534C0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3/3. Për fëmijët në përkujdesje të Republikës, përveç dokumentacionit të parashikuar në pikën 3, të këtij vendimi, kërkuesit ngarkojnë edhe dokumentacionin e mëposhtëm: </w:t>
      </w:r>
    </w:p>
    <w:p w14:paraId="42459978" w14:textId="77777777" w:rsidR="008E0E5C" w:rsidRPr="008E1A0D" w:rsidRDefault="008E0E5C" w:rsidP="008E0E5C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a) Certifikatën personale të fëmijës me fotografi të tre muajve të fundit ose fotokopje të dokumentit të identifikimit;</w:t>
      </w:r>
    </w:p>
    <w:p w14:paraId="031D63C5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lastRenderedPageBreak/>
        <w:t>b) Fotokopjen e dokumentit të identifikimit të familjarit, kujdestarit ose përfaqësuesit ligjor të fëmijës;</w:t>
      </w:r>
    </w:p>
    <w:p w14:paraId="19892182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c) Prokurën e posaçme, në rastin kur kërkuesi është i ndryshëm nga përfaqësuesi ligjor i fëmijës.</w:t>
      </w:r>
    </w:p>
    <w:p w14:paraId="3CD740C3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4. Individët/familjet e miratuara për të përfituar kredi me interes 0 (zero) % qëndrojnë në listë pritjeje pa afat kohor të caktuar.</w:t>
      </w:r>
    </w:p>
    <w:p w14:paraId="28DC3CBA" w14:textId="47B8E832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5. Lista e familjeve, që plotësojnë kushtet për të përfituar kredi me interes 0 (zero) %, miratohet me vendim të komisionit </w:t>
      </w:r>
      <w:proofErr w:type="spellStart"/>
      <w:r w:rsidRPr="008E1A0D">
        <w:rPr>
          <w:rFonts w:ascii="Garamond" w:hAnsi="Garamond" w:cs="Times New Roman"/>
          <w:i/>
          <w:iCs/>
          <w:color w:val="000000"/>
          <w:kern w:val="0"/>
          <w:lang w:val="sq-AL"/>
        </w:rPr>
        <w:t>ad</w:t>
      </w:r>
      <w:r w:rsidR="00021539">
        <w:rPr>
          <w:rFonts w:ascii="Garamond" w:hAnsi="Garamond" w:cs="Times New Roman"/>
          <w:i/>
          <w:iCs/>
          <w:color w:val="000000"/>
          <w:kern w:val="0"/>
          <w:lang w:val="sq-AL"/>
        </w:rPr>
        <w:t>-</w:t>
      </w:r>
      <w:r w:rsidRPr="008E1A0D">
        <w:rPr>
          <w:rFonts w:ascii="Garamond" w:hAnsi="Garamond" w:cs="Times New Roman"/>
          <w:i/>
          <w:iCs/>
          <w:color w:val="000000"/>
          <w:kern w:val="0"/>
          <w:lang w:val="sq-AL"/>
        </w:rPr>
        <w:t>hoc</w:t>
      </w:r>
      <w:proofErr w:type="spellEnd"/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 të kredisë, të ngritur pranë </w:t>
      </w:r>
      <w:proofErr w:type="spellStart"/>
      <w:r w:rsidRPr="008E1A0D">
        <w:rPr>
          <w:rFonts w:ascii="Garamond" w:hAnsi="Garamond" w:cs="Times New Roman"/>
          <w:color w:val="000000"/>
          <w:kern w:val="0"/>
          <w:lang w:val="sq-AL"/>
        </w:rPr>
        <w:t>EKB</w:t>
      </w:r>
      <w:proofErr w:type="spellEnd"/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-së. Komisioni </w:t>
      </w:r>
      <w:proofErr w:type="spellStart"/>
      <w:r w:rsidRPr="008E1A0D">
        <w:rPr>
          <w:rFonts w:ascii="Garamond" w:hAnsi="Garamond" w:cs="Times New Roman"/>
          <w:i/>
          <w:iCs/>
          <w:color w:val="000000"/>
          <w:kern w:val="0"/>
          <w:lang w:val="sq-AL"/>
        </w:rPr>
        <w:t>ad-hoc</w:t>
      </w:r>
      <w:proofErr w:type="spellEnd"/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 ngrihet me urdhër të drejtorit të Përgjithshëm të Entit Kombëtar të Banesave, brenda 5 (pesë) ditëve nga paraqitja e kërkesave. Komisioni shqyrton kërkesën brenda 10 (dhjetë) ditëve nga ngritja e tij. Ndaj vendimit të refuzimit të komisionit, kërkuesit paraqesin ankim administrativ pranë </w:t>
      </w:r>
      <w:proofErr w:type="spellStart"/>
      <w:r w:rsidRPr="008E1A0D">
        <w:rPr>
          <w:rFonts w:ascii="Garamond" w:hAnsi="Garamond" w:cs="Times New Roman"/>
          <w:color w:val="000000"/>
          <w:kern w:val="0"/>
          <w:lang w:val="sq-AL"/>
        </w:rPr>
        <w:t>EKB</w:t>
      </w:r>
      <w:proofErr w:type="spellEnd"/>
      <w:r w:rsidRPr="008E1A0D">
        <w:rPr>
          <w:rFonts w:ascii="Garamond" w:hAnsi="Garamond" w:cs="Times New Roman"/>
          <w:color w:val="000000"/>
          <w:kern w:val="0"/>
          <w:lang w:val="sq-AL"/>
        </w:rPr>
        <w:t>-së brenda 5 (pesë) ditëve nga njoftimi i vendimit, në përputhje me Kodin e Procedurave Administrative.</w:t>
      </w:r>
    </w:p>
    <w:p w14:paraId="241274C7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6. Listat e përfituesve përfshijnë të dhëna për përbërjen e familjes, sipas certifikatës familjare, strukturën e apartamentit që përfiton, si edhe të dhëna mbi gjendjen:</w:t>
      </w:r>
    </w:p>
    <w:p w14:paraId="7316BB86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a) e strehimit;</w:t>
      </w:r>
    </w:p>
    <w:p w14:paraId="4A24FD96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b) familjare;</w:t>
      </w:r>
    </w:p>
    <w:p w14:paraId="082151B7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c) sociale.</w:t>
      </w:r>
    </w:p>
    <w:p w14:paraId="01489461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7. Procedura e dhënies së subvencionimit të interesave të kredisë zbatohet nga institucionet financiare me të cilat ministria përgjegjëse për strehimin ka lidhur marrëveshje. Në rastet kur kryefamiljari, emri i të cilit i është përcjellë institucionit financiar, në rastin e familjeve qiramarrëse në ish-pronë private, ka ndërruar jetë, institucioni financiar vijon me procedurat e përfitimit të kredisë, duke pasur parasysh certifikatën familjare të datës 1 dhjetor 1992, të vënë në dispozicion nga </w:t>
      </w:r>
      <w:proofErr w:type="spellStart"/>
      <w:r w:rsidRPr="008E1A0D">
        <w:rPr>
          <w:rFonts w:ascii="Garamond" w:hAnsi="Garamond" w:cs="Times New Roman"/>
          <w:color w:val="000000"/>
          <w:kern w:val="0"/>
          <w:lang w:val="sq-AL"/>
        </w:rPr>
        <w:t>EKB</w:t>
      </w:r>
      <w:proofErr w:type="spellEnd"/>
      <w:r w:rsidRPr="008E1A0D">
        <w:rPr>
          <w:rFonts w:ascii="Garamond" w:hAnsi="Garamond" w:cs="Times New Roman"/>
          <w:color w:val="000000"/>
          <w:kern w:val="0"/>
          <w:lang w:val="sq-AL"/>
        </w:rPr>
        <w:t>-ja.</w:t>
      </w:r>
    </w:p>
    <w:p w14:paraId="5870F7DF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8. Listat e familjeve përfituese të programit të subvencionimit të interesave të kredisë me 0 interes i dërgohen institucionit financiar me të cilin është nënshkruar marrëveshja, si dhe çdo institucioni që do të monitorojë subvencionimin.</w:t>
      </w:r>
    </w:p>
    <w:p w14:paraId="00E20D6B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9. Enti Kombëtar i Banesave, në rolin e institucionit që zbaton programin, njofton institucionin financiar për ndërprerjen e subvencionimit të interesave të kredisë kur, nga verifikimet konstatohen: </w:t>
      </w:r>
    </w:p>
    <w:p w14:paraId="7B2973EB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a) se qytetari nuk ka liruar banesën e pronarit brenda afatit të përcaktuar; </w:t>
      </w:r>
    </w:p>
    <w:p w14:paraId="00510B77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b) falsifikime të dokumenteve apo deklarata të rreme;</w:t>
      </w:r>
    </w:p>
    <w:p w14:paraId="40319472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c) mangësi apo të meta në dokumentacionin e dosjes së familjes përfituese.</w:t>
      </w:r>
    </w:p>
    <w:p w14:paraId="4918A671" w14:textId="52FDE6D6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>10. Shkronjat “b” dhe “c”, të pikës 18, pika 26/1, shkronjat “a”, “b”, dhe “c”, të pikës 28/1, dhe shkronja “a”, e pikës 36, të vendimit nr.</w:t>
      </w:r>
      <w:r w:rsidR="008E1A0D">
        <w:rPr>
          <w:rFonts w:ascii="Garamond" w:hAnsi="Garamond" w:cs="Times New Roman"/>
          <w:color w:val="000000"/>
          <w:kern w:val="0"/>
          <w:lang w:val="sq-AL"/>
        </w:rPr>
        <w:t xml:space="preserve"> </w:t>
      </w:r>
      <w:r w:rsidRPr="008E1A0D">
        <w:rPr>
          <w:rFonts w:ascii="Garamond" w:hAnsi="Garamond" w:cs="Times New Roman"/>
          <w:color w:val="000000"/>
          <w:kern w:val="0"/>
          <w:lang w:val="sq-AL"/>
        </w:rPr>
        <w:t>453, datë 3.7.2019, të Këshillit të Ministrave, “Për masën e subvencionit të interesave të kredisë dhe procedurën e dhënies së tij për familjet që përfitojnë banesë me kosto të ulët, me kredi të lehtësuara nga shteti me përzgjedhjen e institucionit financiar që do të kreditojë familjet”, të ndryshuar, shfuqizohet.</w:t>
      </w:r>
    </w:p>
    <w:p w14:paraId="51B61AC9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11. Ngarkohen Enti Kombëtar i Banesave, ministria përgjegjëse për strehimin, Ministria e Shëndetësisë dhe Mbrojtjes Sociale, Ministria e Brendshme dhe institucionet financiare me të cilat janë nënshkruar marrëveshje për ndjekjen dhe zbatimin e këtij vendimi. </w:t>
      </w:r>
    </w:p>
    <w:p w14:paraId="522E73C6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color w:val="000000"/>
          <w:kern w:val="0"/>
          <w:lang w:val="sq-AL"/>
        </w:rPr>
        <w:t xml:space="preserve">Ky vendim hyn në fuqi pas botimit në Fletoren Zyrtare. </w:t>
      </w:r>
    </w:p>
    <w:p w14:paraId="5B1C5C34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lang w:val="sq-AL"/>
        </w:rPr>
      </w:pPr>
    </w:p>
    <w:p w14:paraId="6A0A1898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lang w:val="sq-AL"/>
        </w:rPr>
      </w:pPr>
      <w:r w:rsidRPr="008E1A0D">
        <w:rPr>
          <w:rFonts w:ascii="Garamond" w:hAnsi="Garamond" w:cs="Times New Roman"/>
          <w:bCs/>
          <w:color w:val="000000"/>
          <w:kern w:val="0"/>
          <w:lang w:val="sq-AL"/>
        </w:rPr>
        <w:t>ZËVENDËSKRYEMINISTËR</w:t>
      </w:r>
    </w:p>
    <w:p w14:paraId="205E7A07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lang w:val="sq-AL"/>
        </w:rPr>
      </w:pPr>
      <w:proofErr w:type="spellStart"/>
      <w:r w:rsidRPr="008E1A0D">
        <w:rPr>
          <w:rFonts w:ascii="Garamond" w:hAnsi="Garamond" w:cs="Times New Roman"/>
          <w:b/>
          <w:bCs/>
          <w:color w:val="000000"/>
          <w:kern w:val="0"/>
          <w:lang w:val="sq-AL"/>
        </w:rPr>
        <w:t>Belinda</w:t>
      </w:r>
      <w:proofErr w:type="spellEnd"/>
      <w:r w:rsidRPr="008E1A0D">
        <w:rPr>
          <w:rFonts w:ascii="Garamond" w:hAnsi="Garamond" w:cs="Times New Roman"/>
          <w:b/>
          <w:bCs/>
          <w:color w:val="000000"/>
          <w:kern w:val="0"/>
          <w:lang w:val="sq-AL"/>
        </w:rPr>
        <w:t xml:space="preserve"> Balluku</w:t>
      </w:r>
    </w:p>
    <w:p w14:paraId="637C2D37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</w:p>
    <w:p w14:paraId="2DDF8C8B" w14:textId="77777777" w:rsidR="008E0E5C" w:rsidRPr="008E1A0D" w:rsidRDefault="008E0E5C" w:rsidP="008E0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lang w:val="sq-AL"/>
        </w:rPr>
      </w:pPr>
    </w:p>
    <w:p w14:paraId="741F8A1C" w14:textId="77777777" w:rsidR="006A5752" w:rsidRPr="008E1A0D" w:rsidRDefault="006A5752" w:rsidP="008E0E5C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6A5752" w:rsidRPr="008E1A0D" w:rsidSect="008E1A0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C60AB" w14:textId="77777777" w:rsidR="008E1A0D" w:rsidRDefault="008E1A0D" w:rsidP="00D44344">
      <w:pPr>
        <w:spacing w:after="0" w:line="240" w:lineRule="auto"/>
      </w:pPr>
      <w:r>
        <w:separator/>
      </w:r>
    </w:p>
  </w:endnote>
  <w:endnote w:type="continuationSeparator" w:id="0">
    <w:p w14:paraId="3F7732CB" w14:textId="77777777" w:rsidR="008E1A0D" w:rsidRDefault="008E1A0D" w:rsidP="00D44344">
      <w:pPr>
        <w:spacing w:after="0" w:line="240" w:lineRule="auto"/>
      </w:pPr>
      <w:r>
        <w:continuationSeparator/>
      </w:r>
    </w:p>
  </w:endnote>
  <w:endnote w:type="continuationNotice" w:id="1">
    <w:p w14:paraId="24A9A7C5" w14:textId="77777777" w:rsidR="00E3477A" w:rsidRDefault="00E347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10B82" w14:textId="77777777" w:rsidR="008E1A0D" w:rsidRDefault="008E1A0D" w:rsidP="00D44344">
      <w:pPr>
        <w:spacing w:after="0" w:line="240" w:lineRule="auto"/>
      </w:pPr>
      <w:r>
        <w:separator/>
      </w:r>
    </w:p>
  </w:footnote>
  <w:footnote w:type="continuationSeparator" w:id="0">
    <w:p w14:paraId="141B9213" w14:textId="77777777" w:rsidR="008E1A0D" w:rsidRDefault="008E1A0D" w:rsidP="00D44344">
      <w:pPr>
        <w:spacing w:after="0" w:line="240" w:lineRule="auto"/>
      </w:pPr>
      <w:r>
        <w:continuationSeparator/>
      </w:r>
    </w:p>
  </w:footnote>
  <w:footnote w:type="continuationNotice" w:id="1">
    <w:p w14:paraId="4C0D9433" w14:textId="77777777" w:rsidR="00E3477A" w:rsidRDefault="00E347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24D6D"/>
    <w:multiLevelType w:val="hybridMultilevel"/>
    <w:tmpl w:val="124AFC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83EC8"/>
    <w:multiLevelType w:val="hybridMultilevel"/>
    <w:tmpl w:val="252A06F4"/>
    <w:lvl w:ilvl="0" w:tplc="035637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/>
        <w:dstrike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91C81"/>
    <w:multiLevelType w:val="hybridMultilevel"/>
    <w:tmpl w:val="C3F8A3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D72B6"/>
    <w:multiLevelType w:val="hybridMultilevel"/>
    <w:tmpl w:val="482AC15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C9732A4"/>
    <w:multiLevelType w:val="hybridMultilevel"/>
    <w:tmpl w:val="1BECB6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strike/>
        <w:dstrike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169A9"/>
    <w:multiLevelType w:val="hybridMultilevel"/>
    <w:tmpl w:val="7750D2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96B9E"/>
    <w:multiLevelType w:val="hybridMultilevel"/>
    <w:tmpl w:val="CDE0B13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E76FDD"/>
    <w:multiLevelType w:val="hybridMultilevel"/>
    <w:tmpl w:val="A72E32BE"/>
    <w:lvl w:ilvl="0" w:tplc="1772DC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3F6001"/>
    <w:multiLevelType w:val="hybridMultilevel"/>
    <w:tmpl w:val="A7E47B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832C3"/>
    <w:multiLevelType w:val="hybridMultilevel"/>
    <w:tmpl w:val="65DC36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C527A"/>
    <w:multiLevelType w:val="multilevel"/>
    <w:tmpl w:val="4BEAE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435"/>
      </w:pPr>
      <w:rPr>
        <w:rFonts w:hint="default"/>
        <w:lang w:val="sq-AL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3617B5"/>
    <w:multiLevelType w:val="hybridMultilevel"/>
    <w:tmpl w:val="7774F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B0A"/>
    <w:rsid w:val="000077A6"/>
    <w:rsid w:val="00021539"/>
    <w:rsid w:val="0002163F"/>
    <w:rsid w:val="00037D4A"/>
    <w:rsid w:val="000465FD"/>
    <w:rsid w:val="00060858"/>
    <w:rsid w:val="00082CF7"/>
    <w:rsid w:val="000A3BF0"/>
    <w:rsid w:val="000A52CF"/>
    <w:rsid w:val="000F2CDF"/>
    <w:rsid w:val="000F3D70"/>
    <w:rsid w:val="00111A67"/>
    <w:rsid w:val="00163F51"/>
    <w:rsid w:val="001702DC"/>
    <w:rsid w:val="001A4458"/>
    <w:rsid w:val="001C0822"/>
    <w:rsid w:val="001C121D"/>
    <w:rsid w:val="001C4039"/>
    <w:rsid w:val="001F3C15"/>
    <w:rsid w:val="002130ED"/>
    <w:rsid w:val="00226B2A"/>
    <w:rsid w:val="00246B0A"/>
    <w:rsid w:val="00250064"/>
    <w:rsid w:val="00295FAC"/>
    <w:rsid w:val="002A3F6A"/>
    <w:rsid w:val="003100F8"/>
    <w:rsid w:val="00353543"/>
    <w:rsid w:val="003839D5"/>
    <w:rsid w:val="003A4332"/>
    <w:rsid w:val="003B49D3"/>
    <w:rsid w:val="003E7998"/>
    <w:rsid w:val="00432AF2"/>
    <w:rsid w:val="00454636"/>
    <w:rsid w:val="004558FE"/>
    <w:rsid w:val="004B1789"/>
    <w:rsid w:val="004F739D"/>
    <w:rsid w:val="00501D97"/>
    <w:rsid w:val="00514272"/>
    <w:rsid w:val="0051562C"/>
    <w:rsid w:val="00532BFD"/>
    <w:rsid w:val="00533108"/>
    <w:rsid w:val="00537BD4"/>
    <w:rsid w:val="00554060"/>
    <w:rsid w:val="00555A7D"/>
    <w:rsid w:val="005638C7"/>
    <w:rsid w:val="00575EC3"/>
    <w:rsid w:val="00587DC1"/>
    <w:rsid w:val="005D146C"/>
    <w:rsid w:val="005E5DF4"/>
    <w:rsid w:val="005E5F74"/>
    <w:rsid w:val="005F6936"/>
    <w:rsid w:val="005F7B3D"/>
    <w:rsid w:val="00612146"/>
    <w:rsid w:val="006219F0"/>
    <w:rsid w:val="00635B2F"/>
    <w:rsid w:val="00651F8C"/>
    <w:rsid w:val="006625D8"/>
    <w:rsid w:val="006720E7"/>
    <w:rsid w:val="0067475C"/>
    <w:rsid w:val="006833C0"/>
    <w:rsid w:val="00694F32"/>
    <w:rsid w:val="006A5752"/>
    <w:rsid w:val="006A6DE2"/>
    <w:rsid w:val="00706020"/>
    <w:rsid w:val="00707D34"/>
    <w:rsid w:val="00714828"/>
    <w:rsid w:val="00745462"/>
    <w:rsid w:val="0076331C"/>
    <w:rsid w:val="00786718"/>
    <w:rsid w:val="00796481"/>
    <w:rsid w:val="007B2366"/>
    <w:rsid w:val="008021E8"/>
    <w:rsid w:val="008123CE"/>
    <w:rsid w:val="00822526"/>
    <w:rsid w:val="00822CDA"/>
    <w:rsid w:val="008450B0"/>
    <w:rsid w:val="008521AF"/>
    <w:rsid w:val="008E0E5C"/>
    <w:rsid w:val="008E1A0D"/>
    <w:rsid w:val="008E47E8"/>
    <w:rsid w:val="008F2693"/>
    <w:rsid w:val="00904C29"/>
    <w:rsid w:val="00937D0F"/>
    <w:rsid w:val="00944A89"/>
    <w:rsid w:val="00963358"/>
    <w:rsid w:val="0096482F"/>
    <w:rsid w:val="009661A9"/>
    <w:rsid w:val="009A2A3E"/>
    <w:rsid w:val="009A68E1"/>
    <w:rsid w:val="009C1292"/>
    <w:rsid w:val="009D60BE"/>
    <w:rsid w:val="009E7C32"/>
    <w:rsid w:val="00A0037A"/>
    <w:rsid w:val="00A01340"/>
    <w:rsid w:val="00A045A4"/>
    <w:rsid w:val="00A13E61"/>
    <w:rsid w:val="00A17865"/>
    <w:rsid w:val="00A307CB"/>
    <w:rsid w:val="00A506ED"/>
    <w:rsid w:val="00A60D01"/>
    <w:rsid w:val="00AA1CE5"/>
    <w:rsid w:val="00AB6A37"/>
    <w:rsid w:val="00AE3FEB"/>
    <w:rsid w:val="00B24308"/>
    <w:rsid w:val="00B2470D"/>
    <w:rsid w:val="00B3274C"/>
    <w:rsid w:val="00B57029"/>
    <w:rsid w:val="00B57740"/>
    <w:rsid w:val="00B76F84"/>
    <w:rsid w:val="00B94CF3"/>
    <w:rsid w:val="00BA01AD"/>
    <w:rsid w:val="00BA22BA"/>
    <w:rsid w:val="00BA2DE1"/>
    <w:rsid w:val="00BC2A7B"/>
    <w:rsid w:val="00C3119F"/>
    <w:rsid w:val="00C500AE"/>
    <w:rsid w:val="00C93ACD"/>
    <w:rsid w:val="00CA73B0"/>
    <w:rsid w:val="00CB7EA3"/>
    <w:rsid w:val="00CD33A8"/>
    <w:rsid w:val="00CD4C82"/>
    <w:rsid w:val="00D11DBD"/>
    <w:rsid w:val="00D17D96"/>
    <w:rsid w:val="00D21A35"/>
    <w:rsid w:val="00D42823"/>
    <w:rsid w:val="00D44344"/>
    <w:rsid w:val="00D823B2"/>
    <w:rsid w:val="00D87568"/>
    <w:rsid w:val="00D9458F"/>
    <w:rsid w:val="00DA6551"/>
    <w:rsid w:val="00E24928"/>
    <w:rsid w:val="00E25666"/>
    <w:rsid w:val="00E3196D"/>
    <w:rsid w:val="00E33686"/>
    <w:rsid w:val="00E33B6C"/>
    <w:rsid w:val="00E3477A"/>
    <w:rsid w:val="00E3509F"/>
    <w:rsid w:val="00E922C5"/>
    <w:rsid w:val="00E944BB"/>
    <w:rsid w:val="00EA4D8F"/>
    <w:rsid w:val="00EE10B5"/>
    <w:rsid w:val="00EE6C8F"/>
    <w:rsid w:val="00EE7993"/>
    <w:rsid w:val="00EF7D37"/>
    <w:rsid w:val="00F0139C"/>
    <w:rsid w:val="00F57996"/>
    <w:rsid w:val="00F6790B"/>
    <w:rsid w:val="00F74478"/>
    <w:rsid w:val="00F74FE9"/>
    <w:rsid w:val="00F95AC6"/>
    <w:rsid w:val="00FB666E"/>
    <w:rsid w:val="00FD513F"/>
    <w:rsid w:val="00FF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22C09"/>
  <w15:chartTrackingRefBased/>
  <w15:docId w15:val="{8940EB14-ECA6-4DE3-AF9D-777BCCE3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B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B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B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B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B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B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B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B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B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B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B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B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B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B0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2566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E6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6C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6C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C8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44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344"/>
  </w:style>
  <w:style w:type="paragraph" w:styleId="Footer">
    <w:name w:val="footer"/>
    <w:basedOn w:val="Normal"/>
    <w:link w:val="FooterChar"/>
    <w:uiPriority w:val="99"/>
    <w:unhideWhenUsed/>
    <w:rsid w:val="00D44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344"/>
  </w:style>
  <w:style w:type="paragraph" w:styleId="BalloonText">
    <w:name w:val="Balloon Text"/>
    <w:basedOn w:val="Normal"/>
    <w:link w:val="BalloonTextChar"/>
    <w:uiPriority w:val="99"/>
    <w:semiHidden/>
    <w:unhideWhenUsed/>
    <w:rsid w:val="00BA2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611EC373824878BE7A2125FE0BAD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2025-08-01T12:49:47Z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përcaktimin e institucioneve përgjegjëse, të procedurave të miratimit dhe të dokumentacionit që duhet të plotësojnë familjet që përfitojnë kredi me interes të barabartë me 0 %, të subvencionuar nga Buxheti i Shtetit, nëpërmjet entit kombëtar të banesave </Titulli>
    <Modifikuesi xmlns="0e656187-b300-4fb0-8bf4-3a50f872073c">keisina.zace</Modifikuesi>
    <Nr_x002e__x0020_prot_x0020_QBZ xmlns="0e656187-b300-4fb0-8bf4-3a50f872073c">1316</Nr_x002e__x0020_prot_x0020_QBZ>
    <Data_x0020_e_x0020_Modifikimit xmlns="0e656187-b300-4fb0-8bf4-3a50f872073c">2025-08-01T13:15:44Z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611EC373824878BE7A2125FE0BAD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2DBF-48DA-4C0B-859F-29C7468B2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9FBCF68-B2D8-4905-96DB-C7164AC3084F}">
  <ds:schemaRefs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F0D0AE6-78C2-4163-A6E3-4DAC76E48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BA4FA0-3752-4B1D-B5FC-10B31C04F1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7C221C-F199-4AD0-826E-8DEDD1414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4CD5A3-850A-48F9-9ED7-C56B9DFC3A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Boriana Hasanllari</dc:creator>
  <cp:lastModifiedBy>Jorina Kryeziu</cp:lastModifiedBy>
  <cp:revision>18</cp:revision>
  <cp:lastPrinted>2025-07-30T21:04:00Z</cp:lastPrinted>
  <dcterms:created xsi:type="dcterms:W3CDTF">2025-07-29T15:55:00Z</dcterms:created>
  <dcterms:modified xsi:type="dcterms:W3CDTF">2025-08-01T12:54:00Z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