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799DE"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VENDIM</w:t>
      </w:r>
    </w:p>
    <w:p w14:paraId="6716CB63" w14:textId="6E18B6CA"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Nr.</w:t>
      </w:r>
      <w:r w:rsidR="00A860C2" w:rsidRPr="00A860C2">
        <w:rPr>
          <w:rFonts w:ascii="Garamond" w:eastAsiaTheme="minorHAnsi" w:hAnsi="Garamond"/>
          <w:b/>
          <w:bCs/>
          <w:color w:val="000000"/>
          <w:sz w:val="24"/>
          <w:szCs w:val="28"/>
          <w:lang w:val="sq-AL"/>
        </w:rPr>
        <w:t xml:space="preserve"> </w:t>
      </w:r>
      <w:r w:rsidRPr="00A860C2">
        <w:rPr>
          <w:rFonts w:ascii="Garamond" w:eastAsiaTheme="minorHAnsi" w:hAnsi="Garamond"/>
          <w:b/>
          <w:bCs/>
          <w:color w:val="000000"/>
          <w:szCs w:val="28"/>
          <w:lang w:val="sq-AL"/>
        </w:rPr>
        <w:t>463</w:t>
      </w:r>
      <w:r w:rsidRPr="00A860C2">
        <w:rPr>
          <w:rFonts w:ascii="Garamond" w:eastAsiaTheme="minorHAnsi" w:hAnsi="Garamond"/>
          <w:b/>
          <w:bCs/>
          <w:color w:val="000000"/>
          <w:sz w:val="24"/>
          <w:szCs w:val="28"/>
          <w:lang w:val="sq-AL"/>
        </w:rPr>
        <w:t xml:space="preserve">, datë </w:t>
      </w:r>
      <w:r w:rsidRPr="00A860C2">
        <w:rPr>
          <w:rFonts w:ascii="Garamond" w:eastAsiaTheme="minorHAnsi" w:hAnsi="Garamond"/>
          <w:b/>
          <w:bCs/>
          <w:color w:val="000000"/>
          <w:szCs w:val="28"/>
          <w:lang w:val="sq-AL"/>
        </w:rPr>
        <w:t>31.7.2025</w:t>
      </w:r>
    </w:p>
    <w:p w14:paraId="70858AD3"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p>
    <w:p w14:paraId="472F6258" w14:textId="1F92C7A5" w:rsidR="00E53E88" w:rsidRPr="00E53E88" w:rsidRDefault="00E53E88" w:rsidP="00E53E88">
      <w:pPr>
        <w:widowControl w:val="0"/>
        <w:ind w:firstLine="284"/>
        <w:jc w:val="center"/>
        <w:rPr>
          <w:rFonts w:ascii="Garamond" w:hAnsi="Garamond" w:cs="Arial"/>
          <w:b/>
          <w:i/>
          <w:sz w:val="24"/>
          <w:szCs w:val="24"/>
          <w:lang w:val="sq-AL" w:eastAsia="en-US"/>
          <w14:ligatures w14:val="none"/>
        </w:rPr>
      </w:pPr>
      <w:r w:rsidRPr="00E53E88">
        <w:rPr>
          <w:rFonts w:ascii="Garamond" w:hAnsi="Garamond" w:cs="Arial"/>
          <w:b/>
          <w:i/>
          <w:sz w:val="24"/>
          <w:szCs w:val="24"/>
          <w:lang w:val="sq-AL" w:eastAsia="en-US"/>
          <w14:ligatures w14:val="none"/>
        </w:rPr>
        <w:t>PËR MIRATIMIN E SKEMËS SË VEÇANTË TË GARANCISË SHTETËRORE TË HUAS PËR GARANTIMIN E HUAMARRJES SË NDËRMARRJEVE MIKRO, TË VOGLA DHE TË MESME NË TË GJITHË SEKTORËT E EKONOMISË, SI DHE FERMERËVE TË REGJISTRUAR DHE TË PAJISUR ME CERTIFIKATËN E NIPT-IT TË FERMERIT NË SEKTORIN E BUJQËSISË</w:t>
      </w:r>
    </w:p>
    <w:p w14:paraId="1ED9C392" w14:textId="7FDC9FD5" w:rsidR="00E53E88" w:rsidRPr="00E53E88" w:rsidRDefault="00E53E88" w:rsidP="00E53E88">
      <w:pPr>
        <w:widowControl w:val="0"/>
        <w:ind w:firstLine="284"/>
        <w:jc w:val="center"/>
        <w:rPr>
          <w:rFonts w:ascii="Garamond" w:hAnsi="Garamond"/>
          <w:i/>
          <w:sz w:val="24"/>
          <w:szCs w:val="24"/>
          <w:lang w:val="en-US" w:eastAsia="en-US"/>
          <w14:ligatures w14:val="none"/>
        </w:rPr>
      </w:pPr>
      <w:bookmarkStart w:id="0" w:name="_Hlk234573858"/>
      <w:r w:rsidRPr="00E53E88">
        <w:rPr>
          <w:rFonts w:ascii="Garamond" w:eastAsia="Calibri" w:hAnsi="Garamond"/>
          <w:i/>
          <w:sz w:val="24"/>
          <w:szCs w:val="24"/>
          <w:lang w:val="sq-AL" w:eastAsia="en-US"/>
          <w14:ligatures w14:val="none"/>
        </w:rPr>
        <w:t xml:space="preserve"> (Ndryshuar me vendimin nr. </w:t>
      </w:r>
      <w:r w:rsidRPr="00E53E88">
        <w:rPr>
          <w:rFonts w:ascii="Garamond" w:hAnsi="Garamond" w:cs="Arial"/>
          <w:i/>
          <w:sz w:val="24"/>
          <w:szCs w:val="24"/>
          <w:lang w:val="sq-AL" w:eastAsia="en-US"/>
          <w14:ligatures w14:val="none"/>
        </w:rPr>
        <w:t>518, datë 30.6.2026</w:t>
      </w:r>
      <w:r w:rsidRPr="00E53E88">
        <w:rPr>
          <w:rFonts w:ascii="Garamond" w:hAnsi="Garamond"/>
          <w:i/>
          <w:sz w:val="24"/>
          <w:szCs w:val="24"/>
          <w:lang w:val="en-US" w:eastAsia="en-US"/>
          <w14:ligatures w14:val="none"/>
        </w:rPr>
        <w:t>)</w:t>
      </w:r>
    </w:p>
    <w:bookmarkEnd w:id="0"/>
    <w:p w14:paraId="23308B70" w14:textId="1357D284" w:rsidR="00E53E88" w:rsidRPr="00E53E88" w:rsidRDefault="00E53E88" w:rsidP="00E53E88">
      <w:pPr>
        <w:ind w:firstLine="284"/>
        <w:jc w:val="right"/>
        <w:rPr>
          <w:rFonts w:ascii="Garamond" w:hAnsi="Garamond"/>
          <w:i/>
          <w:sz w:val="24"/>
          <w:szCs w:val="24"/>
          <w:lang w:val="en-US" w:eastAsia="en-US"/>
          <w14:ligatures w14:val="none"/>
        </w:rPr>
      </w:pPr>
      <w:r>
        <w:rPr>
          <w:rFonts w:ascii="Garamond" w:hAnsi="Garamond"/>
          <w:i/>
          <w:sz w:val="24"/>
          <w:szCs w:val="24"/>
          <w:lang w:val="en-US" w:eastAsia="en-US"/>
          <w14:ligatures w14:val="none"/>
        </w:rPr>
        <w:t xml:space="preserve">(I </w:t>
      </w:r>
      <w:proofErr w:type="spellStart"/>
      <w:r>
        <w:rPr>
          <w:rFonts w:ascii="Garamond" w:hAnsi="Garamond"/>
          <w:i/>
          <w:sz w:val="24"/>
          <w:szCs w:val="24"/>
          <w:lang w:val="en-US" w:eastAsia="en-US"/>
          <w14:ligatures w14:val="none"/>
        </w:rPr>
        <w:t>përditësuar</w:t>
      </w:r>
      <w:proofErr w:type="spellEnd"/>
      <w:r>
        <w:rPr>
          <w:rFonts w:ascii="Garamond" w:hAnsi="Garamond"/>
          <w:i/>
          <w:sz w:val="24"/>
          <w:szCs w:val="24"/>
          <w:lang w:val="en-US" w:eastAsia="en-US"/>
          <w14:ligatures w14:val="none"/>
        </w:rPr>
        <w:t>)</w:t>
      </w:r>
    </w:p>
    <w:p w14:paraId="7DF755B8" w14:textId="77777777" w:rsidR="00E25189" w:rsidRPr="00A860C2" w:rsidRDefault="00E25189" w:rsidP="00E25189">
      <w:pPr>
        <w:autoSpaceDE w:val="0"/>
        <w:autoSpaceDN w:val="0"/>
        <w:adjustRightInd w:val="0"/>
        <w:ind w:firstLine="284"/>
        <w:jc w:val="both"/>
        <w:rPr>
          <w:rFonts w:ascii="Garamond" w:eastAsiaTheme="minorHAnsi" w:hAnsi="Garamond"/>
          <w:bCs/>
          <w:color w:val="000000"/>
          <w:sz w:val="24"/>
          <w:szCs w:val="28"/>
          <w:lang w:val="sq-AL"/>
        </w:rPr>
      </w:pPr>
    </w:p>
    <w:p w14:paraId="14A08176" w14:textId="0CBA88B7" w:rsidR="00E25189" w:rsidRPr="00A860C2" w:rsidRDefault="00E25189" w:rsidP="00E25189">
      <w:pPr>
        <w:autoSpaceDE w:val="0"/>
        <w:autoSpaceDN w:val="0"/>
        <w:adjustRightInd w:val="0"/>
        <w:ind w:firstLine="284"/>
        <w:jc w:val="both"/>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Në mbështetje të nenit 100 të Kushtetutës, të nenit 38, të ligjit nr.</w:t>
      </w:r>
      <w:r w:rsidR="00A860C2" w:rsidRPr="00A860C2">
        <w:rPr>
          <w:rFonts w:ascii="Garamond" w:eastAsiaTheme="minorHAnsi" w:hAnsi="Garamond"/>
          <w:bCs/>
          <w:color w:val="000000"/>
          <w:sz w:val="24"/>
          <w:szCs w:val="28"/>
          <w:lang w:val="sq-AL"/>
        </w:rPr>
        <w:t xml:space="preserve"> </w:t>
      </w:r>
      <w:r w:rsidRPr="00A860C2">
        <w:rPr>
          <w:rFonts w:ascii="Garamond" w:eastAsiaTheme="minorHAnsi" w:hAnsi="Garamond"/>
          <w:bCs/>
          <w:color w:val="000000"/>
          <w:sz w:val="24"/>
          <w:szCs w:val="28"/>
          <w:lang w:val="sq-AL"/>
        </w:rPr>
        <w:t xml:space="preserve">9665, datë 18.12.2006, </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Për huamarrjen shtetërore, borxhin shtetëror dhe garancitë shtetërore të huas në Republikën e Shqipërisë</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 të ndryshuar, dhe të nenit 57, të ligjit nr.</w:t>
      </w:r>
      <w:r w:rsidR="00A860C2" w:rsidRPr="00A860C2">
        <w:rPr>
          <w:rFonts w:ascii="Garamond" w:eastAsiaTheme="minorHAnsi" w:hAnsi="Garamond"/>
          <w:bCs/>
          <w:color w:val="000000"/>
          <w:sz w:val="24"/>
          <w:szCs w:val="28"/>
          <w:lang w:val="sq-AL"/>
        </w:rPr>
        <w:t xml:space="preserve"> </w:t>
      </w:r>
      <w:r w:rsidRPr="00A860C2">
        <w:rPr>
          <w:rFonts w:ascii="Garamond" w:eastAsiaTheme="minorHAnsi" w:hAnsi="Garamond"/>
          <w:bCs/>
          <w:color w:val="000000"/>
          <w:sz w:val="24"/>
          <w:szCs w:val="28"/>
          <w:lang w:val="sq-AL"/>
        </w:rPr>
        <w:t xml:space="preserve">9936, datë 26.6.2008, </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Për menaxhimin e sistemit buxhetor në Republikën e Shqipërisë</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 të ndryshuar, me propozimin e ministrit të Financave dhe të ministrit të Bujqësisë dhe Zhvillimit Rural, Këshilli i Ministrave</w:t>
      </w:r>
    </w:p>
    <w:p w14:paraId="6C934B08" w14:textId="77777777" w:rsidR="00E25189" w:rsidRPr="00A860C2" w:rsidRDefault="00E25189" w:rsidP="00E25189">
      <w:pPr>
        <w:autoSpaceDE w:val="0"/>
        <w:autoSpaceDN w:val="0"/>
        <w:adjustRightInd w:val="0"/>
        <w:ind w:firstLine="284"/>
        <w:rPr>
          <w:rFonts w:ascii="Garamond" w:eastAsiaTheme="minorHAnsi" w:hAnsi="Garamond"/>
          <w:bCs/>
          <w:color w:val="215E99"/>
          <w:sz w:val="24"/>
          <w:szCs w:val="28"/>
          <w:lang w:val="sq-AL"/>
        </w:rPr>
      </w:pPr>
    </w:p>
    <w:p w14:paraId="69B25077" w14:textId="77777777" w:rsidR="00E25189" w:rsidRPr="00A860C2" w:rsidRDefault="00E25189" w:rsidP="00E25189">
      <w:pPr>
        <w:autoSpaceDE w:val="0"/>
        <w:autoSpaceDN w:val="0"/>
        <w:adjustRightInd w:val="0"/>
        <w:ind w:firstLine="284"/>
        <w:jc w:val="center"/>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VENDOSI:</w:t>
      </w:r>
    </w:p>
    <w:p w14:paraId="78C5C80F" w14:textId="77777777" w:rsidR="00E25189" w:rsidRPr="00A860C2" w:rsidRDefault="00E25189" w:rsidP="00E25189">
      <w:pPr>
        <w:autoSpaceDE w:val="0"/>
        <w:autoSpaceDN w:val="0"/>
        <w:adjustRightInd w:val="0"/>
        <w:ind w:firstLine="284"/>
        <w:rPr>
          <w:rFonts w:ascii="Garamond" w:eastAsiaTheme="minorHAnsi" w:hAnsi="Garamond"/>
          <w:b/>
          <w:bCs/>
          <w:color w:val="000000"/>
          <w:sz w:val="24"/>
          <w:szCs w:val="28"/>
          <w:lang w:val="sq-AL"/>
        </w:rPr>
      </w:pPr>
    </w:p>
    <w:p w14:paraId="5698D7B1" w14:textId="33FABA92" w:rsidR="00E25189" w:rsidRPr="00E53E88" w:rsidRDefault="00E25189" w:rsidP="00E25189">
      <w:pPr>
        <w:autoSpaceDE w:val="0"/>
        <w:autoSpaceDN w:val="0"/>
        <w:adjustRightInd w:val="0"/>
        <w:ind w:firstLine="284"/>
        <w:jc w:val="both"/>
        <w:rPr>
          <w:rFonts w:ascii="Garamond" w:eastAsiaTheme="minorHAnsi" w:hAnsi="Garamond"/>
          <w:i/>
          <w:color w:val="000000"/>
          <w:sz w:val="24"/>
          <w:szCs w:val="28"/>
          <w:lang w:val="sq-AL"/>
        </w:rPr>
      </w:pPr>
      <w:r w:rsidRPr="00A860C2">
        <w:rPr>
          <w:rFonts w:ascii="Garamond" w:eastAsiaTheme="minorHAnsi" w:hAnsi="Garamond"/>
          <w:color w:val="000000"/>
          <w:sz w:val="24"/>
          <w:szCs w:val="28"/>
          <w:lang w:val="sq-AL"/>
        </w:rPr>
        <w:t>1</w:t>
      </w:r>
      <w:r w:rsidRPr="00E53E88">
        <w:rPr>
          <w:rFonts w:ascii="Garamond" w:eastAsiaTheme="minorHAnsi" w:hAnsi="Garamond"/>
          <w:i/>
          <w:color w:val="000000"/>
          <w:sz w:val="24"/>
          <w:szCs w:val="28"/>
          <w:lang w:val="sq-AL"/>
        </w:rPr>
        <w:t xml:space="preserve">. </w:t>
      </w:r>
      <w:r w:rsidR="00E53E88" w:rsidRPr="00E53E88">
        <w:rPr>
          <w:rFonts w:ascii="Garamond" w:hAnsi="Garamond" w:cs="Arial"/>
          <w:i/>
          <w:sz w:val="24"/>
          <w:szCs w:val="24"/>
          <w:lang w:val="sq-AL" w:eastAsia="en-US"/>
          <w14:ligatures w14:val="none"/>
        </w:rPr>
        <w:t>Miratimin e linjës së garancisë shtetërore të huas, në vlerën 5 000 000 000 (pesë miliardë) lekë, për garantimin e huamarrjes së ndërmarrjeve mikro, të vogla dhe të mesme, pavarësisht sektorit të veprimtarisë së tyre ekonomike, si dhe fermerëve të regjistruar e të pajisur me certifikatën e NIPT-it të fermerit, që ushtrojnë veprimtari në sektorin e bujqësisë</w:t>
      </w:r>
      <w:r w:rsidRPr="00E53E88">
        <w:rPr>
          <w:rFonts w:ascii="Garamond" w:eastAsiaTheme="minorHAnsi" w:hAnsi="Garamond"/>
          <w:i/>
          <w:color w:val="000000"/>
          <w:sz w:val="24"/>
          <w:szCs w:val="28"/>
          <w:lang w:val="sq-AL"/>
        </w:rPr>
        <w:t>.</w:t>
      </w:r>
    </w:p>
    <w:p w14:paraId="40977F09"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2. Skema e veçantë e garancisë shtetërore të huas do të lëshohet në favor të bankave tregtare të nivelit të dytë, si më poshtë vijon:</w:t>
      </w:r>
    </w:p>
    <w:p w14:paraId="0EF15F07" w14:textId="452962F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a) Banka </w:t>
      </w:r>
      <w:r w:rsidRPr="00A860C2">
        <w:rPr>
          <w:rFonts w:ascii="Garamond" w:eastAsiaTheme="minorHAnsi" w:hAnsi="Garamond"/>
          <w:i/>
          <w:iCs/>
          <w:color w:val="000000"/>
          <w:sz w:val="24"/>
          <w:szCs w:val="28"/>
          <w:lang w:val="sq-AL"/>
        </w:rPr>
        <w:t>Raiffeisen</w:t>
      </w:r>
      <w:r w:rsidRPr="00A860C2">
        <w:rPr>
          <w:rFonts w:ascii="Garamond" w:eastAsiaTheme="minorHAnsi" w:hAnsi="Garamond"/>
          <w:color w:val="000000"/>
          <w:sz w:val="24"/>
          <w:szCs w:val="28"/>
          <w:lang w:val="sq-AL"/>
        </w:rPr>
        <w:t xml:space="preserve"> sh.a.;</w:t>
      </w:r>
    </w:p>
    <w:p w14:paraId="5CD75274" w14:textId="5FC74446"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b) Banka e Bashkuar e Shqipërisë sh.a.;</w:t>
      </w:r>
    </w:p>
    <w:p w14:paraId="4B830DD9" w14:textId="7A930C64"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c) Banka Kombëtare Tregtare sh.a.;</w:t>
      </w:r>
    </w:p>
    <w:p w14:paraId="7DB71246" w14:textId="764F45C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ç) Banka Tirana sh.a.;</w:t>
      </w:r>
    </w:p>
    <w:p w14:paraId="7344FC77" w14:textId="5A358B7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d) Banka </w:t>
      </w:r>
      <w:r w:rsidRPr="00A860C2">
        <w:rPr>
          <w:rFonts w:ascii="Garamond" w:eastAsiaTheme="minorHAnsi" w:hAnsi="Garamond"/>
          <w:i/>
          <w:iCs/>
          <w:color w:val="000000"/>
          <w:sz w:val="24"/>
          <w:szCs w:val="28"/>
          <w:lang w:val="sq-AL"/>
        </w:rPr>
        <w:t>Intesa Sanpaolo Albania</w:t>
      </w:r>
      <w:r w:rsidRPr="00A860C2">
        <w:rPr>
          <w:rFonts w:ascii="Garamond" w:eastAsiaTheme="minorHAnsi" w:hAnsi="Garamond"/>
          <w:color w:val="000000"/>
          <w:sz w:val="24"/>
          <w:szCs w:val="28"/>
          <w:lang w:val="sq-AL"/>
        </w:rPr>
        <w:t xml:space="preserve"> sh.a.;</w:t>
      </w:r>
    </w:p>
    <w:p w14:paraId="389656F2" w14:textId="5334EEEF" w:rsidR="00E25189" w:rsidRPr="00A860C2" w:rsidRDefault="00E25189" w:rsidP="00E25189">
      <w:pPr>
        <w:tabs>
          <w:tab w:val="left" w:pos="900"/>
        </w:tabs>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dh) Banka </w:t>
      </w:r>
      <w:r w:rsidRPr="00A860C2">
        <w:rPr>
          <w:rFonts w:ascii="Garamond" w:eastAsiaTheme="minorHAnsi" w:hAnsi="Garamond"/>
          <w:i/>
          <w:iCs/>
          <w:color w:val="000000"/>
          <w:sz w:val="24"/>
          <w:szCs w:val="28"/>
          <w:lang w:val="sq-AL"/>
        </w:rPr>
        <w:t>Procredit</w:t>
      </w:r>
      <w:r w:rsidRPr="00A860C2">
        <w:rPr>
          <w:rFonts w:ascii="Garamond" w:eastAsiaTheme="minorHAnsi" w:hAnsi="Garamond"/>
          <w:color w:val="000000"/>
          <w:sz w:val="24"/>
          <w:szCs w:val="28"/>
          <w:lang w:val="sq-AL"/>
        </w:rPr>
        <w:t xml:space="preserve"> sh.a.;</w:t>
      </w:r>
    </w:p>
    <w:p w14:paraId="7A92432C" w14:textId="30BF2D54"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e) Banka Amerikane e Investimeve sh.a.;</w:t>
      </w:r>
    </w:p>
    <w:p w14:paraId="5827F734" w14:textId="313AB593"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ë) Banka e Parë e Investimeve Albania sh.a.;</w:t>
      </w:r>
    </w:p>
    <w:p w14:paraId="1043686D" w14:textId="34549BE0"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f) Banka </w:t>
      </w:r>
      <w:r w:rsidRPr="00A860C2">
        <w:rPr>
          <w:rFonts w:ascii="Garamond" w:eastAsiaTheme="minorHAnsi" w:hAnsi="Garamond"/>
          <w:i/>
          <w:iCs/>
          <w:color w:val="000000"/>
          <w:sz w:val="24"/>
          <w:szCs w:val="28"/>
          <w:lang w:val="sq-AL"/>
        </w:rPr>
        <w:t>Credins</w:t>
      </w:r>
      <w:r w:rsidRPr="00A860C2">
        <w:rPr>
          <w:rFonts w:ascii="Garamond" w:eastAsiaTheme="minorHAnsi" w:hAnsi="Garamond"/>
          <w:color w:val="000000"/>
          <w:sz w:val="24"/>
          <w:szCs w:val="28"/>
          <w:lang w:val="sq-AL"/>
        </w:rPr>
        <w:t xml:space="preserve"> sh.a.;</w:t>
      </w:r>
    </w:p>
    <w:p w14:paraId="0509CB9C" w14:textId="2CECA131"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g) Banka OTP Albania sh.a.;</w:t>
      </w:r>
    </w:p>
    <w:p w14:paraId="63D4C103" w14:textId="0CF08CDA"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gj) Banka Union sh.a.</w:t>
      </w:r>
    </w:p>
    <w:p w14:paraId="01289AB0" w14:textId="0ABCA754" w:rsidR="00E53E88" w:rsidRDefault="00E25189" w:rsidP="00E25189">
      <w:pPr>
        <w:autoSpaceDE w:val="0"/>
        <w:autoSpaceDN w:val="0"/>
        <w:adjustRightInd w:val="0"/>
        <w:ind w:firstLine="284"/>
        <w:jc w:val="both"/>
        <w:rPr>
          <w:rFonts w:ascii="Garamond" w:eastAsia="Calibri" w:hAnsi="Garamond"/>
          <w:color w:val="000000"/>
          <w:sz w:val="24"/>
          <w:szCs w:val="28"/>
          <w:lang w:val="sq-AL"/>
        </w:rPr>
      </w:pPr>
      <w:r w:rsidRPr="00A860C2">
        <w:rPr>
          <w:rFonts w:ascii="Garamond" w:eastAsiaTheme="minorHAnsi" w:hAnsi="Garamond"/>
          <w:color w:val="000000"/>
          <w:sz w:val="24"/>
          <w:szCs w:val="28"/>
          <w:lang w:val="sq-AL"/>
        </w:rPr>
        <w:t xml:space="preserve">3. </w:t>
      </w:r>
      <w:r w:rsidR="00E53E88" w:rsidRPr="00E53E88">
        <w:rPr>
          <w:rFonts w:ascii="Garamond" w:hAnsi="Garamond" w:cs="Arial"/>
          <w:i/>
          <w:sz w:val="24"/>
          <w:szCs w:val="24"/>
          <w:lang w:val="sq-AL" w:eastAsia="en-US"/>
          <w14:ligatures w14:val="none"/>
        </w:rPr>
        <w:t>Marrëveshja e garancisë shtetërore me bankat tregtare të nivelit të dytë do të jetë sipas marrëveshjes tip, që i bashkëlidhet këtij vendimi dhe është pjesë përbërëse e tij</w:t>
      </w:r>
      <w:r w:rsidR="00E53E88">
        <w:rPr>
          <w:rFonts w:ascii="Garamond" w:eastAsia="Calibri" w:hAnsi="Garamond"/>
          <w:color w:val="000000"/>
          <w:sz w:val="24"/>
          <w:szCs w:val="28"/>
          <w:lang w:val="sq-AL"/>
        </w:rPr>
        <w:t>.</w:t>
      </w:r>
    </w:p>
    <w:p w14:paraId="609B4A2B" w14:textId="697D2606"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4. Autorizohet ministri i Financave për nënshkrimin e marrëveshjes së garancisë me bankat tregtare të nivelit të dytë, të përcaktuara në pikën 2, të këtij vendimi.</w:t>
      </w:r>
    </w:p>
    <w:p w14:paraId="40793A59"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5. Ngarkohen Agjencia për Menaxhimin e Garancive dhe Kredive të Pakthyera dhe Agjencia për Zhvillim Bujqësor dhe Rural, në përputhje me parashikimet ligjore në fuqi, për ndjekjen dhe administrimin e kësaj skeme garancie.</w:t>
      </w:r>
    </w:p>
    <w:p w14:paraId="05C0434D"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6. Ngarkohen Ministria e Financave dhe Ministria e Bujqësisë dhe Zhvillimit Rural për ndjekjen e procedurave të nevojshme për zbatimin e këtij vendimi.</w:t>
      </w:r>
    </w:p>
    <w:p w14:paraId="3BE281B8" w14:textId="77777777" w:rsidR="00E25189" w:rsidRPr="00A860C2" w:rsidRDefault="00E25189" w:rsidP="00E25189">
      <w:pPr>
        <w:autoSpaceDE w:val="0"/>
        <w:autoSpaceDN w:val="0"/>
        <w:adjustRightInd w:val="0"/>
        <w:ind w:firstLine="284"/>
        <w:jc w:val="both"/>
        <w:rPr>
          <w:rFonts w:ascii="Garamond" w:eastAsiaTheme="minorHAnsi" w:hAnsi="Garamond"/>
          <w:sz w:val="24"/>
          <w:szCs w:val="28"/>
          <w:lang w:val="sq-AL"/>
        </w:rPr>
      </w:pPr>
      <w:r w:rsidRPr="00A860C2">
        <w:rPr>
          <w:rFonts w:ascii="Garamond" w:eastAsiaTheme="minorHAnsi" w:hAnsi="Garamond"/>
          <w:color w:val="000000"/>
          <w:sz w:val="24"/>
          <w:szCs w:val="28"/>
          <w:lang w:val="sq-AL"/>
        </w:rPr>
        <w:t>Ky vendim hyn në fuqi pas botimit në Fletoren Zyrtare.</w:t>
      </w:r>
    </w:p>
    <w:p w14:paraId="7B9731C7"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p>
    <w:p w14:paraId="725D9980" w14:textId="77777777" w:rsidR="00E25189" w:rsidRPr="00A860C2" w:rsidRDefault="00E25189" w:rsidP="00E25189">
      <w:pPr>
        <w:autoSpaceDE w:val="0"/>
        <w:autoSpaceDN w:val="0"/>
        <w:adjustRightInd w:val="0"/>
        <w:ind w:firstLine="284"/>
        <w:jc w:val="right"/>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ZËVENDËSKRYEMINIST</w:t>
      </w:r>
      <w:r w:rsidRPr="00A860C2">
        <w:rPr>
          <w:rFonts w:ascii="Garamond" w:eastAsiaTheme="minorHAnsi" w:hAnsi="Garamond"/>
          <w:bCs/>
          <w:color w:val="000000"/>
          <w:szCs w:val="28"/>
          <w:lang w:val="sq-AL"/>
        </w:rPr>
        <w:t>Ë</w:t>
      </w:r>
      <w:r w:rsidRPr="00A860C2">
        <w:rPr>
          <w:rFonts w:ascii="Garamond" w:eastAsiaTheme="minorHAnsi" w:hAnsi="Garamond"/>
          <w:bCs/>
          <w:color w:val="000000"/>
          <w:sz w:val="24"/>
          <w:szCs w:val="28"/>
          <w:lang w:val="sq-AL"/>
        </w:rPr>
        <w:t>R</w:t>
      </w:r>
    </w:p>
    <w:p w14:paraId="0BD6A73C" w14:textId="77777777" w:rsidR="00E25189" w:rsidRPr="00A860C2" w:rsidRDefault="00E25189" w:rsidP="00E25189">
      <w:pPr>
        <w:autoSpaceDE w:val="0"/>
        <w:autoSpaceDN w:val="0"/>
        <w:adjustRightInd w:val="0"/>
        <w:ind w:firstLine="284"/>
        <w:jc w:val="right"/>
        <w:rPr>
          <w:rFonts w:ascii="Garamond" w:eastAsiaTheme="minorHAnsi" w:hAnsi="Garamond"/>
          <w:b/>
          <w:bCs/>
          <w:color w:val="000000"/>
          <w:sz w:val="24"/>
          <w:szCs w:val="28"/>
          <w:lang w:val="sq-AL"/>
        </w:rPr>
      </w:pPr>
      <w:r w:rsidRPr="00A860C2">
        <w:rPr>
          <w:rFonts w:ascii="Garamond" w:eastAsiaTheme="minorHAnsi" w:hAnsi="Garamond"/>
          <w:b/>
          <w:bCs/>
          <w:color w:val="000000"/>
          <w:szCs w:val="28"/>
          <w:lang w:val="sq-AL"/>
        </w:rPr>
        <w:t>Belinda Balluku</w:t>
      </w:r>
    </w:p>
    <w:p w14:paraId="44DA5348" w14:textId="77777777" w:rsidR="00E25189"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p>
    <w:p w14:paraId="60D15247" w14:textId="78F2AA78"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1082A440" w14:textId="7EE3D907" w:rsidR="00E53E88" w:rsidRDefault="00E53E88" w:rsidP="00E25189">
      <w:pPr>
        <w:autoSpaceDE w:val="0"/>
        <w:autoSpaceDN w:val="0"/>
        <w:adjustRightInd w:val="0"/>
        <w:ind w:firstLine="284"/>
        <w:jc w:val="center"/>
        <w:rPr>
          <w:rFonts w:ascii="Garamond" w:eastAsiaTheme="minorHAnsi" w:hAnsi="Garamond"/>
          <w:b/>
          <w:bCs/>
          <w:color w:val="000000"/>
          <w:sz w:val="24"/>
          <w:szCs w:val="28"/>
          <w:lang w:val="sq-AL"/>
        </w:rPr>
      </w:pPr>
    </w:p>
    <w:p w14:paraId="0609E113" w14:textId="440C4F5F" w:rsidR="00E53E88" w:rsidRDefault="00E53E88" w:rsidP="00E25189">
      <w:pPr>
        <w:autoSpaceDE w:val="0"/>
        <w:autoSpaceDN w:val="0"/>
        <w:adjustRightInd w:val="0"/>
        <w:ind w:firstLine="284"/>
        <w:jc w:val="center"/>
        <w:rPr>
          <w:rFonts w:ascii="Garamond" w:eastAsiaTheme="minorHAnsi" w:hAnsi="Garamond"/>
          <w:b/>
          <w:bCs/>
          <w:color w:val="000000"/>
          <w:sz w:val="24"/>
          <w:szCs w:val="28"/>
          <w:lang w:val="sq-AL"/>
        </w:rPr>
      </w:pPr>
    </w:p>
    <w:p w14:paraId="6ECE5375" w14:textId="77777777" w:rsidR="00E53E88" w:rsidRPr="00BF0058" w:rsidRDefault="00E53E88" w:rsidP="00E53E88">
      <w:pPr>
        <w:widowControl w:val="0"/>
        <w:ind w:firstLine="284"/>
        <w:jc w:val="right"/>
        <w:rPr>
          <w:rFonts w:ascii="Garamond" w:hAnsi="Garamond"/>
          <w:b/>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4111"/>
      </w:tblGrid>
      <w:tr w:rsidR="00E53E88" w:rsidRPr="00BF0058" w14:paraId="6D8E25B7" w14:textId="77777777" w:rsidTr="005368D3">
        <w:tc>
          <w:tcPr>
            <w:tcW w:w="3681" w:type="dxa"/>
          </w:tcPr>
          <w:p w14:paraId="7C64B46C" w14:textId="77777777" w:rsidR="00E53E88" w:rsidRPr="00BF0058" w:rsidRDefault="00E53E88" w:rsidP="005368D3">
            <w:pPr>
              <w:widowControl w:val="0"/>
              <w:jc w:val="both"/>
              <w:rPr>
                <w:rFonts w:ascii="Garamond" w:hAnsi="Garamond"/>
                <w:b/>
                <w:bCs/>
                <w:color w:val="000000"/>
                <w:szCs w:val="24"/>
                <w:lang w:val="sq-AL"/>
              </w:rPr>
            </w:pPr>
            <w:r w:rsidRPr="00BF0058">
              <w:rPr>
                <w:rFonts w:ascii="Garamond" w:hAnsi="Garamond"/>
                <w:b/>
                <w:bCs/>
                <w:color w:val="000000"/>
                <w:szCs w:val="24"/>
                <w:lang w:val="sq-AL"/>
              </w:rPr>
              <w:t xml:space="preserve">Këshilli i Ministrave </w:t>
            </w:r>
          </w:p>
          <w:p w14:paraId="3E6A9C6E" w14:textId="77777777" w:rsidR="00E53E88" w:rsidRPr="00BF0058" w:rsidRDefault="00E53E88" w:rsidP="005368D3">
            <w:pPr>
              <w:widowControl w:val="0"/>
              <w:jc w:val="both"/>
              <w:rPr>
                <w:rFonts w:ascii="Garamond" w:hAnsi="Garamond"/>
                <w:szCs w:val="24"/>
                <w:lang w:val="sq-AL"/>
              </w:rPr>
            </w:pPr>
            <w:r w:rsidRPr="00BF0058">
              <w:rPr>
                <w:rFonts w:ascii="Garamond" w:hAnsi="Garamond"/>
                <w:b/>
                <w:bCs/>
                <w:color w:val="000000"/>
                <w:szCs w:val="24"/>
                <w:lang w:val="sq-AL"/>
              </w:rPr>
              <w:t>Përfaqësuar nga</w:t>
            </w:r>
            <w:r>
              <w:rPr>
                <w:rFonts w:ascii="Garamond" w:hAnsi="Garamond"/>
                <w:b/>
                <w:bCs/>
                <w:color w:val="000000"/>
                <w:szCs w:val="24"/>
                <w:lang w:val="sq-AL"/>
              </w:rPr>
              <w:t xml:space="preserve"> </w:t>
            </w:r>
            <w:r w:rsidRPr="00BF0058">
              <w:rPr>
                <w:rFonts w:ascii="Garamond" w:hAnsi="Garamond"/>
                <w:b/>
                <w:bCs/>
                <w:color w:val="000000"/>
                <w:szCs w:val="24"/>
                <w:lang w:val="sq-AL"/>
              </w:rPr>
              <w:t>Ministria e Financave</w:t>
            </w:r>
          </w:p>
        </w:tc>
        <w:tc>
          <w:tcPr>
            <w:tcW w:w="4111" w:type="dxa"/>
          </w:tcPr>
          <w:p w14:paraId="1AFFF1EB"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Raiffeisen sh.a.</w:t>
            </w:r>
          </w:p>
          <w:p w14:paraId="67F0828F"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e Bashkuar e Shqipërisë sh.a.</w:t>
            </w:r>
          </w:p>
          <w:p w14:paraId="10CD9F03"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Kombëtare Tregtare sh.a.</w:t>
            </w:r>
          </w:p>
          <w:p w14:paraId="3B5A019E"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Tirana sh.a.</w:t>
            </w:r>
          </w:p>
          <w:p w14:paraId="06FCE7D6"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Intesa Sanpaolo Albania sh.a.</w:t>
            </w:r>
          </w:p>
          <w:p w14:paraId="2F56C3A0"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Procredit sh.a.</w:t>
            </w:r>
          </w:p>
          <w:p w14:paraId="2E9BA486"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Amerikane e Investimeve sh.a.</w:t>
            </w:r>
          </w:p>
          <w:p w14:paraId="24036287"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e Parë e Investimeve, Albania sh.a.</w:t>
            </w:r>
          </w:p>
          <w:p w14:paraId="30E79136"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color w:val="000000"/>
                <w:szCs w:val="24"/>
                <w:lang w:val="sq-AL"/>
              </w:rPr>
            </w:pPr>
            <w:r w:rsidRPr="00BF0058">
              <w:rPr>
                <w:rFonts w:ascii="Garamond" w:hAnsi="Garamond"/>
                <w:b/>
                <w:bCs/>
                <w:color w:val="000000"/>
                <w:szCs w:val="24"/>
                <w:lang w:val="sq-AL"/>
              </w:rPr>
              <w:t>Banka Credins sh.a.</w:t>
            </w:r>
            <w:r>
              <w:rPr>
                <w:rFonts w:ascii="Garamond" w:hAnsi="Garamond"/>
                <w:color w:val="000000"/>
                <w:szCs w:val="24"/>
                <w:lang w:val="sq-AL"/>
              </w:rPr>
              <w:t xml:space="preserve"> </w:t>
            </w:r>
          </w:p>
          <w:p w14:paraId="3EBA98FD"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color w:val="000000"/>
                <w:szCs w:val="24"/>
                <w:lang w:val="sq-AL"/>
              </w:rPr>
            </w:pPr>
            <w:r w:rsidRPr="00BF0058">
              <w:rPr>
                <w:rFonts w:ascii="Garamond" w:hAnsi="Garamond"/>
                <w:b/>
                <w:bCs/>
                <w:color w:val="000000"/>
                <w:szCs w:val="24"/>
                <w:lang w:val="sq-AL"/>
              </w:rPr>
              <w:t>Banka OTP Albania sh.a.</w:t>
            </w:r>
          </w:p>
          <w:p w14:paraId="178BE99F" w14:textId="77777777" w:rsidR="00E53E88" w:rsidRPr="00BF0058" w:rsidRDefault="00E53E88" w:rsidP="005368D3">
            <w:pPr>
              <w:tabs>
                <w:tab w:val="left" w:pos="3790"/>
                <w:tab w:val="left" w:pos="8314"/>
              </w:tabs>
              <w:autoSpaceDE w:val="0"/>
              <w:autoSpaceDN w:val="0"/>
              <w:adjustRightInd w:val="0"/>
              <w:ind w:firstLine="284"/>
              <w:jc w:val="right"/>
              <w:rPr>
                <w:rFonts w:ascii="Garamond" w:hAnsi="Garamond"/>
                <w:b/>
                <w:bCs/>
                <w:szCs w:val="24"/>
                <w:lang w:val="sq-AL"/>
              </w:rPr>
            </w:pPr>
            <w:r w:rsidRPr="00BF0058">
              <w:rPr>
                <w:rFonts w:ascii="Garamond" w:hAnsi="Garamond"/>
                <w:b/>
                <w:bCs/>
                <w:color w:val="000000"/>
                <w:szCs w:val="24"/>
                <w:lang w:val="sq-AL"/>
              </w:rPr>
              <w:t>Banka Union sh.a.</w:t>
            </w:r>
          </w:p>
        </w:tc>
      </w:tr>
    </w:tbl>
    <w:p w14:paraId="0149DD16" w14:textId="77777777" w:rsidR="00E53E88" w:rsidRPr="00BF0058" w:rsidRDefault="00E53E88" w:rsidP="00E53E88">
      <w:pPr>
        <w:widowControl w:val="0"/>
        <w:ind w:firstLine="284"/>
        <w:jc w:val="both"/>
        <w:rPr>
          <w:rFonts w:ascii="Garamond" w:hAnsi="Garamond"/>
          <w:sz w:val="24"/>
          <w:szCs w:val="24"/>
          <w:lang w:val="sq-AL"/>
        </w:rPr>
      </w:pPr>
    </w:p>
    <w:p w14:paraId="09B3555C" w14:textId="77777777" w:rsidR="00E53E88" w:rsidRPr="00BF0058" w:rsidRDefault="00E53E88" w:rsidP="00E53E88">
      <w:pPr>
        <w:autoSpaceDE w:val="0"/>
        <w:autoSpaceDN w:val="0"/>
        <w:adjustRightInd w:val="0"/>
        <w:ind w:firstLine="284"/>
        <w:jc w:val="center"/>
        <w:rPr>
          <w:rFonts w:ascii="Garamond" w:hAnsi="Garamond"/>
          <w:bCs/>
          <w:caps/>
          <w:color w:val="000000"/>
          <w:sz w:val="24"/>
          <w:szCs w:val="24"/>
          <w:lang w:val="sq-AL"/>
        </w:rPr>
      </w:pPr>
      <w:r w:rsidRPr="00BF0058">
        <w:rPr>
          <w:rFonts w:ascii="Garamond" w:hAnsi="Garamond"/>
          <w:bCs/>
          <w:caps/>
          <w:color w:val="000000"/>
          <w:sz w:val="24"/>
          <w:szCs w:val="24"/>
          <w:lang w:val="sq-AL"/>
        </w:rPr>
        <w:t>MARRËVESHJE</w:t>
      </w:r>
      <w:r w:rsidRPr="00BF0058">
        <w:rPr>
          <w:rFonts w:ascii="Garamond" w:hAnsi="Garamond"/>
          <w:bCs/>
          <w:color w:val="000000"/>
          <w:sz w:val="24"/>
          <w:szCs w:val="24"/>
          <w:lang w:val="sq-AL"/>
        </w:rPr>
        <w:t xml:space="preserve"> </w:t>
      </w:r>
      <w:r w:rsidRPr="00BF0058">
        <w:rPr>
          <w:rFonts w:ascii="Garamond" w:hAnsi="Garamond"/>
          <w:bCs/>
          <w:caps/>
          <w:color w:val="000000"/>
          <w:sz w:val="24"/>
          <w:szCs w:val="24"/>
          <w:lang w:val="sq-AL"/>
        </w:rPr>
        <w:t>GARANCIE</w:t>
      </w:r>
    </w:p>
    <w:p w14:paraId="3FDE5F06" w14:textId="77777777" w:rsidR="00E53E88" w:rsidRPr="00BF0058" w:rsidRDefault="00E53E88" w:rsidP="00E53E88">
      <w:pPr>
        <w:autoSpaceDE w:val="0"/>
        <w:autoSpaceDN w:val="0"/>
        <w:adjustRightInd w:val="0"/>
        <w:ind w:firstLine="284"/>
        <w:jc w:val="center"/>
        <w:rPr>
          <w:rFonts w:ascii="Garamond" w:hAnsi="Garamond"/>
          <w:bCs/>
          <w:caps/>
          <w:color w:val="000000"/>
          <w:sz w:val="24"/>
          <w:szCs w:val="24"/>
          <w:lang w:val="sq-AL"/>
        </w:rPr>
      </w:pPr>
      <w:r w:rsidRPr="00BF0058">
        <w:rPr>
          <w:rFonts w:ascii="Garamond" w:hAnsi="Garamond"/>
          <w:bCs/>
          <w:caps/>
          <w:color w:val="000000"/>
          <w:sz w:val="24"/>
          <w:szCs w:val="24"/>
          <w:lang w:val="sq-AL"/>
        </w:rPr>
        <w:t xml:space="preserve">për </w:t>
      </w:r>
      <w:r w:rsidRPr="00BF0058">
        <w:rPr>
          <w:rFonts w:ascii="Garamond" w:hAnsi="Garamond"/>
          <w:bCs/>
          <w:color w:val="000000"/>
          <w:sz w:val="24"/>
          <w:szCs w:val="24"/>
          <w:lang w:val="sq-AL"/>
        </w:rPr>
        <w:t xml:space="preserve">GARANTIMIN E HUAMARRJES SË SUBJEKTEVE MIKRO, TË VOGLA DHE TË MESME NË TË GJITHË SEKTORËT E EKONOMISË, SI DHE FERMERËVE TË REGJISTRUAR DHE TË PAJISUR ME CERTIFIKATËN E NIPT-it </w:t>
      </w:r>
    </w:p>
    <w:p w14:paraId="50F03BCA" w14:textId="77777777" w:rsidR="00E53E88" w:rsidRPr="00BF0058" w:rsidRDefault="00E53E88" w:rsidP="00E53E88">
      <w:pPr>
        <w:autoSpaceDE w:val="0"/>
        <w:autoSpaceDN w:val="0"/>
        <w:adjustRightInd w:val="0"/>
        <w:ind w:firstLine="284"/>
        <w:jc w:val="center"/>
        <w:rPr>
          <w:rFonts w:ascii="Garamond" w:hAnsi="Garamond"/>
          <w:bCs/>
          <w:color w:val="000000"/>
          <w:sz w:val="24"/>
          <w:szCs w:val="24"/>
          <w:lang w:val="sq-AL"/>
        </w:rPr>
      </w:pPr>
      <w:r w:rsidRPr="00BF0058">
        <w:rPr>
          <w:rFonts w:ascii="Garamond" w:hAnsi="Garamond"/>
          <w:bCs/>
          <w:color w:val="000000"/>
          <w:sz w:val="24"/>
          <w:szCs w:val="24"/>
          <w:lang w:val="sq-AL"/>
        </w:rPr>
        <w:t>TË FERMERIT NË SEKTORIN E BUJQËSISË</w:t>
      </w:r>
    </w:p>
    <w:p w14:paraId="3F386160" w14:textId="77777777" w:rsidR="00A82E45" w:rsidRPr="00E53E88" w:rsidRDefault="00A82E45" w:rsidP="00A82E45">
      <w:pPr>
        <w:widowControl w:val="0"/>
        <w:ind w:firstLine="284"/>
        <w:jc w:val="center"/>
        <w:rPr>
          <w:rFonts w:ascii="Garamond" w:hAnsi="Garamond"/>
          <w:i/>
          <w:sz w:val="24"/>
          <w:szCs w:val="24"/>
          <w:lang w:val="en-US" w:eastAsia="en-US"/>
          <w14:ligatures w14:val="none"/>
        </w:rPr>
      </w:pPr>
      <w:r w:rsidRPr="00E53E88">
        <w:rPr>
          <w:rFonts w:ascii="Garamond" w:eastAsia="Calibri" w:hAnsi="Garamond"/>
          <w:i/>
          <w:sz w:val="24"/>
          <w:szCs w:val="24"/>
          <w:lang w:val="sq-AL" w:eastAsia="en-US"/>
          <w14:ligatures w14:val="none"/>
        </w:rPr>
        <w:t xml:space="preserve">(Ndryshuar me vendimin nr. </w:t>
      </w:r>
      <w:r w:rsidRPr="00E53E88">
        <w:rPr>
          <w:rFonts w:ascii="Garamond" w:hAnsi="Garamond" w:cs="Arial"/>
          <w:i/>
          <w:sz w:val="24"/>
          <w:szCs w:val="24"/>
          <w:lang w:val="sq-AL" w:eastAsia="en-US"/>
          <w14:ligatures w14:val="none"/>
        </w:rPr>
        <w:t>518, datë 30.6.2026</w:t>
      </w:r>
      <w:r w:rsidRPr="00E53E88">
        <w:rPr>
          <w:rFonts w:ascii="Garamond" w:hAnsi="Garamond"/>
          <w:i/>
          <w:sz w:val="24"/>
          <w:szCs w:val="24"/>
          <w:lang w:val="en-US" w:eastAsia="en-US"/>
          <w14:ligatures w14:val="none"/>
        </w:rPr>
        <w:t>)</w:t>
      </w:r>
    </w:p>
    <w:p w14:paraId="2B328502" w14:textId="77777777" w:rsidR="00E53E88" w:rsidRPr="00BF0058" w:rsidRDefault="00E53E88" w:rsidP="00E53E88">
      <w:pPr>
        <w:autoSpaceDE w:val="0"/>
        <w:autoSpaceDN w:val="0"/>
        <w:adjustRightInd w:val="0"/>
        <w:ind w:firstLine="284"/>
        <w:jc w:val="center"/>
        <w:rPr>
          <w:rFonts w:ascii="Garamond" w:hAnsi="Garamond"/>
          <w:b/>
          <w:bCs/>
          <w:color w:val="000000"/>
          <w:sz w:val="24"/>
          <w:szCs w:val="24"/>
          <w:lang w:val="sq-AL"/>
        </w:rPr>
      </w:pPr>
      <w:bookmarkStart w:id="1" w:name="_GoBack"/>
    </w:p>
    <w:bookmarkEnd w:id="1"/>
    <w:p w14:paraId="4C256249" w14:textId="77777777" w:rsidR="00E53E88" w:rsidRPr="00BF0058" w:rsidRDefault="00E53E88" w:rsidP="00E53E88">
      <w:pPr>
        <w:autoSpaceDE w:val="0"/>
        <w:autoSpaceDN w:val="0"/>
        <w:adjustRightInd w:val="0"/>
        <w:ind w:firstLine="284"/>
        <w:jc w:val="center"/>
        <w:rPr>
          <w:rFonts w:ascii="Garamond" w:hAnsi="Garamond"/>
          <w:color w:val="000000"/>
          <w:sz w:val="24"/>
          <w:szCs w:val="24"/>
          <w:lang w:val="sq-AL"/>
        </w:rPr>
      </w:pPr>
      <w:r w:rsidRPr="00BF0058">
        <w:rPr>
          <w:rFonts w:ascii="Garamond" w:hAnsi="Garamond"/>
          <w:b/>
          <w:bCs/>
          <w:color w:val="000000"/>
          <w:sz w:val="24"/>
          <w:szCs w:val="24"/>
          <w:lang w:val="sq-AL"/>
        </w:rPr>
        <w:t>MARRËVESHJE TIP</w:t>
      </w:r>
    </w:p>
    <w:p w14:paraId="51386C13" w14:textId="77777777" w:rsidR="00E53E88" w:rsidRPr="00BF0058" w:rsidRDefault="00E53E88" w:rsidP="00E53E88">
      <w:pPr>
        <w:autoSpaceDE w:val="0"/>
        <w:autoSpaceDN w:val="0"/>
        <w:adjustRightInd w:val="0"/>
        <w:ind w:firstLine="284"/>
        <w:jc w:val="center"/>
        <w:rPr>
          <w:rFonts w:ascii="Garamond" w:hAnsi="Garamond"/>
          <w:color w:val="000000"/>
          <w:sz w:val="24"/>
          <w:szCs w:val="24"/>
          <w:lang w:val="sq-AL"/>
        </w:rPr>
      </w:pPr>
      <w:r w:rsidRPr="00BF0058">
        <w:rPr>
          <w:rFonts w:ascii="Garamond" w:hAnsi="Garamond"/>
          <w:color w:val="000000"/>
          <w:sz w:val="24"/>
          <w:szCs w:val="24"/>
          <w:lang w:val="sq-AL"/>
        </w:rPr>
        <w:t xml:space="preserve">Deri në 5 </w:t>
      </w:r>
      <w:r>
        <w:rPr>
          <w:rFonts w:ascii="Garamond" w:hAnsi="Garamond"/>
          <w:color w:val="000000"/>
          <w:sz w:val="24"/>
          <w:szCs w:val="24"/>
          <w:lang w:val="sq-AL"/>
        </w:rPr>
        <w:t>m</w:t>
      </w:r>
      <w:r w:rsidRPr="00BF0058">
        <w:rPr>
          <w:rFonts w:ascii="Garamond" w:hAnsi="Garamond"/>
          <w:color w:val="000000"/>
          <w:sz w:val="24"/>
          <w:szCs w:val="24"/>
          <w:lang w:val="sq-AL"/>
        </w:rPr>
        <w:t xml:space="preserve">iliardë </w:t>
      </w:r>
      <w:r>
        <w:rPr>
          <w:rFonts w:ascii="Garamond" w:hAnsi="Garamond"/>
          <w:color w:val="000000"/>
          <w:sz w:val="24"/>
          <w:szCs w:val="24"/>
          <w:lang w:val="sq-AL"/>
        </w:rPr>
        <w:t>l</w:t>
      </w:r>
      <w:r w:rsidRPr="00BF0058">
        <w:rPr>
          <w:rFonts w:ascii="Garamond" w:hAnsi="Garamond"/>
          <w:color w:val="000000"/>
          <w:sz w:val="24"/>
          <w:szCs w:val="24"/>
          <w:lang w:val="sq-AL"/>
        </w:rPr>
        <w:t>ekë</w:t>
      </w:r>
    </w:p>
    <w:p w14:paraId="7C9701C5" w14:textId="77777777" w:rsidR="00E53E88" w:rsidRPr="00BF0058" w:rsidRDefault="00E53E88" w:rsidP="00E53E88">
      <w:pPr>
        <w:autoSpaceDE w:val="0"/>
        <w:autoSpaceDN w:val="0"/>
        <w:adjustRightInd w:val="0"/>
        <w:ind w:firstLine="284"/>
        <w:jc w:val="center"/>
        <w:rPr>
          <w:rFonts w:ascii="Garamond" w:hAnsi="Garamond"/>
          <w:b/>
          <w:bCs/>
          <w:color w:val="000000"/>
          <w:sz w:val="24"/>
          <w:szCs w:val="24"/>
          <w:lang w:val="sq-AL"/>
        </w:rPr>
      </w:pPr>
      <w:r w:rsidRPr="00BF0058">
        <w:rPr>
          <w:rFonts w:ascii="Garamond" w:hAnsi="Garamond"/>
          <w:b/>
          <w:bCs/>
          <w:color w:val="000000"/>
          <w:sz w:val="24"/>
          <w:szCs w:val="24"/>
          <w:lang w:val="sq-AL"/>
        </w:rPr>
        <w:t>Datë</w:t>
      </w:r>
    </w:p>
    <w:p w14:paraId="482BDFD9" w14:textId="77777777" w:rsidR="00E53E88" w:rsidRPr="00BF0058" w:rsidRDefault="00E53E88" w:rsidP="00E53E88">
      <w:pPr>
        <w:autoSpaceDE w:val="0"/>
        <w:autoSpaceDN w:val="0"/>
        <w:adjustRightInd w:val="0"/>
        <w:ind w:firstLine="284"/>
        <w:jc w:val="center"/>
        <w:rPr>
          <w:rFonts w:ascii="Garamond" w:hAnsi="Garamond"/>
          <w:color w:val="000000"/>
          <w:sz w:val="24"/>
          <w:szCs w:val="24"/>
          <w:lang w:val="sq-AL"/>
        </w:rPr>
      </w:pPr>
      <w:r w:rsidRPr="00BF0058">
        <w:rPr>
          <w:rFonts w:ascii="Garamond" w:hAnsi="Garamond"/>
          <w:color w:val="000000"/>
          <w:sz w:val="24"/>
          <w:szCs w:val="24"/>
          <w:lang w:val="sq-AL"/>
        </w:rPr>
        <w:t>________</w:t>
      </w:r>
    </w:p>
    <w:p w14:paraId="56375648" w14:textId="77777777" w:rsidR="00E53E88" w:rsidRPr="00BF0058" w:rsidRDefault="00E53E88" w:rsidP="00E53E88">
      <w:pPr>
        <w:autoSpaceDE w:val="0"/>
        <w:autoSpaceDN w:val="0"/>
        <w:adjustRightInd w:val="0"/>
        <w:ind w:firstLine="284"/>
        <w:rPr>
          <w:rFonts w:ascii="Garamond" w:hAnsi="Garamond"/>
          <w:color w:val="000000"/>
          <w:sz w:val="24"/>
          <w:szCs w:val="24"/>
          <w:lang w:val="sq-AL"/>
        </w:rPr>
      </w:pPr>
    </w:p>
    <w:p w14:paraId="23F5E8D1" w14:textId="77777777" w:rsidR="00E53E88" w:rsidRPr="00BF0058" w:rsidRDefault="00E53E88" w:rsidP="00E53E88">
      <w:pPr>
        <w:autoSpaceDE w:val="0"/>
        <w:autoSpaceDN w:val="0"/>
        <w:adjustRightInd w:val="0"/>
        <w:ind w:firstLine="284"/>
        <w:rPr>
          <w:rFonts w:ascii="Garamond" w:hAnsi="Garamond"/>
          <w:color w:val="000000"/>
          <w:sz w:val="24"/>
          <w:szCs w:val="24"/>
          <w:lang w:val="sq-AL"/>
        </w:rPr>
      </w:pPr>
      <w:r w:rsidRPr="00BF0058">
        <w:rPr>
          <w:rFonts w:ascii="Garamond" w:hAnsi="Garamond"/>
          <w:color w:val="000000"/>
          <w:sz w:val="24"/>
          <w:szCs w:val="24"/>
          <w:lang w:val="sq-AL"/>
        </w:rPr>
        <w:t>PREAMBUL</w:t>
      </w:r>
    </w:p>
    <w:p w14:paraId="2BF1598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Qëllimi i skemës është të lehtësojë aksesin në financim për subjektet mikro, të vogla dhe të mesme, si edhe për fermerët e regjistruar, duke mbështetur zhvillimin e aktiviteteve ekonomike në sektorë me rëndësi strategjike për ekonominë. Gjithashtu, kjo skemë </w:t>
      </w:r>
      <w:r>
        <w:rPr>
          <w:rFonts w:ascii="Garamond" w:hAnsi="Garamond"/>
          <w:color w:val="000000"/>
          <w:sz w:val="24"/>
          <w:szCs w:val="24"/>
          <w:lang w:val="sq-AL"/>
        </w:rPr>
        <w:t>gara</w:t>
      </w:r>
      <w:r w:rsidRPr="00BF0058">
        <w:rPr>
          <w:rFonts w:ascii="Garamond" w:hAnsi="Garamond"/>
          <w:color w:val="000000"/>
          <w:sz w:val="24"/>
          <w:szCs w:val="24"/>
          <w:lang w:val="sq-AL"/>
        </w:rPr>
        <w:t>ncie mbështetet në programin e miratuar në marrëveshjen kuadër, ndërmjet Bankës së Shqipërisë, përfaqësuar nga Zëvendësguvernatori i Dytë dhe Bankave, përfaqësuar nga drejtorët ekzekutivë, “Për pjesëmarrjen në programin e financimit të biznesit mikro, të vogël dhe të mesëm në Shqipëri”,</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lidhur më </w:t>
      </w:r>
      <w:r>
        <w:rPr>
          <w:rFonts w:ascii="Garamond" w:hAnsi="Garamond"/>
          <w:color w:val="000000"/>
          <w:sz w:val="24"/>
          <w:szCs w:val="24"/>
          <w:lang w:val="sq-AL"/>
        </w:rPr>
        <w:t>14.</w:t>
      </w:r>
      <w:r w:rsidRPr="00BF0058">
        <w:rPr>
          <w:rFonts w:ascii="Garamond" w:hAnsi="Garamond"/>
          <w:color w:val="000000"/>
          <w:sz w:val="24"/>
          <w:szCs w:val="24"/>
          <w:lang w:val="sq-AL"/>
        </w:rPr>
        <w:t>2.2025</w:t>
      </w:r>
      <w:r>
        <w:rPr>
          <w:rFonts w:ascii="Garamond" w:hAnsi="Garamond"/>
          <w:color w:val="000000"/>
          <w:sz w:val="24"/>
          <w:szCs w:val="24"/>
          <w:lang w:val="sq-AL"/>
        </w:rPr>
        <w:t>,</w:t>
      </w:r>
      <w:r w:rsidRPr="00BF0058">
        <w:rPr>
          <w:rFonts w:ascii="Garamond" w:hAnsi="Garamond"/>
          <w:color w:val="000000"/>
          <w:sz w:val="24"/>
          <w:szCs w:val="24"/>
          <w:lang w:val="sq-AL"/>
        </w:rPr>
        <w:t xml:space="preserve"> në Tiranë. Kjo marrëveshje kuadër është nënshkruar në zbatim të vendimit nr. 3, datë 15.1.2025, të Këshillit Mbikëqyrës</w:t>
      </w:r>
      <w:r>
        <w:rPr>
          <w:rFonts w:ascii="Garamond" w:hAnsi="Garamond"/>
          <w:color w:val="000000"/>
          <w:sz w:val="24"/>
          <w:szCs w:val="24"/>
          <w:lang w:val="sq-AL"/>
        </w:rPr>
        <w:t>,</w:t>
      </w:r>
      <w:r w:rsidRPr="00BF0058">
        <w:rPr>
          <w:rFonts w:ascii="Garamond" w:hAnsi="Garamond"/>
          <w:color w:val="000000"/>
          <w:sz w:val="24"/>
          <w:szCs w:val="24"/>
          <w:lang w:val="sq-AL"/>
        </w:rPr>
        <w:t xml:space="preserve"> “Për miratimin e programit të biznesit mikro, të vogël dhe të mesëm në Shqipëri dhe dokumentacionit shoqërues”, i ndryshuar me vendimin nr.</w:t>
      </w:r>
      <w:r>
        <w:rPr>
          <w:rFonts w:ascii="Garamond" w:hAnsi="Garamond"/>
          <w:color w:val="000000"/>
          <w:sz w:val="24"/>
          <w:szCs w:val="24"/>
          <w:lang w:val="sq-AL"/>
        </w:rPr>
        <w:t xml:space="preserve"> </w:t>
      </w:r>
      <w:r w:rsidRPr="00BF0058">
        <w:rPr>
          <w:rFonts w:ascii="Garamond" w:hAnsi="Garamond"/>
          <w:color w:val="000000"/>
          <w:sz w:val="24"/>
          <w:szCs w:val="24"/>
          <w:lang w:val="sq-AL"/>
        </w:rPr>
        <w:t>69, datë 17.12.2025, i ndryshuar me vendimin nr.</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20, datë </w:t>
      </w:r>
      <w:r>
        <w:rPr>
          <w:rFonts w:ascii="Garamond" w:hAnsi="Garamond"/>
          <w:color w:val="000000"/>
          <w:sz w:val="24"/>
          <w:szCs w:val="24"/>
          <w:lang w:val="sq-AL"/>
        </w:rPr>
        <w:t>6.</w:t>
      </w:r>
      <w:r w:rsidRPr="00BF0058">
        <w:rPr>
          <w:rFonts w:ascii="Garamond" w:hAnsi="Garamond"/>
          <w:color w:val="000000"/>
          <w:sz w:val="24"/>
          <w:szCs w:val="24"/>
          <w:lang w:val="sq-AL"/>
        </w:rPr>
        <w:t>5.2026.</w:t>
      </w:r>
    </w:p>
    <w:p w14:paraId="6504E523" w14:textId="77777777" w:rsidR="00E53E88" w:rsidRPr="00BF0058" w:rsidRDefault="00E53E88" w:rsidP="00E53E88">
      <w:pPr>
        <w:autoSpaceDE w:val="0"/>
        <w:autoSpaceDN w:val="0"/>
        <w:adjustRightInd w:val="0"/>
        <w:ind w:firstLine="284"/>
        <w:jc w:val="both"/>
        <w:rPr>
          <w:rFonts w:ascii="Garamond" w:hAnsi="Garamond"/>
          <w:color w:val="EE0000"/>
          <w:sz w:val="24"/>
          <w:szCs w:val="24"/>
          <w:lang w:val="sq-AL"/>
        </w:rPr>
      </w:pPr>
      <w:r w:rsidRPr="00BF0058">
        <w:rPr>
          <w:rFonts w:ascii="Garamond" w:hAnsi="Garamond"/>
          <w:sz w:val="24"/>
          <w:szCs w:val="24"/>
          <w:lang w:val="sq-AL"/>
        </w:rPr>
        <w:t xml:space="preserve">Kjo marrëveshje garancie </w:t>
      </w:r>
      <w:r>
        <w:rPr>
          <w:rFonts w:ascii="Garamond" w:hAnsi="Garamond"/>
          <w:sz w:val="24"/>
          <w:szCs w:val="24"/>
          <w:lang w:val="sq-AL"/>
        </w:rPr>
        <w:t>(</w:t>
      </w:r>
      <w:r w:rsidRPr="00BF0058">
        <w:rPr>
          <w:rFonts w:ascii="Garamond" w:hAnsi="Garamond"/>
          <w:sz w:val="24"/>
          <w:szCs w:val="24"/>
          <w:lang w:val="sq-AL"/>
        </w:rPr>
        <w:t xml:space="preserve">marrëveshja e </w:t>
      </w:r>
      <w:r>
        <w:rPr>
          <w:rFonts w:ascii="Garamond" w:hAnsi="Garamond"/>
          <w:sz w:val="24"/>
          <w:szCs w:val="24"/>
          <w:lang w:val="sq-AL"/>
        </w:rPr>
        <w:t>garancisë</w:t>
      </w:r>
      <w:r w:rsidRPr="00BF0058">
        <w:rPr>
          <w:rFonts w:ascii="Garamond" w:hAnsi="Garamond"/>
          <w:sz w:val="24"/>
          <w:szCs w:val="24"/>
          <w:lang w:val="sq-AL"/>
        </w:rPr>
        <w:t>)</w:t>
      </w:r>
      <w:r>
        <w:rPr>
          <w:rFonts w:ascii="Garamond" w:hAnsi="Garamond"/>
          <w:sz w:val="24"/>
          <w:szCs w:val="24"/>
          <w:lang w:val="sq-AL"/>
        </w:rPr>
        <w:t>,</w:t>
      </w:r>
      <w:r w:rsidRPr="00BF0058">
        <w:rPr>
          <w:rFonts w:ascii="Garamond" w:hAnsi="Garamond"/>
          <w:sz w:val="24"/>
          <w:szCs w:val="24"/>
          <w:lang w:val="sq-AL"/>
        </w:rPr>
        <w:t xml:space="preserve"> e lidhur ndërmjet Këshillit të Ministrave të Republikës së Shqipërisë, të përfaqësuar nga Ministria e Financave </w:t>
      </w:r>
      <w:r>
        <w:rPr>
          <w:rFonts w:ascii="Garamond" w:hAnsi="Garamond"/>
          <w:sz w:val="24"/>
          <w:szCs w:val="24"/>
          <w:lang w:val="sq-AL"/>
        </w:rPr>
        <w:t>(MF)</w:t>
      </w:r>
      <w:r w:rsidRPr="00BF0058">
        <w:rPr>
          <w:rFonts w:ascii="Garamond" w:hAnsi="Garamond"/>
          <w:sz w:val="24"/>
          <w:szCs w:val="24"/>
          <w:lang w:val="sq-AL"/>
        </w:rPr>
        <w:t xml:space="preserve"> dhe </w:t>
      </w:r>
      <w:r w:rsidRPr="00BF0058">
        <w:rPr>
          <w:rFonts w:ascii="Garamond" w:hAnsi="Garamond"/>
          <w:color w:val="000000"/>
          <w:sz w:val="24"/>
          <w:szCs w:val="24"/>
          <w:lang w:val="sq-AL"/>
        </w:rPr>
        <w:t xml:space="preserve">Bankave </w:t>
      </w:r>
      <w:r>
        <w:rPr>
          <w:rFonts w:ascii="Garamond" w:hAnsi="Garamond"/>
          <w:color w:val="000000"/>
          <w:sz w:val="24"/>
          <w:szCs w:val="24"/>
          <w:lang w:val="sq-AL"/>
        </w:rPr>
        <w:t>(Huadhënësit</w:t>
      </w:r>
      <w:r w:rsidRPr="00BF0058">
        <w:rPr>
          <w:rFonts w:ascii="Garamond" w:hAnsi="Garamond"/>
          <w:color w:val="000000"/>
          <w:sz w:val="24"/>
          <w:szCs w:val="24"/>
          <w:lang w:val="sq-AL"/>
        </w:rPr>
        <w:t>), bëhet për të përcaktuar kushtet e pjesëmarrjes së huadhënësve në këtë skemë garancie të lëshuar nga Ministria e Financave si përfaqësuese e Këshillit të Ministrave, në bashkëpunim me Ministrinë e Bujqësisë dhe Zhvillimit Rural dhe Ministrinë e Ekonomisë dhe Inovacionit, menaxhuar nga Agjencia e Menaxhimit të Garancive dhe Kredive të Pakthyera (AMGKP), Ministria e Ekonomisë dhe Inovacionit dhe Agjencia e Zhvillimit Bujqësor dhe Rural (AZHBR).</w:t>
      </w:r>
    </w:p>
    <w:p w14:paraId="07D76009"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Marrëveshja e garancisë nuk përbën detyrim të drejtpërdrejtë për shtetin (në këtë </w:t>
      </w:r>
      <w:r>
        <w:rPr>
          <w:rFonts w:ascii="Garamond" w:hAnsi="Garamond"/>
          <w:sz w:val="24"/>
          <w:szCs w:val="24"/>
          <w:lang w:val="sq-AL"/>
        </w:rPr>
        <w:t>m</w:t>
      </w:r>
      <w:r w:rsidRPr="00BF0058">
        <w:rPr>
          <w:rFonts w:ascii="Garamond" w:hAnsi="Garamond"/>
          <w:sz w:val="24"/>
          <w:szCs w:val="24"/>
          <w:lang w:val="sq-AL"/>
        </w:rPr>
        <w:t>arrëveshje përfaqësuar nga MF</w:t>
      </w:r>
      <w:r>
        <w:rPr>
          <w:rFonts w:ascii="Garamond" w:hAnsi="Garamond"/>
          <w:sz w:val="24"/>
          <w:szCs w:val="24"/>
          <w:lang w:val="sq-AL"/>
        </w:rPr>
        <w:t>-ja</w:t>
      </w:r>
      <w:r w:rsidRPr="00BF0058">
        <w:rPr>
          <w:rFonts w:ascii="Garamond" w:hAnsi="Garamond"/>
          <w:sz w:val="24"/>
          <w:szCs w:val="24"/>
          <w:lang w:val="sq-AL"/>
        </w:rPr>
        <w:t xml:space="preserve">), por përfaqëson një detyrim të mundshëm të tij. Ky detyrim kthehet në detyrim të drejtpërdrejtë në rastin kur përfituesi i drejtpërdrejtë i </w:t>
      </w:r>
      <w:r>
        <w:rPr>
          <w:rFonts w:ascii="Garamond" w:hAnsi="Garamond"/>
          <w:sz w:val="24"/>
          <w:szCs w:val="24"/>
          <w:lang w:val="sq-AL"/>
        </w:rPr>
        <w:t>huas</w:t>
      </w:r>
      <w:r w:rsidRPr="00BF0058">
        <w:rPr>
          <w:rFonts w:ascii="Garamond" w:hAnsi="Garamond"/>
          <w:sz w:val="24"/>
          <w:szCs w:val="24"/>
          <w:lang w:val="sq-AL"/>
        </w:rPr>
        <w:t xml:space="preserve"> </w:t>
      </w:r>
      <w:r>
        <w:rPr>
          <w:rFonts w:ascii="Garamond" w:hAnsi="Garamond"/>
          <w:sz w:val="24"/>
          <w:szCs w:val="24"/>
          <w:lang w:val="sq-AL"/>
        </w:rPr>
        <w:t>(Huamarrësi</w:t>
      </w:r>
      <w:r w:rsidRPr="00BF0058">
        <w:rPr>
          <w:rFonts w:ascii="Garamond" w:hAnsi="Garamond"/>
          <w:sz w:val="24"/>
          <w:szCs w:val="24"/>
          <w:lang w:val="sq-AL"/>
        </w:rPr>
        <w:t xml:space="preserve">) nuk ka arritur të paguajë, tërësisht apo pjesërisht, </w:t>
      </w:r>
      <w:r>
        <w:rPr>
          <w:rFonts w:ascii="Garamond" w:hAnsi="Garamond"/>
          <w:sz w:val="24"/>
          <w:szCs w:val="24"/>
          <w:lang w:val="sq-AL"/>
        </w:rPr>
        <w:t>huan</w:t>
      </w:r>
      <w:r w:rsidRPr="00BF0058">
        <w:rPr>
          <w:rFonts w:ascii="Garamond" w:hAnsi="Garamond"/>
          <w:sz w:val="24"/>
          <w:szCs w:val="24"/>
          <w:lang w:val="sq-AL"/>
        </w:rPr>
        <w:t xml:space="preserve"> e garantuar </w:t>
      </w:r>
      <w:r>
        <w:rPr>
          <w:rFonts w:ascii="Garamond" w:hAnsi="Garamond"/>
          <w:sz w:val="24"/>
          <w:szCs w:val="24"/>
          <w:lang w:val="sq-AL"/>
        </w:rPr>
        <w:t>(</w:t>
      </w:r>
      <w:r w:rsidRPr="00BF0058">
        <w:rPr>
          <w:rFonts w:ascii="Garamond" w:hAnsi="Garamond"/>
          <w:sz w:val="24"/>
          <w:szCs w:val="24"/>
          <w:lang w:val="sq-AL"/>
        </w:rPr>
        <w:t xml:space="preserve">huaja), në përputhje me kushtet dhe afatet e përcaktuara në marrëveshjen e </w:t>
      </w:r>
      <w:r>
        <w:rPr>
          <w:rFonts w:ascii="Garamond" w:hAnsi="Garamond"/>
          <w:sz w:val="24"/>
          <w:szCs w:val="24"/>
          <w:lang w:val="sq-AL"/>
        </w:rPr>
        <w:t>huas</w:t>
      </w:r>
      <w:r w:rsidRPr="00BF0058">
        <w:rPr>
          <w:rFonts w:ascii="Garamond" w:hAnsi="Garamond"/>
          <w:sz w:val="24"/>
          <w:szCs w:val="24"/>
          <w:lang w:val="sq-AL"/>
        </w:rPr>
        <w:t xml:space="preserve"> </w:t>
      </w:r>
      <w:r>
        <w:rPr>
          <w:rFonts w:ascii="Garamond" w:hAnsi="Garamond"/>
          <w:sz w:val="24"/>
          <w:szCs w:val="24"/>
          <w:lang w:val="sq-AL"/>
        </w:rPr>
        <w:t>(</w:t>
      </w:r>
      <w:r w:rsidRPr="00BF0058">
        <w:rPr>
          <w:rFonts w:ascii="Garamond" w:hAnsi="Garamond"/>
          <w:sz w:val="24"/>
          <w:szCs w:val="24"/>
          <w:lang w:val="sq-AL"/>
        </w:rPr>
        <w:t xml:space="preserve">marrëveshja e </w:t>
      </w:r>
      <w:r>
        <w:rPr>
          <w:rFonts w:ascii="Garamond" w:hAnsi="Garamond"/>
          <w:sz w:val="24"/>
          <w:szCs w:val="24"/>
          <w:lang w:val="sq-AL"/>
        </w:rPr>
        <w:t>huas</w:t>
      </w:r>
      <w:r w:rsidRPr="00BF0058">
        <w:rPr>
          <w:rFonts w:ascii="Garamond" w:hAnsi="Garamond"/>
          <w:sz w:val="24"/>
          <w:szCs w:val="24"/>
          <w:lang w:val="sq-AL"/>
        </w:rPr>
        <w:t>) dhe janë plotësuar kushtet e parashikuara shprehimisht në këtë marrëveshje.</w:t>
      </w:r>
    </w:p>
    <w:p w14:paraId="6C8BF77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lastRenderedPageBreak/>
        <w:t xml:space="preserve">Për sa më sipër, si edhe për të mundësuar realizimin e qëllimit të kësaj </w:t>
      </w:r>
      <w:r>
        <w:rPr>
          <w:rFonts w:ascii="Garamond" w:hAnsi="Garamond"/>
          <w:sz w:val="24"/>
          <w:szCs w:val="24"/>
          <w:lang w:val="sq-AL"/>
        </w:rPr>
        <w:t>m</w:t>
      </w:r>
      <w:r w:rsidRPr="00BF0058">
        <w:rPr>
          <w:rFonts w:ascii="Garamond" w:hAnsi="Garamond"/>
          <w:sz w:val="24"/>
          <w:szCs w:val="24"/>
          <w:lang w:val="sq-AL"/>
        </w:rPr>
        <w:t>arrëveshje</w:t>
      </w:r>
      <w:r>
        <w:rPr>
          <w:rFonts w:ascii="Garamond" w:hAnsi="Garamond"/>
          <w:sz w:val="24"/>
          <w:szCs w:val="24"/>
          <w:lang w:val="sq-AL"/>
        </w:rPr>
        <w:t>je</w:t>
      </w:r>
      <w:r w:rsidRPr="00BF0058">
        <w:rPr>
          <w:rFonts w:ascii="Garamond" w:hAnsi="Garamond"/>
          <w:sz w:val="24"/>
          <w:szCs w:val="24"/>
          <w:lang w:val="sq-AL"/>
        </w:rPr>
        <w:t>, palët bien dakord me kushtet</w:t>
      </w:r>
      <w:r>
        <w:rPr>
          <w:rFonts w:ascii="Garamond" w:hAnsi="Garamond"/>
          <w:sz w:val="24"/>
          <w:szCs w:val="24"/>
          <w:lang w:val="sq-AL"/>
        </w:rPr>
        <w:t>,</w:t>
      </w:r>
      <w:r w:rsidRPr="00BF0058">
        <w:rPr>
          <w:rFonts w:ascii="Garamond" w:hAnsi="Garamond"/>
          <w:sz w:val="24"/>
          <w:szCs w:val="24"/>
          <w:lang w:val="sq-AL"/>
        </w:rPr>
        <w:t xml:space="preserve"> si</w:t>
      </w:r>
      <w:r>
        <w:rPr>
          <w:rFonts w:ascii="Garamond" w:hAnsi="Garamond"/>
          <w:sz w:val="24"/>
          <w:szCs w:val="24"/>
          <w:lang w:val="sq-AL"/>
        </w:rPr>
        <w:t xml:space="preserve"> </w:t>
      </w:r>
      <w:r w:rsidRPr="00BF0058">
        <w:rPr>
          <w:rFonts w:ascii="Garamond" w:hAnsi="Garamond"/>
          <w:sz w:val="24"/>
          <w:szCs w:val="24"/>
          <w:lang w:val="sq-AL"/>
        </w:rPr>
        <w:t>më poshtë:</w:t>
      </w:r>
    </w:p>
    <w:p w14:paraId="50A13A90"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54509847"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1</w:t>
      </w:r>
    </w:p>
    <w:p w14:paraId="32EEC033"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Baza </w:t>
      </w:r>
      <w:r>
        <w:rPr>
          <w:rFonts w:ascii="Garamond" w:hAnsi="Garamond"/>
          <w:b/>
          <w:bCs/>
          <w:sz w:val="24"/>
          <w:szCs w:val="24"/>
          <w:lang w:val="sq-AL"/>
        </w:rPr>
        <w:t>ligjore</w:t>
      </w:r>
    </w:p>
    <w:p w14:paraId="0C50274B" w14:textId="77777777" w:rsidR="00E53E88" w:rsidRPr="00BF0058" w:rsidRDefault="00E53E88" w:rsidP="00E53E88">
      <w:pPr>
        <w:autoSpaceDE w:val="0"/>
        <w:autoSpaceDN w:val="0"/>
        <w:adjustRightInd w:val="0"/>
        <w:ind w:firstLine="284"/>
        <w:jc w:val="center"/>
        <w:rPr>
          <w:rFonts w:ascii="Garamond" w:hAnsi="Garamond"/>
          <w:i/>
          <w:iCs/>
          <w:sz w:val="24"/>
          <w:szCs w:val="24"/>
          <w:lang w:val="sq-AL"/>
        </w:rPr>
      </w:pPr>
    </w:p>
    <w:p w14:paraId="7A0015A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Kjo marrëveshje garancie është hartuar mbështetur</w:t>
      </w:r>
      <w:r>
        <w:rPr>
          <w:rFonts w:ascii="Garamond" w:hAnsi="Garamond"/>
          <w:sz w:val="24"/>
          <w:szCs w:val="24"/>
          <w:lang w:val="sq-AL"/>
        </w:rPr>
        <w:t>,</w:t>
      </w:r>
      <w:r w:rsidRPr="00BF0058">
        <w:rPr>
          <w:rFonts w:ascii="Garamond" w:hAnsi="Garamond"/>
          <w:sz w:val="24"/>
          <w:szCs w:val="24"/>
          <w:lang w:val="sq-AL"/>
        </w:rPr>
        <w:t xml:space="preserve"> në:</w:t>
      </w:r>
    </w:p>
    <w:p w14:paraId="704B845A"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1C21651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Nenet 34</w:t>
      </w:r>
      <w:r w:rsidRPr="00A17BEE">
        <w:rPr>
          <w:rFonts w:ascii="Garamond" w:hAnsi="Garamond"/>
          <w:sz w:val="24"/>
          <w:szCs w:val="24"/>
          <w:lang w:val="sq-AL"/>
        </w:rPr>
        <w:t>–</w:t>
      </w:r>
      <w:r w:rsidRPr="00BF0058">
        <w:rPr>
          <w:rFonts w:ascii="Garamond" w:hAnsi="Garamond"/>
          <w:sz w:val="24"/>
          <w:szCs w:val="24"/>
          <w:lang w:val="sq-AL"/>
        </w:rPr>
        <w:t>43</w:t>
      </w:r>
      <w:r>
        <w:rPr>
          <w:rFonts w:ascii="Garamond" w:hAnsi="Garamond"/>
          <w:sz w:val="24"/>
          <w:szCs w:val="24"/>
          <w:lang w:val="sq-AL"/>
        </w:rPr>
        <w:t>,</w:t>
      </w:r>
      <w:r w:rsidRPr="00BF0058">
        <w:rPr>
          <w:rFonts w:ascii="Garamond" w:hAnsi="Garamond"/>
          <w:sz w:val="24"/>
          <w:szCs w:val="24"/>
          <w:lang w:val="sq-AL"/>
        </w:rPr>
        <w:t xml:space="preserve"> të ligjit nr. 9665, datë 18.12.2006, “Për huamarrjen shtetërore, borxhin shtetëror dhe garancitë shtetërore të </w:t>
      </w:r>
      <w:r>
        <w:rPr>
          <w:rFonts w:ascii="Garamond" w:hAnsi="Garamond"/>
          <w:sz w:val="24"/>
          <w:szCs w:val="24"/>
          <w:lang w:val="sq-AL"/>
        </w:rPr>
        <w:t>huas</w:t>
      </w:r>
      <w:r w:rsidRPr="00BF0058">
        <w:rPr>
          <w:rFonts w:ascii="Garamond" w:hAnsi="Garamond"/>
          <w:sz w:val="24"/>
          <w:szCs w:val="24"/>
          <w:lang w:val="sq-AL"/>
        </w:rPr>
        <w:t xml:space="preserve"> në Republikën e Shqipërisë”, të ndryshuar; </w:t>
      </w:r>
    </w:p>
    <w:p w14:paraId="482ECDB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Nenin 57</w:t>
      </w:r>
      <w:r>
        <w:rPr>
          <w:rFonts w:ascii="Garamond" w:hAnsi="Garamond"/>
          <w:sz w:val="24"/>
          <w:szCs w:val="24"/>
          <w:lang w:val="sq-AL"/>
        </w:rPr>
        <w:t>,</w:t>
      </w:r>
      <w:r w:rsidRPr="00BF0058">
        <w:rPr>
          <w:rFonts w:ascii="Garamond" w:hAnsi="Garamond"/>
          <w:sz w:val="24"/>
          <w:szCs w:val="24"/>
          <w:lang w:val="sq-AL"/>
        </w:rPr>
        <w:t xml:space="preserve"> të ligjit nr. 9936, datë </w:t>
      </w:r>
      <w:r>
        <w:rPr>
          <w:rFonts w:ascii="Garamond" w:hAnsi="Garamond"/>
          <w:sz w:val="24"/>
          <w:szCs w:val="24"/>
          <w:lang w:val="sq-AL"/>
        </w:rPr>
        <w:t>26.</w:t>
      </w:r>
      <w:r w:rsidRPr="00BF0058">
        <w:rPr>
          <w:rFonts w:ascii="Garamond" w:hAnsi="Garamond"/>
          <w:sz w:val="24"/>
          <w:szCs w:val="24"/>
          <w:lang w:val="sq-AL"/>
        </w:rPr>
        <w:t xml:space="preserve">6.2008, “Për menaxhimin e sistemit buxhetor në Republikën e Shqipërisë”, të ndryshuar; </w:t>
      </w:r>
    </w:p>
    <w:p w14:paraId="4697849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Ligjin nr. 7850, datë </w:t>
      </w:r>
      <w:r>
        <w:rPr>
          <w:rFonts w:ascii="Garamond" w:hAnsi="Garamond"/>
          <w:sz w:val="24"/>
          <w:szCs w:val="24"/>
          <w:lang w:val="sq-AL"/>
        </w:rPr>
        <w:t>29.</w:t>
      </w:r>
      <w:r w:rsidRPr="00BF0058">
        <w:rPr>
          <w:rFonts w:ascii="Garamond" w:hAnsi="Garamond"/>
          <w:sz w:val="24"/>
          <w:szCs w:val="24"/>
          <w:lang w:val="sq-AL"/>
        </w:rPr>
        <w:t>7.1994</w:t>
      </w:r>
      <w:r>
        <w:rPr>
          <w:rFonts w:ascii="Garamond" w:hAnsi="Garamond"/>
          <w:sz w:val="24"/>
          <w:szCs w:val="24"/>
          <w:lang w:val="sq-AL"/>
        </w:rPr>
        <w:t>,</w:t>
      </w:r>
      <w:r w:rsidRPr="00BF0058">
        <w:rPr>
          <w:rFonts w:ascii="Garamond" w:hAnsi="Garamond"/>
          <w:sz w:val="24"/>
          <w:szCs w:val="24"/>
          <w:lang w:val="sq-AL"/>
        </w:rPr>
        <w:t xml:space="preserve"> “Për Kodin Civil të Republikës së Shqipërisë”, të ndryshuar; </w:t>
      </w:r>
    </w:p>
    <w:p w14:paraId="3DC709F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Ligjin nr. 55/2023, datë 29.12.2023</w:t>
      </w:r>
      <w:r>
        <w:rPr>
          <w:rFonts w:ascii="Garamond" w:hAnsi="Garamond"/>
          <w:sz w:val="24"/>
          <w:szCs w:val="24"/>
          <w:lang w:val="sq-AL"/>
        </w:rPr>
        <w:t>,</w:t>
      </w:r>
      <w:r w:rsidRPr="00BF0058">
        <w:rPr>
          <w:rFonts w:ascii="Garamond" w:hAnsi="Garamond"/>
          <w:sz w:val="24"/>
          <w:szCs w:val="24"/>
          <w:lang w:val="sq-AL"/>
        </w:rPr>
        <w:t xml:space="preserve"> “Për menaxhimin e garancive dhe kredive shtetërore të pakthyera”;</w:t>
      </w:r>
    </w:p>
    <w:p w14:paraId="17D5686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Ligjin nr. 87/2025</w:t>
      </w:r>
      <w:r>
        <w:rPr>
          <w:rFonts w:ascii="Garamond" w:hAnsi="Garamond"/>
          <w:sz w:val="24"/>
          <w:szCs w:val="24"/>
          <w:lang w:val="sq-AL"/>
        </w:rPr>
        <w:t xml:space="preserve">, </w:t>
      </w:r>
      <w:r w:rsidRPr="00BF0058">
        <w:rPr>
          <w:rFonts w:ascii="Garamond" w:hAnsi="Garamond"/>
          <w:sz w:val="24"/>
          <w:szCs w:val="24"/>
          <w:lang w:val="sq-AL"/>
        </w:rPr>
        <w:t>“Për buxhetin e vitit 2026”;</w:t>
      </w:r>
    </w:p>
    <w:p w14:paraId="7111EE1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Vendimin e Këshillit të Ministrave nr. 719, </w:t>
      </w:r>
      <w:r>
        <w:rPr>
          <w:rFonts w:ascii="Garamond" w:hAnsi="Garamond"/>
          <w:sz w:val="24"/>
          <w:szCs w:val="24"/>
          <w:lang w:val="sq-AL"/>
        </w:rPr>
        <w:t>datë</w:t>
      </w:r>
      <w:r w:rsidRPr="00BF0058">
        <w:rPr>
          <w:rFonts w:ascii="Garamond" w:hAnsi="Garamond"/>
          <w:sz w:val="24"/>
          <w:szCs w:val="24"/>
          <w:lang w:val="sq-AL"/>
        </w:rPr>
        <w:t xml:space="preserve"> 31.10.2014</w:t>
      </w:r>
      <w:r>
        <w:rPr>
          <w:rFonts w:ascii="Garamond" w:hAnsi="Garamond"/>
          <w:sz w:val="24"/>
          <w:szCs w:val="24"/>
          <w:lang w:val="sq-AL"/>
        </w:rPr>
        <w:t>,</w:t>
      </w:r>
      <w:r w:rsidRPr="00BF0058">
        <w:rPr>
          <w:rFonts w:ascii="Garamond" w:hAnsi="Garamond"/>
          <w:sz w:val="24"/>
          <w:szCs w:val="24"/>
          <w:lang w:val="sq-AL"/>
        </w:rPr>
        <w:t xml:space="preserve"> “Për organizimin dhe funksionimin e Agjencisë për Zhvillim Bujqësor dhe Rural”;</w:t>
      </w:r>
    </w:p>
    <w:p w14:paraId="57E7993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Vendimin e Këshillit të Ministrave </w:t>
      </w:r>
      <w:r>
        <w:rPr>
          <w:rFonts w:ascii="Garamond" w:hAnsi="Garamond"/>
          <w:sz w:val="24"/>
          <w:szCs w:val="24"/>
          <w:lang w:val="sq-AL"/>
        </w:rPr>
        <w:t>n</w:t>
      </w:r>
      <w:r w:rsidRPr="00BF0058">
        <w:rPr>
          <w:rFonts w:ascii="Garamond" w:hAnsi="Garamond"/>
          <w:sz w:val="24"/>
          <w:szCs w:val="24"/>
          <w:lang w:val="sq-AL"/>
        </w:rPr>
        <w:t>r.</w:t>
      </w:r>
      <w:r>
        <w:rPr>
          <w:rFonts w:ascii="Garamond" w:hAnsi="Garamond"/>
          <w:sz w:val="24"/>
          <w:szCs w:val="24"/>
          <w:lang w:val="sq-AL"/>
        </w:rPr>
        <w:t xml:space="preserve"> </w:t>
      </w:r>
      <w:r w:rsidRPr="00BF0058">
        <w:rPr>
          <w:rFonts w:ascii="Garamond" w:hAnsi="Garamond"/>
          <w:sz w:val="24"/>
          <w:szCs w:val="24"/>
          <w:lang w:val="sq-AL"/>
        </w:rPr>
        <w:t>463, d</w:t>
      </w:r>
      <w:r>
        <w:rPr>
          <w:rFonts w:ascii="Garamond" w:hAnsi="Garamond"/>
          <w:sz w:val="24"/>
          <w:szCs w:val="24"/>
          <w:lang w:val="sq-AL"/>
        </w:rPr>
        <w:t>atë 31.</w:t>
      </w:r>
      <w:r w:rsidRPr="00BF0058">
        <w:rPr>
          <w:rFonts w:ascii="Garamond" w:hAnsi="Garamond"/>
          <w:sz w:val="24"/>
          <w:szCs w:val="24"/>
          <w:lang w:val="sq-AL"/>
        </w:rPr>
        <w:t xml:space="preserve">7.2025, “Për miratimin e garancisë shtetërore të </w:t>
      </w:r>
      <w:r>
        <w:rPr>
          <w:rFonts w:ascii="Garamond" w:hAnsi="Garamond"/>
          <w:sz w:val="24"/>
          <w:szCs w:val="24"/>
          <w:lang w:val="sq-AL"/>
        </w:rPr>
        <w:t>huas</w:t>
      </w:r>
      <w:r w:rsidRPr="00BF0058">
        <w:rPr>
          <w:rFonts w:ascii="Garamond" w:hAnsi="Garamond"/>
          <w:sz w:val="24"/>
          <w:szCs w:val="24"/>
          <w:lang w:val="sq-AL"/>
        </w:rPr>
        <w:t xml:space="preserve"> me bankat tregtare për garantimin e huamarrjes së subjekteve në sektorin e bujqësisë”;</w:t>
      </w:r>
    </w:p>
    <w:p w14:paraId="6AED709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Vendimin e Këshillit të Ministrave </w:t>
      </w:r>
      <w:r>
        <w:rPr>
          <w:rFonts w:ascii="Garamond" w:hAnsi="Garamond"/>
          <w:sz w:val="24"/>
          <w:szCs w:val="24"/>
          <w:lang w:val="sq-AL"/>
        </w:rPr>
        <w:t>n</w:t>
      </w:r>
      <w:r w:rsidRPr="00BF0058">
        <w:rPr>
          <w:rFonts w:ascii="Garamond" w:hAnsi="Garamond"/>
          <w:sz w:val="24"/>
          <w:szCs w:val="24"/>
          <w:lang w:val="sq-AL"/>
        </w:rPr>
        <w:t>r.</w:t>
      </w:r>
      <w:r>
        <w:rPr>
          <w:rFonts w:ascii="Garamond" w:hAnsi="Garamond"/>
          <w:sz w:val="24"/>
          <w:szCs w:val="24"/>
          <w:lang w:val="sq-AL"/>
        </w:rPr>
        <w:t xml:space="preserve"> </w:t>
      </w:r>
      <w:r w:rsidRPr="00BF0058">
        <w:rPr>
          <w:rFonts w:ascii="Garamond" w:hAnsi="Garamond"/>
          <w:sz w:val="24"/>
          <w:szCs w:val="24"/>
          <w:lang w:val="sq-AL"/>
        </w:rPr>
        <w:t>___, d</w:t>
      </w:r>
      <w:r>
        <w:rPr>
          <w:rFonts w:ascii="Garamond" w:hAnsi="Garamond"/>
          <w:sz w:val="24"/>
          <w:szCs w:val="24"/>
          <w:lang w:val="sq-AL"/>
        </w:rPr>
        <w:t>a</w:t>
      </w:r>
      <w:r w:rsidRPr="00BF0058">
        <w:rPr>
          <w:rFonts w:ascii="Garamond" w:hAnsi="Garamond"/>
          <w:sz w:val="24"/>
          <w:szCs w:val="24"/>
          <w:lang w:val="sq-AL"/>
        </w:rPr>
        <w:t>t</w:t>
      </w:r>
      <w:r>
        <w:rPr>
          <w:rFonts w:ascii="Garamond" w:hAnsi="Garamond"/>
          <w:sz w:val="24"/>
          <w:szCs w:val="24"/>
          <w:lang w:val="sq-AL"/>
        </w:rPr>
        <w:t xml:space="preserve">ë </w:t>
      </w:r>
      <w:r w:rsidRPr="00BF0058">
        <w:rPr>
          <w:rFonts w:ascii="Garamond" w:hAnsi="Garamond"/>
          <w:sz w:val="24"/>
          <w:szCs w:val="24"/>
          <w:lang w:val="sq-AL"/>
        </w:rPr>
        <w:t>__</w:t>
      </w:r>
      <w:r>
        <w:rPr>
          <w:rFonts w:ascii="Garamond" w:hAnsi="Garamond"/>
          <w:sz w:val="24"/>
          <w:szCs w:val="24"/>
          <w:lang w:val="sq-AL"/>
        </w:rPr>
        <w:t>_.</w:t>
      </w:r>
      <w:r w:rsidRPr="00BF0058">
        <w:rPr>
          <w:rFonts w:ascii="Garamond" w:hAnsi="Garamond"/>
          <w:sz w:val="24"/>
          <w:szCs w:val="24"/>
          <w:lang w:val="sq-AL"/>
        </w:rPr>
        <w:t>___</w:t>
      </w:r>
      <w:r>
        <w:rPr>
          <w:rFonts w:ascii="Garamond" w:hAnsi="Garamond"/>
          <w:sz w:val="24"/>
          <w:szCs w:val="24"/>
          <w:lang w:val="sq-AL"/>
        </w:rPr>
        <w:t>.</w:t>
      </w:r>
      <w:r w:rsidRPr="00BF0058">
        <w:rPr>
          <w:rFonts w:ascii="Garamond" w:hAnsi="Garamond"/>
          <w:sz w:val="24"/>
          <w:szCs w:val="24"/>
          <w:lang w:val="sq-AL"/>
        </w:rPr>
        <w:t>_</w:t>
      </w:r>
      <w:r>
        <w:rPr>
          <w:rFonts w:ascii="Garamond" w:hAnsi="Garamond"/>
          <w:sz w:val="24"/>
          <w:szCs w:val="24"/>
          <w:lang w:val="sq-AL"/>
        </w:rPr>
        <w:t>___</w:t>
      </w:r>
      <w:r w:rsidRPr="00BF0058">
        <w:rPr>
          <w:rFonts w:ascii="Garamond" w:hAnsi="Garamond"/>
          <w:sz w:val="24"/>
          <w:szCs w:val="24"/>
          <w:lang w:val="sq-AL"/>
        </w:rPr>
        <w:t xml:space="preserve">_, “Për disa ndryshime dhe shtesa në Vendimin </w:t>
      </w:r>
      <w:r>
        <w:rPr>
          <w:rFonts w:ascii="Garamond" w:hAnsi="Garamond"/>
          <w:sz w:val="24"/>
          <w:szCs w:val="24"/>
          <w:lang w:val="sq-AL"/>
        </w:rPr>
        <w:t>n</w:t>
      </w:r>
      <w:r w:rsidRPr="00BF0058">
        <w:rPr>
          <w:rFonts w:ascii="Garamond" w:hAnsi="Garamond"/>
          <w:sz w:val="24"/>
          <w:szCs w:val="24"/>
          <w:lang w:val="sq-AL"/>
        </w:rPr>
        <w:t>r.</w:t>
      </w:r>
      <w:r>
        <w:rPr>
          <w:rFonts w:ascii="Garamond" w:hAnsi="Garamond"/>
          <w:sz w:val="24"/>
          <w:szCs w:val="24"/>
          <w:lang w:val="sq-AL"/>
        </w:rPr>
        <w:t xml:space="preserve"> </w:t>
      </w:r>
      <w:r w:rsidRPr="00BF0058">
        <w:rPr>
          <w:rFonts w:ascii="Garamond" w:hAnsi="Garamond"/>
          <w:sz w:val="24"/>
          <w:szCs w:val="24"/>
          <w:lang w:val="sq-AL"/>
        </w:rPr>
        <w:t>463, d</w:t>
      </w:r>
      <w:r>
        <w:rPr>
          <w:rFonts w:ascii="Garamond" w:hAnsi="Garamond"/>
          <w:sz w:val="24"/>
          <w:szCs w:val="24"/>
          <w:lang w:val="sq-AL"/>
        </w:rPr>
        <w:t>a</w:t>
      </w:r>
      <w:r w:rsidRPr="00BF0058">
        <w:rPr>
          <w:rFonts w:ascii="Garamond" w:hAnsi="Garamond"/>
          <w:sz w:val="24"/>
          <w:szCs w:val="24"/>
          <w:lang w:val="sq-AL"/>
        </w:rPr>
        <w:t>t</w:t>
      </w:r>
      <w:r>
        <w:rPr>
          <w:rFonts w:ascii="Garamond" w:hAnsi="Garamond"/>
          <w:sz w:val="24"/>
          <w:szCs w:val="24"/>
          <w:lang w:val="sq-AL"/>
        </w:rPr>
        <w:t>ë 31.</w:t>
      </w:r>
      <w:r w:rsidRPr="00BF0058">
        <w:rPr>
          <w:rFonts w:ascii="Garamond" w:hAnsi="Garamond"/>
          <w:sz w:val="24"/>
          <w:szCs w:val="24"/>
          <w:lang w:val="sq-AL"/>
        </w:rPr>
        <w:t xml:space="preserve">7.2025 të Këshillit të Ministrave, </w:t>
      </w:r>
      <w:r>
        <w:rPr>
          <w:rFonts w:ascii="Garamond" w:hAnsi="Garamond"/>
          <w:sz w:val="24"/>
          <w:szCs w:val="24"/>
          <w:lang w:val="sq-AL"/>
        </w:rPr>
        <w:t>“</w:t>
      </w:r>
      <w:r w:rsidRPr="00BF0058">
        <w:rPr>
          <w:rFonts w:ascii="Garamond" w:hAnsi="Garamond"/>
          <w:sz w:val="24"/>
          <w:szCs w:val="24"/>
          <w:lang w:val="sq-AL"/>
        </w:rPr>
        <w:t xml:space="preserve">Miratimin e garancisë shtetërore të </w:t>
      </w:r>
      <w:r>
        <w:rPr>
          <w:rFonts w:ascii="Garamond" w:hAnsi="Garamond"/>
          <w:sz w:val="24"/>
          <w:szCs w:val="24"/>
          <w:lang w:val="sq-AL"/>
        </w:rPr>
        <w:t>huas</w:t>
      </w:r>
      <w:r w:rsidRPr="00BF0058">
        <w:rPr>
          <w:rFonts w:ascii="Garamond" w:hAnsi="Garamond"/>
          <w:sz w:val="24"/>
          <w:szCs w:val="24"/>
          <w:lang w:val="sq-AL"/>
        </w:rPr>
        <w:t xml:space="preserve"> me bankat tregtare për garantimin e huamarrjes së subjekteve në sektorin e bujqësisë”;</w:t>
      </w:r>
    </w:p>
    <w:p w14:paraId="3204ADF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Marrëveshjen </w:t>
      </w:r>
      <w:r>
        <w:rPr>
          <w:rFonts w:ascii="Garamond" w:hAnsi="Garamond"/>
          <w:sz w:val="24"/>
          <w:szCs w:val="24"/>
          <w:lang w:val="sq-AL"/>
        </w:rPr>
        <w:t>k</w:t>
      </w:r>
      <w:r w:rsidRPr="00BF0058">
        <w:rPr>
          <w:rFonts w:ascii="Garamond" w:hAnsi="Garamond"/>
          <w:sz w:val="24"/>
          <w:szCs w:val="24"/>
          <w:lang w:val="sq-AL"/>
        </w:rPr>
        <w:t xml:space="preserve">uadër ndërmjet Bankës së Shqipërisë, përfaqësuar nga Zëvendësguvernatori i Dytë dhe </w:t>
      </w:r>
      <w:r>
        <w:rPr>
          <w:rFonts w:ascii="Garamond" w:hAnsi="Garamond"/>
          <w:sz w:val="24"/>
          <w:szCs w:val="24"/>
          <w:lang w:val="sq-AL"/>
        </w:rPr>
        <w:t>b</w:t>
      </w:r>
      <w:r w:rsidRPr="00BF0058">
        <w:rPr>
          <w:rFonts w:ascii="Garamond" w:hAnsi="Garamond"/>
          <w:sz w:val="24"/>
          <w:szCs w:val="24"/>
          <w:lang w:val="sq-AL"/>
        </w:rPr>
        <w:t>ankave, përfaqësuar nga drejtorët ekzekutivë, “Për pjesëmarrjen në programin e financimit të biznesit mikro, të vogël dhe të mesëm në Shqipëri”,</w:t>
      </w:r>
      <w:r>
        <w:rPr>
          <w:rFonts w:ascii="Garamond" w:hAnsi="Garamond"/>
          <w:sz w:val="24"/>
          <w:szCs w:val="24"/>
          <w:lang w:val="sq-AL"/>
        </w:rPr>
        <w:t xml:space="preserve"> </w:t>
      </w:r>
      <w:r w:rsidRPr="00BF0058">
        <w:rPr>
          <w:rFonts w:ascii="Garamond" w:hAnsi="Garamond"/>
          <w:sz w:val="24"/>
          <w:szCs w:val="24"/>
          <w:lang w:val="sq-AL"/>
        </w:rPr>
        <w:t xml:space="preserve">lidhur më </w:t>
      </w:r>
      <w:r>
        <w:rPr>
          <w:rFonts w:ascii="Garamond" w:hAnsi="Garamond"/>
          <w:sz w:val="24"/>
          <w:szCs w:val="24"/>
          <w:lang w:val="sq-AL"/>
        </w:rPr>
        <w:t>14.</w:t>
      </w:r>
      <w:r w:rsidRPr="00BF0058">
        <w:rPr>
          <w:rFonts w:ascii="Garamond" w:hAnsi="Garamond"/>
          <w:sz w:val="24"/>
          <w:szCs w:val="24"/>
          <w:lang w:val="sq-AL"/>
        </w:rPr>
        <w:t>2.2025</w:t>
      </w:r>
      <w:r>
        <w:rPr>
          <w:rFonts w:ascii="Garamond" w:hAnsi="Garamond"/>
          <w:sz w:val="24"/>
          <w:szCs w:val="24"/>
          <w:lang w:val="sq-AL"/>
        </w:rPr>
        <w:t>,</w:t>
      </w:r>
      <w:r w:rsidRPr="00BF0058">
        <w:rPr>
          <w:rFonts w:ascii="Garamond" w:hAnsi="Garamond"/>
          <w:sz w:val="24"/>
          <w:szCs w:val="24"/>
          <w:lang w:val="sq-AL"/>
        </w:rPr>
        <w:t xml:space="preserve"> në Tiranë;</w:t>
      </w:r>
    </w:p>
    <w:p w14:paraId="7891B7C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Vendimin </w:t>
      </w:r>
      <w:r>
        <w:rPr>
          <w:rFonts w:ascii="Garamond" w:hAnsi="Garamond"/>
          <w:sz w:val="24"/>
          <w:szCs w:val="24"/>
          <w:lang w:val="sq-AL"/>
        </w:rPr>
        <w:t>n</w:t>
      </w:r>
      <w:r w:rsidRPr="00BF0058">
        <w:rPr>
          <w:rFonts w:ascii="Garamond" w:hAnsi="Garamond"/>
          <w:sz w:val="24"/>
          <w:szCs w:val="24"/>
          <w:lang w:val="sq-AL"/>
        </w:rPr>
        <w:t xml:space="preserve">r. 3, datë 15.1.2025, </w:t>
      </w:r>
      <w:r>
        <w:rPr>
          <w:rFonts w:ascii="Garamond" w:hAnsi="Garamond"/>
          <w:sz w:val="24"/>
          <w:szCs w:val="24"/>
          <w:lang w:val="sq-AL"/>
        </w:rPr>
        <w:t>të</w:t>
      </w:r>
      <w:r w:rsidRPr="00BF0058">
        <w:rPr>
          <w:rFonts w:ascii="Garamond" w:hAnsi="Garamond"/>
          <w:sz w:val="24"/>
          <w:szCs w:val="24"/>
          <w:lang w:val="sq-AL"/>
        </w:rPr>
        <w:t xml:space="preserve"> Këshillit Mbikëqyrës të Bankës së Shqipërisë “Për </w:t>
      </w:r>
      <w:r>
        <w:rPr>
          <w:rFonts w:ascii="Garamond" w:hAnsi="Garamond"/>
          <w:sz w:val="24"/>
          <w:szCs w:val="24"/>
          <w:lang w:val="sq-AL"/>
        </w:rPr>
        <w:t>m</w:t>
      </w:r>
      <w:r w:rsidRPr="00BF0058">
        <w:rPr>
          <w:rFonts w:ascii="Garamond" w:hAnsi="Garamond"/>
          <w:sz w:val="24"/>
          <w:szCs w:val="24"/>
          <w:lang w:val="sq-AL"/>
        </w:rPr>
        <w:t>iratimin e programit të biznesit mikro, të vogël dhe të mesëm në Shqipëri dhe dokumentacionit shoqërues”;</w:t>
      </w:r>
    </w:p>
    <w:p w14:paraId="0945886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Vendimin nr.</w:t>
      </w:r>
      <w:r>
        <w:rPr>
          <w:rFonts w:ascii="Garamond" w:hAnsi="Garamond"/>
          <w:sz w:val="24"/>
          <w:szCs w:val="24"/>
          <w:lang w:val="sq-AL"/>
        </w:rPr>
        <w:t xml:space="preserve"> </w:t>
      </w:r>
      <w:r w:rsidRPr="00BF0058">
        <w:rPr>
          <w:rFonts w:ascii="Garamond" w:hAnsi="Garamond"/>
          <w:sz w:val="24"/>
          <w:szCs w:val="24"/>
          <w:lang w:val="sq-AL"/>
        </w:rPr>
        <w:t>69, datë 17.12.2025</w:t>
      </w:r>
      <w:r>
        <w:rPr>
          <w:rFonts w:ascii="Garamond" w:hAnsi="Garamond"/>
          <w:sz w:val="24"/>
          <w:szCs w:val="24"/>
          <w:lang w:val="sq-AL"/>
        </w:rPr>
        <w:t>,</w:t>
      </w:r>
      <w:r w:rsidRPr="00BF0058">
        <w:rPr>
          <w:rFonts w:ascii="Garamond" w:hAnsi="Garamond"/>
          <w:sz w:val="24"/>
          <w:szCs w:val="24"/>
          <w:lang w:val="sq-AL"/>
        </w:rPr>
        <w:t xml:space="preserve"> </w:t>
      </w:r>
      <w:r>
        <w:rPr>
          <w:rFonts w:ascii="Garamond" w:hAnsi="Garamond"/>
          <w:sz w:val="24"/>
          <w:szCs w:val="24"/>
          <w:lang w:val="sq-AL"/>
        </w:rPr>
        <w:t>të</w:t>
      </w:r>
      <w:r w:rsidRPr="00BF0058">
        <w:rPr>
          <w:rFonts w:ascii="Garamond" w:hAnsi="Garamond"/>
          <w:sz w:val="24"/>
          <w:szCs w:val="24"/>
          <w:lang w:val="sq-AL"/>
        </w:rPr>
        <w:t xml:space="preserve"> Këshillit Mbikëqyrës të Bankës së Shqipërisë;</w:t>
      </w:r>
    </w:p>
    <w:p w14:paraId="4B8F5367"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Vendimin nr.</w:t>
      </w:r>
      <w:r>
        <w:rPr>
          <w:rFonts w:ascii="Garamond" w:hAnsi="Garamond"/>
          <w:sz w:val="24"/>
          <w:szCs w:val="24"/>
          <w:lang w:val="sq-AL"/>
        </w:rPr>
        <w:t xml:space="preserve"> </w:t>
      </w:r>
      <w:r w:rsidRPr="00BF0058">
        <w:rPr>
          <w:rFonts w:ascii="Garamond" w:hAnsi="Garamond"/>
          <w:sz w:val="24"/>
          <w:szCs w:val="24"/>
          <w:lang w:val="sq-AL"/>
        </w:rPr>
        <w:t xml:space="preserve">20, datë </w:t>
      </w:r>
      <w:r>
        <w:rPr>
          <w:rFonts w:ascii="Garamond" w:hAnsi="Garamond"/>
          <w:sz w:val="24"/>
          <w:szCs w:val="24"/>
          <w:lang w:val="sq-AL"/>
        </w:rPr>
        <w:t>6.</w:t>
      </w:r>
      <w:r w:rsidRPr="00BF0058">
        <w:rPr>
          <w:rFonts w:ascii="Garamond" w:hAnsi="Garamond"/>
          <w:sz w:val="24"/>
          <w:szCs w:val="24"/>
          <w:lang w:val="sq-AL"/>
        </w:rPr>
        <w:t>5.2026</w:t>
      </w:r>
      <w:r>
        <w:rPr>
          <w:rFonts w:ascii="Garamond" w:hAnsi="Garamond"/>
          <w:sz w:val="24"/>
          <w:szCs w:val="24"/>
          <w:lang w:val="sq-AL"/>
        </w:rPr>
        <w:t>,</w:t>
      </w:r>
      <w:r w:rsidRPr="00BF0058">
        <w:rPr>
          <w:rFonts w:ascii="Garamond" w:hAnsi="Garamond"/>
          <w:sz w:val="24"/>
          <w:szCs w:val="24"/>
          <w:lang w:val="sq-AL"/>
        </w:rPr>
        <w:t xml:space="preserve"> </w:t>
      </w:r>
      <w:r>
        <w:rPr>
          <w:rFonts w:ascii="Garamond" w:hAnsi="Garamond"/>
          <w:sz w:val="24"/>
          <w:szCs w:val="24"/>
          <w:lang w:val="sq-AL"/>
        </w:rPr>
        <w:t>të</w:t>
      </w:r>
      <w:r w:rsidRPr="00BF0058">
        <w:rPr>
          <w:rFonts w:ascii="Garamond" w:hAnsi="Garamond"/>
          <w:sz w:val="24"/>
          <w:szCs w:val="24"/>
          <w:lang w:val="sq-AL"/>
        </w:rPr>
        <w:t xml:space="preserve"> Këshillit Mbikëqyrës të Bankës së Shqipërisë.</w:t>
      </w:r>
    </w:p>
    <w:p w14:paraId="547F6AC9"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p>
    <w:p w14:paraId="37308F17"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2</w:t>
      </w:r>
    </w:p>
    <w:p w14:paraId="5CEE38AD"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Pr>
          <w:rFonts w:ascii="Garamond" w:hAnsi="Garamond"/>
          <w:b/>
          <w:bCs/>
          <w:sz w:val="24"/>
          <w:szCs w:val="24"/>
          <w:lang w:val="sq-AL"/>
        </w:rPr>
        <w:t>Garancia</w:t>
      </w:r>
    </w:p>
    <w:p w14:paraId="3A011E17"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57EC18A5"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1. MF</w:t>
      </w:r>
      <w:r>
        <w:rPr>
          <w:rFonts w:ascii="Garamond" w:hAnsi="Garamond"/>
          <w:color w:val="000000"/>
          <w:sz w:val="24"/>
          <w:szCs w:val="24"/>
          <w:lang w:val="sq-AL"/>
        </w:rPr>
        <w:t>-ja</w:t>
      </w:r>
      <w:r w:rsidRPr="00BF0058">
        <w:rPr>
          <w:rFonts w:ascii="Garamond" w:hAnsi="Garamond"/>
          <w:color w:val="000000"/>
          <w:sz w:val="24"/>
          <w:szCs w:val="24"/>
          <w:lang w:val="sq-AL"/>
        </w:rPr>
        <w:t xml:space="preserve"> merr përsipër të garantojë huadhënësit deri në vlerën 5 miliardë </w:t>
      </w:r>
      <w:r>
        <w:rPr>
          <w:rFonts w:ascii="Garamond" w:hAnsi="Garamond"/>
          <w:color w:val="000000"/>
          <w:sz w:val="24"/>
          <w:szCs w:val="24"/>
          <w:lang w:val="sq-AL"/>
        </w:rPr>
        <w:t>l</w:t>
      </w:r>
      <w:r w:rsidRPr="00BF0058">
        <w:rPr>
          <w:rFonts w:ascii="Garamond" w:hAnsi="Garamond"/>
          <w:color w:val="000000"/>
          <w:sz w:val="24"/>
          <w:szCs w:val="24"/>
          <w:lang w:val="sq-AL"/>
        </w:rPr>
        <w:t xml:space="preserve">ekë </w:t>
      </w:r>
      <w:r>
        <w:rPr>
          <w:rFonts w:ascii="Garamond" w:hAnsi="Garamond"/>
          <w:color w:val="000000"/>
          <w:sz w:val="24"/>
          <w:szCs w:val="24"/>
          <w:lang w:val="sq-AL"/>
        </w:rPr>
        <w:t>(</w:t>
      </w:r>
      <w:r w:rsidRPr="00BF0058">
        <w:rPr>
          <w:rFonts w:ascii="Garamond" w:hAnsi="Garamond"/>
          <w:color w:val="000000"/>
          <w:sz w:val="24"/>
          <w:szCs w:val="24"/>
          <w:lang w:val="sq-AL"/>
        </w:rPr>
        <w:t>vlera e garan</w:t>
      </w:r>
      <w:r>
        <w:rPr>
          <w:rFonts w:ascii="Garamond" w:hAnsi="Garamond"/>
          <w:color w:val="000000"/>
          <w:sz w:val="24"/>
          <w:szCs w:val="24"/>
          <w:lang w:val="sq-AL"/>
        </w:rPr>
        <w:t>cisë</w:t>
      </w:r>
      <w:r w:rsidRPr="00BF0058">
        <w:rPr>
          <w:rFonts w:ascii="Garamond" w:hAnsi="Garamond"/>
          <w:color w:val="000000"/>
          <w:sz w:val="24"/>
          <w:szCs w:val="24"/>
          <w:lang w:val="sq-AL"/>
        </w:rPr>
        <w:t>), sipas kushteve dhe kufizimeve të përcaktuara shprehimisht në këtë marrëveshje. Vlera e garancisë përfaqëson shumën maksimale të pagesave që do të kryhen nga MF</w:t>
      </w:r>
      <w:r>
        <w:rPr>
          <w:rFonts w:ascii="Garamond" w:hAnsi="Garamond"/>
          <w:color w:val="000000"/>
          <w:sz w:val="24"/>
          <w:szCs w:val="24"/>
          <w:lang w:val="sq-AL"/>
        </w:rPr>
        <w:t>-ja</w:t>
      </w:r>
      <w:r w:rsidRPr="00BF0058">
        <w:rPr>
          <w:rFonts w:ascii="Garamond" w:hAnsi="Garamond"/>
          <w:color w:val="000000"/>
          <w:sz w:val="24"/>
          <w:szCs w:val="24"/>
          <w:lang w:val="sq-AL"/>
        </w:rPr>
        <w:t xml:space="preserve"> për të shlyer detyrimet e papaguara ndaj huadhënësit që burojnë nga </w:t>
      </w:r>
      <w:r>
        <w:rPr>
          <w:rFonts w:ascii="Garamond" w:hAnsi="Garamond"/>
          <w:color w:val="000000"/>
          <w:sz w:val="24"/>
          <w:szCs w:val="24"/>
          <w:lang w:val="sq-AL"/>
        </w:rPr>
        <w:t>huat</w:t>
      </w:r>
      <w:r w:rsidRPr="00BF0058">
        <w:rPr>
          <w:rFonts w:ascii="Garamond" w:hAnsi="Garamond"/>
          <w:color w:val="000000"/>
          <w:sz w:val="24"/>
          <w:szCs w:val="24"/>
          <w:lang w:val="sq-AL"/>
        </w:rPr>
        <w:t xml:space="preserve"> që do t’i nënshtrohen kësaj skeme garancie. Shpërndarja e garancisë do të respektojë vlerën totale prej 5 miliardë </w:t>
      </w:r>
      <w:r>
        <w:rPr>
          <w:rFonts w:ascii="Garamond" w:hAnsi="Garamond"/>
          <w:color w:val="000000"/>
          <w:sz w:val="24"/>
          <w:szCs w:val="24"/>
          <w:lang w:val="sq-AL"/>
        </w:rPr>
        <w:t>l</w:t>
      </w:r>
      <w:r w:rsidRPr="00BF0058">
        <w:rPr>
          <w:rFonts w:ascii="Garamond" w:hAnsi="Garamond"/>
          <w:color w:val="000000"/>
          <w:sz w:val="24"/>
          <w:szCs w:val="24"/>
          <w:lang w:val="sq-AL"/>
        </w:rPr>
        <w:t xml:space="preserve">ekë, nga të cilat vlera prej së paku 1.5 miliardë </w:t>
      </w:r>
      <w:r>
        <w:rPr>
          <w:rFonts w:ascii="Garamond" w:hAnsi="Garamond"/>
          <w:color w:val="000000"/>
          <w:sz w:val="24"/>
          <w:szCs w:val="24"/>
          <w:lang w:val="sq-AL"/>
        </w:rPr>
        <w:t>l</w:t>
      </w:r>
      <w:r w:rsidRPr="00BF0058">
        <w:rPr>
          <w:rFonts w:ascii="Garamond" w:hAnsi="Garamond"/>
          <w:color w:val="000000"/>
          <w:sz w:val="24"/>
          <w:szCs w:val="24"/>
          <w:lang w:val="sq-AL"/>
        </w:rPr>
        <w:t>ekë do jetë e dedikuar për sektorin e bujqësisë dhe pjesa e mbetur prej deri në 3.5 miliardë lekë për sektorët e tjerë të ekonomisë.</w:t>
      </w:r>
    </w:p>
    <w:p w14:paraId="177A45F0"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 xml:space="preserve">Në rast se vlera e garancisë rritet në të ardhmen, Ministria e Financave, pas miratimit nga Këshilli i Ministrave të rritjes së vlerës së garancisë dhe rritjes së vlerës së dedikuar për sektorin e bujqësisë, në rast se do </w:t>
      </w:r>
      <w:r>
        <w:rPr>
          <w:rFonts w:ascii="Garamond" w:hAnsi="Garamond"/>
          <w:color w:val="000000"/>
          <w:sz w:val="24"/>
          <w:szCs w:val="24"/>
          <w:lang w:val="sq-AL"/>
        </w:rPr>
        <w:t xml:space="preserve">të </w:t>
      </w:r>
      <w:r w:rsidRPr="00BF0058">
        <w:rPr>
          <w:rFonts w:ascii="Garamond" w:hAnsi="Garamond"/>
          <w:color w:val="000000"/>
          <w:sz w:val="24"/>
          <w:szCs w:val="24"/>
          <w:lang w:val="sq-AL"/>
        </w:rPr>
        <w:t>vendoset të rritet, do të njoftojë huadhënësit për vlerat e ndryshuara.</w:t>
      </w:r>
    </w:p>
    <w:p w14:paraId="48D9D36A"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 MF</w:t>
      </w:r>
      <w:r>
        <w:rPr>
          <w:rFonts w:ascii="Garamond" w:hAnsi="Garamond"/>
          <w:sz w:val="24"/>
          <w:szCs w:val="24"/>
          <w:lang w:val="sq-AL"/>
        </w:rPr>
        <w:t>-ja</w:t>
      </w:r>
      <w:r w:rsidRPr="00BF0058">
        <w:rPr>
          <w:rFonts w:ascii="Garamond" w:hAnsi="Garamond"/>
          <w:sz w:val="24"/>
          <w:szCs w:val="24"/>
          <w:lang w:val="sq-AL"/>
        </w:rPr>
        <w:t xml:space="preserve"> merr përsipër të garantojë deri në vlerën e garancisë të cituar në pikën 1 të këtij </w:t>
      </w:r>
      <w:r>
        <w:rPr>
          <w:rFonts w:ascii="Garamond" w:hAnsi="Garamond"/>
          <w:sz w:val="24"/>
          <w:szCs w:val="24"/>
          <w:lang w:val="sq-AL"/>
        </w:rPr>
        <w:t>n</w:t>
      </w:r>
      <w:r w:rsidRPr="00BF0058">
        <w:rPr>
          <w:rFonts w:ascii="Garamond" w:hAnsi="Garamond"/>
          <w:sz w:val="24"/>
          <w:szCs w:val="24"/>
          <w:lang w:val="sq-AL"/>
        </w:rPr>
        <w:t xml:space="preserve">eni, 70% të kryegjësë </w:t>
      </w:r>
      <w:r>
        <w:rPr>
          <w:rFonts w:ascii="Garamond" w:hAnsi="Garamond"/>
          <w:sz w:val="24"/>
          <w:szCs w:val="24"/>
          <w:lang w:val="sq-AL"/>
        </w:rPr>
        <w:t>s</w:t>
      </w:r>
      <w:r w:rsidRPr="00BF0058">
        <w:rPr>
          <w:rFonts w:ascii="Garamond" w:hAnsi="Garamond"/>
          <w:sz w:val="24"/>
          <w:szCs w:val="24"/>
          <w:lang w:val="sq-AL"/>
        </w:rPr>
        <w:t xml:space="preserve">ë çdo </w:t>
      </w:r>
      <w:r>
        <w:rPr>
          <w:rFonts w:ascii="Garamond" w:hAnsi="Garamond"/>
          <w:sz w:val="24"/>
          <w:szCs w:val="24"/>
          <w:lang w:val="sq-AL"/>
        </w:rPr>
        <w:t>h</w:t>
      </w:r>
      <w:r w:rsidRPr="00BF0058">
        <w:rPr>
          <w:rFonts w:ascii="Garamond" w:hAnsi="Garamond"/>
          <w:sz w:val="24"/>
          <w:szCs w:val="24"/>
          <w:lang w:val="sq-AL"/>
        </w:rPr>
        <w:t xml:space="preserve">uaje që huadhënësit do t’u lëvrojnë huamarrësve sipas kushteve që pasojnë në këtë marrëveshje. </w:t>
      </w:r>
    </w:p>
    <w:p w14:paraId="6790716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3. “Vlera e garantuar e </w:t>
      </w:r>
      <w:r>
        <w:rPr>
          <w:rFonts w:ascii="Garamond" w:hAnsi="Garamond"/>
          <w:sz w:val="24"/>
          <w:szCs w:val="24"/>
          <w:lang w:val="sq-AL"/>
        </w:rPr>
        <w:t>huas</w:t>
      </w:r>
      <w:r w:rsidRPr="00BF0058">
        <w:rPr>
          <w:rFonts w:ascii="Garamond" w:hAnsi="Garamond"/>
          <w:sz w:val="24"/>
          <w:szCs w:val="24"/>
          <w:lang w:val="sq-AL"/>
        </w:rPr>
        <w:t>” do të jetë shuma maksimale e garantuar nëpërmjet kësaj marrëveshje</w:t>
      </w:r>
      <w:r>
        <w:rPr>
          <w:rFonts w:ascii="Garamond" w:hAnsi="Garamond"/>
          <w:sz w:val="24"/>
          <w:szCs w:val="24"/>
          <w:lang w:val="sq-AL"/>
        </w:rPr>
        <w:t>je</w:t>
      </w:r>
      <w:r w:rsidRPr="00BF0058">
        <w:rPr>
          <w:rFonts w:ascii="Garamond" w:hAnsi="Garamond"/>
          <w:sz w:val="24"/>
          <w:szCs w:val="24"/>
          <w:lang w:val="sq-AL"/>
        </w:rPr>
        <w:t xml:space="preserve"> përkatësisht për secilën nga </w:t>
      </w:r>
      <w:r>
        <w:rPr>
          <w:rFonts w:ascii="Garamond" w:hAnsi="Garamond"/>
          <w:sz w:val="24"/>
          <w:szCs w:val="24"/>
          <w:lang w:val="sq-AL"/>
        </w:rPr>
        <w:t>huat</w:t>
      </w:r>
      <w:r w:rsidRPr="00BF0058">
        <w:rPr>
          <w:rFonts w:ascii="Garamond" w:hAnsi="Garamond"/>
          <w:sz w:val="24"/>
          <w:szCs w:val="24"/>
          <w:lang w:val="sq-AL"/>
        </w:rPr>
        <w:t xml:space="preserve"> e lëvruara nga </w:t>
      </w:r>
      <w:r>
        <w:rPr>
          <w:rFonts w:ascii="Garamond" w:hAnsi="Garamond"/>
          <w:sz w:val="24"/>
          <w:szCs w:val="24"/>
          <w:lang w:val="sq-AL"/>
        </w:rPr>
        <w:t>h</w:t>
      </w:r>
      <w:r w:rsidRPr="00BF0058">
        <w:rPr>
          <w:rFonts w:ascii="Garamond" w:hAnsi="Garamond"/>
          <w:sz w:val="24"/>
          <w:szCs w:val="24"/>
          <w:lang w:val="sq-AL"/>
        </w:rPr>
        <w:t xml:space="preserve">uadhënësit, në zbatim të kushteve </w:t>
      </w:r>
      <w:r w:rsidRPr="00BF0058">
        <w:rPr>
          <w:rFonts w:ascii="Garamond" w:hAnsi="Garamond"/>
          <w:sz w:val="24"/>
          <w:szCs w:val="24"/>
          <w:lang w:val="sq-AL"/>
        </w:rPr>
        <w:lastRenderedPageBreak/>
        <w:t>të kësaj marrëveshje</w:t>
      </w:r>
      <w:r>
        <w:rPr>
          <w:rFonts w:ascii="Garamond" w:hAnsi="Garamond"/>
          <w:sz w:val="24"/>
          <w:szCs w:val="24"/>
          <w:lang w:val="sq-AL"/>
        </w:rPr>
        <w:t>je</w:t>
      </w:r>
      <w:r w:rsidRPr="00BF0058">
        <w:rPr>
          <w:rFonts w:ascii="Garamond" w:hAnsi="Garamond"/>
          <w:sz w:val="24"/>
          <w:szCs w:val="24"/>
          <w:lang w:val="sq-AL"/>
        </w:rPr>
        <w:t xml:space="preserve"> dhe e cila do të jetë e barabartë me prodhimin e kryegjësë </w:t>
      </w:r>
      <w:r>
        <w:rPr>
          <w:rFonts w:ascii="Garamond" w:hAnsi="Garamond"/>
          <w:sz w:val="24"/>
          <w:szCs w:val="24"/>
          <w:lang w:val="sq-AL"/>
        </w:rPr>
        <w:t>s</w:t>
      </w:r>
      <w:r w:rsidRPr="00BF0058">
        <w:rPr>
          <w:rFonts w:ascii="Garamond" w:hAnsi="Garamond"/>
          <w:sz w:val="24"/>
          <w:szCs w:val="24"/>
          <w:lang w:val="sq-AL"/>
        </w:rPr>
        <w:t xml:space="preserve">ë </w:t>
      </w:r>
      <w:r>
        <w:rPr>
          <w:rFonts w:ascii="Garamond" w:hAnsi="Garamond"/>
          <w:sz w:val="24"/>
          <w:szCs w:val="24"/>
          <w:lang w:val="sq-AL"/>
        </w:rPr>
        <w:t>huas</w:t>
      </w:r>
      <w:r w:rsidRPr="00BF0058">
        <w:rPr>
          <w:rFonts w:ascii="Garamond" w:hAnsi="Garamond"/>
          <w:sz w:val="24"/>
          <w:szCs w:val="24"/>
          <w:lang w:val="sq-AL"/>
        </w:rPr>
        <w:t xml:space="preserve"> me përqindjen e kryegjësë të garantuar nga MF</w:t>
      </w:r>
      <w:r>
        <w:rPr>
          <w:rFonts w:ascii="Garamond" w:hAnsi="Garamond"/>
          <w:sz w:val="24"/>
          <w:szCs w:val="24"/>
          <w:lang w:val="sq-AL"/>
        </w:rPr>
        <w:t>-ja</w:t>
      </w:r>
      <w:r w:rsidRPr="00BF0058">
        <w:rPr>
          <w:rFonts w:ascii="Garamond" w:hAnsi="Garamond"/>
          <w:sz w:val="24"/>
          <w:szCs w:val="24"/>
          <w:lang w:val="sq-AL"/>
        </w:rPr>
        <w:t xml:space="preserve"> sipas </w:t>
      </w:r>
      <w:r>
        <w:rPr>
          <w:rFonts w:ascii="Garamond" w:hAnsi="Garamond"/>
          <w:sz w:val="24"/>
          <w:szCs w:val="24"/>
          <w:lang w:val="sq-AL"/>
        </w:rPr>
        <w:t>p</w:t>
      </w:r>
      <w:r w:rsidRPr="00BF0058">
        <w:rPr>
          <w:rFonts w:ascii="Garamond" w:hAnsi="Garamond"/>
          <w:sz w:val="24"/>
          <w:szCs w:val="24"/>
          <w:lang w:val="sq-AL"/>
        </w:rPr>
        <w:t xml:space="preserve">ikës 2 të këtij </w:t>
      </w:r>
      <w:r>
        <w:rPr>
          <w:rFonts w:ascii="Garamond" w:hAnsi="Garamond"/>
          <w:sz w:val="24"/>
          <w:szCs w:val="24"/>
          <w:lang w:val="sq-AL"/>
        </w:rPr>
        <w:t>n</w:t>
      </w:r>
      <w:r w:rsidRPr="00BF0058">
        <w:rPr>
          <w:rFonts w:ascii="Garamond" w:hAnsi="Garamond"/>
          <w:sz w:val="24"/>
          <w:szCs w:val="24"/>
          <w:lang w:val="sq-AL"/>
        </w:rPr>
        <w:t>eni.</w:t>
      </w:r>
    </w:p>
    <w:p w14:paraId="2B5C86B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4. Në asnjë rast, MF</w:t>
      </w:r>
      <w:r>
        <w:rPr>
          <w:rFonts w:ascii="Garamond" w:hAnsi="Garamond"/>
          <w:sz w:val="24"/>
          <w:szCs w:val="24"/>
          <w:lang w:val="sq-AL"/>
        </w:rPr>
        <w:t>-ja</w:t>
      </w:r>
      <w:r w:rsidRPr="00BF0058">
        <w:rPr>
          <w:rFonts w:ascii="Garamond" w:hAnsi="Garamond"/>
          <w:sz w:val="24"/>
          <w:szCs w:val="24"/>
          <w:lang w:val="sq-AL"/>
        </w:rPr>
        <w:t xml:space="preserve"> nuk merr përsipër garantimin e interesave, kamatëvonesave, penaliteteve apo çdo lloj detyrimi tjetër monetar, që mund të burojë nga </w:t>
      </w:r>
      <w:r>
        <w:rPr>
          <w:rFonts w:ascii="Garamond" w:hAnsi="Garamond"/>
          <w:sz w:val="24"/>
          <w:szCs w:val="24"/>
          <w:lang w:val="sq-AL"/>
        </w:rPr>
        <w:t>huat</w:t>
      </w:r>
      <w:r w:rsidRPr="00BF0058">
        <w:rPr>
          <w:rFonts w:ascii="Garamond" w:hAnsi="Garamond"/>
          <w:sz w:val="24"/>
          <w:szCs w:val="24"/>
          <w:lang w:val="sq-AL"/>
        </w:rPr>
        <w:t xml:space="preserve"> që huadhënësit do t’i lëvrojnë huamarrësve.</w:t>
      </w:r>
    </w:p>
    <w:p w14:paraId="17A8063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5. Për qëllimin e mostejkalimit të vlerës së garancisë të cituar në pikën 1 të këtij </w:t>
      </w:r>
      <w:r>
        <w:rPr>
          <w:rFonts w:ascii="Garamond" w:hAnsi="Garamond"/>
          <w:color w:val="000000"/>
          <w:sz w:val="24"/>
          <w:szCs w:val="24"/>
          <w:lang w:val="sq-AL"/>
        </w:rPr>
        <w:t>n</w:t>
      </w:r>
      <w:r w:rsidRPr="00BF0058">
        <w:rPr>
          <w:rFonts w:ascii="Garamond" w:hAnsi="Garamond"/>
          <w:color w:val="000000"/>
          <w:sz w:val="24"/>
          <w:szCs w:val="24"/>
          <w:lang w:val="sq-AL"/>
        </w:rPr>
        <w:t>eni, si dhe mundësimin e vlerës së dedikuar për sektorin e bujqësisë, huadhënësit do të raportojnë menjëherë pranë AMGKP</w:t>
      </w:r>
      <w:r>
        <w:rPr>
          <w:rFonts w:ascii="Garamond" w:hAnsi="Garamond"/>
          <w:color w:val="000000"/>
          <w:sz w:val="24"/>
          <w:szCs w:val="24"/>
          <w:lang w:val="sq-AL"/>
        </w:rPr>
        <w:t>-së</w:t>
      </w:r>
      <w:r w:rsidRPr="00BF0058">
        <w:rPr>
          <w:rFonts w:ascii="Garamond" w:hAnsi="Garamond"/>
          <w:color w:val="000000"/>
          <w:sz w:val="24"/>
          <w:szCs w:val="24"/>
          <w:lang w:val="sq-AL"/>
        </w:rPr>
        <w:t xml:space="preserve"> me </w:t>
      </w:r>
      <w:r w:rsidRPr="00512EB5">
        <w:rPr>
          <w:rFonts w:ascii="Garamond" w:hAnsi="Garamond"/>
          <w:i/>
          <w:color w:val="000000"/>
          <w:sz w:val="24"/>
          <w:szCs w:val="24"/>
          <w:lang w:val="sq-AL"/>
        </w:rPr>
        <w:t>email</w:t>
      </w:r>
      <w:r w:rsidRPr="00BF0058">
        <w:rPr>
          <w:rFonts w:ascii="Garamond" w:hAnsi="Garamond"/>
          <w:color w:val="000000"/>
          <w:sz w:val="24"/>
          <w:szCs w:val="24"/>
          <w:lang w:val="sq-AL"/>
        </w:rPr>
        <w:t xml:space="preserve"> në adresat e përcaktuara në </w:t>
      </w:r>
      <w:r>
        <w:rPr>
          <w:rFonts w:ascii="Garamond" w:hAnsi="Garamond"/>
          <w:color w:val="000000"/>
          <w:sz w:val="24"/>
          <w:szCs w:val="24"/>
          <w:lang w:val="sq-AL"/>
        </w:rPr>
        <w:t>n</w:t>
      </w:r>
      <w:r w:rsidRPr="00BF0058">
        <w:rPr>
          <w:rFonts w:ascii="Garamond" w:hAnsi="Garamond"/>
          <w:color w:val="000000"/>
          <w:sz w:val="24"/>
          <w:szCs w:val="24"/>
          <w:lang w:val="sq-AL"/>
        </w:rPr>
        <w:t>enin 8 të kësaj marrëveshje</w:t>
      </w:r>
      <w:r>
        <w:rPr>
          <w:rFonts w:ascii="Garamond" w:hAnsi="Garamond"/>
          <w:color w:val="000000"/>
          <w:sz w:val="24"/>
          <w:szCs w:val="24"/>
          <w:lang w:val="sq-AL"/>
        </w:rPr>
        <w:t>je</w:t>
      </w:r>
      <w:r w:rsidRPr="00BF0058">
        <w:rPr>
          <w:rFonts w:ascii="Garamond" w:hAnsi="Garamond"/>
          <w:color w:val="000000"/>
          <w:sz w:val="24"/>
          <w:szCs w:val="24"/>
          <w:lang w:val="sq-AL"/>
        </w:rPr>
        <w:t>, për çdo aplikim të miratuar dhe shumën përkatëse. AMGKP</w:t>
      </w:r>
      <w:r>
        <w:rPr>
          <w:rFonts w:ascii="Garamond" w:hAnsi="Garamond"/>
          <w:color w:val="000000"/>
          <w:sz w:val="24"/>
          <w:szCs w:val="24"/>
          <w:lang w:val="sq-AL"/>
        </w:rPr>
        <w:t>-ja</w:t>
      </w:r>
      <w:r w:rsidRPr="00BF0058">
        <w:rPr>
          <w:rFonts w:ascii="Garamond" w:hAnsi="Garamond"/>
          <w:color w:val="000000"/>
          <w:sz w:val="24"/>
          <w:szCs w:val="24"/>
          <w:lang w:val="sq-AL"/>
        </w:rPr>
        <w:t xml:space="preserve"> do t’i konfirmojë huadhënësit përkatës nëse aplikimi i miratuar nga huadhënësi nuk shkakton tejkalim të vlerës së garancisë, si dhe nuk shkakton tejkalim të</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vlerës prej 3.5 miliardë </w:t>
      </w:r>
      <w:r>
        <w:rPr>
          <w:rFonts w:ascii="Garamond" w:hAnsi="Garamond"/>
          <w:color w:val="000000"/>
          <w:sz w:val="24"/>
          <w:szCs w:val="24"/>
          <w:lang w:val="sq-AL"/>
        </w:rPr>
        <w:t>l</w:t>
      </w:r>
      <w:r w:rsidRPr="00BF0058">
        <w:rPr>
          <w:rFonts w:ascii="Garamond" w:hAnsi="Garamond"/>
          <w:color w:val="000000"/>
          <w:sz w:val="24"/>
          <w:szCs w:val="24"/>
          <w:lang w:val="sq-AL"/>
        </w:rPr>
        <w:t>ekë të garancive të dhëna në</w:t>
      </w:r>
      <w:r>
        <w:rPr>
          <w:rFonts w:ascii="Garamond" w:hAnsi="Garamond"/>
          <w:color w:val="000000"/>
          <w:sz w:val="24"/>
          <w:szCs w:val="24"/>
          <w:lang w:val="sq-AL"/>
        </w:rPr>
        <w:t xml:space="preserve"> </w:t>
      </w:r>
      <w:r w:rsidRPr="00BF0058">
        <w:rPr>
          <w:rFonts w:ascii="Garamond" w:hAnsi="Garamond"/>
          <w:color w:val="000000"/>
          <w:sz w:val="24"/>
          <w:szCs w:val="24"/>
          <w:lang w:val="sq-AL"/>
        </w:rPr>
        <w:t>përfitim të sektorëve të tjerë,</w:t>
      </w:r>
      <w:r w:rsidRPr="00BF0058">
        <w:rPr>
          <w:rFonts w:ascii="Garamond" w:hAnsi="Garamond" w:cs="Arial"/>
          <w:color w:val="000000"/>
          <w:sz w:val="24"/>
          <w:szCs w:val="24"/>
          <w:lang w:val="sq-AL"/>
        </w:rPr>
        <w:t xml:space="preserve"> </w:t>
      </w:r>
      <w:r w:rsidRPr="00BF0058">
        <w:rPr>
          <w:rFonts w:ascii="Garamond" w:hAnsi="Garamond"/>
          <w:color w:val="000000"/>
          <w:sz w:val="24"/>
          <w:szCs w:val="24"/>
          <w:lang w:val="sq-AL"/>
        </w:rPr>
        <w:t>dhe vetëm pas marrjes së këtij konfirmimi, huadhënësi mund të procedojë me lidhjen e kontratës përkatëse të kredisë, dhe njofton menjëherë AMGKP</w:t>
      </w:r>
      <w:r>
        <w:rPr>
          <w:rFonts w:ascii="Garamond" w:hAnsi="Garamond"/>
          <w:color w:val="000000"/>
          <w:sz w:val="24"/>
          <w:szCs w:val="24"/>
          <w:lang w:val="sq-AL"/>
        </w:rPr>
        <w:t>-në</w:t>
      </w:r>
      <w:r w:rsidRPr="00BF0058">
        <w:rPr>
          <w:rFonts w:ascii="Garamond" w:hAnsi="Garamond"/>
          <w:color w:val="000000"/>
          <w:sz w:val="24"/>
          <w:szCs w:val="24"/>
          <w:lang w:val="sq-AL"/>
        </w:rPr>
        <w:t xml:space="preserve"> për nënshkrimin e Kontratës së Kredisë.</w:t>
      </w:r>
      <w:r>
        <w:rPr>
          <w:rFonts w:ascii="Garamond" w:hAnsi="Garamond"/>
          <w:color w:val="000000"/>
          <w:sz w:val="24"/>
          <w:szCs w:val="24"/>
          <w:lang w:val="sq-AL"/>
        </w:rPr>
        <w:t xml:space="preserve"> </w:t>
      </w:r>
    </w:p>
    <w:p w14:paraId="24029A76" w14:textId="77777777" w:rsidR="00E53E88" w:rsidRPr="00BF0058" w:rsidRDefault="00E53E88" w:rsidP="00E53E88">
      <w:pPr>
        <w:autoSpaceDE w:val="0"/>
        <w:autoSpaceDN w:val="0"/>
        <w:adjustRightInd w:val="0"/>
        <w:ind w:firstLine="284"/>
        <w:rPr>
          <w:rFonts w:ascii="Garamond" w:hAnsi="Garamond"/>
          <w:sz w:val="24"/>
          <w:szCs w:val="24"/>
          <w:lang w:val="sq-AL"/>
        </w:rPr>
      </w:pPr>
    </w:p>
    <w:p w14:paraId="12EC62BB"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752028">
        <w:rPr>
          <w:rFonts w:ascii="Garamond" w:hAnsi="Garamond"/>
          <w:sz w:val="24"/>
          <w:szCs w:val="24"/>
          <w:lang w:val="sq-AL"/>
        </w:rPr>
        <w:t>Neni 3</w:t>
      </w:r>
    </w:p>
    <w:p w14:paraId="11946CD0"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Kriteret e kualifikimit të huamarrësve dhe kriteret për përfitimin e </w:t>
      </w:r>
      <w:r>
        <w:rPr>
          <w:rFonts w:ascii="Garamond" w:hAnsi="Garamond"/>
          <w:b/>
          <w:bCs/>
          <w:sz w:val="24"/>
          <w:szCs w:val="24"/>
          <w:lang w:val="sq-AL"/>
        </w:rPr>
        <w:t>huas</w:t>
      </w:r>
    </w:p>
    <w:p w14:paraId="061F28FB" w14:textId="77777777" w:rsidR="00E53E88" w:rsidRPr="00BF0058" w:rsidRDefault="00E53E88" w:rsidP="00E53E88">
      <w:pPr>
        <w:autoSpaceDE w:val="0"/>
        <w:autoSpaceDN w:val="0"/>
        <w:adjustRightInd w:val="0"/>
        <w:ind w:firstLine="284"/>
        <w:rPr>
          <w:rFonts w:ascii="Garamond" w:hAnsi="Garamond"/>
          <w:sz w:val="24"/>
          <w:szCs w:val="24"/>
          <w:lang w:val="sq-AL"/>
        </w:rPr>
      </w:pPr>
    </w:p>
    <w:p w14:paraId="7473C83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1. Huadhënësit do të japin hua të garantuar sipas kësaj marrëveshje</w:t>
      </w:r>
      <w:r>
        <w:rPr>
          <w:rFonts w:ascii="Garamond" w:hAnsi="Garamond"/>
          <w:sz w:val="24"/>
          <w:szCs w:val="24"/>
          <w:lang w:val="sq-AL"/>
        </w:rPr>
        <w:t>je</w:t>
      </w:r>
      <w:r w:rsidRPr="00BF0058">
        <w:rPr>
          <w:rFonts w:ascii="Garamond" w:hAnsi="Garamond"/>
          <w:sz w:val="24"/>
          <w:szCs w:val="24"/>
          <w:lang w:val="sq-AL"/>
        </w:rPr>
        <w:t xml:space="preserve"> </w:t>
      </w:r>
      <w:r w:rsidRPr="00BF0058">
        <w:rPr>
          <w:rFonts w:ascii="Garamond" w:hAnsi="Garamond"/>
          <w:color w:val="000000"/>
          <w:sz w:val="24"/>
          <w:szCs w:val="24"/>
          <w:lang w:val="sq-AL"/>
        </w:rPr>
        <w:t xml:space="preserve">subjekteve mikro, të vogla dhe të mesme, sipas tipit të sektorit, në bazë të klasifikimit NACE, si më poshtë dhe të detajuara sipas </w:t>
      </w:r>
      <w:r>
        <w:rPr>
          <w:rFonts w:ascii="Garamond" w:hAnsi="Garamond"/>
          <w:color w:val="000000"/>
          <w:sz w:val="24"/>
          <w:szCs w:val="24"/>
          <w:lang w:val="sq-AL"/>
        </w:rPr>
        <w:t>a</w:t>
      </w:r>
      <w:r w:rsidRPr="00BF0058">
        <w:rPr>
          <w:rFonts w:ascii="Garamond" w:hAnsi="Garamond"/>
          <w:color w:val="000000"/>
          <w:sz w:val="24"/>
          <w:szCs w:val="24"/>
          <w:lang w:val="sq-AL"/>
        </w:rPr>
        <w:t>neksit 2, si dhe për fermerët e regjistruar dhe të pajisur me certifikatën e NIPT-it të fermerit në sektorin e bujqësisë:</w:t>
      </w:r>
    </w:p>
    <w:p w14:paraId="18D6196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A01–A03: Bujqësia, pylltaria dhe peshkimi (sektor prioritar me kuotë të garantuar)</w:t>
      </w:r>
      <w:r>
        <w:rPr>
          <w:rFonts w:ascii="Garamond" w:hAnsi="Garamond"/>
          <w:sz w:val="24"/>
          <w:szCs w:val="24"/>
          <w:lang w:val="sq-AL"/>
        </w:rPr>
        <w:t>;</w:t>
      </w:r>
    </w:p>
    <w:p w14:paraId="6898D89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C10–C23: Industria ushqimore, tekstili, kimikate, metalurgjia dhe industria prodhuese</w:t>
      </w:r>
      <w:r>
        <w:rPr>
          <w:rFonts w:ascii="Garamond" w:hAnsi="Garamond"/>
          <w:sz w:val="24"/>
          <w:szCs w:val="24"/>
          <w:lang w:val="sq-AL"/>
        </w:rPr>
        <w:t>;</w:t>
      </w:r>
    </w:p>
    <w:p w14:paraId="4AB9C25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C31–C33: Prodhimi i mobilieve dhe industritë e tjera përpunuese; riparimi dhe instalimi</w:t>
      </w:r>
      <w:r>
        <w:rPr>
          <w:rFonts w:ascii="Garamond" w:hAnsi="Garamond"/>
          <w:sz w:val="24"/>
          <w:szCs w:val="24"/>
          <w:lang w:val="sq-AL"/>
        </w:rPr>
        <w:t>;</w:t>
      </w:r>
    </w:p>
    <w:p w14:paraId="53625BC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G45–G47: Tregtia me shumicë dhe pakicë; riparimi i automjeteve dhe motoçikletave</w:t>
      </w:r>
      <w:r>
        <w:rPr>
          <w:rFonts w:ascii="Garamond" w:hAnsi="Garamond"/>
          <w:sz w:val="24"/>
          <w:szCs w:val="24"/>
          <w:lang w:val="sq-AL"/>
        </w:rPr>
        <w:t>;</w:t>
      </w:r>
    </w:p>
    <w:p w14:paraId="7F66B92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H49–H53: Transporti rrugor, detar dhe ajror; magazinimi dhe aktivitetet postare</w:t>
      </w:r>
      <w:r>
        <w:rPr>
          <w:rFonts w:ascii="Garamond" w:hAnsi="Garamond"/>
          <w:sz w:val="24"/>
          <w:szCs w:val="24"/>
          <w:lang w:val="sq-AL"/>
        </w:rPr>
        <w:t>;</w:t>
      </w:r>
    </w:p>
    <w:p w14:paraId="22D9F64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I55–I56:</w:t>
      </w:r>
      <w:r>
        <w:rPr>
          <w:rFonts w:ascii="Garamond" w:hAnsi="Garamond"/>
          <w:sz w:val="24"/>
          <w:szCs w:val="24"/>
          <w:lang w:val="sq-AL"/>
        </w:rPr>
        <w:t xml:space="preserve"> </w:t>
      </w:r>
      <w:r w:rsidRPr="00BF0058">
        <w:rPr>
          <w:rFonts w:ascii="Garamond" w:hAnsi="Garamond"/>
          <w:sz w:val="24"/>
          <w:szCs w:val="24"/>
          <w:lang w:val="sq-AL"/>
        </w:rPr>
        <w:t>Akomodimi; aktivitetet e shërbimit ushqimor dhe të pijes</w:t>
      </w:r>
      <w:r>
        <w:rPr>
          <w:rFonts w:ascii="Garamond" w:hAnsi="Garamond"/>
          <w:sz w:val="24"/>
          <w:szCs w:val="24"/>
          <w:lang w:val="sq-AL"/>
        </w:rPr>
        <w:t>;</w:t>
      </w:r>
    </w:p>
    <w:p w14:paraId="1ECA6F1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J58–J63: Botimi; prodhimi audiovizual; telekomunikacioni; teknologjia e informacionit</w:t>
      </w:r>
      <w:r>
        <w:rPr>
          <w:rFonts w:ascii="Garamond" w:hAnsi="Garamond"/>
          <w:sz w:val="24"/>
          <w:szCs w:val="24"/>
          <w:lang w:val="sq-AL"/>
        </w:rPr>
        <w:t>;</w:t>
      </w:r>
    </w:p>
    <w:p w14:paraId="5714A90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M69–M75: Shërbimet juridike, kontabiliteti, konsulenca, shkencat dhe teknologjia</w:t>
      </w:r>
      <w:r>
        <w:rPr>
          <w:rFonts w:ascii="Garamond" w:hAnsi="Garamond"/>
          <w:sz w:val="24"/>
          <w:szCs w:val="24"/>
          <w:lang w:val="sq-AL"/>
        </w:rPr>
        <w:t>;</w:t>
      </w:r>
    </w:p>
    <w:p w14:paraId="4EA4A1E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N77–N82: Qiradhënia; aktivitetet e punësimit; turizmi; shërbime mbështetëse biznesi</w:t>
      </w:r>
      <w:r>
        <w:rPr>
          <w:rFonts w:ascii="Garamond" w:hAnsi="Garamond"/>
          <w:sz w:val="24"/>
          <w:szCs w:val="24"/>
          <w:lang w:val="sq-AL"/>
        </w:rPr>
        <w:t>.</w:t>
      </w:r>
    </w:p>
    <w:p w14:paraId="1CE3A4D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w:t>
      </w:r>
      <w:r>
        <w:rPr>
          <w:rFonts w:ascii="Garamond" w:hAnsi="Garamond"/>
          <w:sz w:val="24"/>
          <w:szCs w:val="24"/>
          <w:lang w:val="sq-AL"/>
        </w:rPr>
        <w:t xml:space="preserve"> </w:t>
      </w:r>
      <w:r w:rsidRPr="00BF0058">
        <w:rPr>
          <w:rFonts w:ascii="Garamond" w:hAnsi="Garamond"/>
          <w:sz w:val="24"/>
          <w:szCs w:val="24"/>
          <w:lang w:val="sq-AL"/>
        </w:rPr>
        <w:t>Subjektet do të dorëzojnë pranë huadhënësve:</w:t>
      </w:r>
    </w:p>
    <w:p w14:paraId="6436722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 Formularin e aplikimit;</w:t>
      </w:r>
    </w:p>
    <w:p w14:paraId="17C599D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b) Projekt propozimin;</w:t>
      </w:r>
    </w:p>
    <w:p w14:paraId="12AC4B0A"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c) Subjektet juridike duhet të dorëzojnë, ekstrakt të regjistrit tregtar për të dhënat e subjektit, ndërsa fermerët duhet të dorëzojnë, certifikatë regjistrimi, vërtetim për llojin e aktivitet bujqësor.</w:t>
      </w:r>
    </w:p>
    <w:p w14:paraId="76C7885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3. Huamarrësit duhet të plotësojnë kriteret</w:t>
      </w:r>
      <w:r>
        <w:rPr>
          <w:rFonts w:ascii="Garamond" w:hAnsi="Garamond"/>
          <w:sz w:val="24"/>
          <w:szCs w:val="24"/>
          <w:lang w:val="sq-AL"/>
        </w:rPr>
        <w:t>,</w:t>
      </w:r>
      <w:r w:rsidRPr="00BF0058">
        <w:rPr>
          <w:rFonts w:ascii="Garamond" w:hAnsi="Garamond"/>
          <w:sz w:val="24"/>
          <w:szCs w:val="24"/>
          <w:lang w:val="sq-AL"/>
        </w:rPr>
        <w:t xml:space="preserve"> si më poshtë:</w:t>
      </w:r>
    </w:p>
    <w:p w14:paraId="5FC7276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 huamarrësi duhet të jetë subjekt i cili</w:t>
      </w:r>
      <w:r>
        <w:rPr>
          <w:rFonts w:ascii="Garamond" w:hAnsi="Garamond"/>
          <w:sz w:val="24"/>
          <w:szCs w:val="24"/>
          <w:lang w:val="sq-AL"/>
        </w:rPr>
        <w:t xml:space="preserve"> </w:t>
      </w:r>
      <w:r w:rsidRPr="00BF0058">
        <w:rPr>
          <w:rFonts w:ascii="Garamond" w:hAnsi="Garamond"/>
          <w:sz w:val="24"/>
          <w:szCs w:val="24"/>
          <w:lang w:val="sq-AL"/>
        </w:rPr>
        <w:t>klasifikohet si pjesë e ndërmarrjeve mikro, të vogla apo të mesme, sipas ligjit nr. 43/2022</w:t>
      </w:r>
      <w:r>
        <w:rPr>
          <w:rFonts w:ascii="Garamond" w:hAnsi="Garamond"/>
          <w:sz w:val="24"/>
          <w:szCs w:val="24"/>
          <w:lang w:val="sq-AL"/>
        </w:rPr>
        <w:t>,</w:t>
      </w:r>
      <w:r w:rsidRPr="00BF0058">
        <w:rPr>
          <w:rFonts w:ascii="Garamond" w:hAnsi="Garamond"/>
          <w:sz w:val="24"/>
          <w:szCs w:val="24"/>
          <w:lang w:val="sq-AL"/>
        </w:rPr>
        <w:t xml:space="preserve"> “Për zhvillimin e ndërmarrjeve mikro, të vogla dhe të mesme”</w:t>
      </w:r>
      <w:r>
        <w:rPr>
          <w:rFonts w:ascii="Garamond" w:hAnsi="Garamond"/>
          <w:sz w:val="24"/>
          <w:szCs w:val="24"/>
          <w:lang w:val="sq-AL"/>
        </w:rPr>
        <w:t>,</w:t>
      </w:r>
      <w:r w:rsidRPr="00BF0058">
        <w:rPr>
          <w:rFonts w:ascii="Garamond" w:hAnsi="Garamond"/>
          <w:sz w:val="24"/>
          <w:szCs w:val="24"/>
          <w:lang w:val="sq-AL"/>
        </w:rPr>
        <w:t xml:space="preserve"> pavarësisht sektorit të veprimtarisë, apo fermer i regjistruar dhe i pajisur me certifikatën e NIPT-it të fermerit në sektorin e </w:t>
      </w:r>
      <w:r>
        <w:rPr>
          <w:rFonts w:ascii="Garamond" w:hAnsi="Garamond"/>
          <w:sz w:val="24"/>
          <w:szCs w:val="24"/>
          <w:lang w:val="sq-AL"/>
        </w:rPr>
        <w:t>bujqësisë;</w:t>
      </w:r>
    </w:p>
    <w:p w14:paraId="7640AA7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b) huamarrësi duhet të jetë subjekt i regjistruar në Qendrën Kombëtare të Biznesit</w:t>
      </w:r>
      <w:r>
        <w:rPr>
          <w:rFonts w:ascii="Garamond" w:hAnsi="Garamond"/>
          <w:sz w:val="24"/>
          <w:szCs w:val="24"/>
          <w:lang w:val="sq-AL"/>
        </w:rPr>
        <w:t>,</w:t>
      </w:r>
      <w:r w:rsidRPr="00BF0058">
        <w:rPr>
          <w:rFonts w:ascii="Garamond" w:hAnsi="Garamond"/>
          <w:sz w:val="24"/>
          <w:szCs w:val="24"/>
          <w:lang w:val="sq-AL"/>
        </w:rPr>
        <w:t xml:space="preserve"> në përputhje me </w:t>
      </w:r>
      <w:r>
        <w:rPr>
          <w:rFonts w:ascii="Garamond" w:hAnsi="Garamond"/>
          <w:sz w:val="24"/>
          <w:szCs w:val="24"/>
          <w:lang w:val="sq-AL"/>
        </w:rPr>
        <w:t>l</w:t>
      </w:r>
      <w:r w:rsidRPr="00BF0058">
        <w:rPr>
          <w:rFonts w:ascii="Garamond" w:hAnsi="Garamond"/>
          <w:sz w:val="24"/>
          <w:szCs w:val="24"/>
          <w:lang w:val="sq-AL"/>
        </w:rPr>
        <w:t xml:space="preserve">igjin 9901, datë </w:t>
      </w:r>
      <w:r>
        <w:rPr>
          <w:rFonts w:ascii="Garamond" w:hAnsi="Garamond"/>
          <w:sz w:val="24"/>
          <w:szCs w:val="24"/>
          <w:lang w:val="sq-AL"/>
        </w:rPr>
        <w:t>14.</w:t>
      </w:r>
      <w:r w:rsidRPr="00BF0058">
        <w:rPr>
          <w:rFonts w:ascii="Garamond" w:hAnsi="Garamond"/>
          <w:sz w:val="24"/>
          <w:szCs w:val="24"/>
          <w:lang w:val="sq-AL"/>
        </w:rPr>
        <w:t>4.2008</w:t>
      </w:r>
      <w:r>
        <w:rPr>
          <w:rFonts w:ascii="Garamond" w:hAnsi="Garamond"/>
          <w:sz w:val="24"/>
          <w:szCs w:val="24"/>
          <w:lang w:val="sq-AL"/>
        </w:rPr>
        <w:t>,</w:t>
      </w:r>
      <w:r w:rsidRPr="00BF0058">
        <w:rPr>
          <w:rFonts w:ascii="Garamond" w:hAnsi="Garamond"/>
          <w:sz w:val="24"/>
          <w:szCs w:val="24"/>
          <w:lang w:val="sq-AL"/>
        </w:rPr>
        <w:t xml:space="preserve"> “Për tregtarët dhe shoqëritë tregtare”, të ndryshuar dhe ligjin nr. 9723, datë </w:t>
      </w:r>
      <w:r>
        <w:rPr>
          <w:rFonts w:ascii="Garamond" w:hAnsi="Garamond"/>
          <w:sz w:val="24"/>
          <w:szCs w:val="24"/>
          <w:lang w:val="sq-AL"/>
        </w:rPr>
        <w:t>3.</w:t>
      </w:r>
      <w:r w:rsidRPr="00BF0058">
        <w:rPr>
          <w:rFonts w:ascii="Garamond" w:hAnsi="Garamond"/>
          <w:sz w:val="24"/>
          <w:szCs w:val="24"/>
          <w:lang w:val="sq-AL"/>
        </w:rPr>
        <w:t>5.2007</w:t>
      </w:r>
      <w:r>
        <w:rPr>
          <w:rFonts w:ascii="Garamond" w:hAnsi="Garamond"/>
          <w:sz w:val="24"/>
          <w:szCs w:val="24"/>
          <w:lang w:val="sq-AL"/>
        </w:rPr>
        <w:t>,</w:t>
      </w:r>
      <w:r w:rsidRPr="00BF0058">
        <w:rPr>
          <w:rFonts w:ascii="Garamond" w:hAnsi="Garamond"/>
          <w:sz w:val="24"/>
          <w:szCs w:val="24"/>
          <w:lang w:val="sq-AL"/>
        </w:rPr>
        <w:t xml:space="preserve"> “Për regjistrimin e biznesit”, dhe struktura e kapitalit të zotërohet 100% nga subjekte jopublike, ose fermer i</w:t>
      </w:r>
      <w:r>
        <w:rPr>
          <w:rFonts w:ascii="Garamond" w:hAnsi="Garamond"/>
          <w:sz w:val="24"/>
          <w:szCs w:val="24"/>
          <w:lang w:val="sq-AL"/>
        </w:rPr>
        <w:t xml:space="preserve"> </w:t>
      </w:r>
      <w:r w:rsidRPr="00BF0058">
        <w:rPr>
          <w:rFonts w:ascii="Garamond" w:hAnsi="Garamond"/>
          <w:sz w:val="24"/>
          <w:szCs w:val="24"/>
          <w:lang w:val="sq-AL"/>
        </w:rPr>
        <w:t xml:space="preserve">regjistruar dhe i pajisur me certifikatën e NIPT-it të </w:t>
      </w:r>
      <w:r>
        <w:rPr>
          <w:rFonts w:ascii="Garamond" w:hAnsi="Garamond"/>
          <w:sz w:val="24"/>
          <w:szCs w:val="24"/>
          <w:lang w:val="sq-AL"/>
        </w:rPr>
        <w:t>fermerit;</w:t>
      </w:r>
    </w:p>
    <w:p w14:paraId="29D8423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c) huamarrësi nuk duhet të ketë detyrime tatimore të papaguara në momentin e </w:t>
      </w:r>
      <w:r>
        <w:rPr>
          <w:rFonts w:ascii="Garamond" w:hAnsi="Garamond"/>
          <w:sz w:val="24"/>
          <w:szCs w:val="24"/>
          <w:lang w:val="sq-AL"/>
        </w:rPr>
        <w:t>aplikimit;</w:t>
      </w:r>
    </w:p>
    <w:p w14:paraId="6872023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d) huamarrësi nuk duhet të ketë kredi me probleme, me statusin e kredisë 2, 3, 4, 5, 6, në momentin aktual në regjistër </w:t>
      </w:r>
      <w:r>
        <w:rPr>
          <w:rFonts w:ascii="Garamond" w:hAnsi="Garamond"/>
          <w:sz w:val="24"/>
          <w:szCs w:val="24"/>
          <w:lang w:val="sq-AL"/>
        </w:rPr>
        <w:t>kredie;</w:t>
      </w:r>
    </w:p>
    <w:p w14:paraId="78CAD81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e) huamarrësi (aksionari, përfaqësuesi ligjor) nuk duhet të jenë gjykuar me vendim gjyqësor të formës së prerë për mashtrim, korrupsion, përfshirje në një organizate kriminale apo për çdo lloj veprimtarie tjetër të paligjshme që dëmton interesat financiar</w:t>
      </w:r>
      <w:r>
        <w:rPr>
          <w:rFonts w:ascii="Garamond" w:hAnsi="Garamond"/>
          <w:sz w:val="24"/>
          <w:szCs w:val="24"/>
          <w:lang w:val="sq-AL"/>
        </w:rPr>
        <w:t>ë</w:t>
      </w:r>
      <w:r w:rsidRPr="00BF0058">
        <w:rPr>
          <w:rFonts w:ascii="Garamond" w:hAnsi="Garamond"/>
          <w:sz w:val="24"/>
          <w:szCs w:val="24"/>
          <w:lang w:val="sq-AL"/>
        </w:rPr>
        <w:t xml:space="preserve"> të fondeve publike;</w:t>
      </w:r>
    </w:p>
    <w:p w14:paraId="18D0860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lastRenderedPageBreak/>
        <w:t xml:space="preserve">f) huamarrësi nuk duhet të ketë detyrime në historik dhe në momentin aktual ndaj Ministrisë së Financave që rrjedhin nga </w:t>
      </w:r>
      <w:r>
        <w:rPr>
          <w:rFonts w:ascii="Garamond" w:hAnsi="Garamond"/>
          <w:sz w:val="24"/>
          <w:szCs w:val="24"/>
          <w:lang w:val="sq-AL"/>
        </w:rPr>
        <w:t>s</w:t>
      </w:r>
      <w:r w:rsidRPr="00BF0058">
        <w:rPr>
          <w:rFonts w:ascii="Garamond" w:hAnsi="Garamond"/>
          <w:sz w:val="24"/>
          <w:szCs w:val="24"/>
          <w:lang w:val="sq-AL"/>
        </w:rPr>
        <w:t>kema të mëparshme të garancive shtetërore</w:t>
      </w:r>
      <w:r>
        <w:rPr>
          <w:rFonts w:ascii="Garamond" w:hAnsi="Garamond"/>
          <w:sz w:val="24"/>
          <w:szCs w:val="24"/>
          <w:lang w:val="sq-AL"/>
        </w:rPr>
        <w:t>,</w:t>
      </w:r>
      <w:r w:rsidRPr="00BF0058">
        <w:rPr>
          <w:rFonts w:ascii="Garamond" w:hAnsi="Garamond"/>
          <w:sz w:val="24"/>
          <w:szCs w:val="24"/>
          <w:lang w:val="sq-AL"/>
        </w:rPr>
        <w:t xml:space="preserve"> miratuar me:</w:t>
      </w:r>
    </w:p>
    <w:p w14:paraId="12B1AF4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1</w:t>
      </w:r>
      <w:r>
        <w:rPr>
          <w:rFonts w:ascii="Garamond" w:hAnsi="Garamond"/>
          <w:sz w:val="24"/>
          <w:szCs w:val="24"/>
          <w:lang w:val="sq-AL"/>
        </w:rPr>
        <w:t>.</w:t>
      </w:r>
      <w:r w:rsidRPr="00BF0058">
        <w:rPr>
          <w:rFonts w:ascii="Garamond" w:hAnsi="Garamond"/>
          <w:sz w:val="24"/>
          <w:szCs w:val="24"/>
          <w:lang w:val="sq-AL"/>
        </w:rPr>
        <w:t xml:space="preserve"> VKM</w:t>
      </w:r>
      <w:r>
        <w:rPr>
          <w:rFonts w:ascii="Garamond" w:hAnsi="Garamond"/>
          <w:sz w:val="24"/>
          <w:szCs w:val="24"/>
          <w:lang w:val="sq-AL"/>
        </w:rPr>
        <w:t>-në</w:t>
      </w:r>
      <w:r w:rsidRPr="00BF0058">
        <w:rPr>
          <w:rFonts w:ascii="Garamond" w:hAnsi="Garamond"/>
          <w:sz w:val="24"/>
          <w:szCs w:val="24"/>
          <w:lang w:val="sq-AL"/>
        </w:rPr>
        <w:t xml:space="preserve"> nr.</w:t>
      </w:r>
      <w:r>
        <w:rPr>
          <w:rFonts w:ascii="Garamond" w:hAnsi="Garamond"/>
          <w:sz w:val="24"/>
          <w:szCs w:val="24"/>
          <w:lang w:val="sq-AL"/>
        </w:rPr>
        <w:t xml:space="preserve"> </w:t>
      </w:r>
      <w:r w:rsidRPr="00BF0058">
        <w:rPr>
          <w:rFonts w:ascii="Garamond" w:hAnsi="Garamond"/>
          <w:sz w:val="24"/>
          <w:szCs w:val="24"/>
          <w:lang w:val="sq-AL"/>
        </w:rPr>
        <w:t>277</w:t>
      </w:r>
      <w:r>
        <w:rPr>
          <w:rFonts w:ascii="Garamond" w:hAnsi="Garamond"/>
          <w:sz w:val="24"/>
          <w:szCs w:val="24"/>
          <w:lang w:val="sq-AL"/>
        </w:rPr>
        <w:t>,</w:t>
      </w:r>
      <w:r w:rsidRPr="00BF0058">
        <w:rPr>
          <w:rFonts w:ascii="Garamond" w:hAnsi="Garamond"/>
          <w:sz w:val="24"/>
          <w:szCs w:val="24"/>
          <w:lang w:val="sq-AL"/>
        </w:rPr>
        <w:t xml:space="preserve"> datë </w:t>
      </w:r>
      <w:r>
        <w:rPr>
          <w:rFonts w:ascii="Garamond" w:hAnsi="Garamond"/>
          <w:sz w:val="24"/>
          <w:szCs w:val="24"/>
          <w:lang w:val="sq-AL"/>
        </w:rPr>
        <w:t>6.</w:t>
      </w:r>
      <w:r w:rsidRPr="00BF0058">
        <w:rPr>
          <w:rFonts w:ascii="Garamond" w:hAnsi="Garamond"/>
          <w:sz w:val="24"/>
          <w:szCs w:val="24"/>
          <w:lang w:val="sq-AL"/>
        </w:rPr>
        <w:t>4.2020</w:t>
      </w:r>
      <w:r>
        <w:rPr>
          <w:rFonts w:ascii="Garamond" w:hAnsi="Garamond"/>
          <w:sz w:val="24"/>
          <w:szCs w:val="24"/>
          <w:lang w:val="sq-AL"/>
        </w:rPr>
        <w:t>,</w:t>
      </w:r>
      <w:r w:rsidRPr="00BF0058">
        <w:rPr>
          <w:rFonts w:ascii="Garamond" w:hAnsi="Garamond"/>
          <w:sz w:val="24"/>
          <w:szCs w:val="24"/>
          <w:lang w:val="sq-AL"/>
        </w:rPr>
        <w:t xml:space="preserve"> “Për miratimin e garancisë shtetërore të </w:t>
      </w:r>
      <w:r>
        <w:rPr>
          <w:rFonts w:ascii="Garamond" w:hAnsi="Garamond"/>
          <w:sz w:val="24"/>
          <w:szCs w:val="24"/>
          <w:lang w:val="sq-AL"/>
        </w:rPr>
        <w:t>huas</w:t>
      </w:r>
      <w:r w:rsidRPr="00BF0058">
        <w:rPr>
          <w:rFonts w:ascii="Garamond" w:hAnsi="Garamond"/>
          <w:sz w:val="24"/>
          <w:szCs w:val="24"/>
          <w:lang w:val="sq-AL"/>
        </w:rPr>
        <w:t xml:space="preserve"> me bankat e nivelit të dytë për pagat e tregtarëve ose shoqërive tregtare, aktiviteti i të cilave është prekur nga vendimet e Këshillit të Ministrave, në kuadër të menaxhimit të situatës së krijuar nga COVID-19, si edhe për përcaktimin e kushteve e të kritereve të marrëveshjes së mirëkuptimit;</w:t>
      </w:r>
    </w:p>
    <w:p w14:paraId="459D10C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w:t>
      </w:r>
      <w:r>
        <w:rPr>
          <w:rFonts w:ascii="Garamond" w:hAnsi="Garamond"/>
          <w:sz w:val="24"/>
          <w:szCs w:val="24"/>
          <w:lang w:val="sq-AL"/>
        </w:rPr>
        <w:t>.</w:t>
      </w:r>
      <w:r w:rsidRPr="00BF0058">
        <w:rPr>
          <w:rFonts w:ascii="Garamond" w:hAnsi="Garamond"/>
          <w:sz w:val="24"/>
          <w:szCs w:val="24"/>
          <w:lang w:val="sq-AL"/>
        </w:rPr>
        <w:t xml:space="preserve"> VKM</w:t>
      </w:r>
      <w:r>
        <w:rPr>
          <w:rFonts w:ascii="Garamond" w:hAnsi="Garamond"/>
          <w:sz w:val="24"/>
          <w:szCs w:val="24"/>
          <w:lang w:val="sq-AL"/>
        </w:rPr>
        <w:t>-në</w:t>
      </w:r>
      <w:r w:rsidRPr="00BF0058">
        <w:rPr>
          <w:rFonts w:ascii="Garamond" w:hAnsi="Garamond"/>
          <w:sz w:val="24"/>
          <w:szCs w:val="24"/>
          <w:lang w:val="sq-AL"/>
        </w:rPr>
        <w:t xml:space="preserve"> nr. 387, datë 13.5.2020</w:t>
      </w:r>
      <w:r>
        <w:rPr>
          <w:rFonts w:ascii="Garamond" w:hAnsi="Garamond"/>
          <w:sz w:val="24"/>
          <w:szCs w:val="24"/>
          <w:lang w:val="sq-AL"/>
        </w:rPr>
        <w:t>,</w:t>
      </w:r>
      <w:r w:rsidRPr="00BF0058">
        <w:rPr>
          <w:rFonts w:ascii="Garamond" w:hAnsi="Garamond"/>
          <w:sz w:val="24"/>
          <w:szCs w:val="24"/>
          <w:lang w:val="sq-AL"/>
        </w:rPr>
        <w:t xml:space="preserve"> “Për miratimin e garancisë shtetërore të </w:t>
      </w:r>
      <w:r>
        <w:rPr>
          <w:rFonts w:ascii="Garamond" w:hAnsi="Garamond"/>
          <w:sz w:val="24"/>
          <w:szCs w:val="24"/>
          <w:lang w:val="sq-AL"/>
        </w:rPr>
        <w:t>huas</w:t>
      </w:r>
      <w:r w:rsidRPr="00BF0058">
        <w:rPr>
          <w:rFonts w:ascii="Garamond" w:hAnsi="Garamond"/>
          <w:sz w:val="24"/>
          <w:szCs w:val="24"/>
          <w:lang w:val="sq-AL"/>
        </w:rPr>
        <w:t xml:space="preserve">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w:t>
      </w:r>
    </w:p>
    <w:p w14:paraId="3598822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3</w:t>
      </w:r>
      <w:r>
        <w:rPr>
          <w:rFonts w:ascii="Garamond" w:hAnsi="Garamond"/>
          <w:sz w:val="24"/>
          <w:szCs w:val="24"/>
          <w:lang w:val="sq-AL"/>
        </w:rPr>
        <w:t>.</w:t>
      </w:r>
      <w:r w:rsidRPr="00BF0058">
        <w:rPr>
          <w:rFonts w:ascii="Garamond" w:hAnsi="Garamond"/>
          <w:sz w:val="24"/>
          <w:szCs w:val="24"/>
          <w:lang w:val="sq-AL"/>
        </w:rPr>
        <w:t xml:space="preserve"> VKM</w:t>
      </w:r>
      <w:r>
        <w:rPr>
          <w:rFonts w:ascii="Garamond" w:hAnsi="Garamond"/>
          <w:sz w:val="24"/>
          <w:szCs w:val="24"/>
          <w:lang w:val="sq-AL"/>
        </w:rPr>
        <w:t>-në</w:t>
      </w:r>
      <w:r w:rsidRPr="00BF0058">
        <w:rPr>
          <w:rFonts w:ascii="Garamond" w:hAnsi="Garamond"/>
          <w:sz w:val="24"/>
          <w:szCs w:val="24"/>
          <w:lang w:val="sq-AL"/>
        </w:rPr>
        <w:t xml:space="preserve"> nr. 349, datë </w:t>
      </w:r>
      <w:r>
        <w:rPr>
          <w:rFonts w:ascii="Garamond" w:hAnsi="Garamond"/>
          <w:sz w:val="24"/>
          <w:szCs w:val="24"/>
          <w:lang w:val="sq-AL"/>
        </w:rPr>
        <w:t>26.</w:t>
      </w:r>
      <w:r w:rsidRPr="00BF0058">
        <w:rPr>
          <w:rFonts w:ascii="Garamond" w:hAnsi="Garamond"/>
          <w:sz w:val="24"/>
          <w:szCs w:val="24"/>
          <w:lang w:val="sq-AL"/>
        </w:rPr>
        <w:t>5.2022</w:t>
      </w:r>
      <w:r>
        <w:rPr>
          <w:rFonts w:ascii="Garamond" w:hAnsi="Garamond"/>
          <w:sz w:val="24"/>
          <w:szCs w:val="24"/>
          <w:lang w:val="sq-AL"/>
        </w:rPr>
        <w:t>,</w:t>
      </w:r>
      <w:r w:rsidRPr="00BF0058">
        <w:rPr>
          <w:rFonts w:ascii="Garamond" w:hAnsi="Garamond"/>
          <w:sz w:val="24"/>
          <w:szCs w:val="24"/>
          <w:lang w:val="sq-AL"/>
        </w:rPr>
        <w:t xml:space="preserve"> “Për miratimin e garancisë shtetërore të </w:t>
      </w:r>
      <w:r>
        <w:rPr>
          <w:rFonts w:ascii="Garamond" w:hAnsi="Garamond"/>
          <w:sz w:val="24"/>
          <w:szCs w:val="24"/>
          <w:lang w:val="sq-AL"/>
        </w:rPr>
        <w:t>huas</w:t>
      </w:r>
      <w:r w:rsidRPr="00BF0058">
        <w:rPr>
          <w:rFonts w:ascii="Garamond" w:hAnsi="Garamond"/>
          <w:sz w:val="24"/>
          <w:szCs w:val="24"/>
          <w:lang w:val="sq-AL"/>
        </w:rPr>
        <w:t xml:space="preserve"> me bankat tregtare për garantimin e huamarrjes së subjekteve që tregtojnë me shumicë produkte ushqimore bazë për të mundësuar financimin e nevojshëm për mbajtjen e rezervave</w:t>
      </w:r>
      <w:r>
        <w:rPr>
          <w:rFonts w:ascii="Garamond" w:hAnsi="Garamond"/>
          <w:sz w:val="24"/>
          <w:szCs w:val="24"/>
          <w:lang w:val="sq-AL"/>
        </w:rPr>
        <w:t>,</w:t>
      </w:r>
      <w:r w:rsidRPr="00BF0058">
        <w:rPr>
          <w:rFonts w:ascii="Garamond" w:hAnsi="Garamond"/>
          <w:sz w:val="24"/>
          <w:szCs w:val="24"/>
          <w:lang w:val="sq-AL"/>
        </w:rPr>
        <w:t xml:space="preserve"> me qëllim përballimin e situatës së veçantë të krijuar në treg, si edhe për përcaktimin e kushteve dhe kritereve të marrëveshjes së garancisë dhe marrëveshjes së mirëkuptimit”;</w:t>
      </w:r>
    </w:p>
    <w:p w14:paraId="36C6A57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4) VKM</w:t>
      </w:r>
      <w:r>
        <w:rPr>
          <w:rFonts w:ascii="Garamond" w:hAnsi="Garamond"/>
          <w:sz w:val="24"/>
          <w:szCs w:val="24"/>
          <w:lang w:val="sq-AL"/>
        </w:rPr>
        <w:t>-në</w:t>
      </w:r>
      <w:r w:rsidRPr="00BF0058">
        <w:rPr>
          <w:rFonts w:ascii="Garamond" w:hAnsi="Garamond"/>
          <w:sz w:val="24"/>
          <w:szCs w:val="24"/>
          <w:lang w:val="sq-AL"/>
        </w:rPr>
        <w:t xml:space="preserve"> nr. 221, datë </w:t>
      </w:r>
      <w:r>
        <w:rPr>
          <w:rFonts w:ascii="Garamond" w:hAnsi="Garamond"/>
          <w:sz w:val="24"/>
          <w:szCs w:val="24"/>
          <w:lang w:val="sq-AL"/>
        </w:rPr>
        <w:t>9.</w:t>
      </w:r>
      <w:r w:rsidRPr="00BF0058">
        <w:rPr>
          <w:rFonts w:ascii="Garamond" w:hAnsi="Garamond"/>
          <w:sz w:val="24"/>
          <w:szCs w:val="24"/>
          <w:lang w:val="sq-AL"/>
        </w:rPr>
        <w:t>4.2024</w:t>
      </w:r>
      <w:r>
        <w:rPr>
          <w:rFonts w:ascii="Garamond" w:hAnsi="Garamond"/>
          <w:sz w:val="24"/>
          <w:szCs w:val="24"/>
          <w:lang w:val="sq-AL"/>
        </w:rPr>
        <w:t>,</w:t>
      </w:r>
      <w:r w:rsidRPr="00BF0058">
        <w:rPr>
          <w:rFonts w:ascii="Garamond" w:hAnsi="Garamond"/>
          <w:sz w:val="24"/>
          <w:szCs w:val="24"/>
          <w:lang w:val="sq-AL"/>
        </w:rPr>
        <w:t xml:space="preserve"> “Miratimin e garancisë shtetërore të </w:t>
      </w:r>
      <w:r>
        <w:rPr>
          <w:rFonts w:ascii="Garamond" w:hAnsi="Garamond"/>
          <w:sz w:val="24"/>
          <w:szCs w:val="24"/>
          <w:lang w:val="sq-AL"/>
        </w:rPr>
        <w:t>huas</w:t>
      </w:r>
      <w:r w:rsidRPr="00BF0058">
        <w:rPr>
          <w:rFonts w:ascii="Garamond" w:hAnsi="Garamond"/>
          <w:sz w:val="24"/>
          <w:szCs w:val="24"/>
          <w:lang w:val="sq-AL"/>
        </w:rPr>
        <w:t xml:space="preserve"> me bankat tregtare për garantimin e huamarrjes së subjekteve</w:t>
      </w:r>
      <w:r>
        <w:rPr>
          <w:rFonts w:ascii="Garamond" w:hAnsi="Garamond"/>
          <w:sz w:val="24"/>
          <w:szCs w:val="24"/>
          <w:lang w:val="sq-AL"/>
        </w:rPr>
        <w:t xml:space="preserve"> </w:t>
      </w:r>
      <w:r w:rsidRPr="00BF0058">
        <w:rPr>
          <w:rFonts w:ascii="Garamond" w:hAnsi="Garamond"/>
          <w:sz w:val="24"/>
          <w:szCs w:val="24"/>
          <w:lang w:val="sq-AL"/>
        </w:rPr>
        <w:t>të industrisë përpunuese,</w:t>
      </w:r>
      <w:r>
        <w:rPr>
          <w:rFonts w:ascii="Garamond" w:hAnsi="Garamond"/>
          <w:b/>
          <w:bCs/>
          <w:sz w:val="24"/>
          <w:szCs w:val="24"/>
          <w:lang w:val="sq-AL"/>
        </w:rPr>
        <w:t xml:space="preserve"> </w:t>
      </w:r>
      <w:r w:rsidRPr="00BF0058">
        <w:rPr>
          <w:rFonts w:ascii="Garamond" w:hAnsi="Garamond"/>
          <w:sz w:val="24"/>
          <w:szCs w:val="24"/>
          <w:lang w:val="sq-AL"/>
        </w:rPr>
        <w:t>kategoria Nace 2, për investime në teknologji dhe inovacion</w:t>
      </w:r>
      <w:r>
        <w:rPr>
          <w:rFonts w:ascii="Garamond" w:hAnsi="Garamond"/>
          <w:sz w:val="24"/>
          <w:szCs w:val="24"/>
          <w:lang w:val="sq-AL"/>
        </w:rPr>
        <w:t>,</w:t>
      </w:r>
      <w:r w:rsidRPr="00BF0058">
        <w:rPr>
          <w:rFonts w:ascii="Garamond" w:hAnsi="Garamond"/>
          <w:sz w:val="24"/>
          <w:szCs w:val="24"/>
          <w:lang w:val="sq-AL"/>
        </w:rPr>
        <w:t xml:space="preserve"> si dhe për blerje të lëndës së parë</w:t>
      </w:r>
      <w:r>
        <w:rPr>
          <w:rFonts w:ascii="Garamond" w:hAnsi="Garamond"/>
          <w:sz w:val="24"/>
          <w:szCs w:val="24"/>
          <w:lang w:val="sq-AL"/>
        </w:rPr>
        <w:t>,</w:t>
      </w:r>
      <w:r w:rsidRPr="00BF0058">
        <w:rPr>
          <w:rFonts w:ascii="Garamond" w:hAnsi="Garamond"/>
          <w:sz w:val="24"/>
          <w:szCs w:val="24"/>
          <w:lang w:val="sq-AL"/>
        </w:rPr>
        <w:t xml:space="preserve"> si edhe për përcaktimin e kushteve e të kritereve të marrëveshjes së garancisë dhe marrëveshjes së mirëkuptimit”</w:t>
      </w:r>
      <w:r>
        <w:rPr>
          <w:rFonts w:ascii="Garamond" w:hAnsi="Garamond"/>
          <w:sz w:val="24"/>
          <w:szCs w:val="24"/>
          <w:lang w:val="sq-AL"/>
        </w:rPr>
        <w:t>.</w:t>
      </w:r>
    </w:p>
    <w:p w14:paraId="7DC63A5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Huamarrësi dorëzon formularin e vetëdeklarimit për këtë qëllim pranë huadhënësit.</w:t>
      </w:r>
    </w:p>
    <w:p w14:paraId="38B813D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4. Qëllimi i përdorimit të fondeve të </w:t>
      </w:r>
      <w:r>
        <w:rPr>
          <w:rFonts w:ascii="Garamond" w:hAnsi="Garamond"/>
          <w:sz w:val="24"/>
          <w:szCs w:val="24"/>
          <w:lang w:val="sq-AL"/>
        </w:rPr>
        <w:t>huas</w:t>
      </w:r>
      <w:r w:rsidRPr="00BF0058">
        <w:rPr>
          <w:rFonts w:ascii="Garamond" w:hAnsi="Garamond"/>
          <w:sz w:val="24"/>
          <w:szCs w:val="24"/>
          <w:lang w:val="sq-AL"/>
        </w:rPr>
        <w:t xml:space="preserve"> është për t’i mundësuar huamarrësit fondet e nevojshme për investime për asete fizike dhe teknologjike që rrisin kapacitetet prodhuese, cilësinë e prodhimit dhe efic</w:t>
      </w:r>
      <w:r>
        <w:rPr>
          <w:rFonts w:ascii="Garamond" w:hAnsi="Garamond"/>
          <w:sz w:val="24"/>
          <w:szCs w:val="24"/>
          <w:lang w:val="sq-AL"/>
        </w:rPr>
        <w:t>i</w:t>
      </w:r>
      <w:r w:rsidRPr="00BF0058">
        <w:rPr>
          <w:rFonts w:ascii="Garamond" w:hAnsi="Garamond"/>
          <w:sz w:val="24"/>
          <w:szCs w:val="24"/>
          <w:lang w:val="sq-AL"/>
        </w:rPr>
        <w:t>en</w:t>
      </w:r>
      <w:r>
        <w:rPr>
          <w:rFonts w:ascii="Garamond" w:hAnsi="Garamond"/>
          <w:sz w:val="24"/>
          <w:szCs w:val="24"/>
          <w:lang w:val="sq-AL"/>
        </w:rPr>
        <w:t>c</w:t>
      </w:r>
      <w:r w:rsidRPr="00BF0058">
        <w:rPr>
          <w:rFonts w:ascii="Garamond" w:hAnsi="Garamond"/>
          <w:sz w:val="24"/>
          <w:szCs w:val="24"/>
          <w:lang w:val="sq-AL"/>
        </w:rPr>
        <w:t>ën operacionale të tyre.</w:t>
      </w:r>
    </w:p>
    <w:p w14:paraId="08DDCD7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asnjë rast fondet e huas nuk do të financojnë veprimtari të jashtëligjshme, apo të rifinancojnë hua të tjera.</w:t>
      </w:r>
    </w:p>
    <w:p w14:paraId="4020F89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5. Huamarrësi duhet të nënshkruajë marrëveshjen e mirëkuptimit sipas formës dhe përmbajtjes </w:t>
      </w:r>
      <w:r>
        <w:rPr>
          <w:rFonts w:ascii="Garamond" w:hAnsi="Garamond"/>
          <w:sz w:val="24"/>
          <w:szCs w:val="24"/>
          <w:lang w:val="sq-AL"/>
        </w:rPr>
        <w:t>s</w:t>
      </w:r>
      <w:r w:rsidRPr="00BF0058">
        <w:rPr>
          <w:rFonts w:ascii="Garamond" w:hAnsi="Garamond"/>
          <w:sz w:val="24"/>
          <w:szCs w:val="24"/>
          <w:lang w:val="sq-AL"/>
        </w:rPr>
        <w:t xml:space="preserve">ë përcaktuar në </w:t>
      </w:r>
      <w:r>
        <w:rPr>
          <w:rFonts w:ascii="Garamond" w:hAnsi="Garamond"/>
          <w:sz w:val="24"/>
          <w:szCs w:val="24"/>
          <w:lang w:val="sq-AL"/>
        </w:rPr>
        <w:t>a</w:t>
      </w:r>
      <w:r w:rsidRPr="00BF0058">
        <w:rPr>
          <w:rFonts w:ascii="Garamond" w:hAnsi="Garamond"/>
          <w:sz w:val="24"/>
          <w:szCs w:val="24"/>
          <w:lang w:val="sq-AL"/>
        </w:rPr>
        <w:t>neksin 1, pjesë përbërëse e kësaj marrëveshje</w:t>
      </w:r>
      <w:r>
        <w:rPr>
          <w:rFonts w:ascii="Garamond" w:hAnsi="Garamond"/>
          <w:sz w:val="24"/>
          <w:szCs w:val="24"/>
          <w:lang w:val="sq-AL"/>
        </w:rPr>
        <w:t>je</w:t>
      </w:r>
      <w:r w:rsidRPr="00BF0058">
        <w:rPr>
          <w:rFonts w:ascii="Garamond" w:hAnsi="Garamond"/>
          <w:sz w:val="24"/>
          <w:szCs w:val="24"/>
          <w:lang w:val="sq-AL"/>
        </w:rPr>
        <w:t>. Marrëveshja e mirëkuptimit duhet të jetë</w:t>
      </w:r>
      <w:r>
        <w:rPr>
          <w:rFonts w:ascii="Garamond" w:hAnsi="Garamond"/>
          <w:sz w:val="24"/>
          <w:szCs w:val="24"/>
          <w:lang w:val="sq-AL"/>
        </w:rPr>
        <w:t>,</w:t>
      </w:r>
      <w:r w:rsidRPr="00BF0058">
        <w:rPr>
          <w:rFonts w:ascii="Garamond" w:hAnsi="Garamond"/>
          <w:sz w:val="24"/>
          <w:szCs w:val="24"/>
          <w:lang w:val="sq-AL"/>
        </w:rPr>
        <w:t xml:space="preserve"> gjithashtu</w:t>
      </w:r>
      <w:r>
        <w:rPr>
          <w:rFonts w:ascii="Garamond" w:hAnsi="Garamond"/>
          <w:sz w:val="24"/>
          <w:szCs w:val="24"/>
          <w:lang w:val="sq-AL"/>
        </w:rPr>
        <w:t>,</w:t>
      </w:r>
      <w:r w:rsidRPr="00BF0058">
        <w:rPr>
          <w:rFonts w:ascii="Garamond" w:hAnsi="Garamond"/>
          <w:sz w:val="24"/>
          <w:szCs w:val="24"/>
          <w:lang w:val="sq-AL"/>
        </w:rPr>
        <w:t xml:space="preserve"> pjesë e Kontratës së Kredisë si </w:t>
      </w:r>
      <w:r>
        <w:rPr>
          <w:rFonts w:ascii="Garamond" w:hAnsi="Garamond"/>
          <w:sz w:val="24"/>
          <w:szCs w:val="24"/>
          <w:lang w:val="sq-AL"/>
        </w:rPr>
        <w:t>a</w:t>
      </w:r>
      <w:r w:rsidRPr="00BF0058">
        <w:rPr>
          <w:rFonts w:ascii="Garamond" w:hAnsi="Garamond"/>
          <w:sz w:val="24"/>
          <w:szCs w:val="24"/>
          <w:lang w:val="sq-AL"/>
        </w:rPr>
        <w:t>neks i saj, në momentin e nënshkrimit të Kontratës.</w:t>
      </w:r>
    </w:p>
    <w:p w14:paraId="4BEDC44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6. Huamarrësi duhet të nënshkruajë formularin e vetëdeklarimit që do t’i vendoset në dispozicion nga huadhënësit, nëpërmjet të cilit deklaron se fondet e </w:t>
      </w:r>
      <w:r>
        <w:rPr>
          <w:rFonts w:ascii="Garamond" w:hAnsi="Garamond"/>
          <w:sz w:val="24"/>
          <w:szCs w:val="24"/>
          <w:lang w:val="sq-AL"/>
        </w:rPr>
        <w:t>huas</w:t>
      </w:r>
      <w:r w:rsidRPr="00BF0058">
        <w:rPr>
          <w:rFonts w:ascii="Garamond" w:hAnsi="Garamond"/>
          <w:sz w:val="24"/>
          <w:szCs w:val="24"/>
          <w:lang w:val="sq-AL"/>
        </w:rPr>
        <w:t xml:space="preserve"> do të përdoren vetëm për qëllimet e përcaktuara në </w:t>
      </w:r>
      <w:r>
        <w:rPr>
          <w:rFonts w:ascii="Garamond" w:hAnsi="Garamond"/>
          <w:sz w:val="24"/>
          <w:szCs w:val="24"/>
          <w:lang w:val="sq-AL"/>
        </w:rPr>
        <w:t>p</w:t>
      </w:r>
      <w:r w:rsidRPr="00BF0058">
        <w:rPr>
          <w:rFonts w:ascii="Garamond" w:hAnsi="Garamond"/>
          <w:sz w:val="24"/>
          <w:szCs w:val="24"/>
          <w:lang w:val="sq-AL"/>
        </w:rPr>
        <w:t xml:space="preserve">ikën 1 dhe </w:t>
      </w:r>
      <w:r>
        <w:rPr>
          <w:rFonts w:ascii="Garamond" w:hAnsi="Garamond"/>
          <w:sz w:val="24"/>
          <w:szCs w:val="24"/>
          <w:lang w:val="sq-AL"/>
        </w:rPr>
        <w:t>p</w:t>
      </w:r>
      <w:r w:rsidRPr="00BF0058">
        <w:rPr>
          <w:rFonts w:ascii="Garamond" w:hAnsi="Garamond"/>
          <w:sz w:val="24"/>
          <w:szCs w:val="24"/>
          <w:lang w:val="sq-AL"/>
        </w:rPr>
        <w:t>ikën 4</w:t>
      </w:r>
      <w:r w:rsidRPr="00BF0058">
        <w:rPr>
          <w:rFonts w:ascii="Garamond" w:hAnsi="Garamond"/>
          <w:b/>
          <w:bCs/>
          <w:sz w:val="24"/>
          <w:szCs w:val="24"/>
          <w:lang w:val="sq-AL"/>
        </w:rPr>
        <w:t xml:space="preserve"> </w:t>
      </w:r>
      <w:r w:rsidRPr="00BF0058">
        <w:rPr>
          <w:rFonts w:ascii="Garamond" w:hAnsi="Garamond"/>
          <w:sz w:val="24"/>
          <w:szCs w:val="24"/>
          <w:lang w:val="sq-AL"/>
        </w:rPr>
        <w:t xml:space="preserve">të këtij </w:t>
      </w:r>
      <w:r>
        <w:rPr>
          <w:rFonts w:ascii="Garamond" w:hAnsi="Garamond"/>
          <w:sz w:val="24"/>
          <w:szCs w:val="24"/>
          <w:lang w:val="sq-AL"/>
        </w:rPr>
        <w:t>n</w:t>
      </w:r>
      <w:r w:rsidRPr="00BF0058">
        <w:rPr>
          <w:rFonts w:ascii="Garamond" w:hAnsi="Garamond"/>
          <w:sz w:val="24"/>
          <w:szCs w:val="24"/>
          <w:lang w:val="sq-AL"/>
        </w:rPr>
        <w:t>eni. Gjithashtu, në formularin e vetëdeklarimit, huamarrësi duhet të deklarojë kreditë e aprovuara dhe ato në proces aplikimi/aprovimi në emër të huamarrësit, të aprovuara apo në proces aprovimi brenda kësaj skeme garancie nga institucionet e tjera huadhënëse.</w:t>
      </w:r>
    </w:p>
    <w:p w14:paraId="7B9072B8"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sz w:val="24"/>
          <w:szCs w:val="24"/>
          <w:lang w:val="sq-AL"/>
        </w:rPr>
        <w:t xml:space="preserve">7. </w:t>
      </w:r>
      <w:r w:rsidRPr="00BF0058">
        <w:rPr>
          <w:rFonts w:ascii="Garamond" w:hAnsi="Garamond"/>
          <w:color w:val="000000"/>
          <w:sz w:val="24"/>
          <w:szCs w:val="24"/>
          <w:lang w:val="sq-AL"/>
        </w:rPr>
        <w:t xml:space="preserve">Afati i aplikimit pranë huadhënësve përfundon më 20.11.2027. Kreditë duhet të disbursohen jo më vonë se 20.12.2027. </w:t>
      </w:r>
    </w:p>
    <w:p w14:paraId="6F8DF84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8.</w:t>
      </w:r>
      <w:r>
        <w:rPr>
          <w:rFonts w:ascii="Garamond" w:hAnsi="Garamond"/>
          <w:sz w:val="24"/>
          <w:szCs w:val="24"/>
          <w:lang w:val="sq-AL"/>
        </w:rPr>
        <w:t xml:space="preserve"> </w:t>
      </w:r>
      <w:r w:rsidRPr="00BF0058">
        <w:rPr>
          <w:rFonts w:ascii="Garamond" w:hAnsi="Garamond"/>
          <w:sz w:val="24"/>
          <w:szCs w:val="24"/>
          <w:lang w:val="sq-AL"/>
        </w:rPr>
        <w:t>Huamarrësi duhet të përmbushë kriteret financiare dhe ligjore të përcaktuara në aktet rregullative të bankës përkatëse në të cilën aplikohet për kredi.</w:t>
      </w:r>
    </w:p>
    <w:p w14:paraId="34798F6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9. MF</w:t>
      </w:r>
      <w:r>
        <w:rPr>
          <w:rFonts w:ascii="Garamond" w:hAnsi="Garamond"/>
          <w:sz w:val="24"/>
          <w:szCs w:val="24"/>
          <w:lang w:val="sq-AL"/>
        </w:rPr>
        <w:t>-ja</w:t>
      </w:r>
      <w:r w:rsidRPr="00BF0058">
        <w:rPr>
          <w:rFonts w:ascii="Garamond" w:hAnsi="Garamond"/>
          <w:sz w:val="24"/>
          <w:szCs w:val="24"/>
          <w:lang w:val="sq-AL"/>
        </w:rPr>
        <w:t xml:space="preserve"> gëzon të drejtën që në çdo moment të rishikojë, shtojë ose heqë çdonjërin prej kritereve të cituara në </w:t>
      </w:r>
      <w:r>
        <w:rPr>
          <w:rFonts w:ascii="Garamond" w:hAnsi="Garamond"/>
          <w:sz w:val="24"/>
          <w:szCs w:val="24"/>
          <w:lang w:val="sq-AL"/>
        </w:rPr>
        <w:t>p</w:t>
      </w:r>
      <w:r w:rsidRPr="00BF0058">
        <w:rPr>
          <w:rFonts w:ascii="Garamond" w:hAnsi="Garamond"/>
          <w:sz w:val="24"/>
          <w:szCs w:val="24"/>
          <w:lang w:val="sq-AL"/>
        </w:rPr>
        <w:t xml:space="preserve">ikat e mësipërme të këtij </w:t>
      </w:r>
      <w:r>
        <w:rPr>
          <w:rFonts w:ascii="Garamond" w:hAnsi="Garamond"/>
          <w:sz w:val="24"/>
          <w:szCs w:val="24"/>
          <w:lang w:val="sq-AL"/>
        </w:rPr>
        <w:t>n</w:t>
      </w:r>
      <w:r w:rsidRPr="00BF0058">
        <w:rPr>
          <w:rFonts w:ascii="Garamond" w:hAnsi="Garamond"/>
          <w:sz w:val="24"/>
          <w:szCs w:val="24"/>
          <w:lang w:val="sq-AL"/>
        </w:rPr>
        <w:t>eni, në dakordësi me huadhënësit, ku ndryshimi do të bëhet efektiv pas nënshkrimit të dokumentit ndryshues ndërmjet MF</w:t>
      </w:r>
      <w:r>
        <w:rPr>
          <w:rFonts w:ascii="Garamond" w:hAnsi="Garamond"/>
          <w:sz w:val="24"/>
          <w:szCs w:val="24"/>
          <w:lang w:val="sq-AL"/>
        </w:rPr>
        <w:t>-së</w:t>
      </w:r>
      <w:r w:rsidRPr="00BF0058">
        <w:rPr>
          <w:rFonts w:ascii="Garamond" w:hAnsi="Garamond"/>
          <w:sz w:val="24"/>
          <w:szCs w:val="24"/>
          <w:lang w:val="sq-AL"/>
        </w:rPr>
        <w:t xml:space="preserve"> dhe huadhënësve. MF</w:t>
      </w:r>
      <w:r>
        <w:rPr>
          <w:rFonts w:ascii="Garamond" w:hAnsi="Garamond"/>
          <w:sz w:val="24"/>
          <w:szCs w:val="24"/>
          <w:lang w:val="sq-AL"/>
        </w:rPr>
        <w:t>-ja</w:t>
      </w:r>
      <w:r w:rsidRPr="00BF0058">
        <w:rPr>
          <w:rFonts w:ascii="Garamond" w:hAnsi="Garamond"/>
          <w:sz w:val="24"/>
          <w:szCs w:val="24"/>
          <w:lang w:val="sq-AL"/>
        </w:rPr>
        <w:t xml:space="preserve"> gëzon të drejtën që në çdo moment të zgjatë afatin e parashikuar në pikën 7 të këtij neni, duke vendosur në dijeni paraprakisht huadhënësit. Ky ndryshim do të bëhet efektiv 10 ditë pune pas marrjes së njoftimit me shkrim të MF-së nga huadhënësit. Asnjë ndryshim i bërë në përputhje me këtë pikë nuk do të ndikojë mbi huamarrësit, huaja e të cilëve është aprovuar përpara datës së bërjes efektive të këtij ndryshimi.</w:t>
      </w:r>
    </w:p>
    <w:p w14:paraId="367E7E3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10. Me përjashtim të rasteve siç përcaktohet në </w:t>
      </w:r>
      <w:r>
        <w:rPr>
          <w:rFonts w:ascii="Garamond" w:hAnsi="Garamond"/>
          <w:sz w:val="24"/>
          <w:szCs w:val="24"/>
          <w:lang w:val="sq-AL"/>
        </w:rPr>
        <w:t>p</w:t>
      </w:r>
      <w:r w:rsidRPr="00BF0058">
        <w:rPr>
          <w:rFonts w:ascii="Garamond" w:hAnsi="Garamond"/>
          <w:sz w:val="24"/>
          <w:szCs w:val="24"/>
          <w:lang w:val="sq-AL"/>
        </w:rPr>
        <w:t xml:space="preserve">ikën 9 të këtij neni, huadhënësit në asnjë rast nuk do të aprovojnë kërkesat për hua të huamarrësve, të cilët nuk plotësojnë kushtet e përcaktuara në </w:t>
      </w:r>
      <w:r>
        <w:rPr>
          <w:rFonts w:ascii="Garamond" w:hAnsi="Garamond"/>
          <w:sz w:val="24"/>
          <w:szCs w:val="24"/>
          <w:lang w:val="sq-AL"/>
        </w:rPr>
        <w:t>p</w:t>
      </w:r>
      <w:r w:rsidRPr="00BF0058">
        <w:rPr>
          <w:rFonts w:ascii="Garamond" w:hAnsi="Garamond"/>
          <w:sz w:val="24"/>
          <w:szCs w:val="24"/>
          <w:lang w:val="sq-AL"/>
        </w:rPr>
        <w:t>ikat 1</w:t>
      </w:r>
      <w:r>
        <w:rPr>
          <w:rFonts w:ascii="Garamond" w:hAnsi="Garamond"/>
          <w:sz w:val="24"/>
          <w:szCs w:val="24"/>
          <w:lang w:val="sq-AL"/>
        </w:rPr>
        <w:t>–</w:t>
      </w:r>
      <w:r w:rsidRPr="00BF0058">
        <w:rPr>
          <w:rFonts w:ascii="Garamond" w:hAnsi="Garamond"/>
          <w:sz w:val="24"/>
          <w:szCs w:val="24"/>
          <w:lang w:val="sq-AL"/>
        </w:rPr>
        <w:t xml:space="preserve">7 të këtij </w:t>
      </w:r>
      <w:r>
        <w:rPr>
          <w:rFonts w:ascii="Garamond" w:hAnsi="Garamond"/>
          <w:sz w:val="24"/>
          <w:szCs w:val="24"/>
          <w:lang w:val="sq-AL"/>
        </w:rPr>
        <w:t>n</w:t>
      </w:r>
      <w:r w:rsidRPr="00BF0058">
        <w:rPr>
          <w:rFonts w:ascii="Garamond" w:hAnsi="Garamond"/>
          <w:sz w:val="24"/>
          <w:szCs w:val="24"/>
          <w:lang w:val="sq-AL"/>
        </w:rPr>
        <w:t>eni.</w:t>
      </w:r>
    </w:p>
    <w:p w14:paraId="2DBDC99F" w14:textId="77777777" w:rsidR="00E53E88" w:rsidRPr="00BF0058" w:rsidRDefault="00E53E88" w:rsidP="00E53E88">
      <w:pPr>
        <w:autoSpaceDE w:val="0"/>
        <w:autoSpaceDN w:val="0"/>
        <w:adjustRightInd w:val="0"/>
        <w:ind w:firstLine="284"/>
        <w:rPr>
          <w:rFonts w:ascii="Garamond" w:hAnsi="Garamond"/>
          <w:sz w:val="24"/>
          <w:szCs w:val="24"/>
          <w:lang w:val="sq-AL"/>
        </w:rPr>
      </w:pPr>
    </w:p>
    <w:p w14:paraId="64EC9BF8"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4</w:t>
      </w:r>
    </w:p>
    <w:p w14:paraId="642876AC"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Detyrimet e huadhënësve</w:t>
      </w:r>
    </w:p>
    <w:p w14:paraId="7F5D8ECE" w14:textId="77777777" w:rsidR="00E53E88" w:rsidRPr="00BF0058" w:rsidRDefault="00E53E88" w:rsidP="00E53E88">
      <w:pPr>
        <w:autoSpaceDE w:val="0"/>
        <w:autoSpaceDN w:val="0"/>
        <w:adjustRightInd w:val="0"/>
        <w:ind w:firstLine="284"/>
        <w:rPr>
          <w:rFonts w:ascii="Garamond" w:hAnsi="Garamond"/>
          <w:sz w:val="24"/>
          <w:szCs w:val="24"/>
          <w:lang w:val="sq-AL"/>
        </w:rPr>
      </w:pPr>
    </w:p>
    <w:p w14:paraId="433C6B5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1. Huadhënësit angazhohen të përdorin formularë aplikimi që mundësojnë sigurimin e plotë të të gjithë informacionit të cituar në </w:t>
      </w:r>
      <w:r>
        <w:rPr>
          <w:rFonts w:ascii="Garamond" w:hAnsi="Garamond"/>
          <w:sz w:val="24"/>
          <w:szCs w:val="24"/>
          <w:lang w:val="sq-AL"/>
        </w:rPr>
        <w:t>n</w:t>
      </w:r>
      <w:r w:rsidRPr="00BF0058">
        <w:rPr>
          <w:rFonts w:ascii="Garamond" w:hAnsi="Garamond"/>
          <w:sz w:val="24"/>
          <w:szCs w:val="24"/>
          <w:lang w:val="sq-AL"/>
        </w:rPr>
        <w:t>enin 3 të kësaj marrëveshje</w:t>
      </w:r>
      <w:r>
        <w:rPr>
          <w:rFonts w:ascii="Garamond" w:hAnsi="Garamond"/>
          <w:sz w:val="24"/>
          <w:szCs w:val="24"/>
          <w:lang w:val="sq-AL"/>
        </w:rPr>
        <w:t>je</w:t>
      </w:r>
      <w:r w:rsidRPr="00BF0058">
        <w:rPr>
          <w:rFonts w:ascii="Garamond" w:hAnsi="Garamond"/>
          <w:sz w:val="24"/>
          <w:szCs w:val="24"/>
          <w:lang w:val="sq-AL"/>
        </w:rPr>
        <w:t>, në përputhje me praktikat e tij bankare për këto produkte.</w:t>
      </w:r>
    </w:p>
    <w:p w14:paraId="7FF0032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 Huadhënësit mbajnë përgjegjësi për plotësimin e dokumenteve të aplikimit për hua dhe janë të detyruar të mbajnë kopje të këtyre dokumenteve në arkivat e veta.</w:t>
      </w:r>
    </w:p>
    <w:p w14:paraId="35B5379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3. Huadhënësit do t’i trajtojnë </w:t>
      </w:r>
      <w:r>
        <w:rPr>
          <w:rFonts w:ascii="Garamond" w:hAnsi="Garamond"/>
          <w:sz w:val="24"/>
          <w:szCs w:val="24"/>
          <w:lang w:val="sq-AL"/>
        </w:rPr>
        <w:t>huat</w:t>
      </w:r>
      <w:r w:rsidRPr="00BF0058">
        <w:rPr>
          <w:rFonts w:ascii="Garamond" w:hAnsi="Garamond"/>
          <w:sz w:val="24"/>
          <w:szCs w:val="24"/>
          <w:lang w:val="sq-AL"/>
        </w:rPr>
        <w:t xml:space="preserve"> që do të jenë pjesë e kësaj marrëveshje</w:t>
      </w:r>
      <w:r>
        <w:rPr>
          <w:rFonts w:ascii="Garamond" w:hAnsi="Garamond"/>
          <w:sz w:val="24"/>
          <w:szCs w:val="24"/>
          <w:lang w:val="sq-AL"/>
        </w:rPr>
        <w:t>je</w:t>
      </w:r>
      <w:r w:rsidRPr="00BF0058">
        <w:rPr>
          <w:rFonts w:ascii="Garamond" w:hAnsi="Garamond"/>
          <w:sz w:val="24"/>
          <w:szCs w:val="24"/>
          <w:lang w:val="sq-AL"/>
        </w:rPr>
        <w:t xml:space="preserve"> me profesionalizëm dhe në përputhje me kriteret dhe procedurat e brendshme që ato aplikojnë gjatë aktivitetit të tyre të zakonshëm të kredidhënies për produkte bankare tregtare të ngjashme, si edhe në përputhje me përmbajtjen e </w:t>
      </w:r>
      <w:r>
        <w:rPr>
          <w:rFonts w:ascii="Garamond" w:hAnsi="Garamond"/>
          <w:sz w:val="24"/>
          <w:szCs w:val="24"/>
          <w:lang w:val="sq-AL"/>
        </w:rPr>
        <w:t>n</w:t>
      </w:r>
      <w:r w:rsidRPr="00BF0058">
        <w:rPr>
          <w:rFonts w:ascii="Garamond" w:hAnsi="Garamond"/>
          <w:sz w:val="24"/>
          <w:szCs w:val="24"/>
          <w:lang w:val="sq-AL"/>
        </w:rPr>
        <w:t>enit 3 të kësaj marrëveshje</w:t>
      </w:r>
      <w:r>
        <w:rPr>
          <w:rFonts w:ascii="Garamond" w:hAnsi="Garamond"/>
          <w:sz w:val="24"/>
          <w:szCs w:val="24"/>
          <w:lang w:val="sq-AL"/>
        </w:rPr>
        <w:t>je</w:t>
      </w:r>
      <w:r w:rsidRPr="00BF0058">
        <w:rPr>
          <w:rFonts w:ascii="Garamond" w:hAnsi="Garamond"/>
          <w:sz w:val="24"/>
          <w:szCs w:val="24"/>
          <w:lang w:val="sq-AL"/>
        </w:rPr>
        <w:t>.</w:t>
      </w:r>
    </w:p>
    <w:p w14:paraId="0421BE9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4. Huadhënësit do të bëjnë vlerësimin e rrezikut kredit të huamarrësve</w:t>
      </w:r>
      <w:r>
        <w:rPr>
          <w:rFonts w:ascii="Garamond" w:hAnsi="Garamond"/>
          <w:sz w:val="24"/>
          <w:szCs w:val="24"/>
          <w:lang w:val="sq-AL"/>
        </w:rPr>
        <w:t>,</w:t>
      </w:r>
      <w:r w:rsidRPr="00BF0058">
        <w:rPr>
          <w:rFonts w:ascii="Garamond" w:hAnsi="Garamond"/>
          <w:sz w:val="24"/>
          <w:szCs w:val="24"/>
          <w:lang w:val="sq-AL"/>
        </w:rPr>
        <w:t xml:space="preserve"> në përputhje me standardet dhe legjislacionin bankar.</w:t>
      </w:r>
    </w:p>
    <w:p w14:paraId="1D98BB69"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sz w:val="24"/>
          <w:szCs w:val="24"/>
          <w:lang w:val="sq-AL"/>
        </w:rPr>
        <w:t xml:space="preserve">5. Huadhënësit duhet të regjistrojnë </w:t>
      </w:r>
      <w:r>
        <w:rPr>
          <w:rFonts w:ascii="Garamond" w:hAnsi="Garamond"/>
          <w:sz w:val="24"/>
          <w:szCs w:val="24"/>
          <w:lang w:val="sq-AL"/>
        </w:rPr>
        <w:t>huan</w:t>
      </w:r>
      <w:r w:rsidRPr="00BF0058">
        <w:rPr>
          <w:rFonts w:ascii="Garamond" w:hAnsi="Garamond"/>
          <w:sz w:val="24"/>
          <w:szCs w:val="24"/>
          <w:lang w:val="sq-AL"/>
        </w:rPr>
        <w:t xml:space="preserve"> menjëherë pas lëvrimit në regjistrin e kredive me një emërtim të veçantë në një fushë të posaçme që do të përcaktohet me këtë qëllim. Ky emërtim do të konvertohet në një kod specifik i cili do të përdoret për të identifikuar këto kredi në linjë me rastet e ngjashme.</w:t>
      </w:r>
    </w:p>
    <w:p w14:paraId="075A72D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6. Gjithashtu, huadhënësit në përputhje me </w:t>
      </w:r>
      <w:r>
        <w:rPr>
          <w:rFonts w:ascii="Garamond" w:hAnsi="Garamond"/>
          <w:sz w:val="24"/>
          <w:szCs w:val="24"/>
          <w:lang w:val="sq-AL"/>
        </w:rPr>
        <w:t>n</w:t>
      </w:r>
      <w:r w:rsidRPr="00BF0058">
        <w:rPr>
          <w:rFonts w:ascii="Garamond" w:hAnsi="Garamond"/>
          <w:sz w:val="24"/>
          <w:szCs w:val="24"/>
          <w:lang w:val="sq-AL"/>
        </w:rPr>
        <w:t xml:space="preserve">enin 3, </w:t>
      </w:r>
      <w:r>
        <w:rPr>
          <w:rFonts w:ascii="Garamond" w:hAnsi="Garamond"/>
          <w:sz w:val="24"/>
          <w:szCs w:val="24"/>
          <w:lang w:val="sq-AL"/>
        </w:rPr>
        <w:t>p</w:t>
      </w:r>
      <w:r w:rsidRPr="00BF0058">
        <w:rPr>
          <w:rFonts w:ascii="Garamond" w:hAnsi="Garamond"/>
          <w:sz w:val="24"/>
          <w:szCs w:val="24"/>
          <w:lang w:val="sq-AL"/>
        </w:rPr>
        <w:t xml:space="preserve">ika 3 dhe </w:t>
      </w:r>
      <w:r>
        <w:rPr>
          <w:rFonts w:ascii="Garamond" w:hAnsi="Garamond"/>
          <w:sz w:val="24"/>
          <w:szCs w:val="24"/>
          <w:lang w:val="sq-AL"/>
        </w:rPr>
        <w:t>p</w:t>
      </w:r>
      <w:r w:rsidRPr="00BF0058">
        <w:rPr>
          <w:rFonts w:ascii="Garamond" w:hAnsi="Garamond"/>
          <w:sz w:val="24"/>
          <w:szCs w:val="24"/>
          <w:lang w:val="sq-AL"/>
        </w:rPr>
        <w:t>ika 6,</w:t>
      </w:r>
      <w:r>
        <w:rPr>
          <w:rFonts w:ascii="Garamond" w:hAnsi="Garamond"/>
          <w:sz w:val="24"/>
          <w:szCs w:val="24"/>
          <w:lang w:val="sq-AL"/>
        </w:rPr>
        <w:t xml:space="preserve"> </w:t>
      </w:r>
      <w:r w:rsidRPr="00BF0058">
        <w:rPr>
          <w:rFonts w:ascii="Garamond" w:hAnsi="Garamond"/>
          <w:sz w:val="24"/>
          <w:szCs w:val="24"/>
          <w:lang w:val="sq-AL"/>
        </w:rPr>
        <w:t xml:space="preserve">duhet </w:t>
      </w:r>
      <w:r>
        <w:rPr>
          <w:rFonts w:ascii="Garamond" w:hAnsi="Garamond"/>
          <w:sz w:val="24"/>
          <w:szCs w:val="24"/>
          <w:lang w:val="sq-AL"/>
        </w:rPr>
        <w:t>t’</w:t>
      </w:r>
      <w:r w:rsidRPr="00BF0058">
        <w:rPr>
          <w:rFonts w:ascii="Garamond" w:hAnsi="Garamond"/>
          <w:sz w:val="24"/>
          <w:szCs w:val="24"/>
          <w:lang w:val="sq-AL"/>
        </w:rPr>
        <w:t>i vendosin në dispozicion huamarrësit formularin e vetëdeklarimit, sipas formës dhe përmbajtjes që huadhënësi e gjykon të arsyeshme.</w:t>
      </w:r>
    </w:p>
    <w:p w14:paraId="33F4E88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7. Huadhënësit nuk duhet të favorizojnë asnjë huamarrës mbi bazën e kritereve të tij preferenciale.</w:t>
      </w:r>
    </w:p>
    <w:p w14:paraId="5588E93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8. Huadhënësit duhet të japin në dispozicion të AMGKP</w:t>
      </w:r>
      <w:r>
        <w:rPr>
          <w:rFonts w:ascii="Garamond" w:hAnsi="Garamond"/>
          <w:sz w:val="24"/>
          <w:szCs w:val="24"/>
          <w:lang w:val="sq-AL"/>
        </w:rPr>
        <w:t>-së</w:t>
      </w:r>
      <w:r w:rsidRPr="00BF0058">
        <w:rPr>
          <w:rFonts w:ascii="Garamond" w:hAnsi="Garamond"/>
          <w:sz w:val="24"/>
          <w:szCs w:val="24"/>
          <w:lang w:val="sq-AL"/>
        </w:rPr>
        <w:t xml:space="preserve"> kopje të të gjitha dosjeve, ekstrakteve, dokumenteve, dhe të dhënave të regjistruara për të gjitha </w:t>
      </w:r>
      <w:r>
        <w:rPr>
          <w:rFonts w:ascii="Garamond" w:hAnsi="Garamond"/>
          <w:sz w:val="24"/>
          <w:szCs w:val="24"/>
          <w:lang w:val="sq-AL"/>
        </w:rPr>
        <w:t>huat</w:t>
      </w:r>
      <w:r w:rsidRPr="00BF0058">
        <w:rPr>
          <w:rFonts w:ascii="Garamond" w:hAnsi="Garamond"/>
          <w:sz w:val="24"/>
          <w:szCs w:val="24"/>
          <w:lang w:val="sq-AL"/>
        </w:rPr>
        <w:t xml:space="preserve"> që i nënshtrohen kësaj marrëveshje</w:t>
      </w:r>
      <w:r>
        <w:rPr>
          <w:rFonts w:ascii="Garamond" w:hAnsi="Garamond"/>
          <w:sz w:val="24"/>
          <w:szCs w:val="24"/>
          <w:lang w:val="sq-AL"/>
        </w:rPr>
        <w:t>je</w:t>
      </w:r>
      <w:r w:rsidRPr="00BF0058">
        <w:rPr>
          <w:rFonts w:ascii="Garamond" w:hAnsi="Garamond"/>
          <w:sz w:val="24"/>
          <w:szCs w:val="24"/>
          <w:lang w:val="sq-AL"/>
        </w:rPr>
        <w:t xml:space="preserve"> garancie.</w:t>
      </w:r>
    </w:p>
    <w:p w14:paraId="0066E37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9.</w:t>
      </w:r>
      <w:r>
        <w:rPr>
          <w:rFonts w:ascii="Garamond" w:hAnsi="Garamond"/>
          <w:sz w:val="24"/>
          <w:szCs w:val="24"/>
          <w:lang w:val="sq-AL"/>
        </w:rPr>
        <w:t xml:space="preserve"> </w:t>
      </w:r>
      <w:r w:rsidRPr="00BF0058">
        <w:rPr>
          <w:rFonts w:ascii="Garamond" w:hAnsi="Garamond"/>
          <w:sz w:val="24"/>
          <w:szCs w:val="24"/>
          <w:lang w:val="sq-AL"/>
        </w:rPr>
        <w:t>Huadhënësit duhet të shqyrtojnë dokumentacionin e nevojshëm dhe të aprovojnë</w:t>
      </w:r>
      <w:r>
        <w:rPr>
          <w:rFonts w:ascii="Garamond" w:hAnsi="Garamond"/>
          <w:sz w:val="24"/>
          <w:szCs w:val="24"/>
          <w:lang w:val="sq-AL"/>
        </w:rPr>
        <w:t xml:space="preserve"> huan,</w:t>
      </w:r>
      <w:r w:rsidRPr="00BF0058">
        <w:rPr>
          <w:rFonts w:ascii="Garamond" w:hAnsi="Garamond"/>
          <w:sz w:val="24"/>
          <w:szCs w:val="24"/>
          <w:lang w:val="sq-AL"/>
        </w:rPr>
        <w:t xml:space="preserve"> në përputhje me afatet dhe procedurat e brendshme, duke garantuar transferimin e fondeve në llogarinë e huamarrësit dhe përdorimin e </w:t>
      </w:r>
      <w:r>
        <w:rPr>
          <w:rFonts w:ascii="Garamond" w:hAnsi="Garamond"/>
          <w:sz w:val="24"/>
          <w:szCs w:val="24"/>
          <w:lang w:val="sq-AL"/>
        </w:rPr>
        <w:t>huas</w:t>
      </w:r>
      <w:r w:rsidRPr="00BF0058">
        <w:rPr>
          <w:rFonts w:ascii="Garamond" w:hAnsi="Garamond"/>
          <w:sz w:val="24"/>
          <w:szCs w:val="24"/>
          <w:lang w:val="sq-AL"/>
        </w:rPr>
        <w:t xml:space="preserve"> për qëllimet e mbuluara nga garancia shtetërore.</w:t>
      </w:r>
    </w:p>
    <w:p w14:paraId="0630AD2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10. Huadhënësit duhet të sigurojnë që të gjitha veprimet dhe vendimet e tij</w:t>
      </w:r>
      <w:r>
        <w:rPr>
          <w:rFonts w:ascii="Garamond" w:hAnsi="Garamond"/>
          <w:sz w:val="24"/>
          <w:szCs w:val="24"/>
          <w:lang w:val="sq-AL"/>
        </w:rPr>
        <w:t>,</w:t>
      </w:r>
      <w:r w:rsidRPr="00BF0058">
        <w:rPr>
          <w:rFonts w:ascii="Garamond" w:hAnsi="Garamond"/>
          <w:sz w:val="24"/>
          <w:szCs w:val="24"/>
          <w:lang w:val="sq-AL"/>
        </w:rPr>
        <w:t xml:space="preserve"> në lidhje me huadhënien dhe menaxhimin e huave të jenë në përputhje me ligjet dhe rregulloret aktuale bankare dhe financiare të Republikës së Shqipërisë.</w:t>
      </w:r>
    </w:p>
    <w:p w14:paraId="146EE2F3" w14:textId="77777777" w:rsidR="00E53E88" w:rsidRPr="00BF0058" w:rsidRDefault="00E53E88" w:rsidP="00E53E88">
      <w:pPr>
        <w:autoSpaceDE w:val="0"/>
        <w:autoSpaceDN w:val="0"/>
        <w:adjustRightInd w:val="0"/>
        <w:ind w:firstLine="284"/>
        <w:rPr>
          <w:rFonts w:ascii="Garamond" w:hAnsi="Garamond"/>
          <w:sz w:val="24"/>
          <w:szCs w:val="24"/>
          <w:lang w:val="sq-AL"/>
        </w:rPr>
      </w:pPr>
    </w:p>
    <w:p w14:paraId="7D052DD8"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5</w:t>
      </w:r>
    </w:p>
    <w:p w14:paraId="4ABCBFE0"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Termat dhe kushtet e </w:t>
      </w:r>
      <w:r>
        <w:rPr>
          <w:rFonts w:ascii="Garamond" w:hAnsi="Garamond"/>
          <w:b/>
          <w:bCs/>
          <w:sz w:val="24"/>
          <w:szCs w:val="24"/>
          <w:lang w:val="sq-AL"/>
        </w:rPr>
        <w:t>huas</w:t>
      </w:r>
    </w:p>
    <w:p w14:paraId="4619D51B"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681159C1" w14:textId="77777777" w:rsidR="00E53E88" w:rsidRPr="00BF0058" w:rsidRDefault="00E53E88" w:rsidP="00E53E88">
      <w:pPr>
        <w:autoSpaceDE w:val="0"/>
        <w:autoSpaceDN w:val="0"/>
        <w:adjustRightInd w:val="0"/>
        <w:ind w:firstLine="284"/>
        <w:jc w:val="both"/>
        <w:rPr>
          <w:rFonts w:ascii="Garamond" w:hAnsi="Garamond"/>
          <w:color w:val="FF0000"/>
          <w:sz w:val="24"/>
          <w:szCs w:val="24"/>
          <w:lang w:val="sq-AL"/>
        </w:rPr>
      </w:pPr>
      <w:r w:rsidRPr="00BF0058">
        <w:rPr>
          <w:rFonts w:ascii="Garamond" w:hAnsi="Garamond"/>
          <w:color w:val="000000"/>
          <w:sz w:val="24"/>
          <w:szCs w:val="24"/>
          <w:lang w:val="sq-AL"/>
        </w:rPr>
        <w:t xml:space="preserve">1. Vlera e huas e vendosur në dispozicion nga </w:t>
      </w:r>
      <w:r>
        <w:rPr>
          <w:rFonts w:ascii="Garamond" w:hAnsi="Garamond"/>
          <w:color w:val="000000"/>
          <w:sz w:val="24"/>
          <w:szCs w:val="24"/>
          <w:lang w:val="sq-AL"/>
        </w:rPr>
        <w:t>h</w:t>
      </w:r>
      <w:r w:rsidRPr="00BF0058">
        <w:rPr>
          <w:rFonts w:ascii="Garamond" w:hAnsi="Garamond"/>
          <w:color w:val="000000"/>
          <w:sz w:val="24"/>
          <w:szCs w:val="24"/>
          <w:lang w:val="sq-AL"/>
        </w:rPr>
        <w:t xml:space="preserve">uadhënësit për </w:t>
      </w:r>
      <w:r>
        <w:rPr>
          <w:rFonts w:ascii="Garamond" w:hAnsi="Garamond"/>
          <w:color w:val="000000"/>
          <w:sz w:val="24"/>
          <w:szCs w:val="24"/>
          <w:lang w:val="sq-AL"/>
        </w:rPr>
        <w:t>h</w:t>
      </w:r>
      <w:r w:rsidRPr="00BF0058">
        <w:rPr>
          <w:rFonts w:ascii="Garamond" w:hAnsi="Garamond"/>
          <w:color w:val="000000"/>
          <w:sz w:val="24"/>
          <w:szCs w:val="24"/>
          <w:lang w:val="sq-AL"/>
        </w:rPr>
        <w:t>uamarrësin mund të variojë</w:t>
      </w:r>
      <w:r>
        <w:rPr>
          <w:rFonts w:ascii="Garamond" w:hAnsi="Garamond"/>
          <w:color w:val="000000"/>
          <w:sz w:val="24"/>
          <w:szCs w:val="24"/>
          <w:lang w:val="sq-AL"/>
        </w:rPr>
        <w:t>,</w:t>
      </w:r>
      <w:r w:rsidRPr="00BF0058">
        <w:rPr>
          <w:rFonts w:ascii="Garamond" w:hAnsi="Garamond"/>
          <w:color w:val="000000"/>
          <w:sz w:val="24"/>
          <w:szCs w:val="24"/>
          <w:lang w:val="sq-AL"/>
        </w:rPr>
        <w:t xml:space="preserve"> në përputhje me kërkesën e paraqitur nga </w:t>
      </w:r>
      <w:r>
        <w:rPr>
          <w:rFonts w:ascii="Garamond" w:hAnsi="Garamond"/>
          <w:color w:val="000000"/>
          <w:sz w:val="24"/>
          <w:szCs w:val="24"/>
          <w:lang w:val="sq-AL"/>
        </w:rPr>
        <w:t>h</w:t>
      </w:r>
      <w:r w:rsidRPr="00BF0058">
        <w:rPr>
          <w:rFonts w:ascii="Garamond" w:hAnsi="Garamond"/>
          <w:color w:val="000000"/>
          <w:sz w:val="24"/>
          <w:szCs w:val="24"/>
          <w:lang w:val="sq-AL"/>
        </w:rPr>
        <w:t>uamarrësi, por në asnjë rast totali i kredive të dhëna për huamarrësin nga bankat, sipas kësaj marrëveshje</w:t>
      </w:r>
      <w:r>
        <w:rPr>
          <w:rFonts w:ascii="Garamond" w:hAnsi="Garamond"/>
          <w:color w:val="000000"/>
          <w:sz w:val="24"/>
          <w:szCs w:val="24"/>
          <w:lang w:val="sq-AL"/>
        </w:rPr>
        <w:t>je</w:t>
      </w:r>
      <w:r w:rsidRPr="00BF0058">
        <w:rPr>
          <w:rFonts w:ascii="Garamond" w:hAnsi="Garamond"/>
          <w:color w:val="000000"/>
          <w:sz w:val="24"/>
          <w:szCs w:val="24"/>
          <w:lang w:val="sq-AL"/>
        </w:rPr>
        <w:t xml:space="preserve"> garancie, nuk do të jetë më i lartë se rreth 175,000,000 (njëqind e shtatëdhjetë e pesë milionë) lekë.</w:t>
      </w:r>
    </w:p>
    <w:p w14:paraId="7CAD1EFF" w14:textId="77777777" w:rsidR="00E53E88" w:rsidRPr="00BF0058" w:rsidRDefault="00E53E88" w:rsidP="00E53E88">
      <w:pPr>
        <w:autoSpaceDE w:val="0"/>
        <w:autoSpaceDN w:val="0"/>
        <w:adjustRightInd w:val="0"/>
        <w:ind w:firstLine="284"/>
        <w:jc w:val="both"/>
        <w:rPr>
          <w:rFonts w:ascii="Garamond" w:hAnsi="Garamond"/>
          <w:color w:val="EE0000"/>
          <w:sz w:val="24"/>
          <w:szCs w:val="24"/>
          <w:lang w:val="sq-AL"/>
        </w:rPr>
      </w:pPr>
      <w:r w:rsidRPr="00BF0058">
        <w:rPr>
          <w:rFonts w:ascii="Garamond" w:hAnsi="Garamond"/>
          <w:color w:val="000000"/>
          <w:sz w:val="24"/>
          <w:szCs w:val="24"/>
          <w:lang w:val="sq-AL"/>
        </w:rPr>
        <w:t>2. Afati i huas duhet të jetë në diskrecion të huamarrësit, por ky afat nuk mund të jetë më shumë se 7 (shtatë) vite.</w:t>
      </w:r>
    </w:p>
    <w:p w14:paraId="188B0D5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3. Huaja të jetë në formën e një produkti të kredisë bankare që të përmbajë një skedul të qartë të shlyerjes së </w:t>
      </w:r>
      <w:r>
        <w:rPr>
          <w:rFonts w:ascii="Garamond" w:hAnsi="Garamond"/>
          <w:color w:val="000000"/>
          <w:sz w:val="24"/>
          <w:szCs w:val="24"/>
          <w:lang w:val="sq-AL"/>
        </w:rPr>
        <w:t>huas</w:t>
      </w:r>
      <w:r w:rsidRPr="00BF0058">
        <w:rPr>
          <w:rFonts w:ascii="Garamond" w:hAnsi="Garamond"/>
          <w:color w:val="000000"/>
          <w:sz w:val="24"/>
          <w:szCs w:val="24"/>
          <w:lang w:val="sq-AL"/>
        </w:rPr>
        <w:t>, pra kreditë nuk mund të kenë formën e linjave të kredisë.</w:t>
      </w:r>
    </w:p>
    <w:p w14:paraId="298B308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4. Huadhënësit, bazuar në vlerësimet e riskut të kreditit për secilin huamarrës gëzojnë të drejtën që të kërkojnë ose jo kolateral shtesë nga huamarrësi, por në asnjë rast masa e kërkuar e kolateralit duke përfshirë edhe vlerën e garantuar të </w:t>
      </w:r>
      <w:r>
        <w:rPr>
          <w:rFonts w:ascii="Garamond" w:hAnsi="Garamond"/>
          <w:color w:val="000000"/>
          <w:sz w:val="24"/>
          <w:szCs w:val="24"/>
          <w:lang w:val="sq-AL"/>
        </w:rPr>
        <w:t>huas</w:t>
      </w:r>
      <w:r w:rsidRPr="00BF0058">
        <w:rPr>
          <w:rFonts w:ascii="Garamond" w:hAnsi="Garamond"/>
          <w:color w:val="000000"/>
          <w:sz w:val="24"/>
          <w:szCs w:val="24"/>
          <w:lang w:val="sq-AL"/>
        </w:rPr>
        <w:t xml:space="preserve"> sipas kësaj marrëveshje</w:t>
      </w:r>
      <w:r>
        <w:rPr>
          <w:rFonts w:ascii="Garamond" w:hAnsi="Garamond"/>
          <w:color w:val="000000"/>
          <w:sz w:val="24"/>
          <w:szCs w:val="24"/>
          <w:lang w:val="sq-AL"/>
        </w:rPr>
        <w:t>je</w:t>
      </w:r>
      <w:r w:rsidRPr="00BF0058">
        <w:rPr>
          <w:rFonts w:ascii="Garamond" w:hAnsi="Garamond"/>
          <w:color w:val="000000"/>
          <w:sz w:val="24"/>
          <w:szCs w:val="24"/>
          <w:lang w:val="sq-AL"/>
        </w:rPr>
        <w:t xml:space="preserve"> nuk duhet të tejkalojë mbulimin e përllogaritur</w:t>
      </w:r>
      <w:r>
        <w:rPr>
          <w:rFonts w:ascii="Garamond" w:hAnsi="Garamond"/>
          <w:color w:val="000000"/>
          <w:sz w:val="24"/>
          <w:szCs w:val="24"/>
          <w:lang w:val="sq-AL"/>
        </w:rPr>
        <w:t>,</w:t>
      </w:r>
      <w:r w:rsidRPr="00BF0058">
        <w:rPr>
          <w:rFonts w:ascii="Garamond" w:hAnsi="Garamond"/>
          <w:color w:val="000000"/>
          <w:sz w:val="24"/>
          <w:szCs w:val="24"/>
          <w:lang w:val="sq-AL"/>
        </w:rPr>
        <w:t xml:space="preserve"> sipas legjislacionit dhe rregullave të brendshme të huadhënësit.</w:t>
      </w:r>
    </w:p>
    <w:p w14:paraId="5BD24D5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5. Në rastet e parapagimit të huas, huadhënësit nuk duhet të aplikojnë komision, penalitet apo çfarëdo lloj mase tjetër që lidhet me parapagimin e huas.</w:t>
      </w:r>
    </w:p>
    <w:p w14:paraId="2DECE9D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lastRenderedPageBreak/>
        <w:t>6. Monedha e huas është monedha kombëtare lek.</w:t>
      </w:r>
    </w:p>
    <w:p w14:paraId="74D335D7"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7. Norma e interesit të kredive të kontraktuara dhe disbursuara do të jetë jo më e lartë se 2%. Tarifat e aplikueshme kundrejt huamarrësve për dhënien e kredisë nuk duhet të jenë në total më të larta se niveli maksimal prej 0.5%. </w:t>
      </w:r>
    </w:p>
    <w:p w14:paraId="65C5726A"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8. Periudha pa pagesë principali (grace) nuk do të jetë më pak se 12 muaj, me përjashtim të rasteve kur huamarrësi preferon një periudhë më të shkurtër.</w:t>
      </w:r>
    </w:p>
    <w:p w14:paraId="62C3295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9. Huadhënësit do ta ofrojnë kredinë duke aplikuar penalitete për pagesat e vonuara jo më të larta se penalitetet e përcaktuara në kushtet standar</w:t>
      </w:r>
      <w:r>
        <w:rPr>
          <w:rFonts w:ascii="Garamond" w:hAnsi="Garamond"/>
          <w:color w:val="000000"/>
          <w:sz w:val="24"/>
          <w:szCs w:val="24"/>
          <w:lang w:val="sq-AL"/>
        </w:rPr>
        <w:t>d</w:t>
      </w:r>
      <w:r w:rsidRPr="00BF0058">
        <w:rPr>
          <w:rFonts w:ascii="Garamond" w:hAnsi="Garamond"/>
          <w:color w:val="000000"/>
          <w:sz w:val="24"/>
          <w:szCs w:val="24"/>
          <w:lang w:val="sq-AL"/>
        </w:rPr>
        <w:t>e përkatëse. Huadhënësit nuk do të aplikojnë penalitete për shlyerje të parakohshme të kredisë.</w:t>
      </w:r>
    </w:p>
    <w:p w14:paraId="7415F0D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10. Termat dhe kushtet e </w:t>
      </w:r>
      <w:r>
        <w:rPr>
          <w:rFonts w:ascii="Garamond" w:hAnsi="Garamond"/>
          <w:color w:val="000000"/>
          <w:sz w:val="24"/>
          <w:szCs w:val="24"/>
          <w:lang w:val="sq-AL"/>
        </w:rPr>
        <w:t>huas</w:t>
      </w:r>
      <w:r w:rsidRPr="00BF0058">
        <w:rPr>
          <w:rFonts w:ascii="Garamond" w:hAnsi="Garamond"/>
          <w:color w:val="000000"/>
          <w:sz w:val="24"/>
          <w:szCs w:val="24"/>
          <w:lang w:val="sq-AL"/>
        </w:rPr>
        <w:t xml:space="preserve"> do të përcaktohen në marrëveshjen e </w:t>
      </w:r>
      <w:r>
        <w:rPr>
          <w:rFonts w:ascii="Garamond" w:hAnsi="Garamond"/>
          <w:color w:val="000000"/>
          <w:sz w:val="24"/>
          <w:szCs w:val="24"/>
          <w:lang w:val="sq-AL"/>
        </w:rPr>
        <w:t>huas</w:t>
      </w:r>
      <w:r w:rsidRPr="00BF0058">
        <w:rPr>
          <w:rFonts w:ascii="Garamond" w:hAnsi="Garamond"/>
          <w:color w:val="000000"/>
          <w:sz w:val="24"/>
          <w:szCs w:val="24"/>
          <w:lang w:val="sq-AL"/>
        </w:rPr>
        <w:t>, e cila do të nënshkruhet ndërmjet huadhënësve dhe huamarrësve, në përputhje me përmbajtjen e kësaj marrëveshje</w:t>
      </w:r>
      <w:r>
        <w:rPr>
          <w:rFonts w:ascii="Garamond" w:hAnsi="Garamond"/>
          <w:color w:val="000000"/>
          <w:sz w:val="24"/>
          <w:szCs w:val="24"/>
          <w:lang w:val="sq-AL"/>
        </w:rPr>
        <w:t>je</w:t>
      </w:r>
      <w:r w:rsidRPr="00BF0058">
        <w:rPr>
          <w:rFonts w:ascii="Garamond" w:hAnsi="Garamond"/>
          <w:color w:val="000000"/>
          <w:sz w:val="24"/>
          <w:szCs w:val="24"/>
          <w:lang w:val="sq-AL"/>
        </w:rPr>
        <w:t xml:space="preserve">. Termat dhe kushtet e përcaktuara në marrëveshjen e </w:t>
      </w:r>
      <w:r>
        <w:rPr>
          <w:rFonts w:ascii="Garamond" w:hAnsi="Garamond"/>
          <w:color w:val="000000"/>
          <w:sz w:val="24"/>
          <w:szCs w:val="24"/>
          <w:lang w:val="sq-AL"/>
        </w:rPr>
        <w:t>huas,</w:t>
      </w:r>
      <w:r w:rsidRPr="00BF0058">
        <w:rPr>
          <w:rFonts w:ascii="Garamond" w:hAnsi="Garamond"/>
          <w:color w:val="000000"/>
          <w:sz w:val="24"/>
          <w:szCs w:val="24"/>
          <w:lang w:val="sq-AL"/>
        </w:rPr>
        <w:t xml:space="preserve"> të cilat bien në kundërshtim me këtë marrëveshje do të konsiderohen të pavlefshme për të përfituar nga garancia shtetërore dhe nuk do të prodhojnë asnjë efekt kundrejt MF</w:t>
      </w:r>
      <w:r>
        <w:rPr>
          <w:rFonts w:ascii="Garamond" w:hAnsi="Garamond"/>
          <w:sz w:val="24"/>
          <w:szCs w:val="24"/>
          <w:lang w:val="sq-AL"/>
        </w:rPr>
        <w:t>-së</w:t>
      </w:r>
      <w:r w:rsidRPr="00BF0058">
        <w:rPr>
          <w:rFonts w:ascii="Garamond" w:hAnsi="Garamond"/>
          <w:color w:val="000000"/>
          <w:sz w:val="24"/>
          <w:szCs w:val="24"/>
          <w:lang w:val="sq-AL"/>
        </w:rPr>
        <w:t>.</w:t>
      </w:r>
    </w:p>
    <w:p w14:paraId="08C4E96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11. Asnjë transferim i të drejtave apo detyrimeve të huadhënësve që burojnë nga kjo marrëveshje ose nga marrëveshja e </w:t>
      </w:r>
      <w:r>
        <w:rPr>
          <w:rFonts w:ascii="Garamond" w:hAnsi="Garamond"/>
          <w:color w:val="000000"/>
          <w:sz w:val="24"/>
          <w:szCs w:val="24"/>
          <w:lang w:val="sq-AL"/>
        </w:rPr>
        <w:t>huas</w:t>
      </w:r>
      <w:r w:rsidRPr="00BF0058">
        <w:rPr>
          <w:rFonts w:ascii="Garamond" w:hAnsi="Garamond"/>
          <w:color w:val="000000"/>
          <w:sz w:val="24"/>
          <w:szCs w:val="24"/>
          <w:lang w:val="sq-AL"/>
        </w:rPr>
        <w:t xml:space="preserve"> nuk mund t’i transferohet palëve të treta pa marrë paraprakisht aprovimin me shkrim të MF</w:t>
      </w:r>
      <w:r>
        <w:rPr>
          <w:rFonts w:ascii="Garamond" w:hAnsi="Garamond"/>
          <w:sz w:val="24"/>
          <w:szCs w:val="24"/>
          <w:lang w:val="sq-AL"/>
        </w:rPr>
        <w:t>-së</w:t>
      </w:r>
      <w:r w:rsidRPr="00BF0058">
        <w:rPr>
          <w:rFonts w:ascii="Garamond" w:hAnsi="Garamond"/>
          <w:color w:val="000000"/>
          <w:sz w:val="24"/>
          <w:szCs w:val="24"/>
          <w:lang w:val="sq-AL"/>
        </w:rPr>
        <w:t>.</w:t>
      </w:r>
    </w:p>
    <w:p w14:paraId="053A0B87"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 xml:space="preserve">12. Për çdo ndryshim, rinovim apo ristrukturim të marrëveshjes së </w:t>
      </w:r>
      <w:r>
        <w:rPr>
          <w:rFonts w:ascii="Garamond" w:hAnsi="Garamond"/>
          <w:color w:val="000000"/>
          <w:sz w:val="24"/>
          <w:szCs w:val="24"/>
          <w:lang w:val="sq-AL"/>
        </w:rPr>
        <w:t>huas</w:t>
      </w:r>
      <w:r w:rsidRPr="00BF0058">
        <w:rPr>
          <w:rFonts w:ascii="Garamond" w:hAnsi="Garamond"/>
          <w:color w:val="000000"/>
          <w:sz w:val="24"/>
          <w:szCs w:val="24"/>
          <w:lang w:val="sq-AL"/>
        </w:rPr>
        <w:t xml:space="preserve">, që mund të bëhet në marrëveshjen ndërmjet huadhënësve dhe huamarrësve brenda afatit të përcaktuar në </w:t>
      </w:r>
      <w:r>
        <w:rPr>
          <w:rFonts w:ascii="Garamond" w:hAnsi="Garamond"/>
          <w:color w:val="000000"/>
          <w:sz w:val="24"/>
          <w:szCs w:val="24"/>
          <w:lang w:val="sq-AL"/>
        </w:rPr>
        <w:t>p</w:t>
      </w:r>
      <w:r w:rsidRPr="00BF0058">
        <w:rPr>
          <w:rFonts w:ascii="Garamond" w:hAnsi="Garamond"/>
          <w:color w:val="000000"/>
          <w:sz w:val="24"/>
          <w:szCs w:val="24"/>
          <w:lang w:val="sq-AL"/>
        </w:rPr>
        <w:t xml:space="preserve">ikën 2 të këtij </w:t>
      </w:r>
      <w:r>
        <w:rPr>
          <w:rFonts w:ascii="Garamond" w:hAnsi="Garamond"/>
          <w:color w:val="000000"/>
          <w:sz w:val="24"/>
          <w:szCs w:val="24"/>
          <w:lang w:val="sq-AL"/>
        </w:rPr>
        <w:t>n</w:t>
      </w:r>
      <w:r w:rsidRPr="00BF0058">
        <w:rPr>
          <w:rFonts w:ascii="Garamond" w:hAnsi="Garamond"/>
          <w:color w:val="000000"/>
          <w:sz w:val="24"/>
          <w:szCs w:val="24"/>
          <w:lang w:val="sq-AL"/>
        </w:rPr>
        <w:t>eni, nuk është i nevojshëm miratimi i MF</w:t>
      </w:r>
      <w:r>
        <w:rPr>
          <w:rFonts w:ascii="Garamond" w:hAnsi="Garamond"/>
          <w:sz w:val="24"/>
          <w:szCs w:val="24"/>
          <w:lang w:val="sq-AL"/>
        </w:rPr>
        <w:t>-së</w:t>
      </w:r>
      <w:r w:rsidRPr="00BF0058">
        <w:rPr>
          <w:rFonts w:ascii="Garamond" w:hAnsi="Garamond"/>
          <w:color w:val="000000"/>
          <w:sz w:val="24"/>
          <w:szCs w:val="24"/>
          <w:lang w:val="sq-AL"/>
        </w:rPr>
        <w:t>, me kusht që këto ndryshime nuk do të kenë asnjë efekt në të drejtat e huadhënësve kundrejt MF</w:t>
      </w:r>
      <w:r>
        <w:rPr>
          <w:rFonts w:ascii="Garamond" w:hAnsi="Garamond"/>
          <w:sz w:val="24"/>
          <w:szCs w:val="24"/>
          <w:lang w:val="sq-AL"/>
        </w:rPr>
        <w:t>-së</w:t>
      </w:r>
      <w:r w:rsidRPr="00BF0058">
        <w:rPr>
          <w:rFonts w:ascii="Garamond" w:hAnsi="Garamond"/>
          <w:color w:val="000000"/>
          <w:sz w:val="24"/>
          <w:szCs w:val="24"/>
          <w:lang w:val="sq-AL"/>
        </w:rPr>
        <w:t>, sipas kushteve të përcaktuara në këtë Marrëveshje. huadhënësit do të njoftojnë me shkrim AMGKP</w:t>
      </w:r>
      <w:r>
        <w:rPr>
          <w:rFonts w:ascii="Garamond" w:hAnsi="Garamond"/>
          <w:sz w:val="24"/>
          <w:szCs w:val="24"/>
          <w:lang w:val="sq-AL"/>
        </w:rPr>
        <w:t>-së</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për çdo ndryshim, rinovim apo ristrukturim të marrëveshjes së </w:t>
      </w:r>
      <w:r>
        <w:rPr>
          <w:rFonts w:ascii="Garamond" w:hAnsi="Garamond"/>
          <w:color w:val="000000"/>
          <w:sz w:val="24"/>
          <w:szCs w:val="24"/>
          <w:lang w:val="sq-AL"/>
        </w:rPr>
        <w:t>huas</w:t>
      </w:r>
      <w:r w:rsidRPr="00BF0058">
        <w:rPr>
          <w:rFonts w:ascii="Garamond" w:hAnsi="Garamond"/>
          <w:color w:val="000000"/>
          <w:sz w:val="24"/>
          <w:szCs w:val="24"/>
          <w:lang w:val="sq-AL"/>
        </w:rPr>
        <w:t xml:space="preserve"> brenda një afati prej 10 ditë pune nga nënshkrimi i dokumentit ndryshues.</w:t>
      </w:r>
    </w:p>
    <w:p w14:paraId="1ED8F2F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13. Huadhënësit janë përgjegjës që totali i shumës së vlerës së garantuar të huave, të mos tejkalojë vlerën e garancisë të lëshuar nga MF</w:t>
      </w:r>
      <w:r>
        <w:rPr>
          <w:rFonts w:ascii="Garamond" w:hAnsi="Garamond"/>
          <w:color w:val="000000"/>
          <w:sz w:val="24"/>
          <w:szCs w:val="24"/>
          <w:lang w:val="sq-AL"/>
        </w:rPr>
        <w:t>-ja</w:t>
      </w:r>
      <w:r w:rsidRPr="00BF0058">
        <w:rPr>
          <w:rFonts w:ascii="Garamond" w:hAnsi="Garamond"/>
          <w:color w:val="000000"/>
          <w:sz w:val="24"/>
          <w:szCs w:val="24"/>
          <w:lang w:val="sq-AL"/>
        </w:rPr>
        <w:t xml:space="preserve"> në favor të bankave</w:t>
      </w:r>
      <w:r>
        <w:rPr>
          <w:rFonts w:ascii="Garamond" w:hAnsi="Garamond"/>
          <w:color w:val="000000"/>
          <w:sz w:val="24"/>
          <w:szCs w:val="24"/>
          <w:lang w:val="sq-AL"/>
        </w:rPr>
        <w:t>,</w:t>
      </w:r>
      <w:r w:rsidRPr="00BF0058">
        <w:rPr>
          <w:rFonts w:ascii="Garamond" w:hAnsi="Garamond"/>
          <w:color w:val="000000"/>
          <w:sz w:val="24"/>
          <w:szCs w:val="24"/>
          <w:lang w:val="sq-AL"/>
        </w:rPr>
        <w:t xml:space="preserve"> sipas </w:t>
      </w:r>
      <w:r>
        <w:rPr>
          <w:rFonts w:ascii="Garamond" w:hAnsi="Garamond"/>
          <w:color w:val="000000"/>
          <w:sz w:val="24"/>
          <w:szCs w:val="24"/>
          <w:lang w:val="sq-AL"/>
        </w:rPr>
        <w:t>n</w:t>
      </w:r>
      <w:r w:rsidRPr="00BF0058">
        <w:rPr>
          <w:rFonts w:ascii="Garamond" w:hAnsi="Garamond"/>
          <w:color w:val="000000"/>
          <w:sz w:val="24"/>
          <w:szCs w:val="24"/>
          <w:lang w:val="sq-AL"/>
        </w:rPr>
        <w:t>enit 2 të kësaj marrëveshje</w:t>
      </w:r>
      <w:r>
        <w:rPr>
          <w:rFonts w:ascii="Garamond" w:hAnsi="Garamond"/>
          <w:color w:val="000000"/>
          <w:sz w:val="24"/>
          <w:szCs w:val="24"/>
          <w:lang w:val="sq-AL"/>
        </w:rPr>
        <w:t>je</w:t>
      </w:r>
      <w:r w:rsidRPr="00BF0058">
        <w:rPr>
          <w:rFonts w:ascii="Garamond" w:hAnsi="Garamond"/>
          <w:color w:val="000000"/>
          <w:sz w:val="24"/>
          <w:szCs w:val="24"/>
          <w:lang w:val="sq-AL"/>
        </w:rPr>
        <w:t>. Në asnjë rast, tejkalimi i vlerës së garancisë nuk do të përbëjë detyrim për MF</w:t>
      </w:r>
      <w:r>
        <w:rPr>
          <w:rFonts w:ascii="Garamond" w:hAnsi="Garamond"/>
          <w:sz w:val="24"/>
          <w:szCs w:val="24"/>
          <w:lang w:val="sq-AL"/>
        </w:rPr>
        <w:t>-në</w:t>
      </w:r>
      <w:r w:rsidRPr="00BF0058">
        <w:rPr>
          <w:rFonts w:ascii="Garamond" w:hAnsi="Garamond"/>
          <w:color w:val="000000"/>
          <w:sz w:val="24"/>
          <w:szCs w:val="24"/>
          <w:lang w:val="sq-AL"/>
        </w:rPr>
        <w:t xml:space="preserve">. </w:t>
      </w:r>
    </w:p>
    <w:p w14:paraId="03EEAF8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14. Huaja do të quhet e përfunduar dhe nuk do të jetë më objekt i kësaj marrëveshje vetëm pasi të jetë paguar plotësisht nga huamarrësi</w:t>
      </w:r>
      <w:r>
        <w:rPr>
          <w:rFonts w:ascii="Garamond" w:hAnsi="Garamond"/>
          <w:color w:val="000000"/>
          <w:sz w:val="24"/>
          <w:szCs w:val="24"/>
          <w:lang w:val="sq-AL"/>
        </w:rPr>
        <w:t>,</w:t>
      </w:r>
      <w:r w:rsidRPr="00BF0058">
        <w:rPr>
          <w:rFonts w:ascii="Garamond" w:hAnsi="Garamond"/>
          <w:color w:val="000000"/>
          <w:sz w:val="24"/>
          <w:szCs w:val="24"/>
          <w:lang w:val="sq-AL"/>
        </w:rPr>
        <w:t xml:space="preserve"> në përputhje me termat dhe kushtet e marrëveshjes së huas. Huadhënësit duhet të njoftojnë me shkrim AMGKP</w:t>
      </w:r>
      <w:r>
        <w:rPr>
          <w:rFonts w:ascii="Garamond" w:hAnsi="Garamond"/>
          <w:sz w:val="24"/>
          <w:szCs w:val="24"/>
          <w:lang w:val="sq-AL"/>
        </w:rPr>
        <w:t>-në</w:t>
      </w:r>
      <w:r w:rsidRPr="00BF0058">
        <w:rPr>
          <w:rFonts w:ascii="Garamond" w:hAnsi="Garamond"/>
          <w:color w:val="000000"/>
          <w:sz w:val="24"/>
          <w:szCs w:val="24"/>
          <w:lang w:val="sq-AL"/>
        </w:rPr>
        <w:t xml:space="preserve"> për të gjitha huat e përfunduara brenda një afati prej 10 (dhjetë) ditësh kalendarike nga data e përfundimit të tyre.</w:t>
      </w:r>
    </w:p>
    <w:p w14:paraId="76D16D5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color w:val="000000"/>
          <w:sz w:val="24"/>
          <w:szCs w:val="24"/>
          <w:lang w:val="sq-AL"/>
        </w:rPr>
        <w:t>15. Huadhënësit duhet të njoftojnë me shkrim AMGKP-në për ndryshimin e administratorit të huamarrësit, në rastet e shitjes, dhurimit, transferimit të kuotave të shoqërisë, brenda një afati prej 10 ditë pune nga marrja e njoftimit nga huamarrësi. Huadhënësit mundësojnë përfshirjen në kontratën e kredisë të detyrimit të huamarrësit për dërgimin e këtij njoftimi.</w:t>
      </w:r>
    </w:p>
    <w:p w14:paraId="5B5BA600"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65FC254A"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6</w:t>
      </w:r>
    </w:p>
    <w:p w14:paraId="152F792D"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Procedurat për kryerjen e pagesave të </w:t>
      </w:r>
      <w:r>
        <w:rPr>
          <w:rFonts w:ascii="Garamond" w:hAnsi="Garamond"/>
          <w:b/>
          <w:bCs/>
          <w:sz w:val="24"/>
          <w:szCs w:val="24"/>
          <w:lang w:val="sq-AL"/>
        </w:rPr>
        <w:t>garancisë</w:t>
      </w:r>
    </w:p>
    <w:p w14:paraId="59487F66"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p>
    <w:p w14:paraId="4D4C53E8" w14:textId="77777777" w:rsidR="00E53E88" w:rsidRPr="00BF0058" w:rsidRDefault="00E53E88" w:rsidP="00E53E88">
      <w:pPr>
        <w:tabs>
          <w:tab w:val="left" w:pos="420"/>
        </w:tabs>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1. Kur huamarrësi nuk ka mundur të kryejë pagesën e detyrimeve që mbulohen nga garancia (</w:t>
      </w:r>
      <w:r w:rsidRPr="00BF0058">
        <w:rPr>
          <w:rFonts w:ascii="Garamond" w:hAnsi="Garamond"/>
          <w:i/>
          <w:iCs/>
          <w:sz w:val="24"/>
          <w:szCs w:val="24"/>
          <w:lang w:val="sq-AL"/>
        </w:rPr>
        <w:t>pagesën e kryegjësë</w:t>
      </w:r>
      <w:r w:rsidRPr="00BF0058">
        <w:rPr>
          <w:rFonts w:ascii="Garamond" w:hAnsi="Garamond"/>
          <w:sz w:val="24"/>
          <w:szCs w:val="24"/>
          <w:lang w:val="sq-AL"/>
        </w:rPr>
        <w:t xml:space="preserve">), dhe kur huadhënësit brenda një periudhë jo më pak se 180 ditë kalendarike, nga dita e parë e lindjes së detyrimit nga huamarrësi sipas skedulit fillestar të shlyerjes së </w:t>
      </w:r>
      <w:r w:rsidRPr="00BF0058">
        <w:rPr>
          <w:rFonts w:ascii="Garamond" w:hAnsi="Garamond"/>
          <w:i/>
          <w:iCs/>
          <w:sz w:val="24"/>
          <w:szCs w:val="24"/>
          <w:lang w:val="sq-AL"/>
        </w:rPr>
        <w:t>kryegjësë</w:t>
      </w:r>
      <w:r w:rsidRPr="00BF0058">
        <w:rPr>
          <w:rFonts w:ascii="Garamond" w:hAnsi="Garamond"/>
          <w:sz w:val="24"/>
          <w:szCs w:val="24"/>
          <w:lang w:val="sq-AL"/>
        </w:rPr>
        <w:t xml:space="preserve"> </w:t>
      </w:r>
      <w:r>
        <w:rPr>
          <w:rFonts w:ascii="Garamond" w:hAnsi="Garamond"/>
          <w:sz w:val="24"/>
          <w:szCs w:val="24"/>
          <w:lang w:val="sq-AL"/>
        </w:rPr>
        <w:t>s</w:t>
      </w:r>
      <w:r w:rsidRPr="00BF0058">
        <w:rPr>
          <w:rFonts w:ascii="Garamond" w:hAnsi="Garamond"/>
          <w:sz w:val="24"/>
          <w:szCs w:val="24"/>
          <w:lang w:val="sq-AL"/>
        </w:rPr>
        <w:t>ë përcaktuar në marrëveshjen e huas (pra nga kësti i parë që del me vonesë), kanë ndërmarrë të gjitha hapat e përcaktuara në procedurat dhe politikat e tij të brendshme për ndjekjen e huave të papaguara, atëherë huadhënësit rezervojnë të drejtën për t’i dërguar AMGKP</w:t>
      </w:r>
      <w:r>
        <w:rPr>
          <w:rFonts w:ascii="Garamond" w:hAnsi="Garamond"/>
          <w:sz w:val="24"/>
          <w:szCs w:val="24"/>
          <w:lang w:val="sq-AL"/>
        </w:rPr>
        <w:t>-së</w:t>
      </w:r>
      <w:r w:rsidRPr="00BF0058">
        <w:rPr>
          <w:rFonts w:ascii="Garamond" w:hAnsi="Garamond"/>
          <w:sz w:val="24"/>
          <w:szCs w:val="24"/>
          <w:lang w:val="sq-AL"/>
        </w:rPr>
        <w:t xml:space="preserve"> kërkesën me shkrim për pagesën </w:t>
      </w:r>
      <w:r>
        <w:rPr>
          <w:rFonts w:ascii="Garamond" w:hAnsi="Garamond"/>
          <w:sz w:val="24"/>
          <w:szCs w:val="24"/>
          <w:lang w:val="sq-AL"/>
        </w:rPr>
        <w:t>(</w:t>
      </w:r>
      <w:r w:rsidRPr="00BF0058">
        <w:rPr>
          <w:rFonts w:ascii="Garamond" w:hAnsi="Garamond"/>
          <w:sz w:val="24"/>
          <w:szCs w:val="24"/>
          <w:lang w:val="sq-AL"/>
        </w:rPr>
        <w:t xml:space="preserve">kërkesa për </w:t>
      </w:r>
      <w:r>
        <w:rPr>
          <w:rFonts w:ascii="Garamond" w:hAnsi="Garamond"/>
          <w:sz w:val="24"/>
          <w:szCs w:val="24"/>
          <w:lang w:val="sq-AL"/>
        </w:rPr>
        <w:t>pagesë</w:t>
      </w:r>
      <w:r w:rsidRPr="00BF0058">
        <w:rPr>
          <w:rFonts w:ascii="Garamond" w:hAnsi="Garamond"/>
          <w:sz w:val="24"/>
          <w:szCs w:val="24"/>
          <w:lang w:val="sq-AL"/>
        </w:rPr>
        <w:t xml:space="preserve">) e garancisë. Shuma e garancisë duhet paguar në total 70% e kryegjësë së papaguar dhe jo vetëm e këstit/kësteve në vonesë. </w:t>
      </w:r>
    </w:p>
    <w:p w14:paraId="043BBBA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 Kërkesa për pagesë që huadhënësit do t’i drejtojnë AMGKP</w:t>
      </w:r>
      <w:r>
        <w:rPr>
          <w:rFonts w:ascii="Garamond" w:hAnsi="Garamond"/>
          <w:sz w:val="24"/>
          <w:szCs w:val="24"/>
          <w:lang w:val="sq-AL"/>
        </w:rPr>
        <w:t>-së,</w:t>
      </w:r>
      <w:r w:rsidRPr="00BF0058">
        <w:rPr>
          <w:rFonts w:ascii="Garamond" w:hAnsi="Garamond"/>
          <w:sz w:val="24"/>
          <w:szCs w:val="24"/>
          <w:lang w:val="sq-AL"/>
        </w:rPr>
        <w:t xml:space="preserve"> duhet të </w:t>
      </w:r>
      <w:r>
        <w:rPr>
          <w:rFonts w:ascii="Garamond" w:hAnsi="Garamond"/>
          <w:sz w:val="24"/>
          <w:szCs w:val="24"/>
          <w:lang w:val="sq-AL"/>
        </w:rPr>
        <w:t>përmbajë:</w:t>
      </w:r>
    </w:p>
    <w:p w14:paraId="029BD83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a) Vlerën e pagesës </w:t>
      </w:r>
      <w:r>
        <w:rPr>
          <w:rFonts w:ascii="Garamond" w:hAnsi="Garamond"/>
          <w:sz w:val="24"/>
          <w:szCs w:val="24"/>
          <w:lang w:val="sq-AL"/>
        </w:rPr>
        <w:t>s</w:t>
      </w:r>
      <w:r w:rsidRPr="00BF0058">
        <w:rPr>
          <w:rFonts w:ascii="Garamond" w:hAnsi="Garamond"/>
          <w:sz w:val="24"/>
          <w:szCs w:val="24"/>
          <w:lang w:val="sq-AL"/>
        </w:rPr>
        <w:t xml:space="preserve">ë përllogaritur në përputhje me </w:t>
      </w:r>
      <w:r>
        <w:rPr>
          <w:rFonts w:ascii="Garamond" w:hAnsi="Garamond"/>
          <w:color w:val="000000"/>
          <w:sz w:val="24"/>
          <w:szCs w:val="24"/>
          <w:lang w:val="sq-AL"/>
        </w:rPr>
        <w:t>p</w:t>
      </w:r>
      <w:r w:rsidRPr="00BF0058">
        <w:rPr>
          <w:rFonts w:ascii="Garamond" w:hAnsi="Garamond"/>
          <w:color w:val="000000"/>
          <w:sz w:val="24"/>
          <w:szCs w:val="24"/>
          <w:lang w:val="sq-AL"/>
        </w:rPr>
        <w:t>ikën 3</w:t>
      </w:r>
      <w:r>
        <w:rPr>
          <w:rFonts w:ascii="Garamond" w:hAnsi="Garamond"/>
          <w:color w:val="000000"/>
          <w:sz w:val="24"/>
          <w:szCs w:val="24"/>
          <w:lang w:val="sq-AL"/>
        </w:rPr>
        <w:t>,</w:t>
      </w:r>
      <w:r w:rsidRPr="00BF0058">
        <w:rPr>
          <w:rFonts w:ascii="Garamond" w:hAnsi="Garamond"/>
          <w:color w:val="000000"/>
          <w:sz w:val="24"/>
          <w:szCs w:val="24"/>
          <w:lang w:val="sq-AL"/>
        </w:rPr>
        <w:t xml:space="preserve"> të </w:t>
      </w:r>
      <w:r>
        <w:rPr>
          <w:rFonts w:ascii="Garamond" w:hAnsi="Garamond"/>
          <w:color w:val="000000"/>
          <w:sz w:val="24"/>
          <w:szCs w:val="24"/>
          <w:lang w:val="sq-AL"/>
        </w:rPr>
        <w:t>n</w:t>
      </w:r>
      <w:r w:rsidRPr="00BF0058">
        <w:rPr>
          <w:rFonts w:ascii="Garamond" w:hAnsi="Garamond"/>
          <w:color w:val="000000"/>
          <w:sz w:val="24"/>
          <w:szCs w:val="24"/>
          <w:lang w:val="sq-AL"/>
        </w:rPr>
        <w:t>enit 2, kopje të marrëveshjes së huas, si edhe një përshkrim të detajuar të detyrimeve, duke përcaktuar në mënyrë analitike kryegjënë, interesat e akumuluara, penalitetet, dhe çdo detyrim tjetër në zbatim të</w:t>
      </w:r>
      <w:r>
        <w:rPr>
          <w:rFonts w:ascii="Garamond" w:hAnsi="Garamond"/>
          <w:color w:val="000000"/>
          <w:sz w:val="24"/>
          <w:szCs w:val="24"/>
          <w:lang w:val="sq-AL"/>
        </w:rPr>
        <w:t xml:space="preserve"> </w:t>
      </w:r>
      <w:r w:rsidRPr="00BF0058">
        <w:rPr>
          <w:rFonts w:ascii="Garamond" w:hAnsi="Garamond"/>
          <w:color w:val="000000"/>
          <w:sz w:val="24"/>
          <w:szCs w:val="24"/>
          <w:lang w:val="sq-AL"/>
        </w:rPr>
        <w:t>marrëveshjes së</w:t>
      </w:r>
      <w:r>
        <w:rPr>
          <w:rFonts w:ascii="Garamond" w:hAnsi="Garamond"/>
          <w:color w:val="000000"/>
          <w:sz w:val="24"/>
          <w:szCs w:val="24"/>
          <w:lang w:val="sq-AL"/>
        </w:rPr>
        <w:t xml:space="preserve"> </w:t>
      </w:r>
      <w:r w:rsidRPr="00BF0058">
        <w:rPr>
          <w:rFonts w:ascii="Garamond" w:hAnsi="Garamond"/>
          <w:color w:val="000000"/>
          <w:sz w:val="24"/>
          <w:szCs w:val="24"/>
          <w:lang w:val="sq-AL"/>
        </w:rPr>
        <w:lastRenderedPageBreak/>
        <w:t>huas dhe që është në ngarkim të huamarrësit, pavarësisht se MF</w:t>
      </w:r>
      <w:r>
        <w:rPr>
          <w:rFonts w:ascii="Garamond" w:hAnsi="Garamond"/>
          <w:color w:val="000000"/>
          <w:sz w:val="24"/>
          <w:szCs w:val="24"/>
          <w:lang w:val="sq-AL"/>
        </w:rPr>
        <w:t>-ja</w:t>
      </w:r>
      <w:r w:rsidRPr="00BF0058">
        <w:rPr>
          <w:rFonts w:ascii="Garamond" w:hAnsi="Garamond"/>
          <w:color w:val="000000"/>
          <w:sz w:val="24"/>
          <w:szCs w:val="24"/>
          <w:lang w:val="sq-AL"/>
        </w:rPr>
        <w:t xml:space="preserve"> garanton vetëm kryegjënë në masën 70%</w:t>
      </w:r>
      <w:r>
        <w:rPr>
          <w:rFonts w:ascii="Garamond" w:hAnsi="Garamond"/>
          <w:color w:val="000000"/>
          <w:sz w:val="24"/>
          <w:szCs w:val="24"/>
          <w:lang w:val="sq-AL"/>
        </w:rPr>
        <w:t>;</w:t>
      </w:r>
    </w:p>
    <w:p w14:paraId="2FC316F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b) Një përshkrim të të gjithë procedurave të ndjekura nga huadhënësit përgjatë periudhës 180 ditore, në përputhje me legjislacionin në fuqi,</w:t>
      </w:r>
      <w:r>
        <w:rPr>
          <w:rFonts w:ascii="Garamond" w:hAnsi="Garamond"/>
          <w:sz w:val="24"/>
          <w:szCs w:val="24"/>
          <w:lang w:val="sq-AL"/>
        </w:rPr>
        <w:t xml:space="preserve"> </w:t>
      </w:r>
      <w:r w:rsidRPr="00BF0058">
        <w:rPr>
          <w:rFonts w:ascii="Garamond" w:hAnsi="Garamond"/>
          <w:sz w:val="24"/>
          <w:szCs w:val="24"/>
          <w:lang w:val="sq-AL"/>
        </w:rPr>
        <w:t xml:space="preserve">për të rikuperuar detyrimet nga huamarrësi, nga momenti i gjenerimit të detyrimit deri në momentin e dërgimit të kërkesës për </w:t>
      </w:r>
      <w:r>
        <w:rPr>
          <w:rFonts w:ascii="Garamond" w:hAnsi="Garamond"/>
          <w:sz w:val="24"/>
          <w:szCs w:val="24"/>
          <w:lang w:val="sq-AL"/>
        </w:rPr>
        <w:t>pagesë.</w:t>
      </w:r>
    </w:p>
    <w:p w14:paraId="6A55D3A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Kërkesa për pagesë duhet të përmbajë një përshkrim të detajuar te</w:t>
      </w:r>
      <w:r>
        <w:rPr>
          <w:rFonts w:ascii="Garamond" w:hAnsi="Garamond"/>
          <w:sz w:val="24"/>
          <w:szCs w:val="24"/>
          <w:lang w:val="sq-AL"/>
        </w:rPr>
        <w:t>k</w:t>
      </w:r>
      <w:r w:rsidRPr="00BF0058">
        <w:rPr>
          <w:rFonts w:ascii="Garamond" w:hAnsi="Garamond"/>
          <w:sz w:val="24"/>
          <w:szCs w:val="24"/>
          <w:lang w:val="sq-AL"/>
        </w:rPr>
        <w:t xml:space="preserve"> </w:t>
      </w:r>
      <w:r>
        <w:rPr>
          <w:rFonts w:ascii="Garamond" w:hAnsi="Garamond"/>
          <w:sz w:val="24"/>
          <w:szCs w:val="24"/>
          <w:lang w:val="sq-AL"/>
        </w:rPr>
        <w:t xml:space="preserve">të </w:t>
      </w:r>
      <w:r w:rsidRPr="00BF0058">
        <w:rPr>
          <w:rFonts w:ascii="Garamond" w:hAnsi="Garamond"/>
          <w:sz w:val="24"/>
          <w:szCs w:val="24"/>
          <w:lang w:val="sq-AL"/>
        </w:rPr>
        <w:t>gjith</w:t>
      </w:r>
      <w:r>
        <w:rPr>
          <w:rFonts w:ascii="Garamond" w:hAnsi="Garamond"/>
          <w:sz w:val="24"/>
          <w:szCs w:val="24"/>
          <w:lang w:val="sq-AL"/>
        </w:rPr>
        <w:t>a</w:t>
      </w:r>
      <w:r w:rsidRPr="00BF0058">
        <w:rPr>
          <w:rFonts w:ascii="Garamond" w:hAnsi="Garamond"/>
          <w:sz w:val="24"/>
          <w:szCs w:val="24"/>
          <w:lang w:val="sq-AL"/>
        </w:rPr>
        <w:t xml:space="preserve"> veprimeve të kryera nga Banka, konkretisht si: tentativa për kontaktimin e huamarrësit, njoftimet drejtuar huamarrësit, procedura ligjore të ndërmarra nga Bankat si kërkesë drejtuar Gjykatës për lëshim </w:t>
      </w:r>
      <w:r>
        <w:rPr>
          <w:rFonts w:ascii="Garamond" w:hAnsi="Garamond"/>
          <w:sz w:val="24"/>
          <w:szCs w:val="24"/>
          <w:lang w:val="sq-AL"/>
        </w:rPr>
        <w:t>urdh</w:t>
      </w:r>
      <w:r w:rsidRPr="00BF0058">
        <w:rPr>
          <w:rFonts w:ascii="Garamond" w:hAnsi="Garamond"/>
          <w:sz w:val="24"/>
          <w:szCs w:val="24"/>
          <w:lang w:val="sq-AL"/>
        </w:rPr>
        <w:t>ri ekzekutimi, etj</w:t>
      </w:r>
      <w:r>
        <w:rPr>
          <w:rFonts w:ascii="Garamond" w:hAnsi="Garamond"/>
          <w:sz w:val="24"/>
          <w:szCs w:val="24"/>
          <w:lang w:val="sq-AL"/>
        </w:rPr>
        <w:t>.</w:t>
      </w:r>
      <w:r w:rsidRPr="00BF0058">
        <w:rPr>
          <w:rFonts w:ascii="Garamond" w:hAnsi="Garamond"/>
          <w:sz w:val="24"/>
          <w:szCs w:val="24"/>
          <w:lang w:val="sq-AL"/>
        </w:rPr>
        <w:t>, nga Bankat për vjeljen e detyrimit, para thirrjes së garancisë, përgjatë periudhës 180</w:t>
      </w:r>
      <w:r>
        <w:rPr>
          <w:rFonts w:ascii="Garamond" w:hAnsi="Garamond"/>
          <w:sz w:val="24"/>
          <w:szCs w:val="24"/>
          <w:lang w:val="sq-AL"/>
        </w:rPr>
        <w:t>-ditore;</w:t>
      </w:r>
    </w:p>
    <w:p w14:paraId="79A5CC8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c) Numrin e llogarisë bankare në të cilin do të kryhet pagesa nga MF</w:t>
      </w:r>
      <w:r>
        <w:rPr>
          <w:rFonts w:ascii="Garamond" w:hAnsi="Garamond"/>
          <w:sz w:val="24"/>
          <w:szCs w:val="24"/>
          <w:lang w:val="sq-AL"/>
        </w:rPr>
        <w:t>-ja</w:t>
      </w:r>
      <w:r w:rsidRPr="00BF0058">
        <w:rPr>
          <w:rFonts w:ascii="Garamond" w:hAnsi="Garamond"/>
          <w:sz w:val="24"/>
          <w:szCs w:val="24"/>
          <w:lang w:val="sq-AL"/>
        </w:rPr>
        <w:t>.</w:t>
      </w:r>
    </w:p>
    <w:p w14:paraId="68A3C0CA"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3. AMGKP</w:t>
      </w:r>
      <w:r>
        <w:rPr>
          <w:rFonts w:ascii="Garamond" w:hAnsi="Garamond"/>
          <w:sz w:val="24"/>
          <w:szCs w:val="24"/>
          <w:lang w:val="sq-AL"/>
        </w:rPr>
        <w:t>-ja</w:t>
      </w:r>
      <w:r w:rsidRPr="00BF0058">
        <w:rPr>
          <w:rFonts w:ascii="Garamond" w:hAnsi="Garamond"/>
          <w:sz w:val="24"/>
          <w:szCs w:val="24"/>
          <w:lang w:val="sq-AL"/>
        </w:rPr>
        <w:t>, pasi vëren se kërkesa për pagesë është në përputhje me pik</w:t>
      </w:r>
      <w:r>
        <w:rPr>
          <w:rFonts w:ascii="Garamond" w:hAnsi="Garamond"/>
          <w:sz w:val="24"/>
          <w:szCs w:val="24"/>
          <w:lang w:val="sq-AL"/>
        </w:rPr>
        <w:t>at</w:t>
      </w:r>
      <w:r w:rsidRPr="00BF0058">
        <w:rPr>
          <w:rFonts w:ascii="Garamond" w:hAnsi="Garamond"/>
          <w:sz w:val="24"/>
          <w:szCs w:val="24"/>
          <w:lang w:val="sq-AL"/>
        </w:rPr>
        <w:t xml:space="preserve"> 1 dhe 2 të këtij neni</w:t>
      </w:r>
      <w:r>
        <w:rPr>
          <w:rFonts w:ascii="Garamond" w:hAnsi="Garamond"/>
          <w:sz w:val="24"/>
          <w:szCs w:val="24"/>
          <w:lang w:val="sq-AL"/>
        </w:rPr>
        <w:t>,</w:t>
      </w:r>
      <w:r w:rsidRPr="00BF0058">
        <w:rPr>
          <w:rFonts w:ascii="Garamond" w:hAnsi="Garamond"/>
          <w:sz w:val="24"/>
          <w:szCs w:val="24"/>
          <w:lang w:val="sq-AL"/>
        </w:rPr>
        <w:t xml:space="preserve"> dhe kushtet që bëjnë të nevojshme paraqitjen e një kërkese të tillë sipas përcaktimeve të marrëveshjes së huas, përcjell pranë MF</w:t>
      </w:r>
      <w:r>
        <w:rPr>
          <w:rFonts w:ascii="Garamond" w:hAnsi="Garamond"/>
          <w:sz w:val="24"/>
          <w:szCs w:val="24"/>
          <w:lang w:val="sq-AL"/>
        </w:rPr>
        <w:t>-së</w:t>
      </w:r>
      <w:r w:rsidRPr="00BF0058">
        <w:rPr>
          <w:rFonts w:ascii="Garamond" w:hAnsi="Garamond"/>
          <w:sz w:val="24"/>
          <w:szCs w:val="24"/>
          <w:lang w:val="sq-AL"/>
        </w:rPr>
        <w:t xml:space="preserve">, brenda 15 (pesëmbëdhjetë) ditë pune nga data e marrjes së </w:t>
      </w:r>
      <w:r>
        <w:rPr>
          <w:rFonts w:ascii="Garamond" w:hAnsi="Garamond"/>
          <w:sz w:val="24"/>
          <w:szCs w:val="24"/>
          <w:lang w:val="sq-AL"/>
        </w:rPr>
        <w:t>k</w:t>
      </w:r>
      <w:r w:rsidRPr="00BF0058">
        <w:rPr>
          <w:rFonts w:ascii="Garamond" w:hAnsi="Garamond"/>
          <w:sz w:val="24"/>
          <w:szCs w:val="24"/>
          <w:lang w:val="sq-AL"/>
        </w:rPr>
        <w:t xml:space="preserve">ërkesës për </w:t>
      </w:r>
      <w:r>
        <w:rPr>
          <w:rFonts w:ascii="Garamond" w:hAnsi="Garamond"/>
          <w:sz w:val="24"/>
          <w:szCs w:val="24"/>
          <w:lang w:val="sq-AL"/>
        </w:rPr>
        <w:t>p</w:t>
      </w:r>
      <w:r w:rsidRPr="00BF0058">
        <w:rPr>
          <w:rFonts w:ascii="Garamond" w:hAnsi="Garamond"/>
          <w:sz w:val="24"/>
          <w:szCs w:val="24"/>
          <w:lang w:val="sq-AL"/>
        </w:rPr>
        <w:t>agesë, njoftimin për pagesë. MF</w:t>
      </w:r>
      <w:r>
        <w:rPr>
          <w:rFonts w:ascii="Garamond" w:hAnsi="Garamond"/>
          <w:sz w:val="24"/>
          <w:szCs w:val="24"/>
          <w:lang w:val="sq-AL"/>
        </w:rPr>
        <w:t>-ja</w:t>
      </w:r>
      <w:r w:rsidRPr="00BF0058">
        <w:rPr>
          <w:rFonts w:ascii="Garamond" w:hAnsi="Garamond"/>
          <w:sz w:val="24"/>
          <w:szCs w:val="24"/>
          <w:lang w:val="sq-AL"/>
        </w:rPr>
        <w:t xml:space="preserve"> autorizon transfertën e pagesës ose pagesave për huadhënësit brenda 10 (dhjetë) ditë pune nga data e marrjes së njoftimit për pagesë nga AMGKP</w:t>
      </w:r>
      <w:r>
        <w:rPr>
          <w:rFonts w:ascii="Garamond" w:hAnsi="Garamond"/>
          <w:sz w:val="24"/>
          <w:szCs w:val="24"/>
          <w:lang w:val="sq-AL"/>
        </w:rPr>
        <w:t>-ja</w:t>
      </w:r>
      <w:r w:rsidRPr="00BF0058">
        <w:rPr>
          <w:rFonts w:ascii="Garamond" w:hAnsi="Garamond"/>
          <w:sz w:val="24"/>
          <w:szCs w:val="24"/>
          <w:lang w:val="sq-AL"/>
        </w:rPr>
        <w:t>.</w:t>
      </w:r>
    </w:p>
    <w:p w14:paraId="6D27E15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Nëse AMGKP</w:t>
      </w:r>
      <w:r>
        <w:rPr>
          <w:rFonts w:ascii="Garamond" w:hAnsi="Garamond"/>
          <w:sz w:val="24"/>
          <w:szCs w:val="24"/>
          <w:lang w:val="sq-AL"/>
        </w:rPr>
        <w:t>-ja</w:t>
      </w:r>
      <w:r w:rsidRPr="00BF0058">
        <w:rPr>
          <w:rFonts w:ascii="Garamond" w:hAnsi="Garamond"/>
          <w:sz w:val="24"/>
          <w:szCs w:val="24"/>
          <w:lang w:val="sq-AL"/>
        </w:rPr>
        <w:t xml:space="preserve"> e vlerëson të arsyeshme, përpara </w:t>
      </w:r>
      <w:r>
        <w:rPr>
          <w:rFonts w:ascii="Garamond" w:hAnsi="Garamond"/>
          <w:sz w:val="24"/>
          <w:szCs w:val="24"/>
          <w:lang w:val="sq-AL"/>
        </w:rPr>
        <w:t>n</w:t>
      </w:r>
      <w:r w:rsidRPr="00BF0058">
        <w:rPr>
          <w:rFonts w:ascii="Garamond" w:hAnsi="Garamond"/>
          <w:sz w:val="24"/>
          <w:szCs w:val="24"/>
          <w:lang w:val="sq-AL"/>
        </w:rPr>
        <w:t xml:space="preserve">joftimit për kryerjen e pagesës dhe brenda afateve të përcaktuara në </w:t>
      </w:r>
      <w:r>
        <w:rPr>
          <w:rFonts w:ascii="Garamond" w:hAnsi="Garamond"/>
          <w:sz w:val="24"/>
          <w:szCs w:val="24"/>
          <w:lang w:val="sq-AL"/>
        </w:rPr>
        <w:t>p</w:t>
      </w:r>
      <w:r w:rsidRPr="00BF0058">
        <w:rPr>
          <w:rFonts w:ascii="Garamond" w:hAnsi="Garamond"/>
          <w:sz w:val="24"/>
          <w:szCs w:val="24"/>
          <w:lang w:val="sq-AL"/>
        </w:rPr>
        <w:t>ikën 3</w:t>
      </w:r>
      <w:r>
        <w:rPr>
          <w:rFonts w:ascii="Garamond" w:hAnsi="Garamond"/>
          <w:sz w:val="24"/>
          <w:szCs w:val="24"/>
          <w:lang w:val="sq-AL"/>
        </w:rPr>
        <w:t>,</w:t>
      </w:r>
      <w:r w:rsidRPr="00BF0058">
        <w:rPr>
          <w:rFonts w:ascii="Garamond" w:hAnsi="Garamond"/>
          <w:sz w:val="24"/>
          <w:szCs w:val="24"/>
          <w:lang w:val="sq-AL"/>
        </w:rPr>
        <w:t xml:space="preserve"> të këtij </w:t>
      </w:r>
      <w:r>
        <w:rPr>
          <w:rFonts w:ascii="Garamond" w:hAnsi="Garamond"/>
          <w:sz w:val="24"/>
          <w:szCs w:val="24"/>
          <w:lang w:val="sq-AL"/>
        </w:rPr>
        <w:t>n</w:t>
      </w:r>
      <w:r w:rsidRPr="00BF0058">
        <w:rPr>
          <w:rFonts w:ascii="Garamond" w:hAnsi="Garamond"/>
          <w:sz w:val="24"/>
          <w:szCs w:val="24"/>
          <w:lang w:val="sq-AL"/>
        </w:rPr>
        <w:t>eni, mund të kërkojë informacion shtesë ose qartësime nga huadhënësit.</w:t>
      </w:r>
    </w:p>
    <w:p w14:paraId="2DFBDBC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4. MF</w:t>
      </w:r>
      <w:r>
        <w:rPr>
          <w:rFonts w:ascii="Garamond" w:hAnsi="Garamond"/>
          <w:sz w:val="24"/>
          <w:szCs w:val="24"/>
          <w:lang w:val="sq-AL"/>
        </w:rPr>
        <w:t>-ja</w:t>
      </w:r>
      <w:r w:rsidRPr="00BF0058">
        <w:rPr>
          <w:rFonts w:ascii="Garamond" w:hAnsi="Garamond"/>
          <w:sz w:val="24"/>
          <w:szCs w:val="24"/>
          <w:lang w:val="sq-AL"/>
        </w:rPr>
        <w:t xml:space="preserve"> nuk ka asnjë detyrim ndaj kërkesave për pagesë, të cilat mund të burojnë nga vjedhja, materializimi i risqeve operacionale të </w:t>
      </w:r>
      <w:r>
        <w:rPr>
          <w:rFonts w:ascii="Garamond" w:hAnsi="Garamond"/>
          <w:sz w:val="24"/>
          <w:szCs w:val="24"/>
          <w:lang w:val="sq-AL"/>
        </w:rPr>
        <w:t>huadhënësve</w:t>
      </w:r>
      <w:r w:rsidRPr="00BF0058">
        <w:rPr>
          <w:rFonts w:ascii="Garamond" w:hAnsi="Garamond"/>
          <w:sz w:val="24"/>
          <w:szCs w:val="24"/>
          <w:lang w:val="sq-AL"/>
        </w:rPr>
        <w:t xml:space="preserve"> ose për çdo arsye tjetër që nuk është në përputhje me këtë marrëveshje.</w:t>
      </w:r>
    </w:p>
    <w:p w14:paraId="322A7AB8"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22B2A522" w14:textId="77777777" w:rsidR="00E53E88" w:rsidRPr="00BF0058" w:rsidRDefault="00E53E88" w:rsidP="00E53E88">
      <w:pPr>
        <w:autoSpaceDE w:val="0"/>
        <w:autoSpaceDN w:val="0"/>
        <w:adjustRightInd w:val="0"/>
        <w:ind w:firstLine="284"/>
        <w:jc w:val="center"/>
        <w:rPr>
          <w:rFonts w:ascii="Garamond" w:hAnsi="Garamond"/>
          <w:bCs/>
          <w:sz w:val="24"/>
          <w:szCs w:val="24"/>
          <w:lang w:val="sq-AL"/>
        </w:rPr>
      </w:pPr>
      <w:r w:rsidRPr="00BF0058">
        <w:rPr>
          <w:rFonts w:ascii="Garamond" w:hAnsi="Garamond"/>
          <w:bCs/>
          <w:sz w:val="24"/>
          <w:szCs w:val="24"/>
          <w:lang w:val="sq-AL"/>
        </w:rPr>
        <w:t>Neni 7</w:t>
      </w:r>
    </w:p>
    <w:p w14:paraId="3A75DD59"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 Rekuperimi post-pagesës së </w:t>
      </w:r>
      <w:r>
        <w:rPr>
          <w:rFonts w:ascii="Garamond" w:hAnsi="Garamond"/>
          <w:b/>
          <w:bCs/>
          <w:sz w:val="24"/>
          <w:szCs w:val="24"/>
          <w:lang w:val="sq-AL"/>
        </w:rPr>
        <w:t>garancisë</w:t>
      </w:r>
    </w:p>
    <w:p w14:paraId="56B96A8F" w14:textId="77777777" w:rsidR="00E53E88" w:rsidRPr="00BF0058" w:rsidRDefault="00E53E88" w:rsidP="00E53E88">
      <w:pPr>
        <w:autoSpaceDE w:val="0"/>
        <w:autoSpaceDN w:val="0"/>
        <w:adjustRightInd w:val="0"/>
        <w:ind w:firstLine="284"/>
        <w:jc w:val="center"/>
        <w:rPr>
          <w:rFonts w:ascii="Garamond" w:hAnsi="Garamond"/>
          <w:b/>
          <w:bCs/>
          <w:i/>
          <w:iCs/>
          <w:sz w:val="24"/>
          <w:szCs w:val="24"/>
          <w:lang w:val="sq-AL"/>
        </w:rPr>
      </w:pPr>
    </w:p>
    <w:p w14:paraId="2239D7E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1. Me kryerjen e pagesës së garancisë për ndonjë prej </w:t>
      </w:r>
      <w:r>
        <w:rPr>
          <w:rFonts w:ascii="Garamond" w:hAnsi="Garamond"/>
          <w:sz w:val="24"/>
          <w:szCs w:val="24"/>
          <w:lang w:val="sq-AL"/>
        </w:rPr>
        <w:t>h</w:t>
      </w:r>
      <w:r w:rsidRPr="00BF0058">
        <w:rPr>
          <w:rFonts w:ascii="Garamond" w:hAnsi="Garamond"/>
          <w:sz w:val="24"/>
          <w:szCs w:val="24"/>
          <w:lang w:val="sq-AL"/>
        </w:rPr>
        <w:t>uave, MF</w:t>
      </w:r>
      <w:r>
        <w:rPr>
          <w:rFonts w:ascii="Garamond" w:hAnsi="Garamond"/>
          <w:sz w:val="24"/>
          <w:szCs w:val="24"/>
          <w:lang w:val="sq-AL"/>
        </w:rPr>
        <w:t>-a</w:t>
      </w:r>
      <w:r w:rsidRPr="00BF0058">
        <w:rPr>
          <w:rFonts w:ascii="Garamond" w:hAnsi="Garamond"/>
          <w:sz w:val="24"/>
          <w:szCs w:val="24"/>
          <w:lang w:val="sq-AL"/>
        </w:rPr>
        <w:t xml:space="preserve"> merr në dorëzim menjëherë të gjitha të drejtat dhe mjetet ligjore, në masën e çdo pagese të kryer nga MF</w:t>
      </w:r>
      <w:r>
        <w:rPr>
          <w:rFonts w:ascii="Garamond" w:hAnsi="Garamond"/>
          <w:sz w:val="24"/>
          <w:szCs w:val="24"/>
          <w:lang w:val="sq-AL"/>
        </w:rPr>
        <w:t>-ja,</w:t>
      </w:r>
      <w:r w:rsidRPr="00BF0058">
        <w:rPr>
          <w:rFonts w:ascii="Garamond" w:hAnsi="Garamond"/>
          <w:sz w:val="24"/>
          <w:szCs w:val="24"/>
          <w:lang w:val="sq-AL"/>
        </w:rPr>
        <w:t xml:space="preserve"> në kuadër të garancisë për këtë hua, që zotëronin huadhënësit ndaj huamarrësve, sipas përcaktimeve të marrëveshjes së </w:t>
      </w:r>
      <w:r>
        <w:rPr>
          <w:rFonts w:ascii="Garamond" w:hAnsi="Garamond"/>
          <w:sz w:val="24"/>
          <w:szCs w:val="24"/>
          <w:lang w:val="sq-AL"/>
        </w:rPr>
        <w:t>huas</w:t>
      </w:r>
      <w:r w:rsidRPr="00BF0058">
        <w:rPr>
          <w:rFonts w:ascii="Garamond" w:hAnsi="Garamond"/>
          <w:sz w:val="24"/>
          <w:szCs w:val="24"/>
          <w:lang w:val="sq-AL"/>
        </w:rPr>
        <w:t>. Këto të drejta dhe mjete ligjore i kalojnë MF</w:t>
      </w:r>
      <w:r>
        <w:rPr>
          <w:rFonts w:ascii="Garamond" w:hAnsi="Garamond"/>
          <w:sz w:val="24"/>
          <w:szCs w:val="24"/>
          <w:lang w:val="sq-AL"/>
        </w:rPr>
        <w:t>-së</w:t>
      </w:r>
      <w:r w:rsidRPr="00BF0058">
        <w:rPr>
          <w:rFonts w:ascii="Garamond" w:hAnsi="Garamond"/>
          <w:sz w:val="24"/>
          <w:szCs w:val="24"/>
          <w:lang w:val="sq-AL"/>
        </w:rPr>
        <w:t>, së bashku me të drejtat dhe mjetet ligjore që ka në bazë të marrëveshjes së mirëkuptimit.</w:t>
      </w:r>
    </w:p>
    <w:p w14:paraId="201B83B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 MF</w:t>
      </w:r>
      <w:r>
        <w:rPr>
          <w:rFonts w:ascii="Garamond" w:hAnsi="Garamond"/>
          <w:sz w:val="24"/>
          <w:szCs w:val="24"/>
          <w:lang w:val="sq-AL"/>
        </w:rPr>
        <w:t>-ja</w:t>
      </w:r>
      <w:r w:rsidRPr="00BF0058">
        <w:rPr>
          <w:rFonts w:ascii="Garamond" w:hAnsi="Garamond"/>
          <w:sz w:val="24"/>
          <w:szCs w:val="24"/>
          <w:lang w:val="sq-AL"/>
        </w:rPr>
        <w:t>, nëpërmjet kësaj marrëveshje</w:t>
      </w:r>
      <w:r>
        <w:rPr>
          <w:rFonts w:ascii="Garamond" w:hAnsi="Garamond"/>
          <w:sz w:val="24"/>
          <w:szCs w:val="24"/>
          <w:lang w:val="sq-AL"/>
        </w:rPr>
        <w:t>je</w:t>
      </w:r>
      <w:r w:rsidRPr="00BF0058">
        <w:rPr>
          <w:rFonts w:ascii="Garamond" w:hAnsi="Garamond"/>
          <w:sz w:val="24"/>
          <w:szCs w:val="24"/>
          <w:lang w:val="sq-AL"/>
        </w:rPr>
        <w:t>, autorizon huadhënësit që të ndjekin, në emër dhe për llogari të MF</w:t>
      </w:r>
      <w:r>
        <w:rPr>
          <w:rFonts w:ascii="Garamond" w:hAnsi="Garamond"/>
          <w:sz w:val="24"/>
          <w:szCs w:val="24"/>
          <w:lang w:val="sq-AL"/>
        </w:rPr>
        <w:t>-së</w:t>
      </w:r>
      <w:r w:rsidRPr="00BF0058">
        <w:rPr>
          <w:rFonts w:ascii="Garamond" w:hAnsi="Garamond"/>
          <w:sz w:val="24"/>
          <w:szCs w:val="24"/>
          <w:lang w:val="sq-AL"/>
        </w:rPr>
        <w:t>, të gjitha procedurat e rekuperimit dhe ekzekutimit të detyrimeve, në përputhje me procedurat ligjore dhe praktikat e sektorit bankar, për të gjithë shumën e detyrimit të huamarrësve. Në çdo rast</w:t>
      </w:r>
      <w:r>
        <w:rPr>
          <w:rFonts w:ascii="Garamond" w:hAnsi="Garamond"/>
          <w:sz w:val="24"/>
          <w:szCs w:val="24"/>
          <w:lang w:val="sq-AL"/>
        </w:rPr>
        <w:t>,</w:t>
      </w:r>
      <w:r w:rsidRPr="00BF0058">
        <w:rPr>
          <w:rFonts w:ascii="Garamond" w:hAnsi="Garamond"/>
          <w:sz w:val="24"/>
          <w:szCs w:val="24"/>
          <w:lang w:val="sq-AL"/>
        </w:rPr>
        <w:t xml:space="preserve"> huadhënësit marrin përsipër të kryejnë të paktën të njëjtat procedura për rekuperimin e detyrimit, ashtu si për detyrimin e vetë huadhënësve. Huadhënësit janë të detyruar të njoftojnë menjëherë AMGKP</w:t>
      </w:r>
      <w:r>
        <w:rPr>
          <w:rFonts w:ascii="Garamond" w:hAnsi="Garamond"/>
          <w:sz w:val="24"/>
          <w:szCs w:val="24"/>
          <w:lang w:val="sq-AL"/>
        </w:rPr>
        <w:t>-në</w:t>
      </w:r>
      <w:r w:rsidRPr="00BF0058">
        <w:rPr>
          <w:rFonts w:ascii="Garamond" w:hAnsi="Garamond"/>
          <w:sz w:val="24"/>
          <w:szCs w:val="24"/>
          <w:lang w:val="sq-AL"/>
        </w:rPr>
        <w:t xml:space="preserve"> për çdo veprim </w:t>
      </w:r>
      <w:r>
        <w:rPr>
          <w:rFonts w:ascii="Garamond" w:hAnsi="Garamond"/>
          <w:sz w:val="24"/>
          <w:szCs w:val="24"/>
          <w:lang w:val="sq-AL"/>
        </w:rPr>
        <w:t>procedur</w:t>
      </w:r>
      <w:r w:rsidRPr="00BF0058">
        <w:rPr>
          <w:rFonts w:ascii="Garamond" w:hAnsi="Garamond"/>
          <w:sz w:val="24"/>
          <w:szCs w:val="24"/>
          <w:lang w:val="sq-AL"/>
        </w:rPr>
        <w:t>al të kryer gjatë procedurës së ekzekutimit vullnetar ose të detyrueshëm, me qëllim që të mos c</w:t>
      </w:r>
      <w:r>
        <w:rPr>
          <w:rFonts w:ascii="Garamond" w:hAnsi="Garamond"/>
          <w:sz w:val="24"/>
          <w:szCs w:val="24"/>
          <w:lang w:val="sq-AL"/>
        </w:rPr>
        <w:t>e</w:t>
      </w:r>
      <w:r w:rsidRPr="00BF0058">
        <w:rPr>
          <w:rFonts w:ascii="Garamond" w:hAnsi="Garamond"/>
          <w:sz w:val="24"/>
          <w:szCs w:val="24"/>
          <w:lang w:val="sq-AL"/>
        </w:rPr>
        <w:t xml:space="preserve">nohen të drejtat materiale apo </w:t>
      </w:r>
      <w:r>
        <w:rPr>
          <w:rFonts w:ascii="Garamond" w:hAnsi="Garamond"/>
          <w:sz w:val="24"/>
          <w:szCs w:val="24"/>
          <w:lang w:val="sq-AL"/>
        </w:rPr>
        <w:t>procedur</w:t>
      </w:r>
      <w:r w:rsidRPr="00BF0058">
        <w:rPr>
          <w:rFonts w:ascii="Garamond" w:hAnsi="Garamond"/>
          <w:sz w:val="24"/>
          <w:szCs w:val="24"/>
          <w:lang w:val="sq-AL"/>
        </w:rPr>
        <w:t>ale të MF</w:t>
      </w:r>
      <w:r>
        <w:rPr>
          <w:rFonts w:ascii="Garamond" w:hAnsi="Garamond"/>
          <w:sz w:val="24"/>
          <w:szCs w:val="24"/>
          <w:lang w:val="sq-AL"/>
        </w:rPr>
        <w:t>-së</w:t>
      </w:r>
      <w:r w:rsidRPr="00BF0058">
        <w:rPr>
          <w:rFonts w:ascii="Garamond" w:hAnsi="Garamond"/>
          <w:sz w:val="24"/>
          <w:szCs w:val="24"/>
          <w:lang w:val="sq-AL"/>
        </w:rPr>
        <w:t>. Përjashtimisht, palët, me marrëveshje të veçantë, mund të bien dakord që heqin dorë nga ndjekja e procedurave për ekzekutimin e detyrimit, në rastet kur vlerësojnë se kostot e këtyre procedurave tejkalojnë masën e të gjithë detyrimit.</w:t>
      </w:r>
    </w:p>
    <w:p w14:paraId="5A99E1E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3. Nëse pas 2 (dy) viteve nga data e kryerjes së pagesës së garancisë, huadhënësit nuk kanë mundur të rekuperojnë detyrimet e huamarrësve, MF</w:t>
      </w:r>
      <w:r>
        <w:rPr>
          <w:rFonts w:ascii="Garamond" w:hAnsi="Garamond"/>
          <w:sz w:val="24"/>
          <w:szCs w:val="24"/>
          <w:lang w:val="sq-AL"/>
        </w:rPr>
        <w:t>-ja</w:t>
      </w:r>
      <w:r w:rsidRPr="00BF0058">
        <w:rPr>
          <w:rFonts w:ascii="Garamond" w:hAnsi="Garamond"/>
          <w:sz w:val="24"/>
          <w:szCs w:val="24"/>
          <w:lang w:val="sq-AL"/>
        </w:rPr>
        <w:t xml:space="preserve"> zotëron të drejtën që të ndjekë vetë procedurat ligjore për rekuperimin e detyrimeve në masën e çdo pagese të kryer nga MF</w:t>
      </w:r>
      <w:r>
        <w:rPr>
          <w:rFonts w:ascii="Garamond" w:hAnsi="Garamond"/>
          <w:sz w:val="24"/>
          <w:szCs w:val="24"/>
          <w:lang w:val="sq-AL"/>
        </w:rPr>
        <w:t>-ja,</w:t>
      </w:r>
      <w:r w:rsidRPr="00BF0058">
        <w:rPr>
          <w:rFonts w:ascii="Garamond" w:hAnsi="Garamond"/>
          <w:sz w:val="24"/>
          <w:szCs w:val="24"/>
          <w:lang w:val="sq-AL"/>
        </w:rPr>
        <w:t xml:space="preserve"> në kuadër të garancisë për këtë hua, në përputhje me të drejtat dhe mjetet ligjore që ka në bazë të marrëveshjes së mirëkuptimit.</w:t>
      </w:r>
    </w:p>
    <w:p w14:paraId="5C7CE2AA"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4. Nëse pas pagesës së garancisë nga MF</w:t>
      </w:r>
      <w:r>
        <w:rPr>
          <w:rFonts w:ascii="Garamond" w:hAnsi="Garamond"/>
          <w:sz w:val="24"/>
          <w:szCs w:val="24"/>
          <w:lang w:val="sq-AL"/>
        </w:rPr>
        <w:t>-ja</w:t>
      </w:r>
      <w:r w:rsidRPr="00BF0058">
        <w:rPr>
          <w:rFonts w:ascii="Garamond" w:hAnsi="Garamond"/>
          <w:sz w:val="24"/>
          <w:szCs w:val="24"/>
          <w:lang w:val="sq-AL"/>
        </w:rPr>
        <w:t xml:space="preserve"> për ndonjë prej huave, huadhënësit</w:t>
      </w:r>
      <w:r>
        <w:rPr>
          <w:rFonts w:ascii="Garamond" w:hAnsi="Garamond"/>
          <w:sz w:val="24"/>
          <w:szCs w:val="24"/>
          <w:lang w:val="sq-AL"/>
        </w:rPr>
        <w:t>,</w:t>
      </w:r>
      <w:r w:rsidRPr="00BF0058">
        <w:rPr>
          <w:rFonts w:ascii="Garamond" w:hAnsi="Garamond"/>
          <w:sz w:val="24"/>
          <w:szCs w:val="24"/>
          <w:lang w:val="sq-AL"/>
        </w:rPr>
        <w:t xml:space="preserve"> brenda afatit të përcaktuar në pikën 3 të këtij neni</w:t>
      </w:r>
      <w:r>
        <w:rPr>
          <w:rFonts w:ascii="Garamond" w:hAnsi="Garamond"/>
          <w:sz w:val="24"/>
          <w:szCs w:val="24"/>
          <w:lang w:val="sq-AL"/>
        </w:rPr>
        <w:t>,</w:t>
      </w:r>
      <w:r w:rsidRPr="00BF0058">
        <w:rPr>
          <w:rFonts w:ascii="Garamond" w:hAnsi="Garamond"/>
          <w:sz w:val="24"/>
          <w:szCs w:val="24"/>
          <w:lang w:val="sq-AL"/>
        </w:rPr>
        <w:t xml:space="preserve"> rekuperojnë një pjesë ose të gjithë detyrimin e </w:t>
      </w:r>
      <w:r>
        <w:rPr>
          <w:rFonts w:ascii="Garamond" w:hAnsi="Garamond"/>
          <w:sz w:val="24"/>
          <w:szCs w:val="24"/>
          <w:lang w:val="sq-AL"/>
        </w:rPr>
        <w:t>huas</w:t>
      </w:r>
      <w:r w:rsidRPr="00BF0058">
        <w:rPr>
          <w:rFonts w:ascii="Garamond" w:hAnsi="Garamond"/>
          <w:sz w:val="24"/>
          <w:szCs w:val="24"/>
          <w:lang w:val="sq-AL"/>
        </w:rPr>
        <w:t xml:space="preserve"> (duke përfshirë edhe rekuperimin nëpërmjet ekzekutimit të kolateralit, nëse ka një të tillë) që paraprakisht është paguar nga garancia, huadhënësit brenda një afati prej 15 (pesëmbëdhjetë) ditë pune duhet </w:t>
      </w:r>
      <w:r w:rsidRPr="00BF0058">
        <w:rPr>
          <w:rFonts w:ascii="Garamond" w:hAnsi="Garamond"/>
          <w:sz w:val="24"/>
          <w:szCs w:val="24"/>
          <w:lang w:val="sq-AL"/>
        </w:rPr>
        <w:lastRenderedPageBreak/>
        <w:t>të njoftojnë me shkrim MF</w:t>
      </w:r>
      <w:r>
        <w:rPr>
          <w:rFonts w:ascii="Garamond" w:hAnsi="Garamond"/>
          <w:sz w:val="24"/>
          <w:szCs w:val="24"/>
          <w:lang w:val="sq-AL"/>
        </w:rPr>
        <w:t>-në</w:t>
      </w:r>
      <w:r w:rsidRPr="00BF0058">
        <w:rPr>
          <w:rFonts w:ascii="Garamond" w:hAnsi="Garamond"/>
          <w:sz w:val="24"/>
          <w:szCs w:val="24"/>
          <w:lang w:val="sq-AL"/>
        </w:rPr>
        <w:t xml:space="preserve"> dhe AMGKP</w:t>
      </w:r>
      <w:r>
        <w:rPr>
          <w:rFonts w:ascii="Garamond" w:hAnsi="Garamond"/>
          <w:sz w:val="24"/>
          <w:szCs w:val="24"/>
          <w:lang w:val="sq-AL"/>
        </w:rPr>
        <w:t>-në,</w:t>
      </w:r>
      <w:r w:rsidRPr="00BF0058">
        <w:rPr>
          <w:rFonts w:ascii="Garamond" w:hAnsi="Garamond"/>
          <w:sz w:val="24"/>
          <w:szCs w:val="24"/>
          <w:lang w:val="sq-AL"/>
        </w:rPr>
        <w:t xml:space="preserve"> në lidhje me vlerën e rekuperuar, procedurat e rekuperimit, shpenzimet e rekuperimit</w:t>
      </w:r>
      <w:r>
        <w:rPr>
          <w:rFonts w:ascii="Garamond" w:hAnsi="Garamond"/>
          <w:sz w:val="24"/>
          <w:szCs w:val="24"/>
          <w:lang w:val="sq-AL"/>
        </w:rPr>
        <w:t xml:space="preserve">, </w:t>
      </w:r>
      <w:r w:rsidRPr="00BF0058">
        <w:rPr>
          <w:rFonts w:ascii="Garamond" w:hAnsi="Garamond"/>
          <w:sz w:val="24"/>
          <w:szCs w:val="24"/>
          <w:lang w:val="sq-AL"/>
        </w:rPr>
        <w:t>si dhe vlerën e interesave dhe kamatave ligjore q</w:t>
      </w:r>
      <w:r>
        <w:rPr>
          <w:rFonts w:ascii="Garamond" w:hAnsi="Garamond"/>
          <w:sz w:val="24"/>
          <w:szCs w:val="24"/>
          <w:lang w:val="sq-AL"/>
        </w:rPr>
        <w:t>ë</w:t>
      </w:r>
      <w:r w:rsidRPr="00BF0058">
        <w:rPr>
          <w:rFonts w:ascii="Garamond" w:hAnsi="Garamond"/>
          <w:sz w:val="24"/>
          <w:szCs w:val="24"/>
          <w:lang w:val="sq-AL"/>
        </w:rPr>
        <w:t xml:space="preserve"> duhet t</w:t>
      </w:r>
      <w:r>
        <w:rPr>
          <w:rFonts w:ascii="Garamond" w:hAnsi="Garamond"/>
          <w:sz w:val="24"/>
          <w:szCs w:val="24"/>
          <w:lang w:val="sq-AL"/>
        </w:rPr>
        <w:t>ë</w:t>
      </w:r>
      <w:r w:rsidRPr="00BF0058">
        <w:rPr>
          <w:rFonts w:ascii="Garamond" w:hAnsi="Garamond"/>
          <w:sz w:val="24"/>
          <w:szCs w:val="24"/>
          <w:lang w:val="sq-AL"/>
        </w:rPr>
        <w:t xml:space="preserve"> paguhen dhe çdo detaj tjetër që gjykojnë të arsyeshëm në lidhje me rekuperimin.</w:t>
      </w:r>
    </w:p>
    <w:p w14:paraId="3E107BF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Menjëherë pas marrjes së njoftimit, MF</w:t>
      </w:r>
      <w:r>
        <w:rPr>
          <w:rFonts w:ascii="Garamond" w:hAnsi="Garamond"/>
          <w:sz w:val="24"/>
          <w:szCs w:val="24"/>
          <w:lang w:val="sq-AL"/>
        </w:rPr>
        <w:t>-ja</w:t>
      </w:r>
      <w:r w:rsidRPr="00BF0058">
        <w:rPr>
          <w:rFonts w:ascii="Garamond" w:hAnsi="Garamond"/>
          <w:sz w:val="24"/>
          <w:szCs w:val="24"/>
          <w:lang w:val="sq-AL"/>
        </w:rPr>
        <w:t xml:space="preserve"> udhëzon me shkrim huadhënësit në lidhje me detajet e pagesës. Afati për kryerjen e pagesës nga huadhënësit në favor të MF</w:t>
      </w:r>
      <w:r>
        <w:rPr>
          <w:rFonts w:ascii="Garamond" w:hAnsi="Garamond"/>
          <w:sz w:val="24"/>
          <w:szCs w:val="24"/>
          <w:lang w:val="sq-AL"/>
        </w:rPr>
        <w:t>-së</w:t>
      </w:r>
      <w:r w:rsidRPr="00BF0058">
        <w:rPr>
          <w:rFonts w:ascii="Garamond" w:hAnsi="Garamond"/>
          <w:sz w:val="24"/>
          <w:szCs w:val="24"/>
          <w:lang w:val="sq-AL"/>
        </w:rPr>
        <w:t xml:space="preserve"> do të jetë</w:t>
      </w:r>
      <w:r>
        <w:rPr>
          <w:rFonts w:ascii="Garamond" w:hAnsi="Garamond"/>
          <w:sz w:val="24"/>
          <w:szCs w:val="24"/>
          <w:lang w:val="sq-AL"/>
        </w:rPr>
        <w:t>,</w:t>
      </w:r>
      <w:r w:rsidRPr="00BF0058">
        <w:rPr>
          <w:rFonts w:ascii="Garamond" w:hAnsi="Garamond"/>
          <w:sz w:val="24"/>
          <w:szCs w:val="24"/>
          <w:lang w:val="sq-AL"/>
        </w:rPr>
        <w:t xml:space="preserve"> si më poshtë:</w:t>
      </w:r>
    </w:p>
    <w:p w14:paraId="19713F6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 Në rastin kur rekuperimi është në formën e mjeteve monetare (</w:t>
      </w:r>
      <w:r w:rsidRPr="000E4C6C">
        <w:rPr>
          <w:rFonts w:ascii="Garamond" w:hAnsi="Garamond"/>
          <w:i/>
          <w:sz w:val="24"/>
          <w:szCs w:val="24"/>
          <w:lang w:val="sq-AL"/>
        </w:rPr>
        <w:t>cash</w:t>
      </w:r>
      <w:r w:rsidRPr="00BF0058">
        <w:rPr>
          <w:rFonts w:ascii="Garamond" w:hAnsi="Garamond"/>
          <w:sz w:val="24"/>
          <w:szCs w:val="24"/>
          <w:lang w:val="sq-AL"/>
        </w:rPr>
        <w:t>), pagesa do të kryhet jo më vonë se 15 (pesëmbëdhjetë) ditë pune nga data e marrjes së instruksioneve me detajet e pagesës nga MF</w:t>
      </w:r>
      <w:r>
        <w:rPr>
          <w:rFonts w:ascii="Garamond" w:hAnsi="Garamond"/>
          <w:sz w:val="24"/>
          <w:szCs w:val="24"/>
          <w:lang w:val="sq-AL"/>
        </w:rPr>
        <w:t>-ja</w:t>
      </w:r>
      <w:r w:rsidRPr="00BF0058">
        <w:rPr>
          <w:rFonts w:ascii="Garamond" w:hAnsi="Garamond"/>
          <w:sz w:val="24"/>
          <w:szCs w:val="24"/>
          <w:lang w:val="sq-AL"/>
        </w:rPr>
        <w:t>, pasi huadhënësit të kenë zbritur më parë detyrimin e kredisë, për pjesën e pambuluar me GARANCI</w:t>
      </w:r>
      <w:r>
        <w:rPr>
          <w:rFonts w:ascii="Garamond" w:hAnsi="Garamond"/>
          <w:sz w:val="24"/>
          <w:szCs w:val="24"/>
          <w:lang w:val="sq-AL"/>
        </w:rPr>
        <w:t>,</w:t>
      </w:r>
      <w:r w:rsidRPr="00BF0058">
        <w:rPr>
          <w:rFonts w:ascii="Garamond" w:hAnsi="Garamond"/>
          <w:sz w:val="24"/>
          <w:szCs w:val="24"/>
          <w:lang w:val="sq-AL"/>
        </w:rPr>
        <w:t xml:space="preserve"> si dhe çdo shpenzim të akumuluar për </w:t>
      </w:r>
      <w:r>
        <w:rPr>
          <w:rFonts w:ascii="Garamond" w:hAnsi="Garamond"/>
          <w:sz w:val="24"/>
          <w:szCs w:val="24"/>
          <w:lang w:val="sq-AL"/>
        </w:rPr>
        <w:t>rikuperim;</w:t>
      </w:r>
    </w:p>
    <w:p w14:paraId="289AFA0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b) Në rastin kur rekuperimi nuk është në formën e mjeteve monetare, pagesa do të kryhet jo më vonë se 15 (pesëmbëdhjetë) ditë pune nga data e konvertimit të rekuperimit në mjete monetare (</w:t>
      </w:r>
      <w:r w:rsidRPr="000E4C6C">
        <w:rPr>
          <w:rFonts w:ascii="Garamond" w:hAnsi="Garamond"/>
          <w:i/>
          <w:sz w:val="24"/>
          <w:szCs w:val="24"/>
          <w:lang w:val="sq-AL"/>
        </w:rPr>
        <w:t>cash</w:t>
      </w:r>
      <w:r w:rsidRPr="00BF0058">
        <w:rPr>
          <w:rFonts w:ascii="Garamond" w:hAnsi="Garamond"/>
          <w:sz w:val="24"/>
          <w:szCs w:val="24"/>
          <w:lang w:val="sq-AL"/>
        </w:rPr>
        <w:t>). Konvertimi i rekuperimit në mjete monetare (</w:t>
      </w:r>
      <w:r w:rsidRPr="000E4C6C">
        <w:rPr>
          <w:rFonts w:ascii="Garamond" w:hAnsi="Garamond"/>
          <w:i/>
          <w:sz w:val="24"/>
          <w:szCs w:val="24"/>
          <w:lang w:val="sq-AL"/>
        </w:rPr>
        <w:t>cash</w:t>
      </w:r>
      <w:r w:rsidRPr="00BF0058">
        <w:rPr>
          <w:rFonts w:ascii="Garamond" w:hAnsi="Garamond"/>
          <w:sz w:val="24"/>
          <w:szCs w:val="24"/>
          <w:lang w:val="sq-AL"/>
        </w:rPr>
        <w:t>) do të kryhet në përputhje me procedurat dhe politikat e huadhënësve për këtë qëllim.</w:t>
      </w:r>
    </w:p>
    <w:p w14:paraId="5C760E8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5. Vlera që huadhënësit paguajnë në favor të MF</w:t>
      </w:r>
      <w:r>
        <w:rPr>
          <w:rFonts w:ascii="Garamond" w:hAnsi="Garamond"/>
          <w:sz w:val="24"/>
          <w:szCs w:val="24"/>
          <w:lang w:val="sq-AL"/>
        </w:rPr>
        <w:t>-së</w:t>
      </w:r>
      <w:r w:rsidRPr="00BF0058">
        <w:rPr>
          <w:rFonts w:ascii="Garamond" w:hAnsi="Garamond"/>
          <w:sz w:val="24"/>
          <w:szCs w:val="24"/>
          <w:lang w:val="sq-AL"/>
        </w:rPr>
        <w:t>, në rast të rekuperimit të detyrimit të Huamarrësve nga huadhënësve pas pagesës së garancisë, është e barabartë me vlerën e rekuperuar pasi t’i jenë zbritur shpenzimet për rekuperimin e huas, dhe ku vlera e mbetur pasi janë zbritur interesat e papaguara, kamatat ligjore sipas K.</w:t>
      </w:r>
      <w:r>
        <w:rPr>
          <w:rFonts w:ascii="Garamond" w:hAnsi="Garamond"/>
          <w:sz w:val="24"/>
          <w:szCs w:val="24"/>
          <w:lang w:val="sq-AL"/>
        </w:rPr>
        <w:t xml:space="preserve"> </w:t>
      </w:r>
      <w:r w:rsidRPr="00BF0058">
        <w:rPr>
          <w:rFonts w:ascii="Garamond" w:hAnsi="Garamond"/>
          <w:sz w:val="24"/>
          <w:szCs w:val="24"/>
          <w:lang w:val="sq-AL"/>
        </w:rPr>
        <w:t>Pr.</w:t>
      </w:r>
      <w:r>
        <w:rPr>
          <w:rFonts w:ascii="Garamond" w:hAnsi="Garamond"/>
          <w:sz w:val="24"/>
          <w:szCs w:val="24"/>
          <w:lang w:val="sq-AL"/>
        </w:rPr>
        <w:t xml:space="preserve"> </w:t>
      </w:r>
      <w:r w:rsidRPr="00BF0058">
        <w:rPr>
          <w:rFonts w:ascii="Garamond" w:hAnsi="Garamond"/>
          <w:sz w:val="24"/>
          <w:szCs w:val="24"/>
          <w:lang w:val="sq-AL"/>
        </w:rPr>
        <w:t>Civile</w:t>
      </w:r>
      <w:r>
        <w:rPr>
          <w:rFonts w:ascii="Garamond" w:hAnsi="Garamond"/>
          <w:sz w:val="24"/>
          <w:szCs w:val="24"/>
          <w:lang w:val="sq-AL"/>
        </w:rPr>
        <w:t>,</w:t>
      </w:r>
      <w:r w:rsidRPr="00BF0058">
        <w:rPr>
          <w:rFonts w:ascii="Garamond" w:hAnsi="Garamond"/>
          <w:sz w:val="24"/>
          <w:szCs w:val="24"/>
          <w:lang w:val="sq-AL"/>
        </w:rPr>
        <w:t xml:space="preserve"> si dhe shpenzimet ligjore e përmbarimore t</w:t>
      </w:r>
      <w:r>
        <w:rPr>
          <w:rFonts w:ascii="Garamond" w:hAnsi="Garamond"/>
          <w:sz w:val="24"/>
          <w:szCs w:val="24"/>
          <w:lang w:val="sq-AL"/>
        </w:rPr>
        <w:t>ë</w:t>
      </w:r>
      <w:r w:rsidRPr="00BF0058">
        <w:rPr>
          <w:rFonts w:ascii="Garamond" w:hAnsi="Garamond"/>
          <w:sz w:val="24"/>
          <w:szCs w:val="24"/>
          <w:lang w:val="sq-AL"/>
        </w:rPr>
        <w:t xml:space="preserve"> kryera nga huadhënësit, të ndahet ndërmjet huadhënësit dhe MF</w:t>
      </w:r>
      <w:r>
        <w:rPr>
          <w:rFonts w:ascii="Garamond" w:hAnsi="Garamond"/>
          <w:sz w:val="24"/>
          <w:szCs w:val="24"/>
          <w:lang w:val="sq-AL"/>
        </w:rPr>
        <w:t>-së</w:t>
      </w:r>
      <w:r w:rsidRPr="00BF0058">
        <w:rPr>
          <w:rFonts w:ascii="Garamond" w:hAnsi="Garamond"/>
          <w:sz w:val="24"/>
          <w:szCs w:val="24"/>
          <w:lang w:val="sq-AL"/>
        </w:rPr>
        <w:t xml:space="preserve"> në raportet përkatësisht prej 30% për huadhënësit dhe 70% për MF</w:t>
      </w:r>
      <w:r>
        <w:rPr>
          <w:rFonts w:ascii="Garamond" w:hAnsi="Garamond"/>
          <w:sz w:val="24"/>
          <w:szCs w:val="24"/>
          <w:lang w:val="sq-AL"/>
        </w:rPr>
        <w:t>-në</w:t>
      </w:r>
      <w:r w:rsidRPr="00BF0058">
        <w:rPr>
          <w:rFonts w:ascii="Garamond" w:hAnsi="Garamond"/>
          <w:sz w:val="24"/>
          <w:szCs w:val="24"/>
          <w:lang w:val="sq-AL"/>
        </w:rPr>
        <w:t xml:space="preserve">, me përjashtim të rastit kur rekuperimi është mundësuar nga kolateral i vënë për kredinë sipas </w:t>
      </w:r>
      <w:r>
        <w:rPr>
          <w:rFonts w:ascii="Garamond" w:hAnsi="Garamond"/>
          <w:sz w:val="24"/>
          <w:szCs w:val="24"/>
          <w:lang w:val="sq-AL"/>
        </w:rPr>
        <w:t>n</w:t>
      </w:r>
      <w:r w:rsidRPr="00BF0058">
        <w:rPr>
          <w:rFonts w:ascii="Garamond" w:hAnsi="Garamond"/>
          <w:sz w:val="24"/>
          <w:szCs w:val="24"/>
          <w:lang w:val="sq-AL"/>
        </w:rPr>
        <w:t>enit 5</w:t>
      </w:r>
      <w:r>
        <w:rPr>
          <w:rFonts w:ascii="Garamond" w:hAnsi="Garamond"/>
          <w:sz w:val="24"/>
          <w:szCs w:val="24"/>
          <w:lang w:val="sq-AL"/>
        </w:rPr>
        <w:t>,</w:t>
      </w:r>
      <w:r w:rsidRPr="00BF0058">
        <w:rPr>
          <w:rFonts w:ascii="Garamond" w:hAnsi="Garamond"/>
          <w:sz w:val="24"/>
          <w:szCs w:val="24"/>
          <w:lang w:val="sq-AL"/>
        </w:rPr>
        <w:t xml:space="preserve"> pika 4 të kësaj marrëveshje</w:t>
      </w:r>
      <w:r>
        <w:rPr>
          <w:rFonts w:ascii="Garamond" w:hAnsi="Garamond"/>
          <w:sz w:val="24"/>
          <w:szCs w:val="24"/>
          <w:lang w:val="sq-AL"/>
        </w:rPr>
        <w:t>je</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Në këtë rast, huadhënësit paguajnë në favor të MF</w:t>
      </w:r>
      <w:r>
        <w:rPr>
          <w:rFonts w:ascii="Garamond" w:hAnsi="Garamond"/>
          <w:sz w:val="24"/>
          <w:szCs w:val="24"/>
          <w:lang w:val="sq-AL"/>
        </w:rPr>
        <w:t>-së</w:t>
      </w:r>
      <w:r w:rsidRPr="00BF0058">
        <w:rPr>
          <w:rFonts w:ascii="Garamond" w:hAnsi="Garamond"/>
          <w:sz w:val="24"/>
          <w:szCs w:val="24"/>
          <w:lang w:val="sq-AL"/>
        </w:rPr>
        <w:t xml:space="preserve"> vlerën e mbetur pasi ka mbajtur plotësisht detyrimet e huamarrësve kundrejt huadhënësve.</w:t>
      </w:r>
    </w:p>
    <w:p w14:paraId="3817DE7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6. Në rast se huamarrësit, përveç detyrimit që buron nga huaja nën këtë marrëveshje garancie kanë edhe detyrime të tjera ndaj huadhënësve, atëherë ndjekja e detyrimit që buron nga kjo hua ndiqet njëkohësisht me ndjekjen e detyrimeve të tjera, pa asnjë lloj diskriminimi nga huadhënësit, pa cenuar rankimin e kredive dhe kushtet e huave dhe garancive respektive, në përputhje me legjislacionin në fuqi.</w:t>
      </w:r>
    </w:p>
    <w:p w14:paraId="06BDF5B1"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408729D8"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8</w:t>
      </w:r>
    </w:p>
    <w:p w14:paraId="1C5D1332"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Raportimi dhe </w:t>
      </w:r>
      <w:r>
        <w:rPr>
          <w:rFonts w:ascii="Garamond" w:hAnsi="Garamond"/>
          <w:b/>
          <w:bCs/>
          <w:sz w:val="24"/>
          <w:szCs w:val="24"/>
          <w:lang w:val="sq-AL"/>
        </w:rPr>
        <w:t>monitorimi</w:t>
      </w:r>
    </w:p>
    <w:p w14:paraId="39B622D5"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1B630BAA"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1. Huadhënësit do të raportojnë në formë elektronike pranë AMGKP</w:t>
      </w:r>
      <w:r>
        <w:rPr>
          <w:rFonts w:ascii="Garamond" w:hAnsi="Garamond"/>
          <w:sz w:val="24"/>
          <w:szCs w:val="24"/>
          <w:lang w:val="sq-AL"/>
        </w:rPr>
        <w:t>-së</w:t>
      </w:r>
      <w:r w:rsidRPr="00BF0058">
        <w:rPr>
          <w:rFonts w:ascii="Garamond" w:hAnsi="Garamond"/>
          <w:color w:val="000000"/>
          <w:sz w:val="24"/>
          <w:szCs w:val="24"/>
          <w:lang w:val="sq-AL"/>
        </w:rPr>
        <w:t>,</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jo më vonë se 10 (dhjetë) ditë kalendarike nga mbyllja e secilit muaj, për </w:t>
      </w:r>
      <w:r>
        <w:rPr>
          <w:rFonts w:ascii="Garamond" w:hAnsi="Garamond"/>
          <w:color w:val="000000"/>
          <w:sz w:val="24"/>
          <w:szCs w:val="24"/>
          <w:lang w:val="sq-AL"/>
        </w:rPr>
        <w:t>huat</w:t>
      </w:r>
      <w:r w:rsidRPr="00BF0058">
        <w:rPr>
          <w:rFonts w:ascii="Garamond" w:hAnsi="Garamond"/>
          <w:color w:val="000000"/>
          <w:sz w:val="24"/>
          <w:szCs w:val="24"/>
          <w:lang w:val="sq-AL"/>
        </w:rPr>
        <w:t xml:space="preserve"> e aprovuara prej tyre në muajin paraardhës, duke përcjellë shumën e disbursuar, skedulin e amortizimit të huave, marrëveshjen e mirëkuptimit origjinale, si edhe kopje të dokumenteve shoqëruese që vërtetojnë kriteret e kualifikimit të huamarrësve dhe kriteret për përfitimin e </w:t>
      </w:r>
      <w:r>
        <w:rPr>
          <w:rFonts w:ascii="Garamond" w:hAnsi="Garamond"/>
          <w:color w:val="000000"/>
          <w:sz w:val="24"/>
          <w:szCs w:val="24"/>
          <w:lang w:val="sq-AL"/>
        </w:rPr>
        <w:t>huas</w:t>
      </w:r>
      <w:r w:rsidRPr="00BF0058">
        <w:rPr>
          <w:rFonts w:ascii="Garamond" w:hAnsi="Garamond"/>
          <w:color w:val="000000"/>
          <w:sz w:val="24"/>
          <w:szCs w:val="24"/>
          <w:lang w:val="sq-AL"/>
        </w:rPr>
        <w:t xml:space="preserve"> sipas </w:t>
      </w:r>
      <w:r>
        <w:rPr>
          <w:rFonts w:ascii="Garamond" w:hAnsi="Garamond"/>
          <w:color w:val="000000"/>
          <w:sz w:val="24"/>
          <w:szCs w:val="24"/>
          <w:lang w:val="sq-AL"/>
        </w:rPr>
        <w:t>n</w:t>
      </w:r>
      <w:r w:rsidRPr="00BF0058">
        <w:rPr>
          <w:rFonts w:ascii="Garamond" w:hAnsi="Garamond"/>
          <w:color w:val="000000"/>
          <w:sz w:val="24"/>
          <w:szCs w:val="24"/>
          <w:lang w:val="sq-AL"/>
        </w:rPr>
        <w:t>enit 3 të kësaj marrëveshje</w:t>
      </w:r>
      <w:r>
        <w:rPr>
          <w:rFonts w:ascii="Garamond" w:hAnsi="Garamond"/>
          <w:color w:val="000000"/>
          <w:sz w:val="24"/>
          <w:szCs w:val="24"/>
          <w:lang w:val="sq-AL"/>
        </w:rPr>
        <w:t>je</w:t>
      </w:r>
      <w:r w:rsidRPr="00BF0058">
        <w:rPr>
          <w:rFonts w:ascii="Garamond" w:hAnsi="Garamond"/>
          <w:color w:val="000000"/>
          <w:sz w:val="24"/>
          <w:szCs w:val="24"/>
          <w:lang w:val="sq-AL"/>
        </w:rPr>
        <w:t>.</w:t>
      </w:r>
    </w:p>
    <w:p w14:paraId="41C33AC5"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2. Huadhënësit</w:t>
      </w:r>
      <w:r>
        <w:rPr>
          <w:rFonts w:ascii="Garamond" w:hAnsi="Garamond"/>
          <w:color w:val="000000"/>
          <w:sz w:val="24"/>
          <w:szCs w:val="24"/>
          <w:lang w:val="sq-AL"/>
        </w:rPr>
        <w:t>,</w:t>
      </w:r>
      <w:r w:rsidRPr="00BF0058">
        <w:rPr>
          <w:rFonts w:ascii="Garamond" w:hAnsi="Garamond"/>
          <w:color w:val="000000"/>
          <w:sz w:val="24"/>
          <w:szCs w:val="24"/>
          <w:lang w:val="sq-AL"/>
        </w:rPr>
        <w:t xml:space="preserve"> gjithashtu</w:t>
      </w:r>
      <w:r>
        <w:rPr>
          <w:rFonts w:ascii="Garamond" w:hAnsi="Garamond"/>
          <w:color w:val="000000"/>
          <w:sz w:val="24"/>
          <w:szCs w:val="24"/>
          <w:lang w:val="sq-AL"/>
        </w:rPr>
        <w:t>,</w:t>
      </w:r>
      <w:r w:rsidRPr="00BF0058">
        <w:rPr>
          <w:rFonts w:ascii="Garamond" w:hAnsi="Garamond"/>
          <w:color w:val="000000"/>
          <w:sz w:val="24"/>
          <w:szCs w:val="24"/>
          <w:lang w:val="sq-AL"/>
        </w:rPr>
        <w:t xml:space="preserve"> do të raportojnë në formë elektronike dhe shkresore në bazë mujore pranë AMGKP</w:t>
      </w:r>
      <w:r>
        <w:rPr>
          <w:rFonts w:ascii="Garamond" w:hAnsi="Garamond"/>
          <w:sz w:val="24"/>
          <w:szCs w:val="24"/>
          <w:lang w:val="sq-AL"/>
        </w:rPr>
        <w:t>-së</w:t>
      </w:r>
      <w:r w:rsidRPr="00BF0058">
        <w:rPr>
          <w:rFonts w:ascii="Garamond" w:hAnsi="Garamond"/>
          <w:color w:val="000000"/>
          <w:sz w:val="24"/>
          <w:szCs w:val="24"/>
          <w:lang w:val="sq-AL"/>
        </w:rPr>
        <w:t>,</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jo më vonë se 10 (dhjetë) ditë kalendarike nga mbyllja e secilit muaj, ecurinë e shlyerjes së </w:t>
      </w:r>
      <w:r>
        <w:rPr>
          <w:rFonts w:ascii="Garamond" w:hAnsi="Garamond"/>
          <w:color w:val="000000"/>
          <w:sz w:val="24"/>
          <w:szCs w:val="24"/>
          <w:lang w:val="sq-AL"/>
        </w:rPr>
        <w:t>huas</w:t>
      </w:r>
      <w:r w:rsidRPr="00BF0058">
        <w:rPr>
          <w:rFonts w:ascii="Garamond" w:hAnsi="Garamond"/>
          <w:color w:val="000000"/>
          <w:sz w:val="24"/>
          <w:szCs w:val="24"/>
          <w:lang w:val="sq-AL"/>
        </w:rPr>
        <w:t>, duke përfshirë në raportim informacion</w:t>
      </w:r>
      <w:r>
        <w:rPr>
          <w:rFonts w:ascii="Garamond" w:hAnsi="Garamond"/>
          <w:color w:val="000000"/>
          <w:sz w:val="24"/>
          <w:szCs w:val="24"/>
          <w:lang w:val="sq-AL"/>
        </w:rPr>
        <w:t>,</w:t>
      </w:r>
      <w:r w:rsidRPr="00BF0058">
        <w:rPr>
          <w:rFonts w:ascii="Garamond" w:hAnsi="Garamond"/>
          <w:color w:val="000000"/>
          <w:sz w:val="24"/>
          <w:szCs w:val="24"/>
          <w:lang w:val="sq-AL"/>
        </w:rPr>
        <w:t xml:space="preserve"> në lidhje me pagesat e kryera të </w:t>
      </w:r>
      <w:r>
        <w:rPr>
          <w:rFonts w:ascii="Garamond" w:hAnsi="Garamond"/>
          <w:color w:val="000000"/>
          <w:sz w:val="24"/>
          <w:szCs w:val="24"/>
          <w:lang w:val="sq-AL"/>
        </w:rPr>
        <w:t>huas</w:t>
      </w:r>
      <w:r w:rsidRPr="00BF0058">
        <w:rPr>
          <w:rFonts w:ascii="Garamond" w:hAnsi="Garamond"/>
          <w:color w:val="000000"/>
          <w:sz w:val="24"/>
          <w:szCs w:val="24"/>
          <w:lang w:val="sq-AL"/>
        </w:rPr>
        <w:t xml:space="preserve"> nga huamarrësi dhe vlerën e mbetur të </w:t>
      </w:r>
      <w:r>
        <w:rPr>
          <w:rFonts w:ascii="Garamond" w:hAnsi="Garamond"/>
          <w:color w:val="000000"/>
          <w:sz w:val="24"/>
          <w:szCs w:val="24"/>
          <w:lang w:val="sq-AL"/>
        </w:rPr>
        <w:t>huas</w:t>
      </w:r>
      <w:r w:rsidRPr="00BF0058">
        <w:rPr>
          <w:rFonts w:ascii="Garamond" w:hAnsi="Garamond"/>
          <w:color w:val="000000"/>
          <w:sz w:val="24"/>
          <w:szCs w:val="24"/>
          <w:lang w:val="sq-AL"/>
        </w:rPr>
        <w:t xml:space="preserve">. </w:t>
      </w:r>
    </w:p>
    <w:p w14:paraId="79B27260"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3. Huadhënësit angazhohen të raportojnë në mënyrë periodike (çdo muaj) pranë AZHBR-së, të dhënat e detajuara mbi aplikantët (fermerë dhe subjekte), si dhe përfituesit në kuadër të skemës së garancisë shtetërore për pjesën e rezervuar për sektorin e bujqësisë, si dhe pranë Ministrisë së Ekonomisë dhe Inovacionit. Raportimi do të përfshijë informacionin mbi numrin e kredive të dhëna, llojin e investimit, shumën e financimit, statusin e kredive dhe çdo element tjetër të nevojshëm për vlerësimin e ecurisë së skemës.</w:t>
      </w:r>
    </w:p>
    <w:p w14:paraId="4DDAD2C5"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 xml:space="preserve">4. Raportimet në lidhje me këtë </w:t>
      </w:r>
      <w:r>
        <w:rPr>
          <w:rFonts w:ascii="Garamond" w:hAnsi="Garamond"/>
          <w:color w:val="000000"/>
          <w:sz w:val="24"/>
          <w:szCs w:val="24"/>
          <w:lang w:val="sq-AL"/>
        </w:rPr>
        <w:t>n</w:t>
      </w:r>
      <w:r w:rsidRPr="00BF0058">
        <w:rPr>
          <w:rFonts w:ascii="Garamond" w:hAnsi="Garamond"/>
          <w:color w:val="000000"/>
          <w:sz w:val="24"/>
          <w:szCs w:val="24"/>
          <w:lang w:val="sq-AL"/>
        </w:rPr>
        <w:t xml:space="preserve">en, si dhe komunikimet për </w:t>
      </w:r>
      <w:r>
        <w:rPr>
          <w:rFonts w:ascii="Garamond" w:hAnsi="Garamond"/>
          <w:color w:val="000000"/>
          <w:sz w:val="24"/>
          <w:szCs w:val="24"/>
          <w:lang w:val="sq-AL"/>
        </w:rPr>
        <w:t>n</w:t>
      </w:r>
      <w:r w:rsidRPr="00BF0058">
        <w:rPr>
          <w:rFonts w:ascii="Garamond" w:hAnsi="Garamond"/>
          <w:color w:val="000000"/>
          <w:sz w:val="24"/>
          <w:szCs w:val="24"/>
          <w:lang w:val="sq-AL"/>
        </w:rPr>
        <w:t>enet e tjera të kësaj Marrëveshje</w:t>
      </w:r>
      <w:r>
        <w:rPr>
          <w:rFonts w:ascii="Garamond" w:hAnsi="Garamond"/>
          <w:color w:val="000000"/>
          <w:sz w:val="24"/>
          <w:szCs w:val="24"/>
          <w:lang w:val="sq-AL"/>
        </w:rPr>
        <w:t>je</w:t>
      </w:r>
      <w:r w:rsidRPr="00BF0058">
        <w:rPr>
          <w:rFonts w:ascii="Garamond" w:hAnsi="Garamond"/>
          <w:color w:val="000000"/>
          <w:sz w:val="24"/>
          <w:szCs w:val="24"/>
          <w:lang w:val="sq-AL"/>
        </w:rPr>
        <w:t xml:space="preserve"> duhet të bëhen në formë elektronike ose me shkrim</w:t>
      </w:r>
      <w:r>
        <w:rPr>
          <w:rFonts w:ascii="Garamond" w:hAnsi="Garamond"/>
          <w:color w:val="000000"/>
          <w:sz w:val="24"/>
          <w:szCs w:val="24"/>
          <w:lang w:val="sq-AL"/>
        </w:rPr>
        <w:t>,</w:t>
      </w:r>
      <w:r w:rsidRPr="00BF0058">
        <w:rPr>
          <w:rFonts w:ascii="Garamond" w:hAnsi="Garamond"/>
          <w:color w:val="000000"/>
          <w:sz w:val="24"/>
          <w:szCs w:val="24"/>
          <w:lang w:val="sq-AL"/>
        </w:rPr>
        <w:t xml:space="preserve"> sipas rasteve të përcaktuara në </w:t>
      </w:r>
      <w:r>
        <w:rPr>
          <w:rFonts w:ascii="Garamond" w:hAnsi="Garamond"/>
          <w:color w:val="000000"/>
          <w:sz w:val="24"/>
          <w:szCs w:val="24"/>
          <w:lang w:val="sq-AL"/>
        </w:rPr>
        <w:t>n</w:t>
      </w:r>
      <w:r w:rsidRPr="00BF0058">
        <w:rPr>
          <w:rFonts w:ascii="Garamond" w:hAnsi="Garamond"/>
          <w:color w:val="000000"/>
          <w:sz w:val="24"/>
          <w:szCs w:val="24"/>
          <w:lang w:val="sq-AL"/>
        </w:rPr>
        <w:t>enet përkatëse. Ato duhet të dërgohen në adresat e mëposhtme:</w:t>
      </w:r>
    </w:p>
    <w:p w14:paraId="5ED4C02F" w14:textId="77777777" w:rsidR="00E53E88" w:rsidRPr="00BF0058" w:rsidRDefault="00E53E88" w:rsidP="00E53E88">
      <w:pPr>
        <w:autoSpaceDE w:val="0"/>
        <w:autoSpaceDN w:val="0"/>
        <w:adjustRightInd w:val="0"/>
        <w:ind w:firstLine="284"/>
        <w:rPr>
          <w:rFonts w:ascii="Garamond" w:hAnsi="Garamond"/>
          <w:color w:val="000000"/>
          <w:sz w:val="24"/>
          <w:szCs w:val="24"/>
          <w:lang w:val="sq-AL"/>
        </w:rPr>
      </w:pPr>
    </w:p>
    <w:p w14:paraId="22DDA524"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b/>
          <w:bCs/>
          <w:sz w:val="24"/>
          <w:szCs w:val="24"/>
          <w:lang w:val="sq-AL"/>
        </w:rPr>
        <w:t>Për Ministrinë e Financave:</w:t>
      </w:r>
    </w:p>
    <w:p w14:paraId="2C15164B"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lastRenderedPageBreak/>
        <w:t>[Adresa]</w:t>
      </w:r>
      <w:r>
        <w:rPr>
          <w:rFonts w:ascii="Garamond" w:hAnsi="Garamond"/>
          <w:sz w:val="24"/>
          <w:szCs w:val="24"/>
          <w:lang w:val="sq-AL"/>
        </w:rPr>
        <w:t xml:space="preserve"> </w:t>
      </w:r>
      <w:r w:rsidRPr="00BF0058">
        <w:rPr>
          <w:rFonts w:ascii="Garamond" w:hAnsi="Garamond"/>
          <w:sz w:val="24"/>
          <w:szCs w:val="24"/>
          <w:lang w:val="sq-AL"/>
        </w:rPr>
        <w:t>.......................</w:t>
      </w:r>
    </w:p>
    <w:p w14:paraId="4005084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Në vëmendje të: ....................... </w:t>
      </w:r>
    </w:p>
    <w:p w14:paraId="1C1B34C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5AC49DD8"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43E8425B"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b/>
          <w:bCs/>
          <w:sz w:val="24"/>
          <w:szCs w:val="24"/>
          <w:lang w:val="sq-AL"/>
        </w:rPr>
        <w:t>Për Ministrinë e Ekonomisë dhe Inovacionit:</w:t>
      </w:r>
    </w:p>
    <w:p w14:paraId="4046839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6C31F15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53059CF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sidRPr="000E4C6C">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1964308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33A5D793"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p>
    <w:p w14:paraId="7C4BEEE7"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b/>
          <w:bCs/>
          <w:color w:val="000000"/>
          <w:sz w:val="24"/>
          <w:szCs w:val="24"/>
          <w:lang w:val="sq-AL"/>
        </w:rPr>
        <w:t>Për AZHBR</w:t>
      </w:r>
      <w:r w:rsidRPr="000E4C6C">
        <w:rPr>
          <w:rFonts w:ascii="Garamond" w:hAnsi="Garamond"/>
          <w:b/>
          <w:sz w:val="24"/>
          <w:szCs w:val="24"/>
          <w:lang w:val="sq-AL"/>
        </w:rPr>
        <w:t>-në</w:t>
      </w:r>
      <w:r w:rsidRPr="00BF0058">
        <w:rPr>
          <w:rFonts w:ascii="Garamond" w:hAnsi="Garamond"/>
          <w:b/>
          <w:bCs/>
          <w:color w:val="000000"/>
          <w:sz w:val="24"/>
          <w:szCs w:val="24"/>
          <w:lang w:val="sq-AL"/>
        </w:rPr>
        <w:t>:</w:t>
      </w:r>
    </w:p>
    <w:p w14:paraId="0818FF3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4203BF0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24C3D4B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sidRPr="000E4C6C">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07C46FA3"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15FB7D0F"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p>
    <w:p w14:paraId="6BF96ECE"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b/>
          <w:bCs/>
          <w:sz w:val="24"/>
          <w:szCs w:val="24"/>
          <w:lang w:val="sq-AL"/>
        </w:rPr>
        <w:t>Për AMGKP</w:t>
      </w:r>
      <w:r w:rsidRPr="000E4C6C">
        <w:rPr>
          <w:rFonts w:ascii="Garamond" w:hAnsi="Garamond"/>
          <w:b/>
          <w:sz w:val="24"/>
          <w:szCs w:val="24"/>
          <w:lang w:val="sq-AL"/>
        </w:rPr>
        <w:t>-në</w:t>
      </w:r>
      <w:r w:rsidRPr="00BF0058">
        <w:rPr>
          <w:rFonts w:ascii="Garamond" w:hAnsi="Garamond"/>
          <w:b/>
          <w:bCs/>
          <w:sz w:val="24"/>
          <w:szCs w:val="24"/>
          <w:lang w:val="sq-AL"/>
        </w:rPr>
        <w:t>:</w:t>
      </w:r>
    </w:p>
    <w:p w14:paraId="5B1CC42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799EEF8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6158E21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29E58B1B"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661657FC"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023A3BD6" w14:textId="77777777" w:rsidR="00E53E88" w:rsidRPr="00BF0058" w:rsidRDefault="00E53E88" w:rsidP="00E53E88">
      <w:pPr>
        <w:autoSpaceDE w:val="0"/>
        <w:autoSpaceDN w:val="0"/>
        <w:adjustRightInd w:val="0"/>
        <w:ind w:firstLine="284"/>
        <w:rPr>
          <w:rFonts w:ascii="Garamond" w:hAnsi="Garamond"/>
          <w:b/>
          <w:bCs/>
          <w:sz w:val="24"/>
          <w:szCs w:val="24"/>
          <w:lang w:val="sq-AL"/>
        </w:rPr>
      </w:pPr>
      <w:r w:rsidRPr="00BF0058">
        <w:rPr>
          <w:rFonts w:ascii="Garamond" w:hAnsi="Garamond"/>
          <w:b/>
          <w:bCs/>
          <w:sz w:val="24"/>
          <w:szCs w:val="24"/>
          <w:lang w:val="sq-AL"/>
        </w:rPr>
        <w:t>Për:</w:t>
      </w:r>
    </w:p>
    <w:p w14:paraId="0F1639B1"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Raiffeisen sh.a.</w:t>
      </w:r>
    </w:p>
    <w:p w14:paraId="62AFF09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12AD2DD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18C557C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sidRPr="00BF0058">
        <w:rPr>
          <w:rFonts w:ascii="Garamond" w:hAnsi="Garamond"/>
          <w:sz w:val="24"/>
          <w:szCs w:val="24"/>
          <w:lang w:val="sq-AL"/>
        </w:rPr>
        <w:t>:</w:t>
      </w:r>
      <w:r>
        <w:rPr>
          <w:rFonts w:ascii="Garamond" w:hAnsi="Garamond"/>
          <w:sz w:val="24"/>
          <w:szCs w:val="24"/>
          <w:lang w:val="sq-AL"/>
        </w:rPr>
        <w:t xml:space="preserve">-i </w:t>
      </w:r>
      <w:r w:rsidRPr="00BF0058">
        <w:rPr>
          <w:rFonts w:ascii="Garamond" w:hAnsi="Garamond"/>
          <w:sz w:val="24"/>
          <w:szCs w:val="24"/>
          <w:lang w:val="sq-AL"/>
        </w:rPr>
        <w:t>.......................</w:t>
      </w:r>
    </w:p>
    <w:p w14:paraId="65C5DEC9"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7300AF44" w14:textId="77777777" w:rsidR="00E53E88" w:rsidRPr="00BF0058" w:rsidRDefault="00E53E88" w:rsidP="00E53E88">
      <w:pPr>
        <w:autoSpaceDE w:val="0"/>
        <w:autoSpaceDN w:val="0"/>
        <w:adjustRightInd w:val="0"/>
        <w:ind w:firstLine="284"/>
        <w:rPr>
          <w:rFonts w:ascii="Garamond" w:hAnsi="Garamond"/>
          <w:sz w:val="24"/>
          <w:szCs w:val="24"/>
          <w:lang w:val="sq-AL"/>
        </w:rPr>
      </w:pPr>
    </w:p>
    <w:p w14:paraId="7C50B345"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e Bashkuar e Shqipërisë sh.a.</w:t>
      </w:r>
    </w:p>
    <w:p w14:paraId="3EFA49B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22EBB24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47220BE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002E8D49"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14EED521"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297321E4"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Kombëtare Tregtare sh.a.</w:t>
      </w:r>
    </w:p>
    <w:p w14:paraId="40E7F3F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1D860E8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3AE786A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5F250D4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2B7A61FD"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110DE58E" w14:textId="77777777" w:rsidR="00E53E88" w:rsidRPr="000E4C6C" w:rsidRDefault="00E53E88" w:rsidP="00E53E88">
      <w:pPr>
        <w:autoSpaceDE w:val="0"/>
        <w:autoSpaceDN w:val="0"/>
        <w:adjustRightInd w:val="0"/>
        <w:ind w:firstLine="288"/>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Tirana sh.a.</w:t>
      </w:r>
    </w:p>
    <w:p w14:paraId="5D2C265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01C8BD5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0D1385C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40FEC88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095EDEB7"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1792BF37"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Intesa Sanpaolo Albania sh.a.</w:t>
      </w:r>
    </w:p>
    <w:p w14:paraId="73BE655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6A41A11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72CD4F3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4964A76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lastRenderedPageBreak/>
        <w:t>Faks:</w:t>
      </w:r>
      <w:r>
        <w:rPr>
          <w:rFonts w:ascii="Garamond" w:hAnsi="Garamond"/>
          <w:sz w:val="24"/>
          <w:szCs w:val="24"/>
          <w:lang w:val="sq-AL"/>
        </w:rPr>
        <w:t xml:space="preserve"> </w:t>
      </w:r>
      <w:r w:rsidRPr="00BF0058">
        <w:rPr>
          <w:rFonts w:ascii="Garamond" w:hAnsi="Garamond"/>
          <w:sz w:val="24"/>
          <w:szCs w:val="24"/>
          <w:lang w:val="sq-AL"/>
        </w:rPr>
        <w:t>.......................</w:t>
      </w:r>
    </w:p>
    <w:p w14:paraId="35760948"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0C4EEF38"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Procredit sh.a.</w:t>
      </w:r>
    </w:p>
    <w:p w14:paraId="4B3BE59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53E3150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49AA0169"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1A04F38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4AFE9E50"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250C45F8"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Amerikane e Investimeve sh.a.</w:t>
      </w:r>
    </w:p>
    <w:p w14:paraId="62E50BF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0807F60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3475CCA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2638C3F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6AC19A8A"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20527D7F"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e Parë e Investimeve, Albania sh.a.</w:t>
      </w:r>
    </w:p>
    <w:p w14:paraId="17A5310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3757973D"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3651DEF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7DE49C5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464E0520"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3A2788E6"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Credins sh.a.</w:t>
      </w:r>
    </w:p>
    <w:p w14:paraId="19BBA517"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4EB92C69"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30E995C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0C24DBA0"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7D0A5027"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0FB1EFDE"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OTP Albania sh.a.</w:t>
      </w:r>
    </w:p>
    <w:p w14:paraId="384BC95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4E775F6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5493BB9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4291AE5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69DAD2F7"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0ADC3BE1" w14:textId="77777777" w:rsidR="00E53E88" w:rsidRPr="000E4C6C" w:rsidRDefault="00E53E88" w:rsidP="00E53E88">
      <w:pPr>
        <w:autoSpaceDE w:val="0"/>
        <w:autoSpaceDN w:val="0"/>
        <w:adjustRightInd w:val="0"/>
        <w:ind w:firstLine="284"/>
        <w:rPr>
          <w:rFonts w:ascii="Garamond" w:hAnsi="Garamond"/>
          <w:b/>
          <w:bCs/>
          <w:sz w:val="24"/>
          <w:szCs w:val="24"/>
          <w:lang w:val="sq-AL"/>
        </w:rPr>
      </w:pPr>
      <w:r w:rsidRPr="000E4C6C">
        <w:rPr>
          <w:rFonts w:ascii="Garamond" w:hAnsi="Garamond"/>
          <w:b/>
          <w:bCs/>
          <w:sz w:val="24"/>
          <w:szCs w:val="24"/>
          <w:lang w:val="sq-AL"/>
        </w:rPr>
        <w:t>-</w:t>
      </w:r>
      <w:r>
        <w:rPr>
          <w:rFonts w:ascii="Garamond" w:hAnsi="Garamond"/>
          <w:b/>
          <w:bCs/>
          <w:sz w:val="24"/>
          <w:szCs w:val="24"/>
          <w:lang w:val="sq-AL"/>
        </w:rPr>
        <w:t xml:space="preserve"> </w:t>
      </w:r>
      <w:r w:rsidRPr="000E4C6C">
        <w:rPr>
          <w:rFonts w:ascii="Garamond" w:hAnsi="Garamond"/>
          <w:b/>
          <w:bCs/>
          <w:sz w:val="24"/>
          <w:szCs w:val="24"/>
          <w:lang w:val="sq-AL"/>
        </w:rPr>
        <w:t>Banka Union sh.a.</w:t>
      </w:r>
    </w:p>
    <w:p w14:paraId="3DF1DAAA"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[Adresa]</w:t>
      </w:r>
      <w:r>
        <w:rPr>
          <w:rFonts w:ascii="Garamond" w:hAnsi="Garamond"/>
          <w:sz w:val="24"/>
          <w:szCs w:val="24"/>
          <w:lang w:val="sq-AL"/>
        </w:rPr>
        <w:t xml:space="preserve"> </w:t>
      </w:r>
      <w:r w:rsidRPr="00BF0058">
        <w:rPr>
          <w:rFonts w:ascii="Garamond" w:hAnsi="Garamond"/>
          <w:sz w:val="24"/>
          <w:szCs w:val="24"/>
          <w:lang w:val="sq-AL"/>
        </w:rPr>
        <w:t>.......................</w:t>
      </w:r>
    </w:p>
    <w:p w14:paraId="025E80E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Në vëmendje të: .......................</w:t>
      </w:r>
    </w:p>
    <w:p w14:paraId="7E82F86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0E4C6C">
        <w:rPr>
          <w:rFonts w:ascii="Garamond" w:hAnsi="Garamond"/>
          <w:i/>
          <w:sz w:val="24"/>
          <w:szCs w:val="24"/>
          <w:lang w:val="sq-AL"/>
        </w:rPr>
        <w:t>Email</w:t>
      </w:r>
      <w:r>
        <w:rPr>
          <w:rFonts w:ascii="Garamond" w:hAnsi="Garamond"/>
          <w:sz w:val="24"/>
          <w:szCs w:val="24"/>
          <w:lang w:val="sq-AL"/>
        </w:rPr>
        <w:t>-i</w:t>
      </w: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w:t>
      </w:r>
    </w:p>
    <w:p w14:paraId="018057E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Faks:</w:t>
      </w:r>
      <w:r>
        <w:rPr>
          <w:rFonts w:ascii="Garamond" w:hAnsi="Garamond"/>
          <w:sz w:val="24"/>
          <w:szCs w:val="24"/>
          <w:lang w:val="sq-AL"/>
        </w:rPr>
        <w:t xml:space="preserve"> </w:t>
      </w:r>
      <w:r w:rsidRPr="00BF0058">
        <w:rPr>
          <w:rFonts w:ascii="Garamond" w:hAnsi="Garamond"/>
          <w:sz w:val="24"/>
          <w:szCs w:val="24"/>
          <w:lang w:val="sq-AL"/>
        </w:rPr>
        <w:t>......................</w:t>
      </w:r>
    </w:p>
    <w:p w14:paraId="33B8B9E5" w14:textId="77777777" w:rsidR="00E53E88" w:rsidRPr="00BF0058" w:rsidRDefault="00E53E88" w:rsidP="00E53E88">
      <w:pPr>
        <w:autoSpaceDE w:val="0"/>
        <w:autoSpaceDN w:val="0"/>
        <w:adjustRightInd w:val="0"/>
        <w:ind w:firstLine="284"/>
        <w:rPr>
          <w:rFonts w:ascii="Garamond" w:hAnsi="Garamond"/>
          <w:b/>
          <w:bCs/>
          <w:caps/>
          <w:sz w:val="24"/>
          <w:szCs w:val="24"/>
          <w:lang w:val="sq-AL"/>
        </w:rPr>
      </w:pPr>
    </w:p>
    <w:p w14:paraId="50C04788"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9</w:t>
      </w:r>
    </w:p>
    <w:p w14:paraId="7B84FA5E" w14:textId="77777777" w:rsidR="00E53E88" w:rsidRPr="00BF0058" w:rsidRDefault="00E53E88" w:rsidP="00E53E88">
      <w:pPr>
        <w:autoSpaceDE w:val="0"/>
        <w:autoSpaceDN w:val="0"/>
        <w:adjustRightInd w:val="0"/>
        <w:ind w:firstLine="284"/>
        <w:jc w:val="center"/>
        <w:rPr>
          <w:rFonts w:ascii="Garamond" w:hAnsi="Garamond"/>
          <w:b/>
          <w:bCs/>
          <w:caps/>
          <w:sz w:val="24"/>
          <w:szCs w:val="24"/>
          <w:lang w:val="sq-AL"/>
        </w:rPr>
      </w:pPr>
      <w:r w:rsidRPr="00BF0058">
        <w:rPr>
          <w:rFonts w:ascii="Garamond" w:hAnsi="Garamond"/>
          <w:b/>
          <w:bCs/>
          <w:sz w:val="24"/>
          <w:szCs w:val="24"/>
          <w:lang w:val="sq-AL"/>
        </w:rPr>
        <w:t xml:space="preserve"> Zgjidhja e </w:t>
      </w:r>
      <w:r>
        <w:rPr>
          <w:rFonts w:ascii="Garamond" w:hAnsi="Garamond"/>
          <w:b/>
          <w:bCs/>
          <w:sz w:val="24"/>
          <w:szCs w:val="24"/>
          <w:lang w:val="sq-AL"/>
        </w:rPr>
        <w:t>mosmarrëveshjeve</w:t>
      </w:r>
    </w:p>
    <w:p w14:paraId="3785D518"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244CD7C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Çdo mosmarrëveshje, kundërshti apo pretendim që lind nga ose në lidhje me këtë marrëveshje, apo shkelja, zgjidhja ose pavlefshmëria e saj, do të zgjidhet me mirëkuptim nga palët. Nëse palët nuk arrijnë t’i zgjidhin ato me mirëkuptim, zgjidhja e tyre do </w:t>
      </w:r>
      <w:r>
        <w:rPr>
          <w:rFonts w:ascii="Garamond" w:hAnsi="Garamond"/>
          <w:sz w:val="24"/>
          <w:szCs w:val="24"/>
          <w:lang w:val="sq-AL"/>
        </w:rPr>
        <w:t>t’</w:t>
      </w:r>
      <w:r w:rsidRPr="00BF0058">
        <w:rPr>
          <w:rFonts w:ascii="Garamond" w:hAnsi="Garamond"/>
          <w:sz w:val="24"/>
          <w:szCs w:val="24"/>
          <w:lang w:val="sq-AL"/>
        </w:rPr>
        <w:t>i nënshtrohet juridiksionit të gjykatës administrative shqiptare.</w:t>
      </w:r>
    </w:p>
    <w:p w14:paraId="32FDDF61"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506F6507"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10</w:t>
      </w:r>
    </w:p>
    <w:p w14:paraId="5C83A0BF"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Vlefshmëria e </w:t>
      </w:r>
      <w:r>
        <w:rPr>
          <w:rFonts w:ascii="Garamond" w:hAnsi="Garamond"/>
          <w:b/>
          <w:bCs/>
          <w:sz w:val="24"/>
          <w:szCs w:val="24"/>
          <w:lang w:val="sq-AL"/>
        </w:rPr>
        <w:t>dispozitave</w:t>
      </w:r>
    </w:p>
    <w:p w14:paraId="40BAAC1C"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54697727"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lastRenderedPageBreak/>
        <w:t xml:space="preserve">Nëse ndonjëra nga dispozitat e kësaj marrëveshjeje është apo bëhet e </w:t>
      </w:r>
      <w:r>
        <w:rPr>
          <w:rFonts w:ascii="Garamond" w:hAnsi="Garamond"/>
          <w:sz w:val="24"/>
          <w:szCs w:val="24"/>
          <w:lang w:val="sq-AL"/>
        </w:rPr>
        <w:t>pavlefshme</w:t>
      </w:r>
      <w:r w:rsidRPr="00BF0058">
        <w:rPr>
          <w:rFonts w:ascii="Garamond" w:hAnsi="Garamond"/>
          <w:sz w:val="24"/>
          <w:szCs w:val="24"/>
          <w:lang w:val="sq-AL"/>
        </w:rPr>
        <w:t xml:space="preserve"> ose në rast se ka ndonjë boshllëk në ndonjë prej dispozitave të kësaj marrëveshjeje, kjo nuk do të ndikojë në vlefshmërinë e dispozitave të tjera të kësaj marrëveshje</w:t>
      </w:r>
      <w:r>
        <w:rPr>
          <w:rFonts w:ascii="Garamond" w:hAnsi="Garamond"/>
          <w:sz w:val="24"/>
          <w:szCs w:val="24"/>
          <w:lang w:val="sq-AL"/>
        </w:rPr>
        <w:t>je</w:t>
      </w:r>
      <w:r w:rsidRPr="00BF0058">
        <w:rPr>
          <w:rFonts w:ascii="Garamond" w:hAnsi="Garamond"/>
          <w:sz w:val="24"/>
          <w:szCs w:val="24"/>
          <w:lang w:val="sq-AL"/>
        </w:rPr>
        <w:t>.</w:t>
      </w:r>
    </w:p>
    <w:p w14:paraId="6D0CE9DC" w14:textId="77777777" w:rsidR="00E53E88" w:rsidRPr="00BF0058" w:rsidRDefault="00E53E88" w:rsidP="00E53E88">
      <w:pPr>
        <w:tabs>
          <w:tab w:val="left" w:pos="1880"/>
        </w:tabs>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w:t>
      </w:r>
    </w:p>
    <w:p w14:paraId="23747CD5"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11</w:t>
      </w:r>
    </w:p>
    <w:p w14:paraId="46E5BE09"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 Hyrja në fuqi dhe </w:t>
      </w:r>
      <w:r>
        <w:rPr>
          <w:rFonts w:ascii="Garamond" w:hAnsi="Garamond"/>
          <w:b/>
          <w:bCs/>
          <w:sz w:val="24"/>
          <w:szCs w:val="24"/>
          <w:lang w:val="sq-AL"/>
        </w:rPr>
        <w:t>efektiviteti</w:t>
      </w:r>
    </w:p>
    <w:p w14:paraId="76B8441F" w14:textId="77777777" w:rsidR="00E53E88" w:rsidRPr="00BF0058" w:rsidRDefault="00E53E88" w:rsidP="00E53E88">
      <w:pPr>
        <w:autoSpaceDE w:val="0"/>
        <w:autoSpaceDN w:val="0"/>
        <w:adjustRightInd w:val="0"/>
        <w:ind w:firstLine="284"/>
        <w:jc w:val="center"/>
        <w:rPr>
          <w:rFonts w:ascii="Garamond" w:hAnsi="Garamond"/>
          <w:i/>
          <w:iCs/>
          <w:sz w:val="24"/>
          <w:szCs w:val="24"/>
          <w:lang w:val="sq-AL"/>
        </w:rPr>
      </w:pPr>
    </w:p>
    <w:p w14:paraId="161A45D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Kjo marrëveshje garancie do të hyjë në fuqi, pas nënshkrimit nga palët dhe do të bëhet efektive pas disbursimit të hua</w:t>
      </w:r>
      <w:r>
        <w:rPr>
          <w:rFonts w:ascii="Garamond" w:hAnsi="Garamond"/>
          <w:sz w:val="24"/>
          <w:szCs w:val="24"/>
          <w:lang w:val="sq-AL"/>
        </w:rPr>
        <w:t>s</w:t>
      </w:r>
      <w:r w:rsidRPr="00BF0058">
        <w:rPr>
          <w:rFonts w:ascii="Garamond" w:hAnsi="Garamond"/>
          <w:sz w:val="24"/>
          <w:szCs w:val="24"/>
          <w:lang w:val="sq-AL"/>
        </w:rPr>
        <w:t xml:space="preserve"> ndërmjet huadhënësve dhe huamarrësve.</w:t>
      </w:r>
    </w:p>
    <w:p w14:paraId="08F5DDDD"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5B4D26D3" w14:textId="77777777" w:rsidR="00E53E88" w:rsidRPr="00BF0058" w:rsidRDefault="00E53E88" w:rsidP="00E53E88">
      <w:pPr>
        <w:tabs>
          <w:tab w:val="left" w:pos="3720"/>
          <w:tab w:val="center" w:pos="4660"/>
        </w:tabs>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12</w:t>
      </w:r>
    </w:p>
    <w:p w14:paraId="39D747B1" w14:textId="77777777" w:rsidR="00E53E88" w:rsidRPr="00BF0058" w:rsidRDefault="00E53E88" w:rsidP="00E53E88">
      <w:pPr>
        <w:autoSpaceDE w:val="0"/>
        <w:autoSpaceDN w:val="0"/>
        <w:adjustRightInd w:val="0"/>
        <w:ind w:firstLine="284"/>
        <w:jc w:val="center"/>
        <w:rPr>
          <w:rFonts w:ascii="Garamond" w:hAnsi="Garamond"/>
          <w:b/>
          <w:bCs/>
          <w:caps/>
          <w:sz w:val="24"/>
          <w:szCs w:val="24"/>
          <w:lang w:val="sq-AL"/>
        </w:rPr>
      </w:pPr>
      <w:r>
        <w:rPr>
          <w:rFonts w:ascii="Garamond" w:hAnsi="Garamond"/>
          <w:b/>
          <w:bCs/>
          <w:sz w:val="24"/>
          <w:szCs w:val="24"/>
          <w:lang w:val="sq-AL"/>
        </w:rPr>
        <w:t>Nënshkrimi</w:t>
      </w:r>
    </w:p>
    <w:p w14:paraId="12E61F61" w14:textId="77777777" w:rsidR="00E53E88" w:rsidRPr="00BF0058" w:rsidRDefault="00E53E88" w:rsidP="00E53E88">
      <w:pPr>
        <w:autoSpaceDE w:val="0"/>
        <w:autoSpaceDN w:val="0"/>
        <w:adjustRightInd w:val="0"/>
        <w:ind w:firstLine="284"/>
        <w:rPr>
          <w:rFonts w:ascii="Garamond" w:hAnsi="Garamond"/>
          <w:sz w:val="24"/>
          <w:szCs w:val="24"/>
          <w:lang w:val="sq-AL"/>
        </w:rPr>
      </w:pPr>
    </w:p>
    <w:p w14:paraId="214E8A0E"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r w:rsidRPr="00BF0058">
        <w:rPr>
          <w:rFonts w:ascii="Garamond" w:hAnsi="Garamond"/>
          <w:color w:val="000000"/>
          <w:sz w:val="24"/>
          <w:szCs w:val="24"/>
          <w:lang w:val="sq-AL"/>
        </w:rPr>
        <w:t>Palët nënshkruajnë këtë marrëveshje në (</w:t>
      </w:r>
      <w:r>
        <w:rPr>
          <w:rFonts w:ascii="Garamond" w:hAnsi="Garamond"/>
          <w:color w:val="000000"/>
          <w:sz w:val="24"/>
          <w:szCs w:val="24"/>
          <w:lang w:val="sq-AL"/>
        </w:rPr>
        <w:t xml:space="preserve">                    </w:t>
      </w:r>
      <w:r w:rsidRPr="00BF0058">
        <w:rPr>
          <w:rFonts w:ascii="Garamond" w:hAnsi="Garamond"/>
          <w:color w:val="000000"/>
          <w:sz w:val="24"/>
          <w:szCs w:val="24"/>
          <w:lang w:val="sq-AL"/>
        </w:rPr>
        <w:t xml:space="preserve">) kopje origjinale të barasvlershme në gjuhën shqipe (një kopje për </w:t>
      </w:r>
      <w:r>
        <w:rPr>
          <w:rFonts w:ascii="Garamond" w:hAnsi="Garamond"/>
          <w:color w:val="000000"/>
          <w:sz w:val="24"/>
          <w:szCs w:val="24"/>
          <w:lang w:val="sq-AL"/>
        </w:rPr>
        <w:t>MF-në</w:t>
      </w:r>
      <w:r w:rsidRPr="00BF0058">
        <w:rPr>
          <w:rFonts w:ascii="Garamond" w:hAnsi="Garamond"/>
          <w:color w:val="000000"/>
          <w:sz w:val="24"/>
          <w:szCs w:val="24"/>
          <w:lang w:val="sq-AL"/>
        </w:rPr>
        <w:t xml:space="preserve"> dhe nga një kopje për secilin nga huadhënësit), në Tiranë, Shqipëri, në datat e përcaktuara në krye të kësaj marrëveshje</w:t>
      </w:r>
      <w:r>
        <w:rPr>
          <w:rFonts w:ascii="Garamond" w:hAnsi="Garamond"/>
          <w:color w:val="000000"/>
          <w:sz w:val="24"/>
          <w:szCs w:val="24"/>
          <w:lang w:val="sq-AL"/>
        </w:rPr>
        <w:t>je</w:t>
      </w:r>
      <w:r w:rsidRPr="00BF0058">
        <w:rPr>
          <w:rFonts w:ascii="Garamond" w:hAnsi="Garamond"/>
          <w:color w:val="000000"/>
          <w:sz w:val="24"/>
          <w:szCs w:val="24"/>
          <w:lang w:val="sq-AL"/>
        </w:rPr>
        <w:t>.</w:t>
      </w:r>
    </w:p>
    <w:p w14:paraId="5D130F4E" w14:textId="77777777" w:rsidR="00E53E88" w:rsidRPr="00BF0058" w:rsidRDefault="00E53E88" w:rsidP="00E53E88">
      <w:pPr>
        <w:autoSpaceDE w:val="0"/>
        <w:autoSpaceDN w:val="0"/>
        <w:adjustRightInd w:val="0"/>
        <w:ind w:firstLine="284"/>
        <w:jc w:val="both"/>
        <w:rPr>
          <w:rFonts w:ascii="Garamond" w:hAnsi="Garamond"/>
          <w:color w:val="000000"/>
          <w:sz w:val="24"/>
          <w:szCs w:val="24"/>
          <w:lang w:val="sq-AL"/>
        </w:rPr>
      </w:pPr>
    </w:p>
    <w:p w14:paraId="3F3F0378"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Neni 13</w:t>
      </w:r>
    </w:p>
    <w:p w14:paraId="6F74EE27"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r w:rsidRPr="00BF0058">
        <w:rPr>
          <w:rFonts w:ascii="Garamond" w:hAnsi="Garamond"/>
          <w:b/>
          <w:bCs/>
          <w:sz w:val="24"/>
          <w:szCs w:val="24"/>
          <w:lang w:val="sq-AL"/>
        </w:rPr>
        <w:t xml:space="preserve">Përfundimi dhe pezullimi i </w:t>
      </w:r>
      <w:r>
        <w:rPr>
          <w:rFonts w:ascii="Garamond" w:hAnsi="Garamond"/>
          <w:b/>
          <w:bCs/>
          <w:sz w:val="24"/>
          <w:szCs w:val="24"/>
          <w:lang w:val="sq-AL"/>
        </w:rPr>
        <w:t>marrëveshjes</w:t>
      </w:r>
    </w:p>
    <w:p w14:paraId="73E14D05"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2554A697"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1.</w:t>
      </w:r>
      <w:r>
        <w:rPr>
          <w:rFonts w:ascii="Garamond" w:hAnsi="Garamond"/>
          <w:sz w:val="24"/>
          <w:szCs w:val="24"/>
          <w:lang w:val="sq-AL"/>
        </w:rPr>
        <w:t xml:space="preserve"> </w:t>
      </w:r>
      <w:r w:rsidRPr="00BF0058">
        <w:rPr>
          <w:rFonts w:ascii="Garamond" w:hAnsi="Garamond"/>
          <w:sz w:val="24"/>
          <w:szCs w:val="24"/>
          <w:lang w:val="sq-AL"/>
        </w:rPr>
        <w:t xml:space="preserve">Kjo marrëveshje garancie do të quhet e përfunduar kur të gjitha detyrimet ndërmjet palëve, të cilat burojnë nga marrëveshja e </w:t>
      </w:r>
      <w:r>
        <w:rPr>
          <w:rFonts w:ascii="Garamond" w:hAnsi="Garamond"/>
          <w:sz w:val="24"/>
          <w:szCs w:val="24"/>
          <w:lang w:val="sq-AL"/>
        </w:rPr>
        <w:t>huas</w:t>
      </w:r>
      <w:r w:rsidRPr="00BF0058">
        <w:rPr>
          <w:rFonts w:ascii="Garamond" w:hAnsi="Garamond"/>
          <w:sz w:val="24"/>
          <w:szCs w:val="24"/>
          <w:lang w:val="sq-AL"/>
        </w:rPr>
        <w:t xml:space="preserve"> dhe kjo marrëveshje të jenë përmbushur plotësisht, në rast se nuk do të kërkohet përfundimi përpara kohe i saj nga ana MF</w:t>
      </w:r>
      <w:r>
        <w:rPr>
          <w:rFonts w:ascii="Garamond" w:hAnsi="Garamond"/>
          <w:color w:val="000000"/>
          <w:sz w:val="24"/>
          <w:szCs w:val="24"/>
          <w:lang w:val="sq-AL"/>
        </w:rPr>
        <w:t>-së</w:t>
      </w:r>
      <w:r w:rsidRPr="00BF0058">
        <w:rPr>
          <w:rFonts w:ascii="Garamond" w:hAnsi="Garamond"/>
          <w:sz w:val="24"/>
          <w:szCs w:val="24"/>
          <w:lang w:val="sq-AL"/>
        </w:rPr>
        <w:t xml:space="preserve"> ose huadhënësve.</w:t>
      </w:r>
    </w:p>
    <w:p w14:paraId="3B87A66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2.</w:t>
      </w:r>
      <w:r>
        <w:rPr>
          <w:rFonts w:ascii="Garamond" w:hAnsi="Garamond"/>
          <w:sz w:val="24"/>
          <w:szCs w:val="24"/>
          <w:lang w:val="sq-AL"/>
        </w:rPr>
        <w:t xml:space="preserve"> </w:t>
      </w:r>
      <w:r w:rsidRPr="00BF0058">
        <w:rPr>
          <w:rFonts w:ascii="Garamond" w:hAnsi="Garamond"/>
          <w:sz w:val="24"/>
          <w:szCs w:val="24"/>
          <w:lang w:val="sq-AL"/>
        </w:rPr>
        <w:t>MF</w:t>
      </w:r>
      <w:r>
        <w:rPr>
          <w:rFonts w:ascii="Garamond" w:hAnsi="Garamond"/>
          <w:sz w:val="24"/>
          <w:szCs w:val="24"/>
          <w:lang w:val="sq-AL"/>
        </w:rPr>
        <w:t>-ja</w:t>
      </w:r>
      <w:r w:rsidRPr="00BF0058">
        <w:rPr>
          <w:rFonts w:ascii="Garamond" w:hAnsi="Garamond"/>
          <w:sz w:val="24"/>
          <w:szCs w:val="24"/>
          <w:lang w:val="sq-AL"/>
        </w:rPr>
        <w:t xml:space="preserve"> mund të pezullojë marrëveshjen e garancisë në çdo kohë, duke e njoftuar me shkrim huadhënësit, në rast se MF</w:t>
      </w:r>
      <w:r>
        <w:rPr>
          <w:rFonts w:ascii="Garamond" w:hAnsi="Garamond"/>
          <w:sz w:val="24"/>
          <w:szCs w:val="24"/>
          <w:lang w:val="sq-AL"/>
        </w:rPr>
        <w:t>-ja</w:t>
      </w:r>
      <w:r w:rsidRPr="00BF0058">
        <w:rPr>
          <w:rFonts w:ascii="Garamond" w:hAnsi="Garamond"/>
          <w:sz w:val="24"/>
          <w:szCs w:val="24"/>
          <w:lang w:val="sq-AL"/>
        </w:rPr>
        <w:t xml:space="preserve"> vërteton se huadhënësit kanë kryer një shkelje të kësaj marrëveshje</w:t>
      </w:r>
      <w:r>
        <w:rPr>
          <w:rFonts w:ascii="Garamond" w:hAnsi="Garamond"/>
          <w:sz w:val="24"/>
          <w:szCs w:val="24"/>
          <w:lang w:val="sq-AL"/>
        </w:rPr>
        <w:t>je</w:t>
      </w:r>
      <w:r w:rsidRPr="00BF0058">
        <w:rPr>
          <w:rFonts w:ascii="Garamond" w:hAnsi="Garamond"/>
          <w:sz w:val="24"/>
          <w:szCs w:val="24"/>
          <w:lang w:val="sq-AL"/>
        </w:rPr>
        <w:t>, ose është përshirë në një mashtrim i cili ka ndikim të drejtpërdrejtë tek MF</w:t>
      </w:r>
      <w:r>
        <w:rPr>
          <w:rFonts w:ascii="Garamond" w:hAnsi="Garamond"/>
          <w:sz w:val="24"/>
          <w:szCs w:val="24"/>
          <w:lang w:val="sq-AL"/>
        </w:rPr>
        <w:t>-ja</w:t>
      </w:r>
      <w:r w:rsidRPr="00BF0058">
        <w:rPr>
          <w:rFonts w:ascii="Garamond" w:hAnsi="Garamond"/>
          <w:sz w:val="24"/>
          <w:szCs w:val="24"/>
          <w:lang w:val="sq-AL"/>
        </w:rPr>
        <w:t>;</w:t>
      </w:r>
    </w:p>
    <w:p w14:paraId="5E06A19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3. Përfundimi apo pezullimi i kësaj marrëveshje</w:t>
      </w:r>
      <w:r>
        <w:rPr>
          <w:rFonts w:ascii="Garamond" w:hAnsi="Garamond"/>
          <w:sz w:val="24"/>
          <w:szCs w:val="24"/>
          <w:lang w:val="sq-AL"/>
        </w:rPr>
        <w:t>je</w:t>
      </w:r>
      <w:r w:rsidRPr="00BF0058">
        <w:rPr>
          <w:rFonts w:ascii="Garamond" w:hAnsi="Garamond"/>
          <w:sz w:val="24"/>
          <w:szCs w:val="24"/>
          <w:lang w:val="sq-AL"/>
        </w:rPr>
        <w:t xml:space="preserve"> nuk do të ketë efekt mbi </w:t>
      </w:r>
      <w:r>
        <w:rPr>
          <w:rFonts w:ascii="Garamond" w:hAnsi="Garamond"/>
          <w:sz w:val="24"/>
          <w:szCs w:val="24"/>
          <w:lang w:val="sq-AL"/>
        </w:rPr>
        <w:t>huat</w:t>
      </w:r>
      <w:r w:rsidRPr="00BF0058">
        <w:rPr>
          <w:rFonts w:ascii="Garamond" w:hAnsi="Garamond"/>
          <w:sz w:val="24"/>
          <w:szCs w:val="24"/>
          <w:lang w:val="sq-AL"/>
        </w:rPr>
        <w:t xml:space="preserve"> që janë disbursuar</w:t>
      </w:r>
      <w:r>
        <w:rPr>
          <w:rFonts w:ascii="Garamond" w:hAnsi="Garamond"/>
          <w:sz w:val="24"/>
          <w:szCs w:val="24"/>
          <w:lang w:val="sq-AL"/>
        </w:rPr>
        <w:t>,</w:t>
      </w:r>
      <w:r w:rsidRPr="00BF0058">
        <w:rPr>
          <w:rFonts w:ascii="Garamond" w:hAnsi="Garamond"/>
          <w:sz w:val="24"/>
          <w:szCs w:val="24"/>
          <w:lang w:val="sq-AL"/>
        </w:rPr>
        <w:t xml:space="preserve"> në përputhje me kushtet e marrëveshjes deri në datën e hyrjes në fuqi të përfundimit apo pezullimit. </w:t>
      </w:r>
      <w:r>
        <w:rPr>
          <w:rFonts w:ascii="Garamond" w:hAnsi="Garamond"/>
          <w:sz w:val="24"/>
          <w:szCs w:val="24"/>
          <w:lang w:val="sq-AL"/>
        </w:rPr>
        <w:t>huat</w:t>
      </w:r>
      <w:r w:rsidRPr="00BF0058">
        <w:rPr>
          <w:rFonts w:ascii="Garamond" w:hAnsi="Garamond"/>
          <w:sz w:val="24"/>
          <w:szCs w:val="24"/>
          <w:lang w:val="sq-AL"/>
        </w:rPr>
        <w:t xml:space="preserve"> e disbursuara në përputhje me kushtet e marrëveshjes së garancisë do vijojnë të jenë të garantuara nga kjo garanci shtetërore deri në përmbushjen e plotë të detyrimeve të huamarrësve.</w:t>
      </w:r>
    </w:p>
    <w:p w14:paraId="3F7118B5" w14:textId="77777777" w:rsidR="00E53E88" w:rsidRPr="00BF0058" w:rsidRDefault="00E53E88" w:rsidP="00E53E88">
      <w:pPr>
        <w:tabs>
          <w:tab w:val="left" w:pos="700"/>
        </w:tabs>
        <w:autoSpaceDE w:val="0"/>
        <w:autoSpaceDN w:val="0"/>
        <w:adjustRightInd w:val="0"/>
        <w:ind w:firstLine="284"/>
        <w:jc w:val="both"/>
        <w:rPr>
          <w:rFonts w:ascii="Garamond" w:hAnsi="Garamond"/>
          <w:sz w:val="24"/>
          <w:szCs w:val="24"/>
          <w:lang w:val="sq-AL"/>
        </w:rPr>
      </w:pPr>
    </w:p>
    <w:p w14:paraId="70CDBA35" w14:textId="77777777" w:rsidR="00E53E88" w:rsidRPr="00BF0058" w:rsidRDefault="00E53E88" w:rsidP="00E53E88">
      <w:pPr>
        <w:autoSpaceDE w:val="0"/>
        <w:autoSpaceDN w:val="0"/>
        <w:adjustRightInd w:val="0"/>
        <w:ind w:firstLine="284"/>
        <w:rPr>
          <w:rFonts w:ascii="Garamond" w:hAnsi="Garamond"/>
          <w:bCs/>
          <w:sz w:val="24"/>
          <w:szCs w:val="24"/>
          <w:lang w:val="sq-AL"/>
        </w:rPr>
      </w:pPr>
      <w:r w:rsidRPr="00BF0058">
        <w:rPr>
          <w:rFonts w:ascii="Garamond" w:hAnsi="Garamond"/>
          <w:bCs/>
          <w:sz w:val="24"/>
          <w:szCs w:val="24"/>
          <w:lang w:val="sq-AL"/>
        </w:rPr>
        <w:t xml:space="preserve">KËSHILLI I MINISTRAVE </w:t>
      </w:r>
    </w:p>
    <w:p w14:paraId="1F6D7705" w14:textId="77777777" w:rsidR="00E53E88" w:rsidRPr="00BF0058" w:rsidRDefault="00E53E88" w:rsidP="00E53E88">
      <w:pPr>
        <w:autoSpaceDE w:val="0"/>
        <w:autoSpaceDN w:val="0"/>
        <w:adjustRightInd w:val="0"/>
        <w:ind w:firstLine="284"/>
        <w:rPr>
          <w:rFonts w:ascii="Garamond" w:hAnsi="Garamond"/>
          <w:bCs/>
          <w:sz w:val="24"/>
          <w:szCs w:val="24"/>
          <w:lang w:val="sq-AL"/>
        </w:rPr>
      </w:pPr>
      <w:r w:rsidRPr="00BF0058">
        <w:rPr>
          <w:rFonts w:ascii="Garamond" w:hAnsi="Garamond"/>
          <w:bCs/>
          <w:sz w:val="24"/>
          <w:szCs w:val="24"/>
          <w:lang w:val="sq-AL"/>
        </w:rPr>
        <w:t>PËRFAQËSUAR NGA</w:t>
      </w:r>
    </w:p>
    <w:p w14:paraId="457BC6B8" w14:textId="77777777" w:rsidR="00E53E88" w:rsidRPr="00BF0058" w:rsidRDefault="00E53E88" w:rsidP="00E53E88">
      <w:pPr>
        <w:autoSpaceDE w:val="0"/>
        <w:autoSpaceDN w:val="0"/>
        <w:adjustRightInd w:val="0"/>
        <w:ind w:firstLine="284"/>
        <w:rPr>
          <w:rFonts w:ascii="Garamond" w:hAnsi="Garamond"/>
          <w:bCs/>
          <w:sz w:val="24"/>
          <w:szCs w:val="24"/>
          <w:lang w:val="sq-AL"/>
        </w:rPr>
      </w:pPr>
      <w:r w:rsidRPr="00BF0058">
        <w:rPr>
          <w:rFonts w:ascii="Garamond" w:hAnsi="Garamond"/>
          <w:bCs/>
          <w:sz w:val="24"/>
          <w:szCs w:val="24"/>
          <w:lang w:val="sq-AL"/>
        </w:rPr>
        <w:t>MINISTRIA E FINANCAVE</w:t>
      </w:r>
    </w:p>
    <w:p w14:paraId="38835AC2" w14:textId="77777777" w:rsidR="00E53E88" w:rsidRPr="00BF0058" w:rsidRDefault="00E53E88" w:rsidP="00E53E88">
      <w:pPr>
        <w:autoSpaceDE w:val="0"/>
        <w:autoSpaceDN w:val="0"/>
        <w:adjustRightInd w:val="0"/>
        <w:ind w:firstLine="284"/>
        <w:rPr>
          <w:rFonts w:ascii="Garamond" w:hAnsi="Garamond"/>
          <w:b/>
          <w:sz w:val="24"/>
          <w:szCs w:val="24"/>
          <w:lang w:val="sq-AL"/>
        </w:rPr>
      </w:pPr>
      <w:r w:rsidRPr="00BF0058">
        <w:rPr>
          <w:rFonts w:ascii="Garamond" w:hAnsi="Garamond"/>
          <w:b/>
          <w:sz w:val="24"/>
          <w:szCs w:val="24"/>
          <w:lang w:val="sq-AL"/>
        </w:rPr>
        <w:t>Petrit Malaj</w:t>
      </w:r>
    </w:p>
    <w:p w14:paraId="223D9D1E"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30C15D2B"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Raiffeisen sh.a.</w:t>
      </w:r>
    </w:p>
    <w:p w14:paraId="0520093A"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390E97F0" w14:textId="77777777" w:rsidR="00E53E88" w:rsidRPr="00BF0058" w:rsidRDefault="00E53E88" w:rsidP="00E53E88">
      <w:pPr>
        <w:autoSpaceDE w:val="0"/>
        <w:autoSpaceDN w:val="0"/>
        <w:adjustRightInd w:val="0"/>
        <w:ind w:firstLine="284"/>
        <w:rPr>
          <w:rFonts w:ascii="Garamond" w:hAnsi="Garamond"/>
          <w:sz w:val="24"/>
          <w:szCs w:val="24"/>
          <w:lang w:val="sq-AL"/>
        </w:rPr>
      </w:pPr>
    </w:p>
    <w:p w14:paraId="7FE7AFEB"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e Bashkuar e Shqipërisë sh.a.</w:t>
      </w:r>
    </w:p>
    <w:p w14:paraId="7654D37D"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2F424BD6"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1D641A19"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Kombëtare Tregtare sh.a.</w:t>
      </w:r>
    </w:p>
    <w:p w14:paraId="244A0441"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4691FCEB"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69A08BE6"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Tirana sh.a.</w:t>
      </w:r>
    </w:p>
    <w:p w14:paraId="4F23F02A"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30C14D88"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02C81ED2"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Intesa Sanpaolo Albania sh.a.</w:t>
      </w:r>
    </w:p>
    <w:p w14:paraId="52530B8C"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56EEC89C"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2192F5D8"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Procredit sh.a.</w:t>
      </w:r>
    </w:p>
    <w:p w14:paraId="1DEE2BE6"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5516D485"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67E3D478"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Amerikane e Investimeve sh.a.</w:t>
      </w:r>
    </w:p>
    <w:p w14:paraId="2A5AFDD9"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7FC94A24"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682E3EE3"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 xml:space="preserve">Banka e Parë e </w:t>
      </w:r>
      <w:r>
        <w:rPr>
          <w:rFonts w:ascii="Garamond" w:hAnsi="Garamond"/>
          <w:b/>
          <w:bCs/>
          <w:sz w:val="24"/>
          <w:szCs w:val="24"/>
          <w:lang w:val="sq-AL"/>
        </w:rPr>
        <w:t>Investimeve</w:t>
      </w:r>
      <w:r w:rsidRPr="00605CE0">
        <w:rPr>
          <w:rFonts w:ascii="Garamond" w:hAnsi="Garamond"/>
          <w:b/>
          <w:bCs/>
          <w:sz w:val="24"/>
          <w:szCs w:val="24"/>
          <w:lang w:val="sq-AL"/>
        </w:rPr>
        <w:t xml:space="preserve"> Albania sh.a.</w:t>
      </w:r>
    </w:p>
    <w:p w14:paraId="512F7563"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24B73886"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24003330"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Credins sh.a.</w:t>
      </w:r>
    </w:p>
    <w:p w14:paraId="36B88F5B"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61606482"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49FCAFE2"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OTP Albania sh.a.</w:t>
      </w:r>
    </w:p>
    <w:p w14:paraId="7DF45713"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21BD7C46"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7D555361" w14:textId="77777777" w:rsidR="00E53E88" w:rsidRPr="00605CE0" w:rsidRDefault="00E53E88" w:rsidP="00E53E88">
      <w:pPr>
        <w:autoSpaceDE w:val="0"/>
        <w:autoSpaceDN w:val="0"/>
        <w:adjustRightInd w:val="0"/>
        <w:ind w:firstLine="284"/>
        <w:rPr>
          <w:rFonts w:ascii="Garamond" w:hAnsi="Garamond"/>
          <w:b/>
          <w:bCs/>
          <w:sz w:val="24"/>
          <w:szCs w:val="24"/>
          <w:lang w:val="sq-AL"/>
        </w:rPr>
      </w:pPr>
      <w:r w:rsidRPr="00605CE0">
        <w:rPr>
          <w:rFonts w:ascii="Garamond" w:hAnsi="Garamond"/>
          <w:b/>
          <w:bCs/>
          <w:sz w:val="24"/>
          <w:szCs w:val="24"/>
          <w:lang w:val="sq-AL"/>
        </w:rPr>
        <w:t>-</w:t>
      </w:r>
      <w:r>
        <w:rPr>
          <w:rFonts w:ascii="Garamond" w:hAnsi="Garamond"/>
          <w:b/>
          <w:bCs/>
          <w:sz w:val="24"/>
          <w:szCs w:val="24"/>
          <w:lang w:val="sq-AL"/>
        </w:rPr>
        <w:t xml:space="preserve"> </w:t>
      </w:r>
      <w:r w:rsidRPr="00605CE0">
        <w:rPr>
          <w:rFonts w:ascii="Garamond" w:hAnsi="Garamond"/>
          <w:b/>
          <w:bCs/>
          <w:sz w:val="24"/>
          <w:szCs w:val="24"/>
          <w:lang w:val="sq-AL"/>
        </w:rPr>
        <w:t>Banka Union sh.a.</w:t>
      </w:r>
    </w:p>
    <w:p w14:paraId="4D6CBB28"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ADMINISTRATOR</w:t>
      </w:r>
    </w:p>
    <w:p w14:paraId="5F54BE61"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511868B4" w14:textId="77777777" w:rsidR="00E53E88" w:rsidRPr="00BF0058" w:rsidRDefault="00E53E88" w:rsidP="00E53E88">
      <w:pPr>
        <w:autoSpaceDE w:val="0"/>
        <w:autoSpaceDN w:val="0"/>
        <w:adjustRightInd w:val="0"/>
        <w:ind w:firstLine="284"/>
        <w:rPr>
          <w:rFonts w:ascii="Garamond" w:hAnsi="Garamond"/>
          <w:b/>
          <w:bCs/>
          <w:sz w:val="24"/>
          <w:szCs w:val="24"/>
          <w:lang w:val="sq-AL"/>
        </w:rPr>
      </w:pPr>
      <w:r>
        <w:rPr>
          <w:rFonts w:ascii="Garamond" w:hAnsi="Garamond"/>
          <w:b/>
          <w:bCs/>
          <w:sz w:val="24"/>
          <w:szCs w:val="24"/>
          <w:lang w:val="sq-AL"/>
        </w:rPr>
        <w:t>Aneks</w:t>
      </w:r>
      <w:r w:rsidRPr="00BF0058">
        <w:rPr>
          <w:rFonts w:ascii="Garamond" w:hAnsi="Garamond"/>
          <w:b/>
          <w:bCs/>
          <w:sz w:val="24"/>
          <w:szCs w:val="24"/>
          <w:lang w:val="sq-AL"/>
        </w:rPr>
        <w:t xml:space="preserve"> 1</w:t>
      </w:r>
    </w:p>
    <w:p w14:paraId="30759696"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p>
    <w:p w14:paraId="2A1EC020" w14:textId="77777777" w:rsidR="00E53E88" w:rsidRPr="00605CE0" w:rsidRDefault="00E53E88" w:rsidP="00E53E88">
      <w:pPr>
        <w:autoSpaceDE w:val="0"/>
        <w:autoSpaceDN w:val="0"/>
        <w:adjustRightInd w:val="0"/>
        <w:ind w:firstLine="284"/>
        <w:jc w:val="center"/>
        <w:rPr>
          <w:rFonts w:ascii="Garamond" w:hAnsi="Garamond"/>
          <w:bCs/>
          <w:sz w:val="24"/>
          <w:szCs w:val="24"/>
          <w:lang w:val="sq-AL"/>
        </w:rPr>
      </w:pPr>
      <w:r w:rsidRPr="00605CE0">
        <w:rPr>
          <w:rFonts w:ascii="Garamond" w:hAnsi="Garamond"/>
          <w:bCs/>
          <w:sz w:val="24"/>
          <w:szCs w:val="24"/>
          <w:lang w:val="sq-AL"/>
        </w:rPr>
        <w:t xml:space="preserve">MARRËVESHJE MIRËKUPTIMI </w:t>
      </w:r>
    </w:p>
    <w:p w14:paraId="78BD57F9" w14:textId="77777777" w:rsidR="00E53E88" w:rsidRPr="00BF0058" w:rsidRDefault="00E53E88" w:rsidP="00E53E88">
      <w:pPr>
        <w:autoSpaceDE w:val="0"/>
        <w:autoSpaceDN w:val="0"/>
        <w:adjustRightInd w:val="0"/>
        <w:ind w:firstLine="284"/>
        <w:jc w:val="center"/>
        <w:rPr>
          <w:rFonts w:ascii="Garamond" w:hAnsi="Garamond"/>
          <w:sz w:val="24"/>
          <w:szCs w:val="24"/>
          <w:lang w:val="sq-AL"/>
        </w:rPr>
      </w:pPr>
      <w:r w:rsidRPr="00BF0058">
        <w:rPr>
          <w:rFonts w:ascii="Garamond" w:hAnsi="Garamond"/>
          <w:sz w:val="24"/>
          <w:szCs w:val="24"/>
          <w:lang w:val="sq-AL"/>
        </w:rPr>
        <w:t>(FORMAT TIP)</w:t>
      </w:r>
    </w:p>
    <w:p w14:paraId="12E4EF2F" w14:textId="77777777" w:rsidR="00E53E88" w:rsidRPr="00BF0058" w:rsidRDefault="00E53E88" w:rsidP="00E53E88">
      <w:pPr>
        <w:autoSpaceDE w:val="0"/>
        <w:autoSpaceDN w:val="0"/>
        <w:adjustRightInd w:val="0"/>
        <w:ind w:firstLine="284"/>
        <w:jc w:val="center"/>
        <w:rPr>
          <w:rFonts w:ascii="Garamond" w:hAnsi="Garamond"/>
          <w:b/>
          <w:bCs/>
          <w:sz w:val="24"/>
          <w:szCs w:val="24"/>
          <w:lang w:val="sq-AL"/>
        </w:rPr>
      </w:pPr>
    </w:p>
    <w:p w14:paraId="73B89E23"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Bazuar në </w:t>
      </w:r>
      <w:r>
        <w:rPr>
          <w:rFonts w:ascii="Garamond" w:hAnsi="Garamond"/>
          <w:sz w:val="24"/>
          <w:szCs w:val="24"/>
          <w:lang w:val="sq-AL"/>
        </w:rPr>
        <w:t>n</w:t>
      </w:r>
      <w:r w:rsidRPr="00BF0058">
        <w:rPr>
          <w:rFonts w:ascii="Garamond" w:hAnsi="Garamond"/>
          <w:sz w:val="24"/>
          <w:szCs w:val="24"/>
          <w:lang w:val="sq-AL"/>
        </w:rPr>
        <w:t>enin 38</w:t>
      </w:r>
      <w:r>
        <w:rPr>
          <w:rFonts w:ascii="Garamond" w:hAnsi="Garamond"/>
          <w:sz w:val="24"/>
          <w:szCs w:val="24"/>
          <w:lang w:val="sq-AL"/>
        </w:rPr>
        <w:t>,</w:t>
      </w:r>
      <w:r w:rsidRPr="00BF0058">
        <w:rPr>
          <w:rFonts w:ascii="Garamond" w:hAnsi="Garamond"/>
          <w:sz w:val="24"/>
          <w:szCs w:val="24"/>
          <w:lang w:val="sq-AL"/>
        </w:rPr>
        <w:t xml:space="preserve"> të </w:t>
      </w:r>
      <w:r>
        <w:rPr>
          <w:rFonts w:ascii="Garamond" w:hAnsi="Garamond"/>
          <w:sz w:val="24"/>
          <w:szCs w:val="24"/>
          <w:lang w:val="sq-AL"/>
        </w:rPr>
        <w:t>l</w:t>
      </w:r>
      <w:r w:rsidRPr="00BF0058">
        <w:rPr>
          <w:rFonts w:ascii="Garamond" w:hAnsi="Garamond"/>
          <w:sz w:val="24"/>
          <w:szCs w:val="24"/>
          <w:lang w:val="sq-AL"/>
        </w:rPr>
        <w:t xml:space="preserve">igjit nr. 9665, datë 18.12.2006, “Për huamarrjen shtetërore, borxhin shtetëror dhe garancitë shtetërore të </w:t>
      </w:r>
      <w:r>
        <w:rPr>
          <w:rFonts w:ascii="Garamond" w:hAnsi="Garamond"/>
          <w:sz w:val="24"/>
          <w:szCs w:val="24"/>
          <w:lang w:val="sq-AL"/>
        </w:rPr>
        <w:t>huas</w:t>
      </w:r>
      <w:r w:rsidRPr="00BF0058">
        <w:rPr>
          <w:rFonts w:ascii="Garamond" w:hAnsi="Garamond"/>
          <w:sz w:val="24"/>
          <w:szCs w:val="24"/>
          <w:lang w:val="sq-AL"/>
        </w:rPr>
        <w:t xml:space="preserve"> në Republikën e Shqipërisë”, të ndryshuar dhe </w:t>
      </w:r>
      <w:r>
        <w:rPr>
          <w:rFonts w:ascii="Garamond" w:hAnsi="Garamond"/>
          <w:sz w:val="24"/>
          <w:szCs w:val="24"/>
          <w:lang w:val="sq-AL"/>
        </w:rPr>
        <w:t>n</w:t>
      </w:r>
      <w:r w:rsidRPr="00BF0058">
        <w:rPr>
          <w:rFonts w:ascii="Garamond" w:hAnsi="Garamond"/>
          <w:sz w:val="24"/>
          <w:szCs w:val="24"/>
          <w:lang w:val="sq-AL"/>
        </w:rPr>
        <w:t xml:space="preserve">enin 676, të </w:t>
      </w:r>
      <w:r>
        <w:rPr>
          <w:rFonts w:ascii="Garamond" w:hAnsi="Garamond"/>
          <w:sz w:val="24"/>
          <w:szCs w:val="24"/>
          <w:lang w:val="sq-AL"/>
        </w:rPr>
        <w:t>l</w:t>
      </w:r>
      <w:r w:rsidRPr="00BF0058">
        <w:rPr>
          <w:rFonts w:ascii="Garamond" w:hAnsi="Garamond"/>
          <w:sz w:val="24"/>
          <w:szCs w:val="24"/>
          <w:lang w:val="sq-AL"/>
        </w:rPr>
        <w:t>igjit nr. 7850, datë 29.7.1994, “Për Kodin Civil të Republikës se Shqipërisë”, i ndryshuar:</w:t>
      </w:r>
    </w:p>
    <w:p w14:paraId="0C978A2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sidRPr="00BF0058">
        <w:rPr>
          <w:rFonts w:ascii="Garamond" w:hAnsi="Garamond"/>
          <w:i/>
          <w:iCs/>
          <w:sz w:val="24"/>
          <w:szCs w:val="24"/>
          <w:lang w:val="sq-AL"/>
        </w:rPr>
        <w:t>Emërtimi i huamarrësit</w:t>
      </w:r>
      <w:r w:rsidRPr="00BF0058">
        <w:rPr>
          <w:rFonts w:ascii="Garamond" w:hAnsi="Garamond"/>
          <w:sz w:val="24"/>
          <w:szCs w:val="24"/>
          <w:lang w:val="sq-AL"/>
        </w:rPr>
        <w:t xml:space="preserve">] bie dakord të nënshkruaj këtë marrëveshje mirëkuptimi në datën </w:t>
      </w:r>
      <w:r>
        <w:rPr>
          <w:rFonts w:ascii="Garamond" w:hAnsi="Garamond"/>
          <w:sz w:val="24"/>
          <w:szCs w:val="24"/>
          <w:lang w:val="sq-AL"/>
        </w:rPr>
        <w:t>___.</w:t>
      </w:r>
      <w:r w:rsidRPr="00BF0058">
        <w:rPr>
          <w:rFonts w:ascii="Garamond" w:hAnsi="Garamond"/>
          <w:sz w:val="24"/>
          <w:szCs w:val="24"/>
          <w:lang w:val="sq-AL"/>
        </w:rPr>
        <w:t>___</w:t>
      </w:r>
      <w:r>
        <w:rPr>
          <w:rFonts w:ascii="Garamond" w:hAnsi="Garamond"/>
          <w:sz w:val="24"/>
          <w:szCs w:val="24"/>
          <w:lang w:val="sq-AL"/>
        </w:rPr>
        <w:t>.</w:t>
      </w:r>
      <w:r w:rsidRPr="00BF0058">
        <w:rPr>
          <w:rFonts w:ascii="Garamond" w:hAnsi="Garamond"/>
          <w:sz w:val="24"/>
          <w:szCs w:val="24"/>
          <w:lang w:val="sq-AL"/>
        </w:rPr>
        <w:t>2026</w:t>
      </w:r>
      <w:r>
        <w:rPr>
          <w:rFonts w:ascii="Garamond" w:hAnsi="Garamond"/>
          <w:sz w:val="24"/>
          <w:szCs w:val="24"/>
          <w:lang w:val="sq-AL"/>
        </w:rPr>
        <w:t>,</w:t>
      </w:r>
      <w:r w:rsidRPr="00BF0058">
        <w:rPr>
          <w:rFonts w:ascii="Garamond" w:hAnsi="Garamond"/>
          <w:sz w:val="24"/>
          <w:szCs w:val="24"/>
          <w:lang w:val="sq-AL"/>
        </w:rPr>
        <w:t xml:space="preserve"> për përcaktimin e të drejtave dhe detyrimeve që lindin nga lëshimi i garancisë shtetërore të </w:t>
      </w:r>
      <w:r>
        <w:rPr>
          <w:rFonts w:ascii="Garamond" w:hAnsi="Garamond"/>
          <w:sz w:val="24"/>
          <w:szCs w:val="24"/>
          <w:lang w:val="sq-AL"/>
        </w:rPr>
        <w:t>huas</w:t>
      </w:r>
      <w:r w:rsidRPr="00BF0058">
        <w:rPr>
          <w:rFonts w:ascii="Garamond" w:hAnsi="Garamond"/>
          <w:sz w:val="24"/>
          <w:szCs w:val="24"/>
          <w:lang w:val="sq-AL"/>
        </w:rPr>
        <w:t>, sipas marrëveshjes së garancisë nr.______, datë</w:t>
      </w:r>
      <w:r>
        <w:rPr>
          <w:rFonts w:ascii="Garamond" w:hAnsi="Garamond"/>
          <w:sz w:val="24"/>
          <w:szCs w:val="24"/>
          <w:lang w:val="sq-AL"/>
        </w:rPr>
        <w:t xml:space="preserve"> </w:t>
      </w:r>
      <w:r w:rsidRPr="00BF0058">
        <w:rPr>
          <w:rFonts w:ascii="Garamond" w:hAnsi="Garamond"/>
          <w:sz w:val="24"/>
          <w:szCs w:val="24"/>
          <w:lang w:val="sq-AL"/>
        </w:rPr>
        <w:t>__</w:t>
      </w:r>
      <w:r>
        <w:rPr>
          <w:rFonts w:ascii="Garamond" w:hAnsi="Garamond"/>
          <w:sz w:val="24"/>
          <w:szCs w:val="24"/>
          <w:lang w:val="sq-AL"/>
        </w:rPr>
        <w:t>.___.</w:t>
      </w:r>
      <w:r w:rsidRPr="00BF0058">
        <w:rPr>
          <w:rFonts w:ascii="Garamond" w:hAnsi="Garamond"/>
          <w:sz w:val="24"/>
          <w:szCs w:val="24"/>
          <w:lang w:val="sq-AL"/>
        </w:rPr>
        <w:t>2026.</w:t>
      </w:r>
    </w:p>
    <w:p w14:paraId="2C9C6B5D"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sz w:val="24"/>
          <w:szCs w:val="24"/>
          <w:lang w:val="sq-AL"/>
        </w:rPr>
        <w:t>Në rast kompensimi të humbjeve nga MF</w:t>
      </w:r>
      <w:r>
        <w:rPr>
          <w:rFonts w:ascii="Garamond" w:hAnsi="Garamond"/>
          <w:sz w:val="24"/>
          <w:szCs w:val="24"/>
          <w:lang w:val="sq-AL"/>
        </w:rPr>
        <w:t>-ja</w:t>
      </w:r>
      <w:r w:rsidRPr="00BF0058">
        <w:rPr>
          <w:rFonts w:ascii="Garamond" w:hAnsi="Garamond"/>
          <w:sz w:val="24"/>
          <w:szCs w:val="24"/>
          <w:lang w:val="sq-AL"/>
        </w:rPr>
        <w:t xml:space="preserve"> për pagesa që</w:t>
      </w:r>
      <w:r>
        <w:rPr>
          <w:rFonts w:ascii="Garamond" w:hAnsi="Garamond"/>
          <w:sz w:val="24"/>
          <w:szCs w:val="24"/>
          <w:lang w:val="sq-AL"/>
        </w:rPr>
        <w:t xml:space="preserve"> burojnë nga marrëveshja e huas,</w:t>
      </w:r>
      <w:r w:rsidRPr="00BF0058">
        <w:rPr>
          <w:rFonts w:ascii="Garamond" w:hAnsi="Garamond"/>
          <w:sz w:val="24"/>
          <w:szCs w:val="24"/>
          <w:lang w:val="sq-AL"/>
        </w:rPr>
        <w:t xml:space="preserve"> sipas marrëveshjes së garancisë cituar në paragrafin</w:t>
      </w:r>
      <w:r>
        <w:rPr>
          <w:rFonts w:ascii="Garamond" w:hAnsi="Garamond"/>
          <w:sz w:val="24"/>
          <w:szCs w:val="24"/>
          <w:lang w:val="sq-AL"/>
        </w:rPr>
        <w:t xml:space="preserve"> e mësipërm</w:t>
      </w:r>
      <w:r w:rsidRPr="00BF0058">
        <w:rPr>
          <w:rFonts w:ascii="Garamond" w:hAnsi="Garamond"/>
          <w:sz w:val="24"/>
          <w:szCs w:val="24"/>
          <w:lang w:val="sq-AL"/>
        </w:rPr>
        <w:t xml:space="preserve"> [</w:t>
      </w:r>
      <w:r w:rsidRPr="00BF0058">
        <w:rPr>
          <w:rFonts w:ascii="Garamond" w:hAnsi="Garamond"/>
          <w:i/>
          <w:iCs/>
          <w:sz w:val="24"/>
          <w:szCs w:val="24"/>
          <w:lang w:val="sq-AL"/>
        </w:rPr>
        <w:t>Emërtimi i huamarrësit</w:t>
      </w:r>
      <w:r w:rsidRPr="00BF0058">
        <w:rPr>
          <w:rFonts w:ascii="Garamond" w:hAnsi="Garamond"/>
          <w:sz w:val="24"/>
          <w:szCs w:val="24"/>
          <w:lang w:val="sq-AL"/>
        </w:rPr>
        <w:t xml:space="preserve">] në zbatim të ligjit </w:t>
      </w:r>
      <w:r>
        <w:rPr>
          <w:rFonts w:ascii="Garamond" w:hAnsi="Garamond"/>
          <w:sz w:val="24"/>
          <w:szCs w:val="24"/>
          <w:lang w:val="sq-AL"/>
        </w:rPr>
        <w:t>n</w:t>
      </w:r>
      <w:r w:rsidRPr="00BF0058">
        <w:rPr>
          <w:rFonts w:ascii="Garamond" w:hAnsi="Garamond"/>
          <w:sz w:val="24"/>
          <w:szCs w:val="24"/>
          <w:lang w:val="sq-AL"/>
        </w:rPr>
        <w:t>r. 9665, datë 18.12.2006</w:t>
      </w:r>
      <w:r>
        <w:rPr>
          <w:rFonts w:ascii="Garamond" w:hAnsi="Garamond"/>
          <w:sz w:val="24"/>
          <w:szCs w:val="24"/>
          <w:lang w:val="sq-AL"/>
        </w:rPr>
        <w:t>,</w:t>
      </w:r>
      <w:r w:rsidRPr="00BF0058">
        <w:rPr>
          <w:rFonts w:ascii="Garamond" w:hAnsi="Garamond"/>
          <w:sz w:val="24"/>
          <w:szCs w:val="24"/>
          <w:lang w:val="sq-AL"/>
        </w:rPr>
        <w:t xml:space="preserve"> “Për huamarrjen shtetërore, borxhin shtetëror d</w:t>
      </w:r>
      <w:r>
        <w:rPr>
          <w:rFonts w:ascii="Garamond" w:hAnsi="Garamond"/>
          <w:sz w:val="24"/>
          <w:szCs w:val="24"/>
          <w:lang w:val="sq-AL"/>
        </w:rPr>
        <w:t>he garancitë shtetërore të huas</w:t>
      </w:r>
      <w:r w:rsidRPr="00BF0058">
        <w:rPr>
          <w:rFonts w:ascii="Garamond" w:hAnsi="Garamond"/>
          <w:sz w:val="24"/>
          <w:szCs w:val="24"/>
          <w:lang w:val="sq-AL"/>
        </w:rPr>
        <w:t xml:space="preserve"> në Republikën e Shqipërisë”, të ndryshuar, dhe të marrëveshjes së mirëkuptimit, është i detyruar t’i kthejë Ministrisë së Financave shumën që kjo e fundit i ka paguar huadhënësit, në kuadër </w:t>
      </w:r>
      <w:r>
        <w:rPr>
          <w:rFonts w:ascii="Garamond" w:hAnsi="Garamond"/>
          <w:sz w:val="24"/>
          <w:szCs w:val="24"/>
          <w:lang w:val="sq-AL"/>
        </w:rPr>
        <w:t>të garancisë shtetërore të huas</w:t>
      </w:r>
      <w:r w:rsidRPr="00BF0058">
        <w:rPr>
          <w:rFonts w:ascii="Garamond" w:hAnsi="Garamond"/>
          <w:sz w:val="24"/>
          <w:szCs w:val="24"/>
          <w:lang w:val="sq-AL"/>
        </w:rPr>
        <w:t xml:space="preserve">, përfshirë dhe të gjitha </w:t>
      </w:r>
      <w:r>
        <w:rPr>
          <w:rFonts w:ascii="Garamond" w:hAnsi="Garamond"/>
          <w:sz w:val="24"/>
          <w:szCs w:val="24"/>
          <w:lang w:val="sq-AL"/>
        </w:rPr>
        <w:t>kostot që mund të lidhen me të.</w:t>
      </w:r>
    </w:p>
    <w:p w14:paraId="07CF9D2A"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sz w:val="24"/>
          <w:szCs w:val="24"/>
          <w:lang w:val="sq-AL"/>
        </w:rPr>
        <w:t>Në rast të kundërt</w:t>
      </w:r>
      <w:r>
        <w:rPr>
          <w:rFonts w:ascii="Garamond" w:hAnsi="Garamond"/>
          <w:sz w:val="24"/>
          <w:szCs w:val="24"/>
          <w:lang w:val="sq-AL"/>
        </w:rPr>
        <w:t xml:space="preserve"> </w:t>
      </w:r>
      <w:r w:rsidRPr="00BF0058">
        <w:rPr>
          <w:rFonts w:ascii="Garamond" w:hAnsi="Garamond"/>
          <w:sz w:val="24"/>
          <w:szCs w:val="24"/>
          <w:lang w:val="sq-AL"/>
        </w:rPr>
        <w:t>[</w:t>
      </w:r>
      <w:r w:rsidRPr="00BF0058">
        <w:rPr>
          <w:rFonts w:ascii="Garamond" w:hAnsi="Garamond"/>
          <w:i/>
          <w:iCs/>
          <w:sz w:val="24"/>
          <w:szCs w:val="24"/>
          <w:lang w:val="sq-AL"/>
        </w:rPr>
        <w:t>Emërtimi i huamarrësit</w:t>
      </w:r>
      <w:r w:rsidRPr="00BF0058">
        <w:rPr>
          <w:rFonts w:ascii="Garamond" w:hAnsi="Garamond"/>
          <w:sz w:val="24"/>
          <w:szCs w:val="24"/>
          <w:lang w:val="sq-AL"/>
        </w:rPr>
        <w:t>] është në dijeni dhe pranon shprehimisht se MF</w:t>
      </w:r>
      <w:r>
        <w:rPr>
          <w:rFonts w:ascii="Garamond" w:hAnsi="Garamond"/>
          <w:sz w:val="24"/>
          <w:szCs w:val="24"/>
          <w:lang w:val="sq-AL"/>
        </w:rPr>
        <w:t>-ja</w:t>
      </w:r>
      <w:r w:rsidRPr="00BF0058">
        <w:rPr>
          <w:rFonts w:ascii="Garamond" w:hAnsi="Garamond"/>
          <w:sz w:val="24"/>
          <w:szCs w:val="24"/>
          <w:lang w:val="sq-AL"/>
        </w:rPr>
        <w:t xml:space="preserve"> ka të drejtën për të ndërmarrë të gjitha masat e përcaktuara në </w:t>
      </w:r>
      <w:r>
        <w:rPr>
          <w:rFonts w:ascii="Garamond" w:hAnsi="Garamond"/>
          <w:sz w:val="24"/>
          <w:szCs w:val="24"/>
          <w:lang w:val="sq-AL"/>
        </w:rPr>
        <w:t>l</w:t>
      </w:r>
      <w:r w:rsidRPr="00BF0058">
        <w:rPr>
          <w:rFonts w:ascii="Garamond" w:hAnsi="Garamond"/>
          <w:sz w:val="24"/>
          <w:szCs w:val="24"/>
          <w:lang w:val="sq-AL"/>
        </w:rPr>
        <w:t xml:space="preserve">igjin </w:t>
      </w:r>
      <w:r>
        <w:rPr>
          <w:rFonts w:ascii="Garamond" w:hAnsi="Garamond"/>
          <w:sz w:val="24"/>
          <w:szCs w:val="24"/>
          <w:lang w:val="sq-AL"/>
        </w:rPr>
        <w:t>n</w:t>
      </w:r>
      <w:r w:rsidRPr="00BF0058">
        <w:rPr>
          <w:rFonts w:ascii="Garamond" w:hAnsi="Garamond"/>
          <w:sz w:val="24"/>
          <w:szCs w:val="24"/>
          <w:lang w:val="sq-AL"/>
        </w:rPr>
        <w:t>r. 9665, datë 18.12.2006</w:t>
      </w:r>
      <w:r>
        <w:rPr>
          <w:rFonts w:ascii="Garamond" w:hAnsi="Garamond"/>
          <w:sz w:val="24"/>
          <w:szCs w:val="24"/>
          <w:lang w:val="sq-AL"/>
        </w:rPr>
        <w:t>,</w:t>
      </w:r>
      <w:r w:rsidRPr="00BF0058">
        <w:rPr>
          <w:rFonts w:ascii="Garamond" w:hAnsi="Garamond"/>
          <w:sz w:val="24"/>
          <w:szCs w:val="24"/>
          <w:lang w:val="sq-AL"/>
        </w:rPr>
        <w:t xml:space="preserve"> “Për huamarrjen shtetërore, borxhin shtetëror d</w:t>
      </w:r>
      <w:r>
        <w:rPr>
          <w:rFonts w:ascii="Garamond" w:hAnsi="Garamond"/>
          <w:sz w:val="24"/>
          <w:szCs w:val="24"/>
          <w:lang w:val="sq-AL"/>
        </w:rPr>
        <w:t>he garancitë shtetërore të huas</w:t>
      </w:r>
      <w:r w:rsidRPr="00BF0058">
        <w:rPr>
          <w:rFonts w:ascii="Garamond" w:hAnsi="Garamond"/>
          <w:sz w:val="24"/>
          <w:szCs w:val="24"/>
          <w:lang w:val="sq-AL"/>
        </w:rPr>
        <w:t xml:space="preserve"> në Republikën e Shqipërisë”, të ndryshuar, si edhe në ligje të tjera në fuqi, dhe në marrëveshjen e mirëkuptimit, për të përfituar nga [</w:t>
      </w:r>
      <w:r w:rsidRPr="00BF0058">
        <w:rPr>
          <w:rFonts w:ascii="Garamond" w:hAnsi="Garamond"/>
          <w:i/>
          <w:iCs/>
          <w:sz w:val="24"/>
          <w:szCs w:val="24"/>
          <w:lang w:val="sq-AL"/>
        </w:rPr>
        <w:t>Emërtimi i huamarrësit</w:t>
      </w:r>
      <w:r w:rsidRPr="00BF0058">
        <w:rPr>
          <w:rFonts w:ascii="Garamond" w:hAnsi="Garamond"/>
          <w:sz w:val="24"/>
          <w:szCs w:val="24"/>
          <w:lang w:val="sq-AL"/>
        </w:rPr>
        <w:t xml:space="preserve">] çdo pagesë të bërë sipas garancisë, duke përfshirë edhe kostot që lidhen me të, si dhe kthimin e çdo kompensimi të kryer sipas marrëveshjes së garancisë; si dhe që marrëveshja e mirëkuptimit përbën akt në kuptimin e nenit 510, pika </w:t>
      </w:r>
      <w:r>
        <w:rPr>
          <w:rFonts w:ascii="Garamond" w:hAnsi="Garamond"/>
          <w:sz w:val="24"/>
          <w:szCs w:val="24"/>
          <w:lang w:val="sq-AL"/>
        </w:rPr>
        <w:t>“</w:t>
      </w:r>
      <w:r w:rsidRPr="00BF0058">
        <w:rPr>
          <w:rFonts w:ascii="Garamond" w:hAnsi="Garamond"/>
          <w:sz w:val="24"/>
          <w:szCs w:val="24"/>
          <w:lang w:val="sq-AL"/>
        </w:rPr>
        <w:t>d</w:t>
      </w:r>
      <w:r>
        <w:rPr>
          <w:rFonts w:ascii="Garamond" w:hAnsi="Garamond"/>
          <w:sz w:val="24"/>
          <w:szCs w:val="24"/>
          <w:lang w:val="sq-AL"/>
        </w:rPr>
        <w:t>”,</w:t>
      </w:r>
      <w:r w:rsidRPr="00BF0058">
        <w:rPr>
          <w:rFonts w:ascii="Garamond" w:hAnsi="Garamond"/>
          <w:sz w:val="24"/>
          <w:szCs w:val="24"/>
          <w:lang w:val="sq-AL"/>
        </w:rPr>
        <w:t xml:space="preserve"> të Kodit të Procedurës Civile, duke u siguruar që të përmbushë elementet e kërkuara nga dispozita e sipërcituar. </w:t>
      </w:r>
    </w:p>
    <w:p w14:paraId="42CD0795" w14:textId="77777777" w:rsidR="00E53E88" w:rsidRPr="00BF0058" w:rsidRDefault="00E53E88" w:rsidP="00E53E88">
      <w:pPr>
        <w:autoSpaceDE w:val="0"/>
        <w:autoSpaceDN w:val="0"/>
        <w:adjustRightInd w:val="0"/>
        <w:ind w:firstLine="284"/>
        <w:rPr>
          <w:rFonts w:ascii="Garamond" w:hAnsi="Garamond"/>
          <w:b/>
          <w:bCs/>
          <w:sz w:val="24"/>
          <w:szCs w:val="24"/>
          <w:lang w:val="sq-AL"/>
        </w:rPr>
      </w:pPr>
    </w:p>
    <w:p w14:paraId="4EA8C93A" w14:textId="77777777" w:rsidR="00E53E88" w:rsidRPr="00BF0058" w:rsidRDefault="00E53E88" w:rsidP="00E53E88">
      <w:pPr>
        <w:tabs>
          <w:tab w:val="left" w:pos="6560"/>
        </w:tabs>
        <w:autoSpaceDE w:val="0"/>
        <w:autoSpaceDN w:val="0"/>
        <w:adjustRightInd w:val="0"/>
        <w:ind w:firstLine="284"/>
        <w:rPr>
          <w:rFonts w:ascii="Garamond" w:hAnsi="Garamond"/>
          <w:sz w:val="24"/>
          <w:szCs w:val="24"/>
          <w:lang w:val="sq-AL"/>
        </w:rPr>
      </w:pPr>
      <w:r w:rsidRPr="00BF0058">
        <w:rPr>
          <w:rFonts w:ascii="Garamond" w:hAnsi="Garamond"/>
          <w:b/>
          <w:bCs/>
          <w:sz w:val="24"/>
          <w:szCs w:val="24"/>
          <w:lang w:val="sq-AL"/>
        </w:rPr>
        <w:t xml:space="preserve"> </w:t>
      </w:r>
      <w:r w:rsidRPr="00BF0058">
        <w:rPr>
          <w:rFonts w:ascii="Garamond" w:hAnsi="Garamond"/>
          <w:sz w:val="24"/>
          <w:szCs w:val="24"/>
          <w:lang w:val="sq-AL"/>
        </w:rPr>
        <w:t>[</w:t>
      </w:r>
      <w:r w:rsidRPr="00BF0058">
        <w:rPr>
          <w:rFonts w:ascii="Garamond" w:hAnsi="Garamond"/>
          <w:i/>
          <w:iCs/>
          <w:sz w:val="24"/>
          <w:szCs w:val="24"/>
          <w:lang w:val="sq-AL"/>
        </w:rPr>
        <w:t>Emërtimi i huamarrësit</w:t>
      </w:r>
      <w:r w:rsidRPr="00BF0058">
        <w:rPr>
          <w:rFonts w:ascii="Garamond" w:hAnsi="Garamond"/>
          <w:sz w:val="24"/>
          <w:szCs w:val="24"/>
          <w:lang w:val="sq-AL"/>
        </w:rPr>
        <w:t xml:space="preserve">] </w:t>
      </w:r>
    </w:p>
    <w:p w14:paraId="3C3C97B4" w14:textId="77777777" w:rsidR="00E53E88" w:rsidRPr="00BF0058" w:rsidRDefault="00E53E88" w:rsidP="00E53E88">
      <w:pPr>
        <w:autoSpaceDE w:val="0"/>
        <w:autoSpaceDN w:val="0"/>
        <w:adjustRightInd w:val="0"/>
        <w:ind w:firstLine="284"/>
        <w:rPr>
          <w:rFonts w:ascii="Garamond" w:hAnsi="Garamond"/>
          <w:sz w:val="24"/>
          <w:szCs w:val="24"/>
          <w:lang w:val="sq-AL"/>
        </w:rPr>
      </w:pPr>
    </w:p>
    <w:p w14:paraId="7B94A1DD" w14:textId="77777777" w:rsidR="00E53E88" w:rsidRPr="00BF0058" w:rsidRDefault="00E53E88" w:rsidP="00E53E88">
      <w:pPr>
        <w:autoSpaceDE w:val="0"/>
        <w:autoSpaceDN w:val="0"/>
        <w:adjustRightInd w:val="0"/>
        <w:ind w:firstLine="284"/>
        <w:rPr>
          <w:rFonts w:ascii="Garamond" w:hAnsi="Garamond"/>
          <w:sz w:val="24"/>
          <w:szCs w:val="24"/>
          <w:lang w:val="sq-AL"/>
        </w:rPr>
      </w:pPr>
      <w:r w:rsidRPr="00BF0058">
        <w:rPr>
          <w:rFonts w:ascii="Garamond" w:hAnsi="Garamond"/>
          <w:sz w:val="24"/>
          <w:szCs w:val="24"/>
          <w:lang w:val="sq-AL"/>
        </w:rPr>
        <w:t>Nënshkrimi</w:t>
      </w:r>
    </w:p>
    <w:p w14:paraId="10129473" w14:textId="77777777" w:rsidR="00E53E88" w:rsidRPr="00BF0058" w:rsidRDefault="00E53E88" w:rsidP="00E53E88">
      <w:pPr>
        <w:tabs>
          <w:tab w:val="left" w:pos="560"/>
          <w:tab w:val="left" w:pos="1140"/>
          <w:tab w:val="left" w:pos="4740"/>
          <w:tab w:val="left" w:pos="6760"/>
        </w:tabs>
        <w:autoSpaceDE w:val="0"/>
        <w:autoSpaceDN w:val="0"/>
        <w:adjustRightInd w:val="0"/>
        <w:ind w:firstLine="284"/>
        <w:jc w:val="both"/>
        <w:rPr>
          <w:rFonts w:ascii="Garamond" w:hAnsi="Garamond"/>
          <w:sz w:val="24"/>
          <w:szCs w:val="24"/>
          <w:u w:val="single"/>
          <w:lang w:val="sq-AL"/>
        </w:rPr>
      </w:pPr>
    </w:p>
    <w:p w14:paraId="33D5A851"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Pr>
          <w:rFonts w:ascii="Garamond" w:hAnsi="Garamond"/>
          <w:b/>
          <w:bCs/>
          <w:color w:val="000000"/>
          <w:sz w:val="24"/>
          <w:szCs w:val="24"/>
          <w:lang w:val="sq-AL"/>
        </w:rPr>
        <w:t>Aneks</w:t>
      </w:r>
      <w:r w:rsidRPr="00BF0058">
        <w:rPr>
          <w:rFonts w:ascii="Garamond" w:hAnsi="Garamond"/>
          <w:b/>
          <w:bCs/>
          <w:color w:val="000000"/>
          <w:sz w:val="24"/>
          <w:szCs w:val="24"/>
          <w:lang w:val="sq-AL"/>
        </w:rPr>
        <w:t xml:space="preserve"> 2</w:t>
      </w:r>
    </w:p>
    <w:p w14:paraId="26A6E92B"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p>
    <w:p w14:paraId="6C4BE3DF" w14:textId="77777777" w:rsidR="00E53E88" w:rsidRPr="00605CE0" w:rsidRDefault="00E53E88" w:rsidP="00E53E88">
      <w:pPr>
        <w:autoSpaceDE w:val="0"/>
        <w:autoSpaceDN w:val="0"/>
        <w:adjustRightInd w:val="0"/>
        <w:ind w:firstLine="284"/>
        <w:jc w:val="center"/>
        <w:rPr>
          <w:rFonts w:ascii="Garamond" w:hAnsi="Garamond"/>
          <w:bCs/>
          <w:sz w:val="24"/>
          <w:szCs w:val="24"/>
          <w:lang w:val="sq-AL"/>
        </w:rPr>
      </w:pPr>
      <w:r w:rsidRPr="00605CE0">
        <w:rPr>
          <w:rFonts w:ascii="Garamond" w:hAnsi="Garamond"/>
          <w:bCs/>
          <w:sz w:val="24"/>
          <w:szCs w:val="24"/>
          <w:lang w:val="sq-AL"/>
        </w:rPr>
        <w:t>SEKTORËT DHE INVESTIMET E MBËSHTETURA</w:t>
      </w:r>
    </w:p>
    <w:p w14:paraId="3671C644" w14:textId="77777777" w:rsidR="00E53E88" w:rsidRPr="00BF0058" w:rsidRDefault="00E53E88" w:rsidP="00E53E88">
      <w:pPr>
        <w:autoSpaceDE w:val="0"/>
        <w:autoSpaceDN w:val="0"/>
        <w:adjustRightInd w:val="0"/>
        <w:ind w:firstLine="284"/>
        <w:jc w:val="both"/>
        <w:rPr>
          <w:rFonts w:ascii="Garamond" w:hAnsi="Garamond"/>
          <w:sz w:val="24"/>
          <w:szCs w:val="24"/>
          <w:lang w:val="sq-AL"/>
        </w:rPr>
      </w:pPr>
    </w:p>
    <w:p w14:paraId="45CFFA0A"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b/>
          <w:bCs/>
          <w:sz w:val="24"/>
          <w:szCs w:val="24"/>
          <w:lang w:val="sq-AL"/>
        </w:rPr>
        <w:t>1. Sektorët dhe investimet e mbështetura</w:t>
      </w:r>
    </w:p>
    <w:p w14:paraId="56B83B95"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Investimet e pranueshme kufizohen në investime teknologjike, eficiencë energjetike</w:t>
      </w:r>
      <w:r>
        <w:rPr>
          <w:rFonts w:ascii="Garamond" w:hAnsi="Garamond"/>
          <w:sz w:val="24"/>
          <w:szCs w:val="24"/>
          <w:lang w:val="sq-AL"/>
        </w:rPr>
        <w:t>,</w:t>
      </w:r>
      <w:r w:rsidRPr="00BF0058">
        <w:rPr>
          <w:rFonts w:ascii="Garamond" w:hAnsi="Garamond"/>
          <w:sz w:val="24"/>
          <w:szCs w:val="24"/>
          <w:lang w:val="sq-AL"/>
        </w:rPr>
        <w:t xml:space="preserve"> certifikime, standarde ndërkombëtare, digjitalizim dhe logjistike:</w:t>
      </w:r>
    </w:p>
    <w:p w14:paraId="74D296D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a</w:t>
      </w:r>
      <w:r>
        <w:rPr>
          <w:rFonts w:ascii="Garamond" w:hAnsi="Garamond"/>
          <w:sz w:val="24"/>
          <w:szCs w:val="24"/>
          <w:lang w:val="sq-AL"/>
        </w:rPr>
        <w:t>)</w:t>
      </w:r>
      <w:r w:rsidRPr="00BF0058">
        <w:rPr>
          <w:rFonts w:ascii="Garamond" w:hAnsi="Garamond"/>
          <w:sz w:val="24"/>
          <w:szCs w:val="24"/>
          <w:lang w:val="sq-AL"/>
        </w:rPr>
        <w:t xml:space="preserve"> Makineri dhe pajisje prodhuese: linja prodhimi, makineri CNC, pajisje ambalazhimi, pajisje frigoriferike dhe zinxhiri ftohës (</w:t>
      </w:r>
      <w:r w:rsidRPr="00605CE0">
        <w:rPr>
          <w:rFonts w:ascii="Garamond" w:hAnsi="Garamond"/>
          <w:i/>
          <w:sz w:val="24"/>
          <w:szCs w:val="24"/>
          <w:lang w:val="sq-AL"/>
        </w:rPr>
        <w:t>cold - chain</w:t>
      </w:r>
      <w:r w:rsidRPr="00BF0058">
        <w:rPr>
          <w:rFonts w:ascii="Garamond" w:hAnsi="Garamond"/>
          <w:sz w:val="24"/>
          <w:szCs w:val="24"/>
          <w:lang w:val="sq-AL"/>
        </w:rPr>
        <w:t xml:space="preserve">), pajisje kontrolli </w:t>
      </w:r>
      <w:r>
        <w:rPr>
          <w:rFonts w:ascii="Garamond" w:hAnsi="Garamond"/>
          <w:sz w:val="24"/>
          <w:szCs w:val="24"/>
          <w:lang w:val="sq-AL"/>
        </w:rPr>
        <w:t>cilësie;</w:t>
      </w:r>
    </w:p>
    <w:p w14:paraId="4DF0F25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b</w:t>
      </w:r>
      <w:r>
        <w:rPr>
          <w:rFonts w:ascii="Garamond" w:hAnsi="Garamond"/>
          <w:sz w:val="24"/>
          <w:szCs w:val="24"/>
          <w:lang w:val="sq-AL"/>
        </w:rPr>
        <w:t>)</w:t>
      </w:r>
      <w:r w:rsidRPr="00BF0058">
        <w:rPr>
          <w:rFonts w:ascii="Garamond" w:hAnsi="Garamond"/>
          <w:sz w:val="24"/>
          <w:szCs w:val="24"/>
          <w:lang w:val="sq-AL"/>
        </w:rPr>
        <w:t xml:space="preserve"> Digjitalizim i proceseve: ERP, soft</w:t>
      </w:r>
      <w:r>
        <w:rPr>
          <w:rFonts w:ascii="Garamond" w:hAnsi="Garamond"/>
          <w:sz w:val="24"/>
          <w:szCs w:val="24"/>
          <w:lang w:val="sq-AL"/>
        </w:rPr>
        <w:t>w</w:t>
      </w:r>
      <w:r w:rsidRPr="00BF0058">
        <w:rPr>
          <w:rFonts w:ascii="Garamond" w:hAnsi="Garamond"/>
          <w:sz w:val="24"/>
          <w:szCs w:val="24"/>
          <w:lang w:val="sq-AL"/>
        </w:rPr>
        <w:t xml:space="preserve">are prodhimi dhe magazinimi, CRM, sisteme gjurmimi, tregti elektronike, zgjidhje </w:t>
      </w:r>
      <w:r w:rsidRPr="00605CE0">
        <w:rPr>
          <w:rFonts w:ascii="Garamond" w:hAnsi="Garamond"/>
          <w:i/>
          <w:sz w:val="24"/>
          <w:szCs w:val="24"/>
          <w:lang w:val="sq-AL"/>
        </w:rPr>
        <w:t>cloud</w:t>
      </w:r>
      <w:r w:rsidRPr="00BF0058">
        <w:rPr>
          <w:rFonts w:ascii="Garamond" w:hAnsi="Garamond"/>
          <w:sz w:val="24"/>
          <w:szCs w:val="24"/>
          <w:lang w:val="sq-AL"/>
        </w:rPr>
        <w:t xml:space="preserve"> dhe sigurinë </w:t>
      </w:r>
      <w:r>
        <w:rPr>
          <w:rFonts w:ascii="Garamond" w:hAnsi="Garamond"/>
          <w:sz w:val="24"/>
          <w:szCs w:val="24"/>
          <w:lang w:val="sq-AL"/>
        </w:rPr>
        <w:t>kibernetike;</w:t>
      </w:r>
    </w:p>
    <w:p w14:paraId="2F8EF88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c</w:t>
      </w:r>
      <w:r>
        <w:rPr>
          <w:rFonts w:ascii="Garamond" w:hAnsi="Garamond"/>
          <w:sz w:val="24"/>
          <w:szCs w:val="24"/>
          <w:lang w:val="sq-AL"/>
        </w:rPr>
        <w:t>)</w:t>
      </w:r>
      <w:r w:rsidRPr="00BF0058">
        <w:rPr>
          <w:rFonts w:ascii="Garamond" w:hAnsi="Garamond"/>
          <w:sz w:val="24"/>
          <w:szCs w:val="24"/>
          <w:lang w:val="sq-AL"/>
        </w:rPr>
        <w:t xml:space="preserve"> Certifikime dhe standarde ndërkombëtare: HACCP, ISO, GlobalG.A.P., CE markimi, pajisje laboratori dhe testimi, sisteme menaxhimi të </w:t>
      </w:r>
      <w:r>
        <w:rPr>
          <w:rFonts w:ascii="Garamond" w:hAnsi="Garamond"/>
          <w:sz w:val="24"/>
          <w:szCs w:val="24"/>
          <w:lang w:val="sq-AL"/>
        </w:rPr>
        <w:t>cilësisë;</w:t>
      </w:r>
    </w:p>
    <w:p w14:paraId="1AE25BD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d</w:t>
      </w:r>
      <w:r>
        <w:rPr>
          <w:rFonts w:ascii="Garamond" w:hAnsi="Garamond"/>
          <w:sz w:val="24"/>
          <w:szCs w:val="24"/>
          <w:lang w:val="sq-AL"/>
        </w:rPr>
        <w:t>)</w:t>
      </w:r>
      <w:r w:rsidRPr="00BF0058">
        <w:rPr>
          <w:rFonts w:ascii="Garamond" w:hAnsi="Garamond"/>
          <w:sz w:val="24"/>
          <w:szCs w:val="24"/>
          <w:lang w:val="sq-AL"/>
        </w:rPr>
        <w:t xml:space="preserve"> Eficiencë energjetike dhe konkurrueshmëri e gjelbër: panele diellore për konsum vetjak, motorë efikasë, sisteme ngrohje-ftohje me eficiencë të lartë, rikuperim energjie, pajisje me konsum të </w:t>
      </w:r>
      <w:r>
        <w:rPr>
          <w:rFonts w:ascii="Garamond" w:hAnsi="Garamond"/>
          <w:sz w:val="24"/>
          <w:szCs w:val="24"/>
          <w:lang w:val="sq-AL"/>
        </w:rPr>
        <w:t>reduktuar;</w:t>
      </w:r>
    </w:p>
    <w:p w14:paraId="78E940E8"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e</w:t>
      </w:r>
      <w:r>
        <w:rPr>
          <w:rFonts w:ascii="Garamond" w:hAnsi="Garamond"/>
          <w:sz w:val="24"/>
          <w:szCs w:val="24"/>
          <w:lang w:val="sq-AL"/>
        </w:rPr>
        <w:t>)</w:t>
      </w:r>
      <w:r w:rsidRPr="00BF0058">
        <w:rPr>
          <w:rFonts w:ascii="Garamond" w:hAnsi="Garamond"/>
          <w:sz w:val="24"/>
          <w:szCs w:val="24"/>
          <w:lang w:val="sq-AL"/>
        </w:rPr>
        <w:t xml:space="preserve"> Logjistikë, magazinim dhe infrastrukturë funksionale: magazina, dhoma frigoriferike (</w:t>
      </w:r>
      <w:r w:rsidRPr="00605CE0">
        <w:rPr>
          <w:rFonts w:ascii="Garamond" w:hAnsi="Garamond"/>
          <w:i/>
          <w:sz w:val="24"/>
          <w:szCs w:val="24"/>
          <w:lang w:val="sq-AL"/>
        </w:rPr>
        <w:t>cold</w:t>
      </w:r>
      <w:r w:rsidRPr="00BF0058">
        <w:rPr>
          <w:rFonts w:ascii="Garamond" w:hAnsi="Garamond"/>
          <w:sz w:val="24"/>
          <w:szCs w:val="24"/>
          <w:lang w:val="sq-AL"/>
        </w:rPr>
        <w:t xml:space="preserve">- </w:t>
      </w:r>
      <w:r w:rsidRPr="00605CE0">
        <w:rPr>
          <w:rFonts w:ascii="Garamond" w:hAnsi="Garamond"/>
          <w:i/>
          <w:sz w:val="24"/>
          <w:szCs w:val="24"/>
          <w:lang w:val="sq-AL"/>
        </w:rPr>
        <w:t>storage</w:t>
      </w:r>
      <w:r w:rsidRPr="00BF0058">
        <w:rPr>
          <w:rFonts w:ascii="Garamond" w:hAnsi="Garamond"/>
          <w:sz w:val="24"/>
          <w:szCs w:val="24"/>
          <w:lang w:val="sq-AL"/>
        </w:rPr>
        <w:t>), sisteme shpërndarjeje, automjete komerciale, platforma logjistike, pajisje ngritëse dhe automatizim depoje.</w:t>
      </w:r>
    </w:p>
    <w:p w14:paraId="276BF84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Investim në tokë: i pranueshëm kur toka është pjesë integrale e projektit investues (sektor bujqësor dhe agro-përpunim)</w:t>
      </w:r>
      <w:r>
        <w:rPr>
          <w:rFonts w:ascii="Garamond" w:hAnsi="Garamond"/>
          <w:sz w:val="24"/>
          <w:szCs w:val="24"/>
          <w:lang w:val="sq-AL"/>
        </w:rPr>
        <w:t>.</w:t>
      </w:r>
    </w:p>
    <w:p w14:paraId="74204FC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 Subjektet e pranueshme: NVM sipas </w:t>
      </w:r>
      <w:r>
        <w:rPr>
          <w:rFonts w:ascii="Garamond" w:hAnsi="Garamond"/>
          <w:sz w:val="24"/>
          <w:szCs w:val="24"/>
          <w:lang w:val="sq-AL"/>
        </w:rPr>
        <w:t>l</w:t>
      </w:r>
      <w:r w:rsidRPr="00BF0058">
        <w:rPr>
          <w:rFonts w:ascii="Garamond" w:hAnsi="Garamond"/>
          <w:sz w:val="24"/>
          <w:szCs w:val="24"/>
          <w:lang w:val="sq-AL"/>
        </w:rPr>
        <w:t xml:space="preserve">igjit nr. 43/2022, fermerë me NIPT </w:t>
      </w:r>
      <w:r>
        <w:rPr>
          <w:rFonts w:ascii="Garamond" w:hAnsi="Garamond"/>
          <w:sz w:val="24"/>
          <w:szCs w:val="24"/>
          <w:lang w:val="sq-AL"/>
        </w:rPr>
        <w:t>–</w:t>
      </w:r>
      <w:r w:rsidRPr="00BF0058">
        <w:rPr>
          <w:rFonts w:ascii="Garamond" w:hAnsi="Garamond"/>
          <w:sz w:val="24"/>
          <w:szCs w:val="24"/>
          <w:lang w:val="sq-AL"/>
        </w:rPr>
        <w:t xml:space="preserve"> fermer; përfshirja e fermerëve të paregjistruar në </w:t>
      </w:r>
      <w:r>
        <w:rPr>
          <w:rFonts w:ascii="Garamond" w:hAnsi="Garamond"/>
          <w:sz w:val="24"/>
          <w:szCs w:val="24"/>
          <w:lang w:val="sq-AL"/>
        </w:rPr>
        <w:t>QKB.</w:t>
      </w:r>
    </w:p>
    <w:p w14:paraId="16A2320F" w14:textId="77777777" w:rsidR="00E53E88" w:rsidRPr="00BF0058" w:rsidRDefault="00E53E88" w:rsidP="00E53E88">
      <w:pPr>
        <w:autoSpaceDE w:val="0"/>
        <w:autoSpaceDN w:val="0"/>
        <w:adjustRightInd w:val="0"/>
        <w:ind w:firstLine="284"/>
        <w:jc w:val="both"/>
        <w:rPr>
          <w:rFonts w:ascii="Garamond" w:hAnsi="Garamond"/>
          <w:b/>
          <w:bCs/>
          <w:sz w:val="24"/>
          <w:szCs w:val="24"/>
          <w:lang w:val="sq-AL"/>
        </w:rPr>
      </w:pPr>
      <w:r w:rsidRPr="00BF0058">
        <w:rPr>
          <w:rFonts w:ascii="Garamond" w:hAnsi="Garamond"/>
          <w:b/>
          <w:bCs/>
          <w:sz w:val="24"/>
          <w:szCs w:val="24"/>
          <w:lang w:val="sq-AL"/>
        </w:rPr>
        <w:t>2. Klasifikimi NACE:</w:t>
      </w:r>
    </w:p>
    <w:p w14:paraId="6767211E"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 xml:space="preserve">Huadhënësit do të japin hua të garantuar </w:t>
      </w:r>
      <w:r w:rsidRPr="00BF0058">
        <w:rPr>
          <w:rFonts w:ascii="Garamond" w:hAnsi="Garamond"/>
          <w:color w:val="000000"/>
          <w:sz w:val="24"/>
          <w:szCs w:val="24"/>
          <w:lang w:val="sq-AL"/>
        </w:rPr>
        <w:t>subjekteve mikro, të vogla dhe të mesme, sipas tipit të</w:t>
      </w:r>
      <w:r>
        <w:rPr>
          <w:rFonts w:ascii="Garamond" w:hAnsi="Garamond"/>
          <w:color w:val="000000"/>
          <w:sz w:val="24"/>
          <w:szCs w:val="24"/>
          <w:lang w:val="sq-AL"/>
        </w:rPr>
        <w:t xml:space="preserve"> </w:t>
      </w:r>
      <w:r w:rsidRPr="00BF0058">
        <w:rPr>
          <w:rFonts w:ascii="Garamond" w:hAnsi="Garamond"/>
          <w:color w:val="000000"/>
          <w:sz w:val="24"/>
          <w:szCs w:val="24"/>
          <w:lang w:val="sq-AL"/>
        </w:rPr>
        <w:t>sektorit, në bazë të klasifikimit NACE</w:t>
      </w:r>
      <w:r>
        <w:rPr>
          <w:rFonts w:ascii="Garamond" w:hAnsi="Garamond"/>
          <w:color w:val="000000"/>
          <w:sz w:val="24"/>
          <w:szCs w:val="24"/>
          <w:lang w:val="sq-AL"/>
        </w:rPr>
        <w:t>,</w:t>
      </w:r>
      <w:r w:rsidRPr="00BF0058">
        <w:rPr>
          <w:rFonts w:ascii="Garamond" w:hAnsi="Garamond"/>
          <w:color w:val="000000"/>
          <w:sz w:val="24"/>
          <w:szCs w:val="24"/>
          <w:lang w:val="sq-AL"/>
        </w:rPr>
        <w:t xml:space="preserve"> si më poshtë:</w:t>
      </w:r>
    </w:p>
    <w:p w14:paraId="7A6E7A86"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A01–A03: Bujqësia, pylltaria dhe peshkimi (sektor prioritar me kuotë të garantuar);</w:t>
      </w:r>
    </w:p>
    <w:p w14:paraId="7B5F65D4"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C10–C23: Industria ushqimore, tekstili, kimikate, metalurgjia dhe industria prodhuese;</w:t>
      </w:r>
    </w:p>
    <w:p w14:paraId="15D27FA9"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C31–C33: Prodhimi i mobil</w:t>
      </w:r>
      <w:r>
        <w:rPr>
          <w:rFonts w:ascii="Garamond" w:hAnsi="Garamond"/>
          <w:sz w:val="24"/>
          <w:szCs w:val="24"/>
          <w:lang w:val="sq-AL"/>
        </w:rPr>
        <w:t>i</w:t>
      </w:r>
      <w:r w:rsidRPr="00BF0058">
        <w:rPr>
          <w:rFonts w:ascii="Garamond" w:hAnsi="Garamond"/>
          <w:sz w:val="24"/>
          <w:szCs w:val="24"/>
          <w:lang w:val="sq-AL"/>
        </w:rPr>
        <w:t>eve dhe industritë e tjera përpunuese; riparimi dhe instalimi;</w:t>
      </w:r>
    </w:p>
    <w:p w14:paraId="477843C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G45–G47: Tregtia me shumicë dhe pakicë; riparimi i automjeteve dhe motoçikletave;</w:t>
      </w:r>
    </w:p>
    <w:p w14:paraId="6BCDB4EF"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H49–H53: Transporti rrugor, detar dhe ajror; magazinimi dhe aktivitetet postare;</w:t>
      </w:r>
    </w:p>
    <w:p w14:paraId="4DA32E22"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I55–I56:</w:t>
      </w:r>
      <w:r>
        <w:rPr>
          <w:rFonts w:ascii="Garamond" w:hAnsi="Garamond"/>
          <w:sz w:val="24"/>
          <w:szCs w:val="24"/>
          <w:lang w:val="sq-AL"/>
        </w:rPr>
        <w:t xml:space="preserve"> </w:t>
      </w:r>
      <w:r w:rsidRPr="00BF0058">
        <w:rPr>
          <w:rFonts w:ascii="Garamond" w:hAnsi="Garamond"/>
          <w:sz w:val="24"/>
          <w:szCs w:val="24"/>
          <w:lang w:val="sq-AL"/>
        </w:rPr>
        <w:t>Akomodimi; aktivitetet e shërbimit ushqimor dhe të pijes;</w:t>
      </w:r>
    </w:p>
    <w:p w14:paraId="082DAB31"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J58–J63: Botimi; prodhimi audiovizual; telekomunikacioni; teknologjia e informacionit;</w:t>
      </w:r>
    </w:p>
    <w:p w14:paraId="5B0D2C4C"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M69–M75: Shërbimet juridike, kontabiliteti, konsulenca, shkencat dhe teknologjia;</w:t>
      </w:r>
    </w:p>
    <w:p w14:paraId="236953FA" w14:textId="77777777" w:rsidR="00E53E88" w:rsidRPr="00BF0058" w:rsidRDefault="00E53E88" w:rsidP="00E53E88">
      <w:pPr>
        <w:autoSpaceDE w:val="0"/>
        <w:autoSpaceDN w:val="0"/>
        <w:adjustRightInd w:val="0"/>
        <w:ind w:firstLine="284"/>
        <w:jc w:val="both"/>
        <w:rPr>
          <w:rFonts w:ascii="Garamond" w:hAnsi="Garamond"/>
          <w:sz w:val="24"/>
          <w:szCs w:val="24"/>
          <w:lang w:val="sq-AL"/>
        </w:rPr>
      </w:pPr>
      <w:r w:rsidRPr="00BF0058">
        <w:rPr>
          <w:rFonts w:ascii="Garamond" w:hAnsi="Garamond"/>
          <w:sz w:val="24"/>
          <w:szCs w:val="24"/>
          <w:lang w:val="sq-AL"/>
        </w:rPr>
        <w:t>-</w:t>
      </w:r>
      <w:r>
        <w:rPr>
          <w:rFonts w:ascii="Garamond" w:hAnsi="Garamond"/>
          <w:sz w:val="24"/>
          <w:szCs w:val="24"/>
          <w:lang w:val="sq-AL"/>
        </w:rPr>
        <w:t xml:space="preserve"> </w:t>
      </w:r>
      <w:r w:rsidRPr="00BF0058">
        <w:rPr>
          <w:rFonts w:ascii="Garamond" w:hAnsi="Garamond"/>
          <w:sz w:val="24"/>
          <w:szCs w:val="24"/>
          <w:lang w:val="sq-AL"/>
        </w:rPr>
        <w:t>N77–N82: Qiradhënia; aktivitetet e punësimit; turizmi; shërbime mbështetëse biznesi.</w:t>
      </w:r>
    </w:p>
    <w:p w14:paraId="1AC754AC" w14:textId="77777777" w:rsidR="00E53E88" w:rsidRPr="00BF0058" w:rsidRDefault="00E53E88" w:rsidP="00E53E88">
      <w:pPr>
        <w:widowControl w:val="0"/>
        <w:ind w:firstLine="284"/>
        <w:jc w:val="both"/>
        <w:rPr>
          <w:rFonts w:ascii="Garamond" w:hAnsi="Garamond"/>
          <w:sz w:val="24"/>
          <w:szCs w:val="24"/>
          <w:lang w:val="sq-AL"/>
        </w:rPr>
      </w:pPr>
    </w:p>
    <w:p w14:paraId="274DD591" w14:textId="77777777" w:rsidR="00E53E88" w:rsidRDefault="00E53E88" w:rsidP="00E25189">
      <w:pPr>
        <w:autoSpaceDE w:val="0"/>
        <w:autoSpaceDN w:val="0"/>
        <w:adjustRightInd w:val="0"/>
        <w:ind w:firstLine="284"/>
        <w:jc w:val="center"/>
        <w:rPr>
          <w:rFonts w:ascii="Garamond" w:eastAsiaTheme="minorHAnsi" w:hAnsi="Garamond"/>
          <w:b/>
          <w:bCs/>
          <w:color w:val="000000"/>
          <w:sz w:val="24"/>
          <w:szCs w:val="28"/>
          <w:lang w:val="sq-AL"/>
        </w:rPr>
      </w:pPr>
    </w:p>
    <w:sectPr w:rsidR="00E53E88">
      <w:headerReference w:type="even" r:id="rId13"/>
      <w:footerReference w:type="even"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CA9AA" w14:textId="77777777" w:rsidR="00FA1066" w:rsidRDefault="00FA1066">
      <w:r>
        <w:separator/>
      </w:r>
    </w:p>
  </w:endnote>
  <w:endnote w:type="continuationSeparator" w:id="0">
    <w:p w14:paraId="6CFD5D25" w14:textId="77777777" w:rsidR="00FA1066" w:rsidRDefault="00FA1066">
      <w:r>
        <w:continuationSeparator/>
      </w:r>
    </w:p>
  </w:endnote>
  <w:endnote w:type="continuationNotice" w:id="1">
    <w:p w14:paraId="3204932E" w14:textId="77777777" w:rsidR="00FA1066" w:rsidRDefault="00FA10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Mangal">
    <w:altName w:val="Mangal"/>
    <w:panose1 w:val="00000400000000000000"/>
    <w:charset w:val="00"/>
    <w:family w:val="roman"/>
    <w:pitch w:val="variable"/>
    <w:sig w:usb0="00008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5E080" w14:textId="77777777" w:rsidR="00C51875" w:rsidRDefault="00C51875" w:rsidP="00D555BF">
    <w:pPr>
      <w:pStyle w:val="Footer"/>
      <w:jc w:val="center"/>
    </w:pPr>
    <w:r>
      <w:fldChar w:fldCharType="begin"/>
    </w:r>
    <w:r>
      <w:instrText xml:space="preserve"> PAGE   \* MERGEFORMAT </w:instrText>
    </w:r>
    <w:r>
      <w:fldChar w:fldCharType="separate"/>
    </w:r>
    <w:r>
      <w:rPr>
        <w:noProof/>
      </w:rPr>
      <w:t>2</w:t>
    </w:r>
    <w:r>
      <w:fldChar w:fldCharType="end"/>
    </w:r>
  </w:p>
  <w:p w14:paraId="19825649" w14:textId="77777777" w:rsidR="00C51875" w:rsidRDefault="00C51875" w:rsidP="00D55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37519" w14:textId="77777777" w:rsidR="00C51875" w:rsidRDefault="00C51875" w:rsidP="00D555BF">
    <w:pPr>
      <w:pStyle w:val="Footer"/>
      <w:jc w:val="center"/>
    </w:pPr>
    <w:r>
      <w:fldChar w:fldCharType="begin"/>
    </w:r>
    <w:r>
      <w:instrText xml:space="preserve"> PAGE   \* MERGEFORMAT </w:instrText>
    </w:r>
    <w:r>
      <w:fldChar w:fldCharType="separate"/>
    </w:r>
    <w:r>
      <w:rPr>
        <w:noProof/>
      </w:rPr>
      <w:t>1</w:t>
    </w:r>
    <w:r>
      <w:fldChar w:fldCharType="end"/>
    </w:r>
  </w:p>
  <w:p w14:paraId="49000384" w14:textId="77777777" w:rsidR="00C51875" w:rsidRDefault="00C51875" w:rsidP="00D55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69ADC" w14:textId="77777777" w:rsidR="00FA1066" w:rsidRDefault="00FA1066">
      <w:r>
        <w:separator/>
      </w:r>
    </w:p>
  </w:footnote>
  <w:footnote w:type="continuationSeparator" w:id="0">
    <w:p w14:paraId="3081BC44" w14:textId="77777777" w:rsidR="00FA1066" w:rsidRDefault="00FA1066">
      <w:r>
        <w:continuationSeparator/>
      </w:r>
    </w:p>
  </w:footnote>
  <w:footnote w:type="continuationNotice" w:id="1">
    <w:p w14:paraId="7FEFA0CD" w14:textId="77777777" w:rsidR="00FA1066" w:rsidRDefault="00FA10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5554E" w14:textId="77777777" w:rsidR="00C51875" w:rsidRDefault="00C51875" w:rsidP="00D555BF">
    <w:pPr>
      <w:pStyle w:val="Header"/>
      <w:jc w:val="center"/>
      <w:rPr>
        <w:color w:val="333333"/>
        <w:sz w:val="17"/>
      </w:rPr>
    </w:pPr>
    <w:bookmarkStart w:id="2" w:name="TITUS1HeaderEvenPages"/>
    <w:r w:rsidRPr="008D5A1F">
      <w:rPr>
        <w:color w:val="333333"/>
        <w:sz w:val="17"/>
      </w:rPr>
      <w:t>Significant Document</w:t>
    </w:r>
  </w:p>
  <w:bookmarkEnd w:id="2"/>
  <w:p w14:paraId="503680E7" w14:textId="77777777" w:rsidR="00C51875" w:rsidRPr="00103A7C" w:rsidRDefault="00C51875" w:rsidP="00D55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2CD"/>
    <w:rsid w:val="000016DE"/>
    <w:rsid w:val="00002D29"/>
    <w:rsid w:val="0001366A"/>
    <w:rsid w:val="00014BF7"/>
    <w:rsid w:val="00020944"/>
    <w:rsid w:val="00027A4C"/>
    <w:rsid w:val="00041BA7"/>
    <w:rsid w:val="000428BF"/>
    <w:rsid w:val="00051A37"/>
    <w:rsid w:val="00057440"/>
    <w:rsid w:val="00060A54"/>
    <w:rsid w:val="000620BB"/>
    <w:rsid w:val="00065CBB"/>
    <w:rsid w:val="00066046"/>
    <w:rsid w:val="00067A61"/>
    <w:rsid w:val="00070457"/>
    <w:rsid w:val="00073833"/>
    <w:rsid w:val="00076C82"/>
    <w:rsid w:val="0008448C"/>
    <w:rsid w:val="00085806"/>
    <w:rsid w:val="000867D3"/>
    <w:rsid w:val="000933AA"/>
    <w:rsid w:val="000938AB"/>
    <w:rsid w:val="000A34DA"/>
    <w:rsid w:val="000B17EF"/>
    <w:rsid w:val="000B1C73"/>
    <w:rsid w:val="000B25CC"/>
    <w:rsid w:val="000B32B6"/>
    <w:rsid w:val="000B35BE"/>
    <w:rsid w:val="000D0E12"/>
    <w:rsid w:val="000E10B1"/>
    <w:rsid w:val="000E4EF6"/>
    <w:rsid w:val="000F4B8F"/>
    <w:rsid w:val="000F6577"/>
    <w:rsid w:val="00111F17"/>
    <w:rsid w:val="0011552F"/>
    <w:rsid w:val="0011712F"/>
    <w:rsid w:val="00121E92"/>
    <w:rsid w:val="00127356"/>
    <w:rsid w:val="00131F26"/>
    <w:rsid w:val="00133115"/>
    <w:rsid w:val="00136B4F"/>
    <w:rsid w:val="001409B7"/>
    <w:rsid w:val="00152849"/>
    <w:rsid w:val="001550B3"/>
    <w:rsid w:val="00155A51"/>
    <w:rsid w:val="001612B6"/>
    <w:rsid w:val="001670E0"/>
    <w:rsid w:val="00172CE0"/>
    <w:rsid w:val="0017403C"/>
    <w:rsid w:val="00177F2D"/>
    <w:rsid w:val="00177FD5"/>
    <w:rsid w:val="00181AFD"/>
    <w:rsid w:val="00182444"/>
    <w:rsid w:val="00182B5A"/>
    <w:rsid w:val="00183FFF"/>
    <w:rsid w:val="0018522C"/>
    <w:rsid w:val="001A702C"/>
    <w:rsid w:val="001A7C83"/>
    <w:rsid w:val="001A7F7A"/>
    <w:rsid w:val="001B0DAB"/>
    <w:rsid w:val="001B170E"/>
    <w:rsid w:val="001B2A85"/>
    <w:rsid w:val="001B4101"/>
    <w:rsid w:val="001B4FB4"/>
    <w:rsid w:val="001B68D9"/>
    <w:rsid w:val="001C56F8"/>
    <w:rsid w:val="001D2581"/>
    <w:rsid w:val="001D5F14"/>
    <w:rsid w:val="001E5FC9"/>
    <w:rsid w:val="001E6E3F"/>
    <w:rsid w:val="001E7AD7"/>
    <w:rsid w:val="001F6AC0"/>
    <w:rsid w:val="00200BEF"/>
    <w:rsid w:val="00201E7A"/>
    <w:rsid w:val="0020702C"/>
    <w:rsid w:val="0021654D"/>
    <w:rsid w:val="0024122E"/>
    <w:rsid w:val="0024156B"/>
    <w:rsid w:val="00252D27"/>
    <w:rsid w:val="00253C60"/>
    <w:rsid w:val="00256931"/>
    <w:rsid w:val="002570C3"/>
    <w:rsid w:val="002605F0"/>
    <w:rsid w:val="00263E5C"/>
    <w:rsid w:val="00281694"/>
    <w:rsid w:val="00286F51"/>
    <w:rsid w:val="0029078A"/>
    <w:rsid w:val="00294FED"/>
    <w:rsid w:val="002A3746"/>
    <w:rsid w:val="002A59BE"/>
    <w:rsid w:val="002B177F"/>
    <w:rsid w:val="002B5F3A"/>
    <w:rsid w:val="002C04AB"/>
    <w:rsid w:val="002C21AF"/>
    <w:rsid w:val="002C3F26"/>
    <w:rsid w:val="002C5F5F"/>
    <w:rsid w:val="002D3885"/>
    <w:rsid w:val="002D70BA"/>
    <w:rsid w:val="002E207F"/>
    <w:rsid w:val="002E54E0"/>
    <w:rsid w:val="002F4D41"/>
    <w:rsid w:val="002F5934"/>
    <w:rsid w:val="002F5F21"/>
    <w:rsid w:val="002F65BB"/>
    <w:rsid w:val="003026C7"/>
    <w:rsid w:val="00303937"/>
    <w:rsid w:val="00304E75"/>
    <w:rsid w:val="00317557"/>
    <w:rsid w:val="00326907"/>
    <w:rsid w:val="00327F35"/>
    <w:rsid w:val="00331B92"/>
    <w:rsid w:val="00341AB1"/>
    <w:rsid w:val="00342C7E"/>
    <w:rsid w:val="00346C5B"/>
    <w:rsid w:val="00356AA1"/>
    <w:rsid w:val="003645FC"/>
    <w:rsid w:val="0037187C"/>
    <w:rsid w:val="003873AB"/>
    <w:rsid w:val="003A20FE"/>
    <w:rsid w:val="003A4D11"/>
    <w:rsid w:val="003B6C8F"/>
    <w:rsid w:val="003C4D60"/>
    <w:rsid w:val="003C65BD"/>
    <w:rsid w:val="003D053A"/>
    <w:rsid w:val="003D14DA"/>
    <w:rsid w:val="003D2D36"/>
    <w:rsid w:val="003D5728"/>
    <w:rsid w:val="003E0DE3"/>
    <w:rsid w:val="003E3D11"/>
    <w:rsid w:val="003E64E9"/>
    <w:rsid w:val="003F39EE"/>
    <w:rsid w:val="004006EA"/>
    <w:rsid w:val="00400F5E"/>
    <w:rsid w:val="00406E5B"/>
    <w:rsid w:val="0041080E"/>
    <w:rsid w:val="004114C3"/>
    <w:rsid w:val="00420F85"/>
    <w:rsid w:val="004212D8"/>
    <w:rsid w:val="00424DDF"/>
    <w:rsid w:val="004304AA"/>
    <w:rsid w:val="00443681"/>
    <w:rsid w:val="00444746"/>
    <w:rsid w:val="00447473"/>
    <w:rsid w:val="00447C4B"/>
    <w:rsid w:val="004524D1"/>
    <w:rsid w:val="00455FC1"/>
    <w:rsid w:val="00460036"/>
    <w:rsid w:val="00462BDA"/>
    <w:rsid w:val="0046661D"/>
    <w:rsid w:val="00491C14"/>
    <w:rsid w:val="00493204"/>
    <w:rsid w:val="004954FC"/>
    <w:rsid w:val="00497517"/>
    <w:rsid w:val="004B2A54"/>
    <w:rsid w:val="004B2A95"/>
    <w:rsid w:val="004B3394"/>
    <w:rsid w:val="004C1624"/>
    <w:rsid w:val="004D1077"/>
    <w:rsid w:val="004D2934"/>
    <w:rsid w:val="004D77E4"/>
    <w:rsid w:val="004F2DC9"/>
    <w:rsid w:val="004F6F6D"/>
    <w:rsid w:val="004F78B9"/>
    <w:rsid w:val="005068C7"/>
    <w:rsid w:val="005147C8"/>
    <w:rsid w:val="005153A2"/>
    <w:rsid w:val="00515F65"/>
    <w:rsid w:val="0051710D"/>
    <w:rsid w:val="0053146D"/>
    <w:rsid w:val="00537668"/>
    <w:rsid w:val="005411F4"/>
    <w:rsid w:val="00542ADE"/>
    <w:rsid w:val="0054376D"/>
    <w:rsid w:val="00545FA8"/>
    <w:rsid w:val="005468EF"/>
    <w:rsid w:val="00550A09"/>
    <w:rsid w:val="00552068"/>
    <w:rsid w:val="00552929"/>
    <w:rsid w:val="00554950"/>
    <w:rsid w:val="00565934"/>
    <w:rsid w:val="005738AF"/>
    <w:rsid w:val="00580FF0"/>
    <w:rsid w:val="00587C0B"/>
    <w:rsid w:val="00591F1E"/>
    <w:rsid w:val="005A74EE"/>
    <w:rsid w:val="005B1883"/>
    <w:rsid w:val="005B44B1"/>
    <w:rsid w:val="005B6B10"/>
    <w:rsid w:val="005B70BC"/>
    <w:rsid w:val="005C06E3"/>
    <w:rsid w:val="005C26C5"/>
    <w:rsid w:val="005D466C"/>
    <w:rsid w:val="005D7685"/>
    <w:rsid w:val="005F66B4"/>
    <w:rsid w:val="00605CBF"/>
    <w:rsid w:val="006135C5"/>
    <w:rsid w:val="00617D30"/>
    <w:rsid w:val="00621FB5"/>
    <w:rsid w:val="00632934"/>
    <w:rsid w:val="00632A7E"/>
    <w:rsid w:val="00635988"/>
    <w:rsid w:val="00636193"/>
    <w:rsid w:val="006569BC"/>
    <w:rsid w:val="00656B04"/>
    <w:rsid w:val="00657B68"/>
    <w:rsid w:val="006616F1"/>
    <w:rsid w:val="00670358"/>
    <w:rsid w:val="00671210"/>
    <w:rsid w:val="00675A09"/>
    <w:rsid w:val="00695AEF"/>
    <w:rsid w:val="00696989"/>
    <w:rsid w:val="006A1626"/>
    <w:rsid w:val="006B27BC"/>
    <w:rsid w:val="006B3C0C"/>
    <w:rsid w:val="006B5551"/>
    <w:rsid w:val="006C13FA"/>
    <w:rsid w:val="006C2BDE"/>
    <w:rsid w:val="006C5F66"/>
    <w:rsid w:val="006D6CC7"/>
    <w:rsid w:val="006E005B"/>
    <w:rsid w:val="006E2CE9"/>
    <w:rsid w:val="006F0315"/>
    <w:rsid w:val="006F382F"/>
    <w:rsid w:val="00710124"/>
    <w:rsid w:val="00716825"/>
    <w:rsid w:val="007237E4"/>
    <w:rsid w:val="00726917"/>
    <w:rsid w:val="0072743C"/>
    <w:rsid w:val="00732FB1"/>
    <w:rsid w:val="007475BD"/>
    <w:rsid w:val="00755BC0"/>
    <w:rsid w:val="007641D0"/>
    <w:rsid w:val="00767A0B"/>
    <w:rsid w:val="00771C0D"/>
    <w:rsid w:val="0078502D"/>
    <w:rsid w:val="007A3C4E"/>
    <w:rsid w:val="007A3DFF"/>
    <w:rsid w:val="007A647C"/>
    <w:rsid w:val="007A6EDB"/>
    <w:rsid w:val="007B0A3D"/>
    <w:rsid w:val="007B3B11"/>
    <w:rsid w:val="007C5BAC"/>
    <w:rsid w:val="007C5CCA"/>
    <w:rsid w:val="007D4703"/>
    <w:rsid w:val="007D5ABE"/>
    <w:rsid w:val="007E43C0"/>
    <w:rsid w:val="007F4B16"/>
    <w:rsid w:val="007F610D"/>
    <w:rsid w:val="0080065E"/>
    <w:rsid w:val="008024E7"/>
    <w:rsid w:val="0080401A"/>
    <w:rsid w:val="0081320E"/>
    <w:rsid w:val="008138B7"/>
    <w:rsid w:val="00817B78"/>
    <w:rsid w:val="00826E2D"/>
    <w:rsid w:val="008275AC"/>
    <w:rsid w:val="00830ED4"/>
    <w:rsid w:val="008315FD"/>
    <w:rsid w:val="00835AD8"/>
    <w:rsid w:val="00835D71"/>
    <w:rsid w:val="008368FB"/>
    <w:rsid w:val="00843602"/>
    <w:rsid w:val="00847757"/>
    <w:rsid w:val="00850A90"/>
    <w:rsid w:val="008534E1"/>
    <w:rsid w:val="00854CBA"/>
    <w:rsid w:val="00855B53"/>
    <w:rsid w:val="00856D4A"/>
    <w:rsid w:val="008610DA"/>
    <w:rsid w:val="00862494"/>
    <w:rsid w:val="00863CAD"/>
    <w:rsid w:val="0086506C"/>
    <w:rsid w:val="00884F2E"/>
    <w:rsid w:val="00890AA1"/>
    <w:rsid w:val="008B1AFC"/>
    <w:rsid w:val="008C546B"/>
    <w:rsid w:val="008C6A9B"/>
    <w:rsid w:val="008D027E"/>
    <w:rsid w:val="008D0D69"/>
    <w:rsid w:val="008E030F"/>
    <w:rsid w:val="008E4459"/>
    <w:rsid w:val="008F45A0"/>
    <w:rsid w:val="009042E7"/>
    <w:rsid w:val="00906757"/>
    <w:rsid w:val="009264F2"/>
    <w:rsid w:val="00931F7D"/>
    <w:rsid w:val="00934BD2"/>
    <w:rsid w:val="00934BD5"/>
    <w:rsid w:val="009352CD"/>
    <w:rsid w:val="00935624"/>
    <w:rsid w:val="00940968"/>
    <w:rsid w:val="00951D46"/>
    <w:rsid w:val="00952748"/>
    <w:rsid w:val="00957FBD"/>
    <w:rsid w:val="00967684"/>
    <w:rsid w:val="009751BF"/>
    <w:rsid w:val="00993720"/>
    <w:rsid w:val="00996CEE"/>
    <w:rsid w:val="00996F41"/>
    <w:rsid w:val="009A1E14"/>
    <w:rsid w:val="009A4AA0"/>
    <w:rsid w:val="009B0946"/>
    <w:rsid w:val="009B7080"/>
    <w:rsid w:val="009C2CD3"/>
    <w:rsid w:val="009C5679"/>
    <w:rsid w:val="009D0417"/>
    <w:rsid w:val="009D6B60"/>
    <w:rsid w:val="009E3B47"/>
    <w:rsid w:val="009E6B10"/>
    <w:rsid w:val="00A11B0C"/>
    <w:rsid w:val="00A152A3"/>
    <w:rsid w:val="00A17268"/>
    <w:rsid w:val="00A21C1B"/>
    <w:rsid w:val="00A33CD9"/>
    <w:rsid w:val="00A5365E"/>
    <w:rsid w:val="00A568B6"/>
    <w:rsid w:val="00A712A8"/>
    <w:rsid w:val="00A71F65"/>
    <w:rsid w:val="00A82E45"/>
    <w:rsid w:val="00A860C2"/>
    <w:rsid w:val="00A86BFF"/>
    <w:rsid w:val="00A9229F"/>
    <w:rsid w:val="00A9760D"/>
    <w:rsid w:val="00AA2EB3"/>
    <w:rsid w:val="00AA3A94"/>
    <w:rsid w:val="00AB5F2A"/>
    <w:rsid w:val="00AC0CDB"/>
    <w:rsid w:val="00AC5574"/>
    <w:rsid w:val="00AC5E85"/>
    <w:rsid w:val="00AD14D6"/>
    <w:rsid w:val="00AF3BB2"/>
    <w:rsid w:val="00AF7145"/>
    <w:rsid w:val="00AF7AFC"/>
    <w:rsid w:val="00B01DAC"/>
    <w:rsid w:val="00B11D5A"/>
    <w:rsid w:val="00B170D7"/>
    <w:rsid w:val="00B21D4A"/>
    <w:rsid w:val="00B25742"/>
    <w:rsid w:val="00B26EBA"/>
    <w:rsid w:val="00B303C0"/>
    <w:rsid w:val="00B74242"/>
    <w:rsid w:val="00B90899"/>
    <w:rsid w:val="00B95E16"/>
    <w:rsid w:val="00BA323C"/>
    <w:rsid w:val="00BA5D9E"/>
    <w:rsid w:val="00BC192B"/>
    <w:rsid w:val="00BC4C4A"/>
    <w:rsid w:val="00BE1C7B"/>
    <w:rsid w:val="00BE27E7"/>
    <w:rsid w:val="00BE72AE"/>
    <w:rsid w:val="00BF0065"/>
    <w:rsid w:val="00C07256"/>
    <w:rsid w:val="00C20D27"/>
    <w:rsid w:val="00C22271"/>
    <w:rsid w:val="00C27098"/>
    <w:rsid w:val="00C33308"/>
    <w:rsid w:val="00C339B1"/>
    <w:rsid w:val="00C372EB"/>
    <w:rsid w:val="00C42A66"/>
    <w:rsid w:val="00C443F5"/>
    <w:rsid w:val="00C4589E"/>
    <w:rsid w:val="00C45A50"/>
    <w:rsid w:val="00C46515"/>
    <w:rsid w:val="00C46F62"/>
    <w:rsid w:val="00C51875"/>
    <w:rsid w:val="00C57924"/>
    <w:rsid w:val="00C61D5D"/>
    <w:rsid w:val="00C61DD4"/>
    <w:rsid w:val="00C65C61"/>
    <w:rsid w:val="00C77999"/>
    <w:rsid w:val="00C81A08"/>
    <w:rsid w:val="00C844E0"/>
    <w:rsid w:val="00C85C52"/>
    <w:rsid w:val="00C875B3"/>
    <w:rsid w:val="00C93A66"/>
    <w:rsid w:val="00C95BB9"/>
    <w:rsid w:val="00CA16A4"/>
    <w:rsid w:val="00CA2B37"/>
    <w:rsid w:val="00CA4AD1"/>
    <w:rsid w:val="00CB61A4"/>
    <w:rsid w:val="00CB70EF"/>
    <w:rsid w:val="00CC3959"/>
    <w:rsid w:val="00CC3D9A"/>
    <w:rsid w:val="00CC7FAD"/>
    <w:rsid w:val="00CD461B"/>
    <w:rsid w:val="00CD5DE0"/>
    <w:rsid w:val="00CE5C85"/>
    <w:rsid w:val="00CE655D"/>
    <w:rsid w:val="00CF471D"/>
    <w:rsid w:val="00D0043B"/>
    <w:rsid w:val="00D02BD0"/>
    <w:rsid w:val="00D065A1"/>
    <w:rsid w:val="00D12B28"/>
    <w:rsid w:val="00D12EA9"/>
    <w:rsid w:val="00D250EC"/>
    <w:rsid w:val="00D304F9"/>
    <w:rsid w:val="00D331EF"/>
    <w:rsid w:val="00D3360A"/>
    <w:rsid w:val="00D41866"/>
    <w:rsid w:val="00D4390A"/>
    <w:rsid w:val="00D469D9"/>
    <w:rsid w:val="00D54EC1"/>
    <w:rsid w:val="00D554F9"/>
    <w:rsid w:val="00D555BF"/>
    <w:rsid w:val="00D6025F"/>
    <w:rsid w:val="00D60E48"/>
    <w:rsid w:val="00D7787E"/>
    <w:rsid w:val="00D83861"/>
    <w:rsid w:val="00D85D7A"/>
    <w:rsid w:val="00D97092"/>
    <w:rsid w:val="00DA09BF"/>
    <w:rsid w:val="00DB585A"/>
    <w:rsid w:val="00DB6C36"/>
    <w:rsid w:val="00DC15D3"/>
    <w:rsid w:val="00DC3A20"/>
    <w:rsid w:val="00DC4E62"/>
    <w:rsid w:val="00DC5853"/>
    <w:rsid w:val="00DC673F"/>
    <w:rsid w:val="00DE1800"/>
    <w:rsid w:val="00E000FE"/>
    <w:rsid w:val="00E007B0"/>
    <w:rsid w:val="00E04002"/>
    <w:rsid w:val="00E11954"/>
    <w:rsid w:val="00E2076B"/>
    <w:rsid w:val="00E25189"/>
    <w:rsid w:val="00E26249"/>
    <w:rsid w:val="00E27D42"/>
    <w:rsid w:val="00E32D9C"/>
    <w:rsid w:val="00E3580D"/>
    <w:rsid w:val="00E3649C"/>
    <w:rsid w:val="00E366C7"/>
    <w:rsid w:val="00E53E88"/>
    <w:rsid w:val="00E56BA8"/>
    <w:rsid w:val="00E57B41"/>
    <w:rsid w:val="00E6032C"/>
    <w:rsid w:val="00E60B93"/>
    <w:rsid w:val="00E66589"/>
    <w:rsid w:val="00E7308C"/>
    <w:rsid w:val="00E73B31"/>
    <w:rsid w:val="00E75A4C"/>
    <w:rsid w:val="00E75A6A"/>
    <w:rsid w:val="00E9759A"/>
    <w:rsid w:val="00EA703B"/>
    <w:rsid w:val="00EB5F5E"/>
    <w:rsid w:val="00EC1CB8"/>
    <w:rsid w:val="00EC1F3A"/>
    <w:rsid w:val="00EC34DB"/>
    <w:rsid w:val="00EC6EB9"/>
    <w:rsid w:val="00ED3E5A"/>
    <w:rsid w:val="00ED40B6"/>
    <w:rsid w:val="00ED5252"/>
    <w:rsid w:val="00EE3AB3"/>
    <w:rsid w:val="00EF0A47"/>
    <w:rsid w:val="00EF1D6E"/>
    <w:rsid w:val="00EF4346"/>
    <w:rsid w:val="00F12744"/>
    <w:rsid w:val="00F224E1"/>
    <w:rsid w:val="00F23ACA"/>
    <w:rsid w:val="00F40718"/>
    <w:rsid w:val="00F43669"/>
    <w:rsid w:val="00F53FCD"/>
    <w:rsid w:val="00F544D3"/>
    <w:rsid w:val="00F5486E"/>
    <w:rsid w:val="00F56377"/>
    <w:rsid w:val="00F60417"/>
    <w:rsid w:val="00F64317"/>
    <w:rsid w:val="00F65DBB"/>
    <w:rsid w:val="00F7536E"/>
    <w:rsid w:val="00F91E1A"/>
    <w:rsid w:val="00F9640D"/>
    <w:rsid w:val="00FA1066"/>
    <w:rsid w:val="00FA1C03"/>
    <w:rsid w:val="00FA4A5A"/>
    <w:rsid w:val="00FA6D16"/>
    <w:rsid w:val="00FB201C"/>
    <w:rsid w:val="00FB346D"/>
    <w:rsid w:val="00FB7E2F"/>
    <w:rsid w:val="00FC2579"/>
    <w:rsid w:val="00FE0830"/>
    <w:rsid w:val="00FE36EF"/>
    <w:rsid w:val="00FF0340"/>
    <w:rsid w:val="00FF4E3B"/>
    <w:rsid w:val="00FF6DFF"/>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E10A"/>
  <w15:chartTrackingRefBased/>
  <w15:docId w15:val="{0339F04F-D4A2-4805-833D-0516CA0E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52CD"/>
    <w:pPr>
      <w:spacing w:after="0" w:line="240" w:lineRule="auto"/>
    </w:pPr>
    <w:rPr>
      <w:rFonts w:ascii="Arial" w:eastAsia="Times New Roman" w:hAnsi="Arial" w:cs="Times New Roman"/>
      <w:kern w:val="0"/>
      <w:szCs w:val="20"/>
      <w:lang w:val="de-DE" w:eastAsia="de-DE"/>
    </w:rPr>
  </w:style>
  <w:style w:type="paragraph" w:styleId="Heading1">
    <w:name w:val="heading 1"/>
    <w:basedOn w:val="Normal"/>
    <w:next w:val="Normal"/>
    <w:link w:val="Heading1Char"/>
    <w:qFormat/>
    <w:rsid w:val="009352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9352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9352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nhideWhenUsed/>
    <w:qFormat/>
    <w:rsid w:val="009352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9352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352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2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2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2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2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352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352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352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352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35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2CD"/>
    <w:rPr>
      <w:rFonts w:eastAsiaTheme="majorEastAsia" w:cstheme="majorBidi"/>
      <w:color w:val="272727" w:themeColor="text1" w:themeTint="D8"/>
    </w:rPr>
  </w:style>
  <w:style w:type="paragraph" w:styleId="Title">
    <w:name w:val="Title"/>
    <w:basedOn w:val="Normal"/>
    <w:next w:val="Normal"/>
    <w:link w:val="TitleChar"/>
    <w:uiPriority w:val="10"/>
    <w:qFormat/>
    <w:rsid w:val="009352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2CD"/>
    <w:pPr>
      <w:spacing w:before="160"/>
      <w:jc w:val="center"/>
    </w:pPr>
    <w:rPr>
      <w:i/>
      <w:iCs/>
      <w:color w:val="404040" w:themeColor="text1" w:themeTint="BF"/>
    </w:rPr>
  </w:style>
  <w:style w:type="character" w:customStyle="1" w:styleId="QuoteChar">
    <w:name w:val="Quote Char"/>
    <w:basedOn w:val="DefaultParagraphFont"/>
    <w:link w:val="Quote"/>
    <w:uiPriority w:val="29"/>
    <w:rsid w:val="009352CD"/>
    <w:rPr>
      <w:i/>
      <w:iCs/>
      <w:color w:val="404040" w:themeColor="text1" w:themeTint="BF"/>
    </w:rPr>
  </w:style>
  <w:style w:type="paragraph" w:styleId="ListParagraph">
    <w:name w:val="List Paragraph"/>
    <w:basedOn w:val="Normal"/>
    <w:uiPriority w:val="99"/>
    <w:qFormat/>
    <w:rsid w:val="009352CD"/>
    <w:pPr>
      <w:ind w:left="720"/>
      <w:contextualSpacing/>
    </w:pPr>
  </w:style>
  <w:style w:type="character" w:styleId="IntenseEmphasis">
    <w:name w:val="Intense Emphasis"/>
    <w:basedOn w:val="DefaultParagraphFont"/>
    <w:uiPriority w:val="21"/>
    <w:qFormat/>
    <w:rsid w:val="009352CD"/>
    <w:rPr>
      <w:i/>
      <w:iCs/>
      <w:color w:val="2E74B5" w:themeColor="accent1" w:themeShade="BF"/>
    </w:rPr>
  </w:style>
  <w:style w:type="paragraph" w:styleId="IntenseQuote">
    <w:name w:val="Intense Quote"/>
    <w:basedOn w:val="Normal"/>
    <w:next w:val="Normal"/>
    <w:link w:val="IntenseQuoteChar"/>
    <w:uiPriority w:val="30"/>
    <w:qFormat/>
    <w:rsid w:val="009352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352CD"/>
    <w:rPr>
      <w:i/>
      <w:iCs/>
      <w:color w:val="2E74B5" w:themeColor="accent1" w:themeShade="BF"/>
    </w:rPr>
  </w:style>
  <w:style w:type="character" w:styleId="IntenseReference">
    <w:name w:val="Intense Reference"/>
    <w:basedOn w:val="DefaultParagraphFont"/>
    <w:uiPriority w:val="32"/>
    <w:qFormat/>
    <w:rsid w:val="009352CD"/>
    <w:rPr>
      <w:b/>
      <w:bCs/>
      <w:smallCaps/>
      <w:color w:val="2E74B5" w:themeColor="accent1" w:themeShade="BF"/>
      <w:spacing w:val="5"/>
    </w:rPr>
  </w:style>
  <w:style w:type="paragraph" w:styleId="NormalIndent">
    <w:name w:val="Normal Indent"/>
    <w:basedOn w:val="Normal"/>
    <w:rsid w:val="009352CD"/>
    <w:pPr>
      <w:ind w:left="708"/>
    </w:pPr>
  </w:style>
  <w:style w:type="character" w:styleId="EndnoteReference">
    <w:name w:val="endnote reference"/>
    <w:semiHidden/>
    <w:rsid w:val="009352CD"/>
    <w:rPr>
      <w:vertAlign w:val="superscript"/>
    </w:rPr>
  </w:style>
  <w:style w:type="paragraph" w:styleId="Footer">
    <w:name w:val="footer"/>
    <w:basedOn w:val="Normal"/>
    <w:link w:val="FooterChar"/>
    <w:uiPriority w:val="99"/>
    <w:rsid w:val="009352CD"/>
    <w:rPr>
      <w:sz w:val="20"/>
    </w:rPr>
  </w:style>
  <w:style w:type="character" w:customStyle="1" w:styleId="FooterChar">
    <w:name w:val="Footer Char"/>
    <w:basedOn w:val="DefaultParagraphFont"/>
    <w:link w:val="Footer"/>
    <w:uiPriority w:val="99"/>
    <w:rsid w:val="009352CD"/>
    <w:rPr>
      <w:rFonts w:ascii="Arial" w:eastAsia="Times New Roman" w:hAnsi="Arial" w:cs="Times New Roman"/>
      <w:kern w:val="0"/>
      <w:sz w:val="20"/>
      <w:szCs w:val="20"/>
      <w:lang w:val="de-DE" w:eastAsia="de-DE"/>
      <w14:ligatures w14:val="none"/>
    </w:rPr>
  </w:style>
  <w:style w:type="paragraph" w:styleId="Header">
    <w:name w:val="header"/>
    <w:basedOn w:val="Normal"/>
    <w:link w:val="HeaderChar"/>
    <w:uiPriority w:val="99"/>
    <w:rsid w:val="009352CD"/>
    <w:rPr>
      <w:sz w:val="20"/>
    </w:rPr>
  </w:style>
  <w:style w:type="character" w:customStyle="1" w:styleId="HeaderChar">
    <w:name w:val="Header Char"/>
    <w:basedOn w:val="DefaultParagraphFont"/>
    <w:link w:val="Header"/>
    <w:uiPriority w:val="99"/>
    <w:rsid w:val="009352CD"/>
    <w:rPr>
      <w:rFonts w:ascii="Arial" w:eastAsia="Times New Roman" w:hAnsi="Arial" w:cs="Times New Roman"/>
      <w:kern w:val="0"/>
      <w:sz w:val="20"/>
      <w:szCs w:val="20"/>
      <w:lang w:val="de-DE" w:eastAsia="de-DE"/>
      <w14:ligatures w14:val="none"/>
    </w:rPr>
  </w:style>
  <w:style w:type="character" w:styleId="FootnoteReference">
    <w:name w:val="footnote reference"/>
    <w:uiPriority w:val="99"/>
    <w:semiHidden/>
    <w:rsid w:val="009352CD"/>
    <w:rPr>
      <w:position w:val="6"/>
      <w:sz w:val="16"/>
    </w:rPr>
  </w:style>
  <w:style w:type="paragraph" w:styleId="FootnoteText">
    <w:name w:val="footnote text"/>
    <w:basedOn w:val="Normal"/>
    <w:link w:val="FootnoteTextChar"/>
    <w:uiPriority w:val="99"/>
    <w:semiHidden/>
    <w:rsid w:val="009352CD"/>
    <w:rPr>
      <w:sz w:val="20"/>
      <w:lang w:val="x-none" w:eastAsia="x-none"/>
    </w:rPr>
  </w:style>
  <w:style w:type="character" w:customStyle="1" w:styleId="FootnoteTextChar">
    <w:name w:val="Footnote Text Char"/>
    <w:basedOn w:val="DefaultParagraphFont"/>
    <w:link w:val="FootnoteText"/>
    <w:uiPriority w:val="99"/>
    <w:semiHidden/>
    <w:rsid w:val="009352CD"/>
    <w:rPr>
      <w:rFonts w:ascii="Arial" w:eastAsia="Times New Roman" w:hAnsi="Arial" w:cs="Times New Roman"/>
      <w:kern w:val="0"/>
      <w:sz w:val="20"/>
      <w:szCs w:val="20"/>
      <w:lang w:val="x-none" w:eastAsia="x-none"/>
      <w14:ligatures w14:val="none"/>
    </w:rPr>
  </w:style>
  <w:style w:type="paragraph" w:customStyle="1" w:styleId="TextfrKfW">
    <w:name w:val="Text für KfW"/>
    <w:basedOn w:val="Normal"/>
    <w:rsid w:val="009352CD"/>
    <w:pPr>
      <w:tabs>
        <w:tab w:val="left" w:pos="851"/>
        <w:tab w:val="left" w:pos="1418"/>
        <w:tab w:val="left" w:pos="2127"/>
      </w:tabs>
      <w:spacing w:after="240" w:line="360" w:lineRule="atLeast"/>
    </w:pPr>
  </w:style>
  <w:style w:type="paragraph" w:customStyle="1" w:styleId="Einrckung1">
    <w:name w:val="Einrückung 1"/>
    <w:basedOn w:val="Normal"/>
    <w:rsid w:val="009352CD"/>
    <w:pPr>
      <w:ind w:left="851" w:hanging="851"/>
    </w:pPr>
  </w:style>
  <w:style w:type="paragraph" w:customStyle="1" w:styleId="Einrckung2">
    <w:name w:val="Einrückung 2"/>
    <w:basedOn w:val="Normal"/>
    <w:rsid w:val="009352CD"/>
    <w:pPr>
      <w:ind w:left="1701" w:hanging="851"/>
    </w:pPr>
  </w:style>
  <w:style w:type="paragraph" w:customStyle="1" w:styleId="Einrckung3">
    <w:name w:val="Einrückung 3"/>
    <w:basedOn w:val="Normal"/>
    <w:rsid w:val="009352CD"/>
    <w:pPr>
      <w:ind w:left="2552" w:hanging="851"/>
    </w:pPr>
  </w:style>
  <w:style w:type="paragraph" w:customStyle="1" w:styleId="briefkopf">
    <w:name w:val="briefkopf"/>
    <w:basedOn w:val="Normal"/>
    <w:rsid w:val="009352CD"/>
    <w:pPr>
      <w:spacing w:before="1440" w:after="1200" w:line="240" w:lineRule="exact"/>
    </w:pPr>
  </w:style>
  <w:style w:type="paragraph" w:customStyle="1" w:styleId="betreff">
    <w:name w:val="betreff"/>
    <w:basedOn w:val="Normal"/>
    <w:next w:val="anrede"/>
    <w:rsid w:val="009352CD"/>
    <w:pPr>
      <w:spacing w:after="480"/>
      <w:ind w:left="1276" w:hanging="1276"/>
    </w:pPr>
    <w:rPr>
      <w:b/>
    </w:rPr>
  </w:style>
  <w:style w:type="paragraph" w:customStyle="1" w:styleId="anrede">
    <w:name w:val="anrede"/>
    <w:basedOn w:val="Normal"/>
    <w:next w:val="TextfrKfW"/>
    <w:rsid w:val="009352CD"/>
    <w:pPr>
      <w:spacing w:after="240"/>
    </w:pPr>
  </w:style>
  <w:style w:type="paragraph" w:styleId="BodyTextIndent">
    <w:name w:val="Body Text Indent"/>
    <w:basedOn w:val="Normal"/>
    <w:link w:val="BodyTextIndentChar"/>
    <w:rsid w:val="009352CD"/>
    <w:pPr>
      <w:spacing w:line="360" w:lineRule="atLeast"/>
      <w:ind w:left="504" w:hanging="504"/>
      <w:jc w:val="both"/>
    </w:pPr>
    <w:rPr>
      <w:lang w:val="en-GB"/>
    </w:rPr>
  </w:style>
  <w:style w:type="character" w:customStyle="1" w:styleId="BodyTextIndentChar">
    <w:name w:val="Body Text Indent Char"/>
    <w:basedOn w:val="DefaultParagraphFont"/>
    <w:link w:val="BodyTextIndent"/>
    <w:rsid w:val="009352CD"/>
    <w:rPr>
      <w:rFonts w:ascii="Arial" w:eastAsia="Times New Roman" w:hAnsi="Arial" w:cs="Times New Roman"/>
      <w:kern w:val="0"/>
      <w:szCs w:val="20"/>
      <w:lang w:eastAsia="de-DE"/>
      <w14:ligatures w14:val="none"/>
    </w:rPr>
  </w:style>
  <w:style w:type="paragraph" w:styleId="BodyText">
    <w:name w:val="Body Text"/>
    <w:basedOn w:val="Normal"/>
    <w:link w:val="BodyTextChar"/>
    <w:rsid w:val="009352CD"/>
    <w:pPr>
      <w:tabs>
        <w:tab w:val="left" w:pos="570"/>
        <w:tab w:val="left" w:pos="1150"/>
        <w:tab w:val="left" w:pos="4750"/>
        <w:tab w:val="left" w:pos="6760"/>
      </w:tabs>
      <w:ind w:right="-6"/>
      <w:jc w:val="both"/>
    </w:pPr>
    <w:rPr>
      <w:b/>
      <w:vanish/>
      <w:color w:val="0000FF"/>
      <w:u w:val="double"/>
      <w:lang w:val="en-GB"/>
    </w:rPr>
  </w:style>
  <w:style w:type="character" w:customStyle="1" w:styleId="BodyTextChar">
    <w:name w:val="Body Text Char"/>
    <w:basedOn w:val="DefaultParagraphFont"/>
    <w:link w:val="BodyText"/>
    <w:rsid w:val="009352CD"/>
    <w:rPr>
      <w:rFonts w:ascii="Arial" w:eastAsia="Times New Roman" w:hAnsi="Arial" w:cs="Times New Roman"/>
      <w:b/>
      <w:vanish/>
      <w:color w:val="0000FF"/>
      <w:kern w:val="0"/>
      <w:szCs w:val="20"/>
      <w:u w:val="double"/>
      <w:lang w:eastAsia="de-DE"/>
      <w14:ligatures w14:val="none"/>
    </w:rPr>
  </w:style>
  <w:style w:type="character" w:styleId="Hyperlink">
    <w:name w:val="Hyperlink"/>
    <w:rsid w:val="009352CD"/>
    <w:rPr>
      <w:color w:val="0000FF"/>
      <w:u w:val="single"/>
    </w:rPr>
  </w:style>
  <w:style w:type="character" w:styleId="FollowedHyperlink">
    <w:name w:val="FollowedHyperlink"/>
    <w:rsid w:val="009352CD"/>
    <w:rPr>
      <w:color w:val="606420"/>
      <w:u w:val="single"/>
    </w:rPr>
  </w:style>
  <w:style w:type="paragraph" w:styleId="BalloonText">
    <w:name w:val="Balloon Text"/>
    <w:basedOn w:val="Normal"/>
    <w:link w:val="BalloonTextChar"/>
    <w:rsid w:val="009352CD"/>
    <w:rPr>
      <w:rFonts w:ascii="Tahoma" w:hAnsi="Tahoma"/>
      <w:sz w:val="16"/>
      <w:szCs w:val="16"/>
      <w:lang w:val="x-none" w:eastAsia="x-none"/>
    </w:rPr>
  </w:style>
  <w:style w:type="character" w:customStyle="1" w:styleId="BalloonTextChar">
    <w:name w:val="Balloon Text Char"/>
    <w:basedOn w:val="DefaultParagraphFont"/>
    <w:link w:val="BalloonText"/>
    <w:rsid w:val="009352CD"/>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9352CD"/>
    <w:rPr>
      <w:sz w:val="16"/>
      <w:szCs w:val="16"/>
    </w:rPr>
  </w:style>
  <w:style w:type="paragraph" w:styleId="CommentText">
    <w:name w:val="annotation text"/>
    <w:basedOn w:val="Normal"/>
    <w:link w:val="CommentTextChar"/>
    <w:uiPriority w:val="99"/>
    <w:rsid w:val="009352CD"/>
    <w:rPr>
      <w:sz w:val="20"/>
      <w:lang w:val="x-none" w:eastAsia="x-none"/>
    </w:rPr>
  </w:style>
  <w:style w:type="character" w:customStyle="1" w:styleId="CommentTextChar">
    <w:name w:val="Comment Text Char"/>
    <w:basedOn w:val="DefaultParagraphFont"/>
    <w:link w:val="CommentText"/>
    <w:uiPriority w:val="99"/>
    <w:rsid w:val="009352CD"/>
    <w:rPr>
      <w:rFonts w:ascii="Arial" w:eastAsia="Times New Roman" w:hAnsi="Arial"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rsid w:val="009352CD"/>
    <w:rPr>
      <w:b/>
      <w:bCs/>
    </w:rPr>
  </w:style>
  <w:style w:type="character" w:customStyle="1" w:styleId="CommentSubjectChar">
    <w:name w:val="Comment Subject Char"/>
    <w:basedOn w:val="CommentTextChar"/>
    <w:link w:val="CommentSubject"/>
    <w:uiPriority w:val="99"/>
    <w:rsid w:val="009352CD"/>
    <w:rPr>
      <w:rFonts w:ascii="Arial" w:eastAsia="Times New Roman" w:hAnsi="Arial" w:cs="Times New Roman"/>
      <w:b/>
      <w:bCs/>
      <w:kern w:val="0"/>
      <w:sz w:val="20"/>
      <w:szCs w:val="20"/>
      <w:lang w:val="x-none" w:eastAsia="x-none"/>
      <w14:ligatures w14:val="none"/>
    </w:rPr>
  </w:style>
  <w:style w:type="paragraph" w:customStyle="1" w:styleId="Annex-Text">
    <w:name w:val="Annex-Text"/>
    <w:basedOn w:val="Normal"/>
    <w:rsid w:val="009352CD"/>
    <w:pPr>
      <w:jc w:val="both"/>
    </w:pPr>
    <w:rPr>
      <w:sz w:val="24"/>
      <w:lang w:val="en-US" w:eastAsia="en-US"/>
    </w:rPr>
  </w:style>
  <w:style w:type="character" w:customStyle="1" w:styleId="Optionsfeld">
    <w:name w:val="./.Optionsfeld"/>
    <w:rsid w:val="009352CD"/>
    <w:rPr>
      <w:rFonts w:ascii="Arial" w:hAnsi="Arial"/>
      <w:b/>
      <w:dstrike w:val="0"/>
      <w:vanish/>
      <w:color w:val="auto"/>
      <w:sz w:val="24"/>
      <w:u w:val="dotted"/>
      <w:bdr w:val="none" w:sz="0" w:space="0" w:color="auto"/>
      <w:shd w:val="clear" w:color="auto" w:fill="CCFFFF"/>
      <w:vertAlign w:val="baseline"/>
    </w:rPr>
  </w:style>
  <w:style w:type="table" w:styleId="TableGrid">
    <w:name w:val="Table Grid"/>
    <w:basedOn w:val="TableNormal"/>
    <w:uiPriority w:val="59"/>
    <w:rsid w:val="009352C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352CD"/>
    <w:rPr>
      <w:rFonts w:cs="Times New Roman"/>
      <w:b/>
      <w:bCs/>
    </w:rPr>
  </w:style>
  <w:style w:type="paragraph" w:customStyle="1" w:styleId="Body1">
    <w:name w:val="Body 1"/>
    <w:rsid w:val="009352CD"/>
    <w:pPr>
      <w:spacing w:after="0" w:line="240" w:lineRule="auto"/>
      <w:outlineLvl w:val="0"/>
    </w:pPr>
    <w:rPr>
      <w:rFonts w:ascii="Times New Roman" w:eastAsia="ヒラギノ角ゴ Pro W3" w:hAnsi="Times New Roman" w:cs="Times New Roman"/>
      <w:color w:val="000000"/>
      <w:kern w:val="0"/>
      <w:sz w:val="24"/>
      <w:szCs w:val="20"/>
      <w:lang w:val="en-US" w:eastAsia="fr-FR"/>
      <w14:ligatures w14:val="none"/>
    </w:rPr>
  </w:style>
  <w:style w:type="paragraph" w:customStyle="1" w:styleId="Level1">
    <w:name w:val="Level 1"/>
    <w:basedOn w:val="Normal"/>
    <w:next w:val="Normal"/>
    <w:uiPriority w:val="49"/>
    <w:qFormat/>
    <w:rsid w:val="009352CD"/>
    <w:pPr>
      <w:keepNext/>
      <w:numPr>
        <w:numId w:val="1"/>
      </w:numPr>
      <w:tabs>
        <w:tab w:val="left" w:pos="624"/>
      </w:tabs>
      <w:spacing w:before="140" w:after="140" w:line="336" w:lineRule="auto"/>
      <w:jc w:val="both"/>
      <w:outlineLvl w:val="0"/>
    </w:pPr>
    <w:rPr>
      <w:b/>
      <w:caps/>
      <w:w w:val="105"/>
      <w:kern w:val="20"/>
      <w:sz w:val="20"/>
      <w:lang w:val="en-GB" w:eastAsia="en-US"/>
    </w:rPr>
  </w:style>
  <w:style w:type="paragraph" w:customStyle="1" w:styleId="Level2">
    <w:name w:val="Level 2"/>
    <w:basedOn w:val="Normal"/>
    <w:next w:val="Normal"/>
    <w:uiPriority w:val="49"/>
    <w:qFormat/>
    <w:rsid w:val="009352CD"/>
    <w:pPr>
      <w:keepNext/>
      <w:numPr>
        <w:ilvl w:val="1"/>
        <w:numId w:val="1"/>
      </w:numPr>
      <w:tabs>
        <w:tab w:val="left" w:pos="624"/>
      </w:tabs>
      <w:spacing w:line="360" w:lineRule="auto"/>
      <w:jc w:val="both"/>
      <w:outlineLvl w:val="1"/>
    </w:pPr>
    <w:rPr>
      <w:b/>
      <w:w w:val="105"/>
      <w:kern w:val="20"/>
      <w:sz w:val="20"/>
      <w:lang w:val="en-GB" w:eastAsia="en-US"/>
    </w:rPr>
  </w:style>
  <w:style w:type="paragraph" w:customStyle="1" w:styleId="Level3">
    <w:name w:val="Level 3"/>
    <w:basedOn w:val="Normal"/>
    <w:uiPriority w:val="49"/>
    <w:qFormat/>
    <w:rsid w:val="009352CD"/>
    <w:pPr>
      <w:numPr>
        <w:ilvl w:val="2"/>
        <w:numId w:val="1"/>
      </w:numPr>
      <w:tabs>
        <w:tab w:val="left" w:pos="624"/>
      </w:tabs>
      <w:spacing w:after="120" w:line="336" w:lineRule="auto"/>
      <w:jc w:val="both"/>
      <w:outlineLvl w:val="2"/>
    </w:pPr>
    <w:rPr>
      <w:w w:val="105"/>
      <w:kern w:val="20"/>
      <w:sz w:val="20"/>
      <w:lang w:val="en-GB" w:eastAsia="en-US"/>
    </w:rPr>
  </w:style>
  <w:style w:type="paragraph" w:customStyle="1" w:styleId="Level4">
    <w:name w:val="Level 4"/>
    <w:basedOn w:val="Normal"/>
    <w:uiPriority w:val="49"/>
    <w:qFormat/>
    <w:rsid w:val="009352CD"/>
    <w:pPr>
      <w:numPr>
        <w:ilvl w:val="3"/>
        <w:numId w:val="1"/>
      </w:numPr>
      <w:spacing w:after="120" w:line="336" w:lineRule="auto"/>
      <w:jc w:val="both"/>
      <w:outlineLvl w:val="3"/>
    </w:pPr>
    <w:rPr>
      <w:w w:val="105"/>
      <w:kern w:val="20"/>
      <w:sz w:val="20"/>
      <w:lang w:val="en-GB" w:eastAsia="en-US"/>
    </w:rPr>
  </w:style>
  <w:style w:type="paragraph" w:customStyle="1" w:styleId="Level5">
    <w:name w:val="Level 5"/>
    <w:basedOn w:val="Level4"/>
    <w:uiPriority w:val="49"/>
    <w:qFormat/>
    <w:rsid w:val="009352CD"/>
    <w:pPr>
      <w:numPr>
        <w:ilvl w:val="4"/>
      </w:numPr>
      <w:tabs>
        <w:tab w:val="left" w:pos="1758"/>
      </w:tabs>
      <w:snapToGrid/>
      <w:outlineLvl w:val="4"/>
    </w:pPr>
  </w:style>
  <w:style w:type="paragraph" w:customStyle="1" w:styleId="Level6">
    <w:name w:val="Level 6"/>
    <w:basedOn w:val="Level5"/>
    <w:uiPriority w:val="49"/>
    <w:qFormat/>
    <w:rsid w:val="009352CD"/>
    <w:pPr>
      <w:numPr>
        <w:ilvl w:val="5"/>
      </w:numPr>
      <w:outlineLvl w:val="5"/>
    </w:pPr>
  </w:style>
  <w:style w:type="paragraph" w:customStyle="1" w:styleId="Level7">
    <w:name w:val="Level 7"/>
    <w:basedOn w:val="Normal"/>
    <w:uiPriority w:val="49"/>
    <w:qFormat/>
    <w:rsid w:val="009352CD"/>
    <w:pPr>
      <w:numPr>
        <w:ilvl w:val="6"/>
        <w:numId w:val="1"/>
      </w:numPr>
      <w:spacing w:after="120" w:line="336" w:lineRule="auto"/>
      <w:jc w:val="both"/>
      <w:outlineLvl w:val="6"/>
    </w:pPr>
    <w:rPr>
      <w:w w:val="105"/>
      <w:kern w:val="20"/>
      <w:sz w:val="20"/>
      <w:lang w:val="en-GB" w:eastAsia="en-US"/>
    </w:rPr>
  </w:style>
  <w:style w:type="paragraph" w:customStyle="1" w:styleId="Default">
    <w:name w:val="Default"/>
    <w:rsid w:val="009352CD"/>
    <w:pPr>
      <w:autoSpaceDE w:val="0"/>
      <w:autoSpaceDN w:val="0"/>
      <w:adjustRightInd w:val="0"/>
      <w:spacing w:after="0" w:line="240" w:lineRule="auto"/>
    </w:pPr>
    <w:rPr>
      <w:rFonts w:ascii="Calibri" w:eastAsia="Times New Roman" w:hAnsi="Calibri" w:cs="Calibri"/>
      <w:color w:val="000000"/>
      <w:kern w:val="0"/>
      <w:sz w:val="24"/>
      <w:szCs w:val="24"/>
      <w:lang w:val="en-US"/>
      <w14:ligatures w14:val="none"/>
    </w:rPr>
  </w:style>
  <w:style w:type="paragraph" w:styleId="NormalWeb">
    <w:name w:val="Normal (Web)"/>
    <w:basedOn w:val="Normal"/>
    <w:uiPriority w:val="99"/>
    <w:unhideWhenUsed/>
    <w:rsid w:val="009352CD"/>
    <w:pPr>
      <w:spacing w:before="100" w:beforeAutospacing="1" w:after="100" w:afterAutospacing="1"/>
    </w:pPr>
    <w:rPr>
      <w:rFonts w:ascii="Times New Roman" w:hAnsi="Times New Roman"/>
      <w:sz w:val="24"/>
      <w:szCs w:val="24"/>
      <w:lang w:val="sq-AL" w:eastAsia="en-GB"/>
    </w:rPr>
  </w:style>
  <w:style w:type="paragraph" w:styleId="Revision">
    <w:name w:val="Revision"/>
    <w:hidden/>
    <w:uiPriority w:val="99"/>
    <w:semiHidden/>
    <w:rsid w:val="009352CD"/>
    <w:pPr>
      <w:spacing w:after="0" w:line="240" w:lineRule="auto"/>
    </w:pPr>
    <w:rPr>
      <w:rFonts w:ascii="Arial" w:eastAsia="Times New Roman" w:hAnsi="Arial" w:cs="Times New Roman"/>
      <w:kern w:val="0"/>
      <w:szCs w:val="20"/>
      <w:lang w:val="de-DE" w:eastAsia="de-DE"/>
      <w14:ligatures w14:val="none"/>
    </w:rPr>
  </w:style>
  <w:style w:type="paragraph" w:styleId="PlainText">
    <w:name w:val="Plain Text"/>
    <w:basedOn w:val="Normal"/>
    <w:link w:val="PlainTextChar"/>
    <w:semiHidden/>
    <w:unhideWhenUsed/>
    <w:rsid w:val="009352CD"/>
    <w:rPr>
      <w:rFonts w:ascii="Courier New" w:hAnsi="Courier New" w:cs="Courier New"/>
      <w:sz w:val="20"/>
    </w:rPr>
  </w:style>
  <w:style w:type="character" w:customStyle="1" w:styleId="PlainTextChar">
    <w:name w:val="Plain Text Char"/>
    <w:basedOn w:val="DefaultParagraphFont"/>
    <w:link w:val="PlainText"/>
    <w:semiHidden/>
    <w:rsid w:val="009352CD"/>
    <w:rPr>
      <w:rFonts w:ascii="Courier New" w:eastAsia="Times New Roman" w:hAnsi="Courier New" w:cs="Courier New"/>
      <w:kern w:val="0"/>
      <w:sz w:val="20"/>
      <w:szCs w:val="20"/>
      <w:lang w:val="de-DE" w:eastAsia="de-DE"/>
      <w14:ligatures w14:val="none"/>
    </w:rPr>
  </w:style>
  <w:style w:type="table" w:customStyle="1" w:styleId="TableGrid1">
    <w:name w:val="Table Grid1"/>
    <w:basedOn w:val="TableNormal"/>
    <w:next w:val="TableGrid"/>
    <w:uiPriority w:val="39"/>
    <w:rsid w:val="005B70BC"/>
    <w:pPr>
      <w:spacing w:after="0" w:line="240" w:lineRule="auto"/>
    </w:pPr>
    <w:rPr>
      <w:rFonts w:ascii="Aptos" w:eastAsia="Aptos" w:hAnsi="Aptos"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6006">
      <w:bodyDiv w:val="1"/>
      <w:marLeft w:val="0"/>
      <w:marRight w:val="0"/>
      <w:marTop w:val="0"/>
      <w:marBottom w:val="0"/>
      <w:divBdr>
        <w:top w:val="none" w:sz="0" w:space="0" w:color="auto"/>
        <w:left w:val="none" w:sz="0" w:space="0" w:color="auto"/>
        <w:bottom w:val="none" w:sz="0" w:space="0" w:color="auto"/>
        <w:right w:val="none" w:sz="0" w:space="0" w:color="auto"/>
      </w:divBdr>
    </w:div>
    <w:div w:id="306980594">
      <w:bodyDiv w:val="1"/>
      <w:marLeft w:val="0"/>
      <w:marRight w:val="0"/>
      <w:marTop w:val="0"/>
      <w:marBottom w:val="0"/>
      <w:divBdr>
        <w:top w:val="none" w:sz="0" w:space="0" w:color="auto"/>
        <w:left w:val="none" w:sz="0" w:space="0" w:color="auto"/>
        <w:bottom w:val="none" w:sz="0" w:space="0" w:color="auto"/>
        <w:right w:val="none" w:sz="0" w:space="0" w:color="auto"/>
      </w:divBdr>
    </w:div>
    <w:div w:id="325285128">
      <w:bodyDiv w:val="1"/>
      <w:marLeft w:val="0"/>
      <w:marRight w:val="0"/>
      <w:marTop w:val="0"/>
      <w:marBottom w:val="0"/>
      <w:divBdr>
        <w:top w:val="none" w:sz="0" w:space="0" w:color="auto"/>
        <w:left w:val="none" w:sz="0" w:space="0" w:color="auto"/>
        <w:bottom w:val="none" w:sz="0" w:space="0" w:color="auto"/>
        <w:right w:val="none" w:sz="0" w:space="0" w:color="auto"/>
      </w:divBdr>
    </w:div>
    <w:div w:id="444235012">
      <w:bodyDiv w:val="1"/>
      <w:marLeft w:val="0"/>
      <w:marRight w:val="0"/>
      <w:marTop w:val="0"/>
      <w:marBottom w:val="0"/>
      <w:divBdr>
        <w:top w:val="none" w:sz="0" w:space="0" w:color="auto"/>
        <w:left w:val="none" w:sz="0" w:space="0" w:color="auto"/>
        <w:bottom w:val="none" w:sz="0" w:space="0" w:color="auto"/>
        <w:right w:val="none" w:sz="0" w:space="0" w:color="auto"/>
      </w:divBdr>
    </w:div>
    <w:div w:id="605112427">
      <w:bodyDiv w:val="1"/>
      <w:marLeft w:val="0"/>
      <w:marRight w:val="0"/>
      <w:marTop w:val="0"/>
      <w:marBottom w:val="0"/>
      <w:divBdr>
        <w:top w:val="none" w:sz="0" w:space="0" w:color="auto"/>
        <w:left w:val="none" w:sz="0" w:space="0" w:color="auto"/>
        <w:bottom w:val="none" w:sz="0" w:space="0" w:color="auto"/>
        <w:right w:val="none" w:sz="0" w:space="0" w:color="auto"/>
      </w:divBdr>
    </w:div>
    <w:div w:id="773592761">
      <w:bodyDiv w:val="1"/>
      <w:marLeft w:val="0"/>
      <w:marRight w:val="0"/>
      <w:marTop w:val="0"/>
      <w:marBottom w:val="0"/>
      <w:divBdr>
        <w:top w:val="none" w:sz="0" w:space="0" w:color="auto"/>
        <w:left w:val="none" w:sz="0" w:space="0" w:color="auto"/>
        <w:bottom w:val="none" w:sz="0" w:space="0" w:color="auto"/>
        <w:right w:val="none" w:sz="0" w:space="0" w:color="auto"/>
      </w:divBdr>
    </w:div>
    <w:div w:id="845095976">
      <w:bodyDiv w:val="1"/>
      <w:marLeft w:val="0"/>
      <w:marRight w:val="0"/>
      <w:marTop w:val="0"/>
      <w:marBottom w:val="0"/>
      <w:divBdr>
        <w:top w:val="none" w:sz="0" w:space="0" w:color="auto"/>
        <w:left w:val="none" w:sz="0" w:space="0" w:color="auto"/>
        <w:bottom w:val="none" w:sz="0" w:space="0" w:color="auto"/>
        <w:right w:val="none" w:sz="0" w:space="0" w:color="auto"/>
      </w:divBdr>
    </w:div>
    <w:div w:id="1059011713">
      <w:bodyDiv w:val="1"/>
      <w:marLeft w:val="0"/>
      <w:marRight w:val="0"/>
      <w:marTop w:val="0"/>
      <w:marBottom w:val="0"/>
      <w:divBdr>
        <w:top w:val="none" w:sz="0" w:space="0" w:color="auto"/>
        <w:left w:val="none" w:sz="0" w:space="0" w:color="auto"/>
        <w:bottom w:val="none" w:sz="0" w:space="0" w:color="auto"/>
        <w:right w:val="none" w:sz="0" w:space="0" w:color="auto"/>
      </w:divBdr>
    </w:div>
    <w:div w:id="1111902498">
      <w:bodyDiv w:val="1"/>
      <w:marLeft w:val="0"/>
      <w:marRight w:val="0"/>
      <w:marTop w:val="0"/>
      <w:marBottom w:val="0"/>
      <w:divBdr>
        <w:top w:val="none" w:sz="0" w:space="0" w:color="auto"/>
        <w:left w:val="none" w:sz="0" w:space="0" w:color="auto"/>
        <w:bottom w:val="none" w:sz="0" w:space="0" w:color="auto"/>
        <w:right w:val="none" w:sz="0" w:space="0" w:color="auto"/>
      </w:divBdr>
    </w:div>
    <w:div w:id="1575355651">
      <w:bodyDiv w:val="1"/>
      <w:marLeft w:val="0"/>
      <w:marRight w:val="0"/>
      <w:marTop w:val="0"/>
      <w:marBottom w:val="0"/>
      <w:divBdr>
        <w:top w:val="none" w:sz="0" w:space="0" w:color="auto"/>
        <w:left w:val="none" w:sz="0" w:space="0" w:color="auto"/>
        <w:bottom w:val="none" w:sz="0" w:space="0" w:color="auto"/>
        <w:right w:val="none" w:sz="0" w:space="0" w:color="auto"/>
      </w:divBdr>
    </w:div>
    <w:div w:id="1747218467">
      <w:bodyDiv w:val="1"/>
      <w:marLeft w:val="0"/>
      <w:marRight w:val="0"/>
      <w:marTop w:val="0"/>
      <w:marBottom w:val="0"/>
      <w:divBdr>
        <w:top w:val="none" w:sz="0" w:space="0" w:color="auto"/>
        <w:left w:val="none" w:sz="0" w:space="0" w:color="auto"/>
        <w:bottom w:val="none" w:sz="0" w:space="0" w:color="auto"/>
        <w:right w:val="none" w:sz="0" w:space="0" w:color="auto"/>
      </w:divBdr>
    </w:div>
    <w:div w:id="1752119545">
      <w:bodyDiv w:val="1"/>
      <w:marLeft w:val="0"/>
      <w:marRight w:val="0"/>
      <w:marTop w:val="0"/>
      <w:marBottom w:val="0"/>
      <w:divBdr>
        <w:top w:val="none" w:sz="0" w:space="0" w:color="auto"/>
        <w:left w:val="none" w:sz="0" w:space="0" w:color="auto"/>
        <w:bottom w:val="none" w:sz="0" w:space="0" w:color="auto"/>
        <w:right w:val="none" w:sz="0" w:space="0" w:color="auto"/>
      </w:divBdr>
    </w:div>
    <w:div w:id="192683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5DC73F5A86A43DDB07DCE1930377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463</Nr_x002e__x0020_akti>
    <Data_x0020_e_x0020_Krijimit xmlns="0e656187-b300-4fb0-8bf4-3a50f872073c">2025-08-01T14:54:50Z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miratimin e skemës së veçantë të garancisë shtetërore të huas për garantimin e huamarrjes së subjekteve në sektorin e bujqësisë</Titulli>
    <Modifikuesi xmlns="0e656187-b300-4fb0-8bf4-3a50f872073c">jorina.kryeziu</Modifikuesi>
    <Nr_x002e__x0020_prot_x0020_QBZ xmlns="0e656187-b300-4fb0-8bf4-3a50f872073c">1325</Nr_x002e__x0020_prot_x0020_QBZ>
    <Data_x0020_e_x0020_Modifikimit xmlns="0e656187-b300-4fb0-8bf4-3a50f872073c">2025-08-01T17:21:11Z</Data_x0020_e_x0020_Modifikimit>
    <Dekretuar xmlns="0e656187-b300-4fb0-8bf4-3a50f872073c">false</Dekretuar>
    <Data xmlns="0e656187-b300-4fb0-8bf4-3a50f872073c">2025-07-31T00:00:00Z</Data>
    <Nr_x002e__x0020_protokolli_x0020_i_x0020_aktit xmlns="0e656187-b300-4fb0-8bf4-3a50f872073c">3800/4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5DC73F5A86A43DDB07DCE1930377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99DEF-920E-4E5B-B5AE-44EAAA97C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6DD1334-3AA1-40A1-ABA7-68C9E7948FE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AEAFA87-5FB8-4C0A-B51F-749F05716B28}">
  <ds:schemaRefs>
    <ds:schemaRef ds:uri="http://schemas.microsoft.com/sharepoint/v3/contenttype/forms"/>
  </ds:schemaRefs>
</ds:datastoreItem>
</file>

<file path=customXml/itemProps4.xml><?xml version="1.0" encoding="utf-8"?>
<ds:datastoreItem xmlns:ds="http://schemas.openxmlformats.org/officeDocument/2006/customXml" ds:itemID="{6B181405-FA22-40D3-9A6F-E902A31D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0BB2DF4-9FC1-4E01-86EC-D61E72B20A0C}">
  <ds:schemaRefs>
    <ds:schemaRef ds:uri="http://schemas.microsoft.com/sharepoint/v3/contenttype/forms"/>
  </ds:schemaRefs>
</ds:datastoreItem>
</file>

<file path=customXml/itemProps6.xml><?xml version="1.0" encoding="utf-8"?>
<ds:datastoreItem xmlns:ds="http://schemas.openxmlformats.org/officeDocument/2006/customXml" ds:itemID="{E0F4B77E-9D78-4ED7-BD7E-82848072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6209</Words>
  <Characters>35395</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Për miratimin e skemës së veçantë të garancisë shtetërore të huas për garantimin e huamarrjes së subjekteve në sektorin e bujqësisë</vt:lpstr>
    </vt:vector>
  </TitlesOfParts>
  <Company>HP</Company>
  <LinksUpToDate>false</LinksUpToDate>
  <CharactersWithSpaces>41521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skemës së veçantë të garancisë shtetërore të huas për garantimin e huamarrjes së subjekteve në sektorin e bujqësisë</dc:title>
  <dc:creator>Shqipe Nushi</dc:creator>
  <cp:lastModifiedBy>Rovena Lipe</cp:lastModifiedBy>
  <cp:revision>3</cp:revision>
  <cp:lastPrinted>2025-07-11T10:53:00Z</cp:lastPrinted>
  <dcterms:created xsi:type="dcterms:W3CDTF">2026-07-10T09:05:00Z</dcterms:created>
  <dcterms:modified xsi:type="dcterms:W3CDTF">2026-07-10T09:07:00Z</dcterms:modified>
</cp:coreProperties>
</file>