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3799DE" w14:textId="77777777" w:rsidR="00E25189" w:rsidRPr="00A860C2" w:rsidRDefault="00E25189" w:rsidP="00E25189">
      <w:pPr>
        <w:autoSpaceDE w:val="0"/>
        <w:autoSpaceDN w:val="0"/>
        <w:adjustRightInd w:val="0"/>
        <w:ind w:firstLine="284"/>
        <w:jc w:val="center"/>
        <w:rPr>
          <w:rFonts w:ascii="Garamond" w:eastAsiaTheme="minorHAnsi" w:hAnsi="Garamond"/>
          <w:b/>
          <w:bCs/>
          <w:color w:val="000000"/>
          <w:sz w:val="24"/>
          <w:szCs w:val="28"/>
          <w:lang w:val="sq-AL"/>
        </w:rPr>
      </w:pPr>
      <w:r w:rsidRPr="00A860C2">
        <w:rPr>
          <w:rFonts w:ascii="Garamond" w:eastAsiaTheme="minorHAnsi" w:hAnsi="Garamond"/>
          <w:b/>
          <w:bCs/>
          <w:color w:val="000000"/>
          <w:sz w:val="24"/>
          <w:szCs w:val="28"/>
          <w:lang w:val="sq-AL"/>
        </w:rPr>
        <w:t>VENDIM</w:t>
      </w:r>
    </w:p>
    <w:p w14:paraId="6716CB63" w14:textId="6E18B6CA" w:rsidR="00E25189" w:rsidRPr="00A860C2" w:rsidRDefault="00E25189" w:rsidP="00E25189">
      <w:pPr>
        <w:autoSpaceDE w:val="0"/>
        <w:autoSpaceDN w:val="0"/>
        <w:adjustRightInd w:val="0"/>
        <w:ind w:firstLine="284"/>
        <w:jc w:val="center"/>
        <w:rPr>
          <w:rFonts w:ascii="Garamond" w:eastAsiaTheme="minorHAnsi" w:hAnsi="Garamond"/>
          <w:b/>
          <w:bCs/>
          <w:color w:val="000000"/>
          <w:sz w:val="24"/>
          <w:szCs w:val="28"/>
          <w:lang w:val="sq-AL"/>
        </w:rPr>
      </w:pPr>
      <w:r w:rsidRPr="00A860C2">
        <w:rPr>
          <w:rFonts w:ascii="Garamond" w:eastAsiaTheme="minorHAnsi" w:hAnsi="Garamond"/>
          <w:b/>
          <w:bCs/>
          <w:color w:val="000000"/>
          <w:sz w:val="24"/>
          <w:szCs w:val="28"/>
          <w:lang w:val="sq-AL"/>
        </w:rPr>
        <w:t>Nr.</w:t>
      </w:r>
      <w:r w:rsidR="00A860C2" w:rsidRPr="00A860C2">
        <w:rPr>
          <w:rFonts w:ascii="Garamond" w:eastAsiaTheme="minorHAnsi" w:hAnsi="Garamond"/>
          <w:b/>
          <w:bCs/>
          <w:color w:val="000000"/>
          <w:sz w:val="24"/>
          <w:szCs w:val="28"/>
          <w:lang w:val="sq-AL"/>
        </w:rPr>
        <w:t xml:space="preserve"> </w:t>
      </w:r>
      <w:r w:rsidRPr="00A860C2">
        <w:rPr>
          <w:rFonts w:ascii="Garamond" w:eastAsiaTheme="minorHAnsi" w:hAnsi="Garamond"/>
          <w:b/>
          <w:bCs/>
          <w:color w:val="000000"/>
          <w:szCs w:val="28"/>
          <w:lang w:val="sq-AL"/>
        </w:rPr>
        <w:t>463</w:t>
      </w:r>
      <w:r w:rsidRPr="00A860C2">
        <w:rPr>
          <w:rFonts w:ascii="Garamond" w:eastAsiaTheme="minorHAnsi" w:hAnsi="Garamond"/>
          <w:b/>
          <w:bCs/>
          <w:color w:val="000000"/>
          <w:sz w:val="24"/>
          <w:szCs w:val="28"/>
          <w:lang w:val="sq-AL"/>
        </w:rPr>
        <w:t xml:space="preserve">, datë </w:t>
      </w:r>
      <w:r w:rsidRPr="00A860C2">
        <w:rPr>
          <w:rFonts w:ascii="Garamond" w:eastAsiaTheme="minorHAnsi" w:hAnsi="Garamond"/>
          <w:b/>
          <w:bCs/>
          <w:color w:val="000000"/>
          <w:szCs w:val="28"/>
          <w:lang w:val="sq-AL"/>
        </w:rPr>
        <w:t>31.7.2025</w:t>
      </w:r>
    </w:p>
    <w:p w14:paraId="70858AD3" w14:textId="77777777" w:rsidR="00E25189" w:rsidRPr="00A860C2" w:rsidRDefault="00E25189" w:rsidP="00E25189">
      <w:pPr>
        <w:autoSpaceDE w:val="0"/>
        <w:autoSpaceDN w:val="0"/>
        <w:adjustRightInd w:val="0"/>
        <w:ind w:firstLine="284"/>
        <w:jc w:val="center"/>
        <w:rPr>
          <w:rFonts w:ascii="Garamond" w:eastAsiaTheme="minorHAnsi" w:hAnsi="Garamond"/>
          <w:b/>
          <w:bCs/>
          <w:color w:val="000000"/>
          <w:sz w:val="24"/>
          <w:szCs w:val="28"/>
          <w:lang w:val="sq-AL"/>
        </w:rPr>
      </w:pPr>
    </w:p>
    <w:p w14:paraId="472F6258" w14:textId="1F92C7A5" w:rsidR="00E53E88" w:rsidRPr="00E53E88" w:rsidRDefault="00E53E88" w:rsidP="00E53E88">
      <w:pPr>
        <w:widowControl w:val="0"/>
        <w:ind w:firstLine="284"/>
        <w:jc w:val="center"/>
        <w:rPr>
          <w:rFonts w:ascii="Garamond" w:hAnsi="Garamond" w:cs="Arial"/>
          <w:b/>
          <w:i/>
          <w:sz w:val="24"/>
          <w:szCs w:val="24"/>
          <w:lang w:val="sq-AL" w:eastAsia="en-US"/>
          <w14:ligatures w14:val="none"/>
        </w:rPr>
      </w:pPr>
      <w:r w:rsidRPr="00E53E88">
        <w:rPr>
          <w:rFonts w:ascii="Garamond" w:hAnsi="Garamond" w:cs="Arial"/>
          <w:b/>
          <w:i/>
          <w:sz w:val="24"/>
          <w:szCs w:val="24"/>
          <w:lang w:val="sq-AL" w:eastAsia="en-US"/>
          <w14:ligatures w14:val="none"/>
        </w:rPr>
        <w:t>PËR MIRATIMIN E SKEMËS SË VEÇANTË TË GARANCISË SHTETËRORE TË HUAS PËR GARANTIMIN E HUAMARRJES SË NDËRMARRJEVE MIKRO, TË VOGLA DHE TË MESME NË TË GJITHË SEKTORËT E EKONOMISË, SI DHE FERMERËVE TË REGJISTRUAR DHE TË PAJISUR ME CERTIFIKATËN E NIPT-IT TË FERMERIT NË SEKTORIN E BUJQËSISË</w:t>
      </w:r>
    </w:p>
    <w:p w14:paraId="72B95C7A" w14:textId="7EB8BCC8" w:rsidR="008239CC" w:rsidRPr="008239CC" w:rsidRDefault="00E53E88" w:rsidP="008239CC">
      <w:pPr>
        <w:autoSpaceDE w:val="0"/>
        <w:autoSpaceDN w:val="0"/>
        <w:adjustRightInd w:val="0"/>
        <w:ind w:firstLine="284"/>
        <w:jc w:val="center"/>
        <w:rPr>
          <w:rFonts w:ascii="Garamond" w:eastAsiaTheme="minorHAnsi" w:hAnsi="Garamond"/>
          <w:bCs/>
          <w:i/>
          <w:color w:val="000000"/>
          <w:sz w:val="24"/>
          <w:szCs w:val="24"/>
          <w:lang w:val="sq-AL" w:eastAsia="en-US"/>
        </w:rPr>
      </w:pPr>
      <w:bookmarkStart w:id="0" w:name="_Hlk234573858"/>
      <w:r w:rsidRPr="00E53E88">
        <w:rPr>
          <w:rFonts w:ascii="Garamond" w:eastAsia="Calibri" w:hAnsi="Garamond"/>
          <w:i/>
          <w:sz w:val="24"/>
          <w:szCs w:val="24"/>
          <w:lang w:val="sq-AL" w:eastAsia="en-US"/>
          <w14:ligatures w14:val="none"/>
        </w:rPr>
        <w:t xml:space="preserve"> (Ndryshuar </w:t>
      </w:r>
      <w:r w:rsidR="008239CC">
        <w:rPr>
          <w:rFonts w:ascii="Garamond" w:eastAsiaTheme="minorHAnsi" w:hAnsi="Garamond"/>
          <w:bCs/>
          <w:i/>
          <w:color w:val="000000"/>
          <w:sz w:val="24"/>
          <w:szCs w:val="24"/>
          <w:lang w:val="sq-AL" w:eastAsia="en-US"/>
        </w:rPr>
        <w:t xml:space="preserve">me </w:t>
      </w:r>
      <w:r w:rsidR="008239CC" w:rsidRPr="008239CC">
        <w:rPr>
          <w:rFonts w:ascii="Garamond" w:eastAsiaTheme="minorHAnsi" w:hAnsi="Garamond"/>
          <w:bCs/>
          <w:i/>
          <w:color w:val="000000"/>
          <w:sz w:val="24"/>
          <w:szCs w:val="24"/>
          <w:lang w:val="sq-AL" w:eastAsia="en-US"/>
        </w:rPr>
        <w:t xml:space="preserve">VKM </w:t>
      </w:r>
      <w:r w:rsidRPr="00E53E88">
        <w:rPr>
          <w:rFonts w:ascii="Garamond" w:eastAsia="Calibri" w:hAnsi="Garamond"/>
          <w:i/>
          <w:sz w:val="24"/>
          <w:szCs w:val="24"/>
          <w:lang w:val="sq-AL" w:eastAsia="en-US"/>
          <w14:ligatures w14:val="none"/>
        </w:rPr>
        <w:t xml:space="preserve">nr. </w:t>
      </w:r>
      <w:r w:rsidRPr="00E53E88">
        <w:rPr>
          <w:rFonts w:ascii="Garamond" w:hAnsi="Garamond" w:cs="Arial"/>
          <w:i/>
          <w:sz w:val="24"/>
          <w:szCs w:val="24"/>
          <w:lang w:val="sq-AL" w:eastAsia="en-US"/>
          <w14:ligatures w14:val="none"/>
        </w:rPr>
        <w:t>518, datë 30.6.2026</w:t>
      </w:r>
      <w:r w:rsidR="008239CC">
        <w:rPr>
          <w:rFonts w:ascii="Garamond" w:hAnsi="Garamond" w:cs="Arial"/>
          <w:i/>
          <w:sz w:val="24"/>
          <w:szCs w:val="24"/>
          <w:lang w:val="sq-AL" w:eastAsia="en-US"/>
          <w14:ligatures w14:val="none"/>
        </w:rPr>
        <w:t xml:space="preserve">; </w:t>
      </w:r>
      <w:r w:rsidR="008239CC" w:rsidRPr="008239CC">
        <w:rPr>
          <w:rFonts w:ascii="Garamond" w:eastAsiaTheme="minorHAnsi" w:hAnsi="Garamond"/>
          <w:bCs/>
          <w:i/>
          <w:color w:val="000000"/>
          <w:sz w:val="24"/>
          <w:szCs w:val="24"/>
          <w:lang w:val="sq-AL" w:eastAsia="en-US"/>
        </w:rPr>
        <w:t>nr. 547, datë 9.7.2026)</w:t>
      </w:r>
    </w:p>
    <w:p w14:paraId="1ED9C392" w14:textId="7EA2B290" w:rsidR="00E53E88" w:rsidRPr="00E53E88" w:rsidRDefault="008239CC" w:rsidP="00E53E88">
      <w:pPr>
        <w:widowControl w:val="0"/>
        <w:ind w:firstLine="284"/>
        <w:jc w:val="center"/>
        <w:rPr>
          <w:rFonts w:ascii="Garamond" w:hAnsi="Garamond"/>
          <w:i/>
          <w:sz w:val="24"/>
          <w:szCs w:val="24"/>
          <w:lang w:val="en-US" w:eastAsia="en-US"/>
          <w14:ligatures w14:val="none"/>
        </w:rPr>
      </w:pPr>
      <w:r>
        <w:rPr>
          <w:rFonts w:ascii="Garamond" w:hAnsi="Garamond" w:cs="Arial"/>
          <w:i/>
          <w:sz w:val="24"/>
          <w:szCs w:val="24"/>
          <w:lang w:val="sq-AL" w:eastAsia="en-US"/>
          <w14:ligatures w14:val="none"/>
        </w:rPr>
        <w:t xml:space="preserve"> </w:t>
      </w:r>
      <w:bookmarkStart w:id="1" w:name="_GoBack"/>
      <w:bookmarkEnd w:id="1"/>
    </w:p>
    <w:bookmarkEnd w:id="0"/>
    <w:p w14:paraId="23308B70" w14:textId="2AABE129" w:rsidR="00E53E88" w:rsidRPr="00E53E88" w:rsidRDefault="008239CC" w:rsidP="00E53E88">
      <w:pPr>
        <w:ind w:firstLine="284"/>
        <w:jc w:val="right"/>
        <w:rPr>
          <w:rFonts w:ascii="Garamond" w:hAnsi="Garamond"/>
          <w:i/>
          <w:sz w:val="24"/>
          <w:szCs w:val="24"/>
          <w:lang w:val="en-US" w:eastAsia="en-US"/>
          <w14:ligatures w14:val="none"/>
        </w:rPr>
      </w:pPr>
      <w:r>
        <w:rPr>
          <w:rFonts w:ascii="Garamond" w:hAnsi="Garamond"/>
          <w:i/>
          <w:sz w:val="24"/>
          <w:szCs w:val="24"/>
          <w:lang w:val="en-US" w:eastAsia="en-US"/>
          <w14:ligatures w14:val="none"/>
        </w:rPr>
        <w:t>(i</w:t>
      </w:r>
      <w:r w:rsidR="00E53E88">
        <w:rPr>
          <w:rFonts w:ascii="Garamond" w:hAnsi="Garamond"/>
          <w:i/>
          <w:sz w:val="24"/>
          <w:szCs w:val="24"/>
          <w:lang w:val="en-US" w:eastAsia="en-US"/>
          <w14:ligatures w14:val="none"/>
        </w:rPr>
        <w:t xml:space="preserve"> përditësuar)</w:t>
      </w:r>
    </w:p>
    <w:p w14:paraId="7DF755B8" w14:textId="77777777" w:rsidR="00E25189" w:rsidRPr="00A860C2" w:rsidRDefault="00E25189" w:rsidP="00E25189">
      <w:pPr>
        <w:autoSpaceDE w:val="0"/>
        <w:autoSpaceDN w:val="0"/>
        <w:adjustRightInd w:val="0"/>
        <w:ind w:firstLine="284"/>
        <w:jc w:val="both"/>
        <w:rPr>
          <w:rFonts w:ascii="Garamond" w:eastAsiaTheme="minorHAnsi" w:hAnsi="Garamond"/>
          <w:bCs/>
          <w:color w:val="000000"/>
          <w:sz w:val="24"/>
          <w:szCs w:val="28"/>
          <w:lang w:val="sq-AL"/>
        </w:rPr>
      </w:pPr>
    </w:p>
    <w:p w14:paraId="14A08176" w14:textId="0CBA88B7" w:rsidR="00E25189" w:rsidRPr="00A860C2" w:rsidRDefault="00E25189" w:rsidP="00E25189">
      <w:pPr>
        <w:autoSpaceDE w:val="0"/>
        <w:autoSpaceDN w:val="0"/>
        <w:adjustRightInd w:val="0"/>
        <w:ind w:firstLine="284"/>
        <w:jc w:val="both"/>
        <w:rPr>
          <w:rFonts w:ascii="Garamond" w:eastAsiaTheme="minorHAnsi" w:hAnsi="Garamond"/>
          <w:bCs/>
          <w:color w:val="000000"/>
          <w:sz w:val="24"/>
          <w:szCs w:val="28"/>
          <w:lang w:val="sq-AL"/>
        </w:rPr>
      </w:pPr>
      <w:r w:rsidRPr="00A860C2">
        <w:rPr>
          <w:rFonts w:ascii="Garamond" w:eastAsiaTheme="minorHAnsi" w:hAnsi="Garamond"/>
          <w:bCs/>
          <w:color w:val="000000"/>
          <w:sz w:val="24"/>
          <w:szCs w:val="28"/>
          <w:lang w:val="sq-AL"/>
        </w:rPr>
        <w:t>Në mbështetje të nenit 100 të Kushtetutës, të nenit 38, të ligjit nr.</w:t>
      </w:r>
      <w:r w:rsidR="00A860C2" w:rsidRPr="00A860C2">
        <w:rPr>
          <w:rFonts w:ascii="Garamond" w:eastAsiaTheme="minorHAnsi" w:hAnsi="Garamond"/>
          <w:bCs/>
          <w:color w:val="000000"/>
          <w:sz w:val="24"/>
          <w:szCs w:val="28"/>
          <w:lang w:val="sq-AL"/>
        </w:rPr>
        <w:t xml:space="preserve"> </w:t>
      </w:r>
      <w:r w:rsidRPr="00A860C2">
        <w:rPr>
          <w:rFonts w:ascii="Garamond" w:eastAsiaTheme="minorHAnsi" w:hAnsi="Garamond"/>
          <w:bCs/>
          <w:color w:val="000000"/>
          <w:sz w:val="24"/>
          <w:szCs w:val="28"/>
          <w:lang w:val="sq-AL"/>
        </w:rPr>
        <w:t xml:space="preserve">9665, datë 18.12.2006, </w:t>
      </w:r>
      <w:r w:rsidR="00002D29">
        <w:rPr>
          <w:rFonts w:ascii="Garamond" w:eastAsiaTheme="minorHAnsi" w:hAnsi="Garamond"/>
          <w:bCs/>
          <w:color w:val="000000"/>
          <w:sz w:val="24"/>
          <w:szCs w:val="28"/>
          <w:lang w:val="sq-AL"/>
        </w:rPr>
        <w:t>“</w:t>
      </w:r>
      <w:r w:rsidRPr="00A860C2">
        <w:rPr>
          <w:rFonts w:ascii="Garamond" w:eastAsiaTheme="minorHAnsi" w:hAnsi="Garamond"/>
          <w:bCs/>
          <w:color w:val="000000"/>
          <w:sz w:val="24"/>
          <w:szCs w:val="28"/>
          <w:lang w:val="sq-AL"/>
        </w:rPr>
        <w:t>Për huamarrjen shtetërore, borxhin shtetëror dhe garancitë shtetërore të huas në Republikën e Shqipërisë</w:t>
      </w:r>
      <w:r w:rsidR="00002D29">
        <w:rPr>
          <w:rFonts w:ascii="Garamond" w:eastAsiaTheme="minorHAnsi" w:hAnsi="Garamond"/>
          <w:bCs/>
          <w:color w:val="000000"/>
          <w:sz w:val="24"/>
          <w:szCs w:val="28"/>
          <w:lang w:val="sq-AL"/>
        </w:rPr>
        <w:t>”</w:t>
      </w:r>
      <w:r w:rsidRPr="00A860C2">
        <w:rPr>
          <w:rFonts w:ascii="Garamond" w:eastAsiaTheme="minorHAnsi" w:hAnsi="Garamond"/>
          <w:bCs/>
          <w:color w:val="000000"/>
          <w:sz w:val="24"/>
          <w:szCs w:val="28"/>
          <w:lang w:val="sq-AL"/>
        </w:rPr>
        <w:t>, të ndryshuar, dhe të nenit 57, të ligjit nr.</w:t>
      </w:r>
      <w:r w:rsidR="00A860C2" w:rsidRPr="00A860C2">
        <w:rPr>
          <w:rFonts w:ascii="Garamond" w:eastAsiaTheme="minorHAnsi" w:hAnsi="Garamond"/>
          <w:bCs/>
          <w:color w:val="000000"/>
          <w:sz w:val="24"/>
          <w:szCs w:val="28"/>
          <w:lang w:val="sq-AL"/>
        </w:rPr>
        <w:t xml:space="preserve"> </w:t>
      </w:r>
      <w:r w:rsidRPr="00A860C2">
        <w:rPr>
          <w:rFonts w:ascii="Garamond" w:eastAsiaTheme="minorHAnsi" w:hAnsi="Garamond"/>
          <w:bCs/>
          <w:color w:val="000000"/>
          <w:sz w:val="24"/>
          <w:szCs w:val="28"/>
          <w:lang w:val="sq-AL"/>
        </w:rPr>
        <w:t xml:space="preserve">9936, datë 26.6.2008, </w:t>
      </w:r>
      <w:r w:rsidR="00002D29">
        <w:rPr>
          <w:rFonts w:ascii="Garamond" w:eastAsiaTheme="minorHAnsi" w:hAnsi="Garamond"/>
          <w:bCs/>
          <w:color w:val="000000"/>
          <w:sz w:val="24"/>
          <w:szCs w:val="28"/>
          <w:lang w:val="sq-AL"/>
        </w:rPr>
        <w:t>“</w:t>
      </w:r>
      <w:r w:rsidRPr="00A860C2">
        <w:rPr>
          <w:rFonts w:ascii="Garamond" w:eastAsiaTheme="minorHAnsi" w:hAnsi="Garamond"/>
          <w:bCs/>
          <w:color w:val="000000"/>
          <w:sz w:val="24"/>
          <w:szCs w:val="28"/>
          <w:lang w:val="sq-AL"/>
        </w:rPr>
        <w:t>Për menaxhimin e sistemit buxhetor në Republikën e Shqipërisë</w:t>
      </w:r>
      <w:r w:rsidR="00002D29">
        <w:rPr>
          <w:rFonts w:ascii="Garamond" w:eastAsiaTheme="minorHAnsi" w:hAnsi="Garamond"/>
          <w:bCs/>
          <w:color w:val="000000"/>
          <w:sz w:val="24"/>
          <w:szCs w:val="28"/>
          <w:lang w:val="sq-AL"/>
        </w:rPr>
        <w:t>”</w:t>
      </w:r>
      <w:r w:rsidRPr="00A860C2">
        <w:rPr>
          <w:rFonts w:ascii="Garamond" w:eastAsiaTheme="minorHAnsi" w:hAnsi="Garamond"/>
          <w:bCs/>
          <w:color w:val="000000"/>
          <w:sz w:val="24"/>
          <w:szCs w:val="28"/>
          <w:lang w:val="sq-AL"/>
        </w:rPr>
        <w:t>, të ndryshuar, me propozimin e ministrit të Financave dhe të ministrit të Bujqësisë dhe Zhvillimit Rural, Këshilli i Ministrave</w:t>
      </w:r>
    </w:p>
    <w:p w14:paraId="6C934B08" w14:textId="77777777" w:rsidR="00E25189" w:rsidRPr="00A860C2" w:rsidRDefault="00E25189" w:rsidP="00E25189">
      <w:pPr>
        <w:autoSpaceDE w:val="0"/>
        <w:autoSpaceDN w:val="0"/>
        <w:adjustRightInd w:val="0"/>
        <w:ind w:firstLine="284"/>
        <w:rPr>
          <w:rFonts w:ascii="Garamond" w:eastAsiaTheme="minorHAnsi" w:hAnsi="Garamond"/>
          <w:bCs/>
          <w:color w:val="215E99"/>
          <w:sz w:val="24"/>
          <w:szCs w:val="28"/>
          <w:lang w:val="sq-AL"/>
        </w:rPr>
      </w:pPr>
    </w:p>
    <w:p w14:paraId="69B25077" w14:textId="77777777" w:rsidR="00E25189" w:rsidRPr="00A860C2" w:rsidRDefault="00E25189" w:rsidP="00E25189">
      <w:pPr>
        <w:autoSpaceDE w:val="0"/>
        <w:autoSpaceDN w:val="0"/>
        <w:adjustRightInd w:val="0"/>
        <w:ind w:firstLine="284"/>
        <w:jc w:val="center"/>
        <w:rPr>
          <w:rFonts w:ascii="Garamond" w:eastAsiaTheme="minorHAnsi" w:hAnsi="Garamond"/>
          <w:bCs/>
          <w:color w:val="000000"/>
          <w:sz w:val="24"/>
          <w:szCs w:val="28"/>
          <w:lang w:val="sq-AL"/>
        </w:rPr>
      </w:pPr>
      <w:r w:rsidRPr="00A860C2">
        <w:rPr>
          <w:rFonts w:ascii="Garamond" w:eastAsiaTheme="minorHAnsi" w:hAnsi="Garamond"/>
          <w:bCs/>
          <w:color w:val="000000"/>
          <w:sz w:val="24"/>
          <w:szCs w:val="28"/>
          <w:lang w:val="sq-AL"/>
        </w:rPr>
        <w:t>VENDOSI:</w:t>
      </w:r>
    </w:p>
    <w:p w14:paraId="78C5C80F" w14:textId="77777777" w:rsidR="00E25189" w:rsidRPr="00A860C2" w:rsidRDefault="00E25189" w:rsidP="00E25189">
      <w:pPr>
        <w:autoSpaceDE w:val="0"/>
        <w:autoSpaceDN w:val="0"/>
        <w:adjustRightInd w:val="0"/>
        <w:ind w:firstLine="284"/>
        <w:rPr>
          <w:rFonts w:ascii="Garamond" w:eastAsiaTheme="minorHAnsi" w:hAnsi="Garamond"/>
          <w:b/>
          <w:bCs/>
          <w:color w:val="000000"/>
          <w:sz w:val="24"/>
          <w:szCs w:val="28"/>
          <w:lang w:val="sq-AL"/>
        </w:rPr>
      </w:pPr>
    </w:p>
    <w:p w14:paraId="5698D7B1" w14:textId="33FABA92" w:rsidR="00E25189" w:rsidRPr="00E53E88" w:rsidRDefault="00E25189" w:rsidP="00E25189">
      <w:pPr>
        <w:autoSpaceDE w:val="0"/>
        <w:autoSpaceDN w:val="0"/>
        <w:adjustRightInd w:val="0"/>
        <w:ind w:firstLine="284"/>
        <w:jc w:val="both"/>
        <w:rPr>
          <w:rFonts w:ascii="Garamond" w:eastAsiaTheme="minorHAnsi" w:hAnsi="Garamond"/>
          <w:i/>
          <w:color w:val="000000"/>
          <w:sz w:val="24"/>
          <w:szCs w:val="28"/>
          <w:lang w:val="sq-AL"/>
        </w:rPr>
      </w:pPr>
      <w:r w:rsidRPr="00A860C2">
        <w:rPr>
          <w:rFonts w:ascii="Garamond" w:eastAsiaTheme="minorHAnsi" w:hAnsi="Garamond"/>
          <w:color w:val="000000"/>
          <w:sz w:val="24"/>
          <w:szCs w:val="28"/>
          <w:lang w:val="sq-AL"/>
        </w:rPr>
        <w:t>1</w:t>
      </w:r>
      <w:r w:rsidRPr="00E53E88">
        <w:rPr>
          <w:rFonts w:ascii="Garamond" w:eastAsiaTheme="minorHAnsi" w:hAnsi="Garamond"/>
          <w:i/>
          <w:color w:val="000000"/>
          <w:sz w:val="24"/>
          <w:szCs w:val="28"/>
          <w:lang w:val="sq-AL"/>
        </w:rPr>
        <w:t xml:space="preserve">. </w:t>
      </w:r>
      <w:r w:rsidR="00E53E88" w:rsidRPr="00E53E88">
        <w:rPr>
          <w:rFonts w:ascii="Garamond" w:hAnsi="Garamond" w:cs="Arial"/>
          <w:i/>
          <w:sz w:val="24"/>
          <w:szCs w:val="24"/>
          <w:lang w:val="sq-AL" w:eastAsia="en-US"/>
          <w14:ligatures w14:val="none"/>
        </w:rPr>
        <w:t>Miratimin e linjës së garancisë shtetërore të huas, në vlerën 5 000 000 000 (pesë miliardë) lekë, për garantimin e huamarrjes së ndërmarrjeve mikro, të vogla dhe të mesme, pavarësisht sektorit të veprimtarisë së tyre ekonomike, si dhe fermerëve të regjistruar e të pajisur me certifikatën e NIPT-it të fermerit, që ushtrojnë veprimtari në sektorin e bujqësisë</w:t>
      </w:r>
      <w:r w:rsidRPr="00E53E88">
        <w:rPr>
          <w:rFonts w:ascii="Garamond" w:eastAsiaTheme="minorHAnsi" w:hAnsi="Garamond"/>
          <w:i/>
          <w:color w:val="000000"/>
          <w:sz w:val="24"/>
          <w:szCs w:val="28"/>
          <w:lang w:val="sq-AL"/>
        </w:rPr>
        <w:t>.</w:t>
      </w:r>
    </w:p>
    <w:p w14:paraId="40977F09" w14:textId="77777777"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2. Skema e veçantë e garancisë shtetërore të huas do të lëshohet në favor të bankave tregtare të nivelit të dytë, si më poshtë vijon:</w:t>
      </w:r>
    </w:p>
    <w:p w14:paraId="0EF15F07" w14:textId="452962FC"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 xml:space="preserve">a) Banka </w:t>
      </w:r>
      <w:r w:rsidRPr="00A860C2">
        <w:rPr>
          <w:rFonts w:ascii="Garamond" w:eastAsiaTheme="minorHAnsi" w:hAnsi="Garamond"/>
          <w:i/>
          <w:iCs/>
          <w:color w:val="000000"/>
          <w:sz w:val="24"/>
          <w:szCs w:val="28"/>
          <w:lang w:val="sq-AL"/>
        </w:rPr>
        <w:t>Raiffeisen</w:t>
      </w:r>
      <w:r w:rsidRPr="00A860C2">
        <w:rPr>
          <w:rFonts w:ascii="Garamond" w:eastAsiaTheme="minorHAnsi" w:hAnsi="Garamond"/>
          <w:color w:val="000000"/>
          <w:sz w:val="24"/>
          <w:szCs w:val="28"/>
          <w:lang w:val="sq-AL"/>
        </w:rPr>
        <w:t xml:space="preserve"> sh.a.;</w:t>
      </w:r>
    </w:p>
    <w:p w14:paraId="5CD75274" w14:textId="5FC74446"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b) Banka e Bashkuar e Shqipërisë sh.a.;</w:t>
      </w:r>
    </w:p>
    <w:p w14:paraId="4B830DD9" w14:textId="7A930C64"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c) Banka Kombëtare Tregtare sh.a.;</w:t>
      </w:r>
    </w:p>
    <w:p w14:paraId="7DB71246" w14:textId="764F45CC"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ç) Banka Tirana sh.a.;</w:t>
      </w:r>
    </w:p>
    <w:p w14:paraId="7344FC77" w14:textId="5A358B7C"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 xml:space="preserve">d) Banka </w:t>
      </w:r>
      <w:r w:rsidRPr="00A860C2">
        <w:rPr>
          <w:rFonts w:ascii="Garamond" w:eastAsiaTheme="minorHAnsi" w:hAnsi="Garamond"/>
          <w:i/>
          <w:iCs/>
          <w:color w:val="000000"/>
          <w:sz w:val="24"/>
          <w:szCs w:val="28"/>
          <w:lang w:val="sq-AL"/>
        </w:rPr>
        <w:t>Intesa Sanpaolo Albania</w:t>
      </w:r>
      <w:r w:rsidRPr="00A860C2">
        <w:rPr>
          <w:rFonts w:ascii="Garamond" w:eastAsiaTheme="minorHAnsi" w:hAnsi="Garamond"/>
          <w:color w:val="000000"/>
          <w:sz w:val="24"/>
          <w:szCs w:val="28"/>
          <w:lang w:val="sq-AL"/>
        </w:rPr>
        <w:t xml:space="preserve"> sh.a.;</w:t>
      </w:r>
    </w:p>
    <w:p w14:paraId="389656F2" w14:textId="5334EEEF" w:rsidR="00E25189" w:rsidRPr="00A860C2" w:rsidRDefault="00E25189" w:rsidP="00E25189">
      <w:pPr>
        <w:tabs>
          <w:tab w:val="left" w:pos="900"/>
        </w:tabs>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 xml:space="preserve">dh) Banka </w:t>
      </w:r>
      <w:r w:rsidRPr="00A860C2">
        <w:rPr>
          <w:rFonts w:ascii="Garamond" w:eastAsiaTheme="minorHAnsi" w:hAnsi="Garamond"/>
          <w:i/>
          <w:iCs/>
          <w:color w:val="000000"/>
          <w:sz w:val="24"/>
          <w:szCs w:val="28"/>
          <w:lang w:val="sq-AL"/>
        </w:rPr>
        <w:t>Procredit</w:t>
      </w:r>
      <w:r w:rsidRPr="00A860C2">
        <w:rPr>
          <w:rFonts w:ascii="Garamond" w:eastAsiaTheme="minorHAnsi" w:hAnsi="Garamond"/>
          <w:color w:val="000000"/>
          <w:sz w:val="24"/>
          <w:szCs w:val="28"/>
          <w:lang w:val="sq-AL"/>
        </w:rPr>
        <w:t xml:space="preserve"> sh.a.;</w:t>
      </w:r>
    </w:p>
    <w:p w14:paraId="7A92432C" w14:textId="30BF2D54"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e) Banka Amerikane e Investimeve sh.a.;</w:t>
      </w:r>
    </w:p>
    <w:p w14:paraId="5827F734" w14:textId="313AB593"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ë) Banka e Parë e Investimeve Albania sh.a.;</w:t>
      </w:r>
    </w:p>
    <w:p w14:paraId="1043686D" w14:textId="34549BE0"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 xml:space="preserve">f) Banka </w:t>
      </w:r>
      <w:r w:rsidRPr="00A860C2">
        <w:rPr>
          <w:rFonts w:ascii="Garamond" w:eastAsiaTheme="minorHAnsi" w:hAnsi="Garamond"/>
          <w:i/>
          <w:iCs/>
          <w:color w:val="000000"/>
          <w:sz w:val="24"/>
          <w:szCs w:val="28"/>
          <w:lang w:val="sq-AL"/>
        </w:rPr>
        <w:t>Credins</w:t>
      </w:r>
      <w:r w:rsidRPr="00A860C2">
        <w:rPr>
          <w:rFonts w:ascii="Garamond" w:eastAsiaTheme="minorHAnsi" w:hAnsi="Garamond"/>
          <w:color w:val="000000"/>
          <w:sz w:val="24"/>
          <w:szCs w:val="28"/>
          <w:lang w:val="sq-AL"/>
        </w:rPr>
        <w:t xml:space="preserve"> sh.a.;</w:t>
      </w:r>
    </w:p>
    <w:p w14:paraId="0509CB9C" w14:textId="2CECA131"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g) Banka OTP Albania sh.a.;</w:t>
      </w:r>
    </w:p>
    <w:p w14:paraId="63D4C103" w14:textId="0CF08CDA"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gj) Banka Union sh.a.</w:t>
      </w:r>
    </w:p>
    <w:p w14:paraId="01289AB0" w14:textId="0ABCA754" w:rsidR="00E53E88" w:rsidRDefault="00E25189" w:rsidP="00E25189">
      <w:pPr>
        <w:autoSpaceDE w:val="0"/>
        <w:autoSpaceDN w:val="0"/>
        <w:adjustRightInd w:val="0"/>
        <w:ind w:firstLine="284"/>
        <w:jc w:val="both"/>
        <w:rPr>
          <w:rFonts w:ascii="Garamond" w:eastAsia="Calibri" w:hAnsi="Garamond"/>
          <w:color w:val="000000"/>
          <w:sz w:val="24"/>
          <w:szCs w:val="28"/>
          <w:lang w:val="sq-AL"/>
        </w:rPr>
      </w:pPr>
      <w:r w:rsidRPr="00A860C2">
        <w:rPr>
          <w:rFonts w:ascii="Garamond" w:eastAsiaTheme="minorHAnsi" w:hAnsi="Garamond"/>
          <w:color w:val="000000"/>
          <w:sz w:val="24"/>
          <w:szCs w:val="28"/>
          <w:lang w:val="sq-AL"/>
        </w:rPr>
        <w:t xml:space="preserve">3. </w:t>
      </w:r>
      <w:r w:rsidR="00E53E88" w:rsidRPr="00E53E88">
        <w:rPr>
          <w:rFonts w:ascii="Garamond" w:hAnsi="Garamond" w:cs="Arial"/>
          <w:i/>
          <w:sz w:val="24"/>
          <w:szCs w:val="24"/>
          <w:lang w:val="sq-AL" w:eastAsia="en-US"/>
          <w14:ligatures w14:val="none"/>
        </w:rPr>
        <w:t>Marrëveshja e garancisë shtetërore me bankat tregtare të nivelit të dytë do të jetë sipas marrëveshjes tip, që i bashkëlidhet këtij vendimi dhe është pjesë përbërëse e tij</w:t>
      </w:r>
      <w:r w:rsidR="00E53E88">
        <w:rPr>
          <w:rFonts w:ascii="Garamond" w:eastAsia="Calibri" w:hAnsi="Garamond"/>
          <w:color w:val="000000"/>
          <w:sz w:val="24"/>
          <w:szCs w:val="28"/>
          <w:lang w:val="sq-AL"/>
        </w:rPr>
        <w:t>.</w:t>
      </w:r>
    </w:p>
    <w:p w14:paraId="609B4A2B" w14:textId="697D2606"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4. Autorizohet ministri i Financave për nënshkrimin e marrëveshjes së garancisë me bankat tregtare të nivelit të dytë, të përcaktuara në pikën 2, të këtij vendimi.</w:t>
      </w:r>
    </w:p>
    <w:p w14:paraId="40793A59" w14:textId="77777777"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5. Ngarkohen Agjencia për Menaxhimin e Garancive dhe Kredive të Pakthyera dhe Agjencia për Zhvillim Bujqësor dhe Rural, në përputhje me parashikimet ligjore në fuqi, për ndjekjen dhe administrimin e kësaj skeme garancie.</w:t>
      </w:r>
    </w:p>
    <w:p w14:paraId="05C0434D" w14:textId="77777777"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6. Ngarkohen Ministria e Financave dhe Ministria e Bujqësisë dhe Zhvillimit Rural për ndjekjen e procedurave të nevojshme për zbatimin e këtij vendimi.</w:t>
      </w:r>
    </w:p>
    <w:p w14:paraId="3BE281B8" w14:textId="77777777" w:rsidR="00E25189" w:rsidRPr="00A860C2" w:rsidRDefault="00E25189" w:rsidP="00E25189">
      <w:pPr>
        <w:autoSpaceDE w:val="0"/>
        <w:autoSpaceDN w:val="0"/>
        <w:adjustRightInd w:val="0"/>
        <w:ind w:firstLine="284"/>
        <w:jc w:val="both"/>
        <w:rPr>
          <w:rFonts w:ascii="Garamond" w:eastAsiaTheme="minorHAnsi" w:hAnsi="Garamond"/>
          <w:sz w:val="24"/>
          <w:szCs w:val="28"/>
          <w:lang w:val="sq-AL"/>
        </w:rPr>
      </w:pPr>
      <w:r w:rsidRPr="00A860C2">
        <w:rPr>
          <w:rFonts w:ascii="Garamond" w:eastAsiaTheme="minorHAnsi" w:hAnsi="Garamond"/>
          <w:color w:val="000000"/>
          <w:sz w:val="24"/>
          <w:szCs w:val="28"/>
          <w:lang w:val="sq-AL"/>
        </w:rPr>
        <w:t>Ky vendim hyn në fuqi pas botimit në Fletoren Zyrtare.</w:t>
      </w:r>
    </w:p>
    <w:p w14:paraId="7B9731C7" w14:textId="77777777"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p>
    <w:p w14:paraId="725D9980" w14:textId="77777777" w:rsidR="00E25189" w:rsidRPr="00A860C2" w:rsidRDefault="00E25189" w:rsidP="00E25189">
      <w:pPr>
        <w:autoSpaceDE w:val="0"/>
        <w:autoSpaceDN w:val="0"/>
        <w:adjustRightInd w:val="0"/>
        <w:ind w:firstLine="284"/>
        <w:jc w:val="right"/>
        <w:rPr>
          <w:rFonts w:ascii="Garamond" w:eastAsiaTheme="minorHAnsi" w:hAnsi="Garamond"/>
          <w:bCs/>
          <w:color w:val="000000"/>
          <w:sz w:val="24"/>
          <w:szCs w:val="28"/>
          <w:lang w:val="sq-AL"/>
        </w:rPr>
      </w:pPr>
      <w:r w:rsidRPr="00A860C2">
        <w:rPr>
          <w:rFonts w:ascii="Garamond" w:eastAsiaTheme="minorHAnsi" w:hAnsi="Garamond"/>
          <w:bCs/>
          <w:color w:val="000000"/>
          <w:sz w:val="24"/>
          <w:szCs w:val="28"/>
          <w:lang w:val="sq-AL"/>
        </w:rPr>
        <w:t>ZËVENDËSKRYEMINIST</w:t>
      </w:r>
      <w:r w:rsidRPr="00A860C2">
        <w:rPr>
          <w:rFonts w:ascii="Garamond" w:eastAsiaTheme="minorHAnsi" w:hAnsi="Garamond"/>
          <w:bCs/>
          <w:color w:val="000000"/>
          <w:szCs w:val="28"/>
          <w:lang w:val="sq-AL"/>
        </w:rPr>
        <w:t>Ë</w:t>
      </w:r>
      <w:r w:rsidRPr="00A860C2">
        <w:rPr>
          <w:rFonts w:ascii="Garamond" w:eastAsiaTheme="minorHAnsi" w:hAnsi="Garamond"/>
          <w:bCs/>
          <w:color w:val="000000"/>
          <w:sz w:val="24"/>
          <w:szCs w:val="28"/>
          <w:lang w:val="sq-AL"/>
        </w:rPr>
        <w:t>R</w:t>
      </w:r>
    </w:p>
    <w:p w14:paraId="0BD6A73C" w14:textId="77777777" w:rsidR="00E25189" w:rsidRPr="00A860C2" w:rsidRDefault="00E25189" w:rsidP="00E25189">
      <w:pPr>
        <w:autoSpaceDE w:val="0"/>
        <w:autoSpaceDN w:val="0"/>
        <w:adjustRightInd w:val="0"/>
        <w:ind w:firstLine="284"/>
        <w:jc w:val="right"/>
        <w:rPr>
          <w:rFonts w:ascii="Garamond" w:eastAsiaTheme="minorHAnsi" w:hAnsi="Garamond"/>
          <w:b/>
          <w:bCs/>
          <w:color w:val="000000"/>
          <w:sz w:val="24"/>
          <w:szCs w:val="28"/>
          <w:lang w:val="sq-AL"/>
        </w:rPr>
      </w:pPr>
      <w:r w:rsidRPr="00A860C2">
        <w:rPr>
          <w:rFonts w:ascii="Garamond" w:eastAsiaTheme="minorHAnsi" w:hAnsi="Garamond"/>
          <w:b/>
          <w:bCs/>
          <w:color w:val="000000"/>
          <w:szCs w:val="28"/>
          <w:lang w:val="sq-AL"/>
        </w:rPr>
        <w:t>Belinda Balluku</w:t>
      </w:r>
    </w:p>
    <w:p w14:paraId="44DA5348" w14:textId="77777777" w:rsidR="00E25189" w:rsidRDefault="00E25189" w:rsidP="00E25189">
      <w:pPr>
        <w:autoSpaceDE w:val="0"/>
        <w:autoSpaceDN w:val="0"/>
        <w:adjustRightInd w:val="0"/>
        <w:ind w:firstLine="284"/>
        <w:jc w:val="center"/>
        <w:rPr>
          <w:rFonts w:ascii="Garamond" w:eastAsiaTheme="minorHAnsi" w:hAnsi="Garamond"/>
          <w:b/>
          <w:bCs/>
          <w:color w:val="000000"/>
          <w:sz w:val="24"/>
          <w:szCs w:val="28"/>
          <w:lang w:val="sq-AL"/>
        </w:rPr>
      </w:pPr>
    </w:p>
    <w:p w14:paraId="60D15247" w14:textId="045BB4EF" w:rsidR="00C51875" w:rsidRDefault="00C51875" w:rsidP="00E25189">
      <w:pPr>
        <w:autoSpaceDE w:val="0"/>
        <w:autoSpaceDN w:val="0"/>
        <w:adjustRightInd w:val="0"/>
        <w:ind w:firstLine="284"/>
        <w:jc w:val="center"/>
        <w:rPr>
          <w:rFonts w:ascii="Garamond" w:eastAsiaTheme="minorHAnsi" w:hAnsi="Garamond"/>
          <w:b/>
          <w:bCs/>
          <w:color w:val="000000"/>
          <w:sz w:val="24"/>
          <w:szCs w:val="28"/>
          <w:lang w:val="sq-AL"/>
        </w:rPr>
      </w:pPr>
    </w:p>
    <w:p w14:paraId="4D38EF45" w14:textId="1C3FF79F" w:rsidR="008239CC" w:rsidRDefault="008239CC" w:rsidP="00E25189">
      <w:pPr>
        <w:autoSpaceDE w:val="0"/>
        <w:autoSpaceDN w:val="0"/>
        <w:adjustRightInd w:val="0"/>
        <w:ind w:firstLine="284"/>
        <w:jc w:val="center"/>
        <w:rPr>
          <w:rFonts w:ascii="Garamond" w:eastAsiaTheme="minorHAnsi" w:hAnsi="Garamond"/>
          <w:b/>
          <w:bCs/>
          <w:color w:val="000000"/>
          <w:sz w:val="24"/>
          <w:szCs w:val="28"/>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8239CC" w:rsidRPr="008239CC" w14:paraId="76A14F5E" w14:textId="77777777" w:rsidTr="009A3B2A">
        <w:trPr>
          <w:trHeight w:val="20"/>
        </w:trPr>
        <w:tc>
          <w:tcPr>
            <w:tcW w:w="4508" w:type="dxa"/>
          </w:tcPr>
          <w:p w14:paraId="1F712377" w14:textId="77777777" w:rsidR="008239CC" w:rsidRPr="008239CC" w:rsidRDefault="008239CC" w:rsidP="008239CC">
            <w:pPr>
              <w:jc w:val="center"/>
              <w:rPr>
                <w:rFonts w:ascii="Garamond" w:eastAsia="Calibri" w:hAnsi="Garamond"/>
                <w:b/>
                <w:sz w:val="24"/>
                <w:szCs w:val="24"/>
                <w:lang w:val="sq-AL"/>
              </w:rPr>
            </w:pPr>
            <w:r w:rsidRPr="008239CC">
              <w:rPr>
                <w:rFonts w:ascii="Garamond" w:eastAsia="Calibri" w:hAnsi="Garamond"/>
                <w:b/>
                <w:sz w:val="24"/>
                <w:szCs w:val="24"/>
                <w:lang w:val="sq-AL"/>
              </w:rPr>
              <w:t>Këshilli i Ministrave</w:t>
            </w:r>
          </w:p>
          <w:p w14:paraId="526A574F" w14:textId="77777777" w:rsidR="008239CC" w:rsidRPr="008239CC" w:rsidRDefault="008239CC" w:rsidP="008239CC">
            <w:pPr>
              <w:jc w:val="center"/>
              <w:rPr>
                <w:rFonts w:ascii="Garamond" w:eastAsia="Calibri" w:hAnsi="Garamond"/>
                <w:b/>
                <w:sz w:val="24"/>
                <w:szCs w:val="24"/>
                <w:lang w:val="sq-AL"/>
              </w:rPr>
            </w:pPr>
            <w:r w:rsidRPr="008239CC">
              <w:rPr>
                <w:rFonts w:ascii="Garamond" w:eastAsia="Calibri" w:hAnsi="Garamond"/>
                <w:b/>
                <w:sz w:val="24"/>
                <w:szCs w:val="24"/>
                <w:lang w:val="sq-AL"/>
              </w:rPr>
              <w:t>Përfaqësuar nga</w:t>
            </w:r>
          </w:p>
          <w:p w14:paraId="54A44BB0" w14:textId="77777777" w:rsidR="008239CC" w:rsidRPr="008239CC" w:rsidRDefault="008239CC" w:rsidP="008239CC">
            <w:pPr>
              <w:jc w:val="center"/>
              <w:rPr>
                <w:rFonts w:ascii="Garamond" w:eastAsia="Calibri" w:hAnsi="Garamond"/>
                <w:b/>
                <w:sz w:val="24"/>
                <w:szCs w:val="24"/>
                <w:lang w:val="sq-AL"/>
              </w:rPr>
            </w:pPr>
            <w:r w:rsidRPr="008239CC">
              <w:rPr>
                <w:rFonts w:ascii="Garamond" w:eastAsia="Calibri" w:hAnsi="Garamond"/>
                <w:b/>
                <w:sz w:val="24"/>
                <w:szCs w:val="24"/>
                <w:lang w:val="sq-AL"/>
              </w:rPr>
              <w:t>Ministria e Financave</w:t>
            </w:r>
          </w:p>
          <w:p w14:paraId="3DF87E8C" w14:textId="77777777" w:rsidR="008239CC" w:rsidRPr="008239CC" w:rsidRDefault="008239CC" w:rsidP="008239CC">
            <w:pPr>
              <w:jc w:val="center"/>
              <w:rPr>
                <w:rFonts w:ascii="Garamond" w:hAnsi="Garamond"/>
                <w:sz w:val="24"/>
                <w:szCs w:val="24"/>
                <w:lang w:val="sq-AL" w:eastAsia="it-IT"/>
              </w:rPr>
            </w:pPr>
          </w:p>
          <w:p w14:paraId="011B9203" w14:textId="77777777" w:rsidR="008239CC" w:rsidRPr="008239CC" w:rsidRDefault="008239CC" w:rsidP="008239CC">
            <w:pPr>
              <w:jc w:val="center"/>
              <w:rPr>
                <w:rFonts w:ascii="Garamond" w:hAnsi="Garamond"/>
                <w:sz w:val="24"/>
                <w:szCs w:val="24"/>
                <w:lang w:val="sq-AL" w:eastAsia="it-IT"/>
              </w:rPr>
            </w:pPr>
          </w:p>
          <w:p w14:paraId="19BD25B4" w14:textId="77777777" w:rsidR="008239CC" w:rsidRPr="008239CC" w:rsidRDefault="008239CC" w:rsidP="008239CC">
            <w:pPr>
              <w:rPr>
                <w:rFonts w:ascii="Garamond" w:hAnsi="Garamond"/>
                <w:b/>
                <w:caps/>
                <w:sz w:val="24"/>
                <w:szCs w:val="24"/>
                <w:lang w:val="sq-AL" w:eastAsia="it-IT"/>
              </w:rPr>
            </w:pPr>
          </w:p>
        </w:tc>
        <w:tc>
          <w:tcPr>
            <w:tcW w:w="4508" w:type="dxa"/>
          </w:tcPr>
          <w:p w14:paraId="085C2F1B" w14:textId="77777777" w:rsidR="008239CC" w:rsidRPr="008239CC" w:rsidRDefault="008239CC" w:rsidP="008239CC">
            <w:pPr>
              <w:jc w:val="right"/>
              <w:rPr>
                <w:rFonts w:ascii="Garamond" w:hAnsi="Garamond"/>
                <w:b/>
                <w:color w:val="000000" w:themeColor="text1"/>
                <w:sz w:val="24"/>
                <w:szCs w:val="24"/>
                <w:lang w:val="sq-AL"/>
              </w:rPr>
            </w:pPr>
            <w:r w:rsidRPr="008239CC">
              <w:rPr>
                <w:rFonts w:ascii="Garamond" w:hAnsi="Garamond"/>
                <w:b/>
                <w:color w:val="000000" w:themeColor="text1"/>
                <w:sz w:val="24"/>
                <w:szCs w:val="24"/>
                <w:lang w:val="sq-AL"/>
              </w:rPr>
              <w:t>Banka Raiffeisen sh.a.</w:t>
            </w:r>
          </w:p>
          <w:p w14:paraId="5387CD13" w14:textId="77777777" w:rsidR="008239CC" w:rsidRPr="008239CC" w:rsidRDefault="008239CC" w:rsidP="008239CC">
            <w:pPr>
              <w:jc w:val="right"/>
              <w:rPr>
                <w:rFonts w:ascii="Garamond" w:hAnsi="Garamond"/>
                <w:b/>
                <w:color w:val="000000" w:themeColor="text1"/>
                <w:sz w:val="24"/>
                <w:szCs w:val="24"/>
                <w:lang w:val="sq-AL"/>
              </w:rPr>
            </w:pPr>
          </w:p>
          <w:p w14:paraId="1BD3452F" w14:textId="77777777" w:rsidR="008239CC" w:rsidRPr="008239CC" w:rsidRDefault="008239CC" w:rsidP="008239CC">
            <w:pPr>
              <w:jc w:val="right"/>
              <w:rPr>
                <w:rFonts w:ascii="Garamond" w:hAnsi="Garamond"/>
                <w:b/>
                <w:color w:val="000000" w:themeColor="text1"/>
                <w:sz w:val="24"/>
                <w:szCs w:val="24"/>
                <w:lang w:val="sq-AL"/>
              </w:rPr>
            </w:pPr>
            <w:r w:rsidRPr="008239CC">
              <w:rPr>
                <w:rFonts w:ascii="Garamond" w:hAnsi="Garamond"/>
                <w:b/>
                <w:color w:val="000000" w:themeColor="text1"/>
                <w:sz w:val="24"/>
                <w:szCs w:val="24"/>
                <w:lang w:val="sq-AL"/>
              </w:rPr>
              <w:t>Banka e Bashkuar e Shqipërisë sh.a.</w:t>
            </w:r>
          </w:p>
          <w:p w14:paraId="1311CDD4" w14:textId="77777777" w:rsidR="008239CC" w:rsidRPr="008239CC" w:rsidRDefault="008239CC" w:rsidP="008239CC">
            <w:pPr>
              <w:jc w:val="right"/>
              <w:rPr>
                <w:rFonts w:ascii="Garamond" w:hAnsi="Garamond"/>
                <w:b/>
                <w:color w:val="000000" w:themeColor="text1"/>
                <w:sz w:val="24"/>
                <w:szCs w:val="24"/>
                <w:lang w:val="sq-AL"/>
              </w:rPr>
            </w:pPr>
          </w:p>
          <w:p w14:paraId="2D1208DF" w14:textId="77777777" w:rsidR="008239CC" w:rsidRPr="008239CC" w:rsidRDefault="008239CC" w:rsidP="008239CC">
            <w:pPr>
              <w:jc w:val="right"/>
              <w:rPr>
                <w:rFonts w:ascii="Garamond" w:hAnsi="Garamond"/>
                <w:b/>
                <w:color w:val="000000" w:themeColor="text1"/>
                <w:sz w:val="24"/>
                <w:szCs w:val="24"/>
                <w:lang w:val="sq-AL"/>
              </w:rPr>
            </w:pPr>
            <w:r w:rsidRPr="008239CC">
              <w:rPr>
                <w:rFonts w:ascii="Garamond" w:hAnsi="Garamond"/>
                <w:b/>
                <w:color w:val="000000" w:themeColor="text1"/>
                <w:sz w:val="24"/>
                <w:szCs w:val="24"/>
                <w:lang w:val="sq-AL"/>
              </w:rPr>
              <w:t>Banka Kombëtare Tregtare sh.a.</w:t>
            </w:r>
          </w:p>
          <w:p w14:paraId="27EB1819" w14:textId="77777777" w:rsidR="008239CC" w:rsidRPr="008239CC" w:rsidRDefault="008239CC" w:rsidP="008239CC">
            <w:pPr>
              <w:jc w:val="right"/>
              <w:rPr>
                <w:rFonts w:ascii="Garamond" w:hAnsi="Garamond"/>
                <w:b/>
                <w:color w:val="000000" w:themeColor="text1"/>
                <w:sz w:val="24"/>
                <w:szCs w:val="24"/>
                <w:lang w:val="sq-AL"/>
              </w:rPr>
            </w:pPr>
            <w:r w:rsidRPr="008239CC">
              <w:rPr>
                <w:rFonts w:ascii="Garamond" w:hAnsi="Garamond"/>
                <w:b/>
                <w:color w:val="000000" w:themeColor="text1"/>
                <w:sz w:val="24"/>
                <w:szCs w:val="24"/>
                <w:lang w:val="sq-AL"/>
              </w:rPr>
              <w:br/>
              <w:t>Banka Tirana sh.a.</w:t>
            </w:r>
          </w:p>
          <w:p w14:paraId="01083CB2" w14:textId="77777777" w:rsidR="008239CC" w:rsidRPr="008239CC" w:rsidRDefault="008239CC" w:rsidP="008239CC">
            <w:pPr>
              <w:jc w:val="right"/>
              <w:rPr>
                <w:rFonts w:ascii="Garamond" w:hAnsi="Garamond"/>
                <w:b/>
                <w:color w:val="000000" w:themeColor="text1"/>
                <w:sz w:val="24"/>
                <w:szCs w:val="24"/>
                <w:lang w:val="sq-AL"/>
              </w:rPr>
            </w:pPr>
          </w:p>
          <w:p w14:paraId="340D2253" w14:textId="77777777" w:rsidR="008239CC" w:rsidRPr="008239CC" w:rsidRDefault="008239CC" w:rsidP="008239CC">
            <w:pPr>
              <w:jc w:val="right"/>
              <w:rPr>
                <w:rFonts w:ascii="Garamond" w:hAnsi="Garamond"/>
                <w:sz w:val="24"/>
                <w:szCs w:val="24"/>
                <w:lang w:val="sq-AL" w:eastAsia="it-IT"/>
              </w:rPr>
            </w:pPr>
            <w:r w:rsidRPr="008239CC">
              <w:rPr>
                <w:rFonts w:ascii="Garamond" w:hAnsi="Garamond"/>
                <w:b/>
                <w:color w:val="000000" w:themeColor="text1"/>
                <w:sz w:val="24"/>
                <w:szCs w:val="24"/>
                <w:lang w:val="sq-AL"/>
              </w:rPr>
              <w:t>Banka Intesa Sanpaolo Albania sh.a.</w:t>
            </w:r>
          </w:p>
          <w:p w14:paraId="76EAA3B1" w14:textId="77777777" w:rsidR="008239CC" w:rsidRPr="008239CC" w:rsidRDefault="008239CC" w:rsidP="008239CC">
            <w:pPr>
              <w:jc w:val="right"/>
              <w:rPr>
                <w:rFonts w:ascii="Garamond" w:hAnsi="Garamond"/>
                <w:sz w:val="24"/>
                <w:szCs w:val="24"/>
                <w:lang w:val="sq-AL" w:eastAsia="it-IT"/>
              </w:rPr>
            </w:pPr>
          </w:p>
          <w:p w14:paraId="2296A4F7" w14:textId="77777777" w:rsidR="008239CC" w:rsidRPr="008239CC" w:rsidRDefault="008239CC" w:rsidP="008239CC">
            <w:pPr>
              <w:jc w:val="right"/>
              <w:rPr>
                <w:rFonts w:ascii="Garamond" w:hAnsi="Garamond"/>
                <w:b/>
                <w:color w:val="000000" w:themeColor="text1"/>
                <w:sz w:val="24"/>
                <w:szCs w:val="24"/>
                <w:lang w:val="sq-AL"/>
              </w:rPr>
            </w:pPr>
            <w:r w:rsidRPr="008239CC">
              <w:rPr>
                <w:rFonts w:ascii="Garamond" w:hAnsi="Garamond"/>
                <w:b/>
                <w:color w:val="000000" w:themeColor="text1"/>
                <w:sz w:val="24"/>
                <w:szCs w:val="24"/>
                <w:lang w:val="sq-AL"/>
              </w:rPr>
              <w:t>Banka ProCredit sh.a.</w:t>
            </w:r>
          </w:p>
          <w:p w14:paraId="084369EE" w14:textId="77777777" w:rsidR="008239CC" w:rsidRPr="008239CC" w:rsidRDefault="008239CC" w:rsidP="008239CC">
            <w:pPr>
              <w:jc w:val="right"/>
              <w:rPr>
                <w:rFonts w:ascii="Garamond" w:hAnsi="Garamond"/>
                <w:sz w:val="24"/>
                <w:szCs w:val="24"/>
                <w:lang w:val="sq-AL"/>
              </w:rPr>
            </w:pPr>
          </w:p>
          <w:p w14:paraId="1D438CE8" w14:textId="77777777" w:rsidR="008239CC" w:rsidRPr="008239CC" w:rsidRDefault="008239CC" w:rsidP="008239CC">
            <w:pPr>
              <w:jc w:val="right"/>
              <w:rPr>
                <w:rFonts w:ascii="Garamond" w:hAnsi="Garamond"/>
                <w:b/>
                <w:color w:val="000000" w:themeColor="text1"/>
                <w:sz w:val="24"/>
                <w:szCs w:val="24"/>
                <w:lang w:val="sq-AL"/>
              </w:rPr>
            </w:pPr>
            <w:r w:rsidRPr="008239CC">
              <w:rPr>
                <w:rFonts w:ascii="Garamond" w:hAnsi="Garamond"/>
                <w:b/>
                <w:color w:val="000000" w:themeColor="text1"/>
                <w:sz w:val="24"/>
                <w:szCs w:val="24"/>
                <w:lang w:val="sq-AL"/>
              </w:rPr>
              <w:t>Banka Amerikane e Investimeve sh.a.</w:t>
            </w:r>
          </w:p>
          <w:p w14:paraId="438151A9" w14:textId="77777777" w:rsidR="008239CC" w:rsidRPr="008239CC" w:rsidRDefault="008239CC" w:rsidP="008239CC">
            <w:pPr>
              <w:jc w:val="right"/>
              <w:rPr>
                <w:rFonts w:ascii="Garamond" w:hAnsi="Garamond"/>
                <w:sz w:val="24"/>
                <w:szCs w:val="24"/>
                <w:lang w:val="sq-AL" w:eastAsia="it-IT"/>
              </w:rPr>
            </w:pPr>
          </w:p>
          <w:p w14:paraId="53268EC5" w14:textId="77777777" w:rsidR="008239CC" w:rsidRPr="008239CC" w:rsidRDefault="008239CC" w:rsidP="008239CC">
            <w:pPr>
              <w:jc w:val="right"/>
              <w:rPr>
                <w:rFonts w:ascii="Garamond" w:hAnsi="Garamond"/>
                <w:b/>
                <w:color w:val="000000" w:themeColor="text1"/>
                <w:sz w:val="24"/>
                <w:szCs w:val="24"/>
                <w:lang w:val="sq-AL"/>
              </w:rPr>
            </w:pPr>
            <w:r w:rsidRPr="008239CC">
              <w:rPr>
                <w:rFonts w:ascii="Garamond" w:hAnsi="Garamond"/>
                <w:b/>
                <w:color w:val="000000" w:themeColor="text1"/>
                <w:sz w:val="24"/>
                <w:szCs w:val="24"/>
                <w:lang w:val="sq-AL"/>
              </w:rPr>
              <w:t>Banka e Parë e Investimeve, Albania sh.a.</w:t>
            </w:r>
          </w:p>
          <w:p w14:paraId="093FF542" w14:textId="77777777" w:rsidR="008239CC" w:rsidRPr="008239CC" w:rsidRDefault="008239CC" w:rsidP="008239CC">
            <w:pPr>
              <w:jc w:val="right"/>
              <w:rPr>
                <w:rFonts w:ascii="Garamond" w:hAnsi="Garamond"/>
                <w:sz w:val="24"/>
                <w:szCs w:val="24"/>
                <w:lang w:val="sq-AL" w:eastAsia="it-IT"/>
              </w:rPr>
            </w:pPr>
          </w:p>
          <w:p w14:paraId="75B0A8B5" w14:textId="77777777" w:rsidR="008239CC" w:rsidRPr="008239CC" w:rsidRDefault="008239CC" w:rsidP="008239CC">
            <w:pPr>
              <w:jc w:val="right"/>
              <w:rPr>
                <w:rFonts w:ascii="Garamond" w:hAnsi="Garamond"/>
                <w:sz w:val="24"/>
                <w:szCs w:val="24"/>
                <w:lang w:val="sq-AL" w:eastAsia="it-IT"/>
              </w:rPr>
            </w:pPr>
            <w:r w:rsidRPr="008239CC">
              <w:rPr>
                <w:rFonts w:ascii="Garamond" w:hAnsi="Garamond"/>
                <w:b/>
                <w:color w:val="000000" w:themeColor="text1"/>
                <w:sz w:val="24"/>
                <w:szCs w:val="24"/>
                <w:lang w:val="sq-AL"/>
              </w:rPr>
              <w:t>Banka Credins sh.a.</w:t>
            </w:r>
          </w:p>
          <w:p w14:paraId="15452FC0" w14:textId="77777777" w:rsidR="008239CC" w:rsidRPr="008239CC" w:rsidRDefault="008239CC" w:rsidP="008239CC">
            <w:pPr>
              <w:jc w:val="right"/>
              <w:rPr>
                <w:rFonts w:ascii="Garamond" w:hAnsi="Garamond"/>
                <w:sz w:val="24"/>
                <w:szCs w:val="24"/>
                <w:lang w:val="sq-AL" w:eastAsia="it-IT"/>
              </w:rPr>
            </w:pPr>
          </w:p>
          <w:p w14:paraId="1A45A64E" w14:textId="77777777" w:rsidR="008239CC" w:rsidRPr="008239CC" w:rsidRDefault="008239CC" w:rsidP="008239CC">
            <w:pPr>
              <w:jc w:val="right"/>
              <w:rPr>
                <w:rFonts w:ascii="Garamond" w:hAnsi="Garamond"/>
                <w:b/>
                <w:color w:val="000000" w:themeColor="text1"/>
                <w:sz w:val="24"/>
                <w:szCs w:val="24"/>
                <w:lang w:val="sq-AL"/>
              </w:rPr>
            </w:pPr>
            <w:r w:rsidRPr="008239CC">
              <w:rPr>
                <w:rFonts w:ascii="Garamond" w:hAnsi="Garamond"/>
                <w:sz w:val="24"/>
                <w:szCs w:val="24"/>
                <w:lang w:val="sq-AL" w:eastAsia="it-IT"/>
              </w:rPr>
              <w:t xml:space="preserve"> </w:t>
            </w:r>
            <w:r w:rsidRPr="008239CC">
              <w:rPr>
                <w:rFonts w:ascii="Garamond" w:hAnsi="Garamond"/>
                <w:b/>
                <w:color w:val="000000" w:themeColor="text1"/>
                <w:sz w:val="24"/>
                <w:szCs w:val="24"/>
                <w:lang w:val="sq-AL"/>
              </w:rPr>
              <w:t>Banka OTP Albania sh.a.</w:t>
            </w:r>
          </w:p>
          <w:p w14:paraId="7D09B1BC" w14:textId="77777777" w:rsidR="008239CC" w:rsidRPr="008239CC" w:rsidRDefault="008239CC" w:rsidP="008239CC">
            <w:pPr>
              <w:jc w:val="right"/>
              <w:rPr>
                <w:rFonts w:ascii="Garamond" w:hAnsi="Garamond"/>
                <w:sz w:val="24"/>
                <w:szCs w:val="24"/>
                <w:lang w:val="sq-AL"/>
              </w:rPr>
            </w:pPr>
          </w:p>
          <w:p w14:paraId="77F46A5C" w14:textId="77777777" w:rsidR="008239CC" w:rsidRPr="008239CC" w:rsidRDefault="008239CC" w:rsidP="008239CC">
            <w:pPr>
              <w:rPr>
                <w:rFonts w:ascii="Garamond" w:hAnsi="Garamond"/>
                <w:b/>
                <w:caps/>
                <w:sz w:val="24"/>
                <w:szCs w:val="24"/>
                <w:lang w:val="sq-AL" w:eastAsia="it-IT"/>
              </w:rPr>
            </w:pPr>
            <w:r w:rsidRPr="008239CC">
              <w:rPr>
                <w:rFonts w:ascii="Garamond" w:hAnsi="Garamond"/>
                <w:b/>
                <w:color w:val="000000" w:themeColor="text1"/>
                <w:sz w:val="24"/>
                <w:szCs w:val="24"/>
                <w:lang w:val="sq-AL"/>
              </w:rPr>
              <w:t>Banka Union sh.a.</w:t>
            </w:r>
          </w:p>
        </w:tc>
      </w:tr>
      <w:tr w:rsidR="008239CC" w:rsidRPr="008239CC" w14:paraId="1279A9A1" w14:textId="77777777" w:rsidTr="009A3B2A">
        <w:trPr>
          <w:trHeight w:val="20"/>
        </w:trPr>
        <w:tc>
          <w:tcPr>
            <w:tcW w:w="4508" w:type="dxa"/>
          </w:tcPr>
          <w:p w14:paraId="256EC468" w14:textId="77777777" w:rsidR="008239CC" w:rsidRPr="008239CC" w:rsidRDefault="008239CC" w:rsidP="008239CC">
            <w:pPr>
              <w:jc w:val="center"/>
              <w:rPr>
                <w:rFonts w:ascii="Garamond" w:eastAsia="Calibri" w:hAnsi="Garamond"/>
                <w:b/>
                <w:sz w:val="24"/>
                <w:szCs w:val="24"/>
                <w:lang w:val="sq-AL"/>
              </w:rPr>
            </w:pPr>
          </w:p>
        </w:tc>
        <w:tc>
          <w:tcPr>
            <w:tcW w:w="4508" w:type="dxa"/>
          </w:tcPr>
          <w:p w14:paraId="25719BFB" w14:textId="77777777" w:rsidR="008239CC" w:rsidRPr="008239CC" w:rsidRDefault="008239CC" w:rsidP="008239CC">
            <w:pPr>
              <w:jc w:val="right"/>
              <w:rPr>
                <w:rFonts w:ascii="Garamond" w:hAnsi="Garamond"/>
                <w:b/>
                <w:color w:val="000000" w:themeColor="text1"/>
                <w:sz w:val="24"/>
                <w:szCs w:val="24"/>
                <w:lang w:val="sq-AL"/>
              </w:rPr>
            </w:pPr>
          </w:p>
        </w:tc>
      </w:tr>
    </w:tbl>
    <w:p w14:paraId="606D36DD" w14:textId="77777777" w:rsidR="008239CC" w:rsidRPr="008239CC" w:rsidRDefault="008239CC" w:rsidP="008239CC">
      <w:pPr>
        <w:ind w:firstLine="284"/>
        <w:rPr>
          <w:rFonts w:ascii="Garamond" w:hAnsi="Garamond"/>
          <w:b/>
          <w:caps/>
          <w:sz w:val="24"/>
          <w:szCs w:val="24"/>
          <w:lang w:val="sq-AL" w:eastAsia="it-IT"/>
        </w:rPr>
      </w:pPr>
    </w:p>
    <w:p w14:paraId="58DEB106" w14:textId="77777777" w:rsidR="008239CC" w:rsidRPr="008239CC" w:rsidRDefault="008239CC" w:rsidP="008239CC">
      <w:pPr>
        <w:spacing w:after="160" w:line="259" w:lineRule="auto"/>
        <w:rPr>
          <w:rFonts w:ascii="Garamond" w:hAnsi="Garamond"/>
          <w:b/>
          <w:caps/>
          <w:sz w:val="24"/>
          <w:szCs w:val="24"/>
          <w:lang w:val="sq-AL" w:eastAsia="it-IT"/>
        </w:rPr>
      </w:pPr>
      <w:r w:rsidRPr="008239CC">
        <w:rPr>
          <w:rFonts w:ascii="Garamond" w:hAnsi="Garamond"/>
          <w:b/>
          <w:caps/>
          <w:sz w:val="24"/>
          <w:szCs w:val="24"/>
          <w:lang w:val="sq-AL" w:eastAsia="it-IT"/>
        </w:rPr>
        <w:br w:type="page"/>
      </w:r>
    </w:p>
    <w:p w14:paraId="723A0CDE" w14:textId="77777777" w:rsidR="008239CC" w:rsidRPr="008239CC" w:rsidRDefault="008239CC" w:rsidP="008239CC">
      <w:pPr>
        <w:ind w:firstLine="284"/>
        <w:jc w:val="center"/>
        <w:rPr>
          <w:rFonts w:ascii="Garamond" w:hAnsi="Garamond"/>
          <w:b/>
          <w:caps/>
          <w:sz w:val="24"/>
          <w:szCs w:val="24"/>
          <w:lang w:val="sq-AL" w:eastAsia="it-IT"/>
        </w:rPr>
      </w:pPr>
      <w:r w:rsidRPr="008239CC">
        <w:rPr>
          <w:rFonts w:ascii="Garamond" w:hAnsi="Garamond"/>
          <w:b/>
          <w:caps/>
          <w:sz w:val="24"/>
          <w:szCs w:val="24"/>
          <w:lang w:val="sq-AL" w:eastAsia="it-IT"/>
        </w:rPr>
        <w:lastRenderedPageBreak/>
        <w:t>MARRËVESHJE</w:t>
      </w:r>
      <w:r w:rsidRPr="008239CC">
        <w:rPr>
          <w:rFonts w:ascii="Garamond" w:hAnsi="Garamond"/>
          <w:b/>
          <w:sz w:val="24"/>
          <w:szCs w:val="24"/>
          <w:lang w:val="sq-AL" w:eastAsia="en-GB"/>
        </w:rPr>
        <w:t xml:space="preserve"> </w:t>
      </w:r>
      <w:r w:rsidRPr="008239CC">
        <w:rPr>
          <w:rFonts w:ascii="Garamond" w:hAnsi="Garamond"/>
          <w:b/>
          <w:caps/>
          <w:sz w:val="24"/>
          <w:szCs w:val="24"/>
          <w:lang w:val="sq-AL" w:eastAsia="it-IT"/>
        </w:rPr>
        <w:t>GARANCIE</w:t>
      </w:r>
    </w:p>
    <w:p w14:paraId="380C8ABF" w14:textId="77777777" w:rsidR="008239CC" w:rsidRPr="008239CC" w:rsidRDefault="008239CC" w:rsidP="008239CC">
      <w:pPr>
        <w:autoSpaceDE w:val="0"/>
        <w:autoSpaceDN w:val="0"/>
        <w:adjustRightInd w:val="0"/>
        <w:ind w:firstLine="284"/>
        <w:jc w:val="center"/>
        <w:rPr>
          <w:rFonts w:ascii="Garamond" w:eastAsiaTheme="minorHAnsi" w:hAnsi="Garamond"/>
          <w:b/>
          <w:bCs/>
          <w:color w:val="000000"/>
          <w:sz w:val="24"/>
          <w:szCs w:val="24"/>
          <w:lang w:val="sq-AL" w:eastAsia="en-US"/>
        </w:rPr>
      </w:pPr>
      <w:r w:rsidRPr="008239CC">
        <w:rPr>
          <w:rFonts w:ascii="Garamond" w:eastAsiaTheme="minorHAnsi" w:hAnsi="Garamond"/>
          <w:b/>
          <w:bCs/>
          <w:caps/>
          <w:color w:val="000000"/>
          <w:sz w:val="24"/>
          <w:szCs w:val="24"/>
          <w:lang w:val="sq-AL" w:eastAsia="en-US"/>
        </w:rPr>
        <w:t xml:space="preserve">për </w:t>
      </w:r>
      <w:r w:rsidRPr="008239CC">
        <w:rPr>
          <w:rFonts w:ascii="Garamond" w:eastAsiaTheme="minorHAnsi" w:hAnsi="Garamond"/>
          <w:b/>
          <w:bCs/>
          <w:color w:val="000000"/>
          <w:sz w:val="24"/>
          <w:szCs w:val="24"/>
          <w:lang w:val="sq-AL" w:eastAsia="en-US"/>
        </w:rPr>
        <w:t>GARANTIMIN E HUAMARRJES SË SUBJEKTEVE MIKRO, TË VOGLA DHE TË MESME NË TË GJITHË SEKTORËT E EKONOMISË, SI DHE FERMERËVE TË REGJISTRUAR DHE TË PAJISUR ME CERTIFIKATËN E NIPT-it TË FERMERIT NË SEKTORIN E BUJQËSISË</w:t>
      </w:r>
    </w:p>
    <w:p w14:paraId="5433A304" w14:textId="65D9DCBD" w:rsidR="008239CC" w:rsidRPr="008239CC" w:rsidRDefault="008239CC" w:rsidP="008239CC">
      <w:pPr>
        <w:autoSpaceDE w:val="0"/>
        <w:autoSpaceDN w:val="0"/>
        <w:adjustRightInd w:val="0"/>
        <w:ind w:firstLine="284"/>
        <w:jc w:val="center"/>
        <w:rPr>
          <w:rFonts w:ascii="Garamond" w:eastAsiaTheme="minorHAnsi" w:hAnsi="Garamond"/>
          <w:bCs/>
          <w:i/>
          <w:color w:val="000000"/>
          <w:sz w:val="24"/>
          <w:szCs w:val="24"/>
          <w:lang w:val="sq-AL" w:eastAsia="en-US"/>
        </w:rPr>
      </w:pPr>
      <w:r w:rsidRPr="008239CC">
        <w:rPr>
          <w:rFonts w:ascii="Garamond" w:eastAsiaTheme="minorHAnsi" w:hAnsi="Garamond"/>
          <w:bCs/>
          <w:i/>
          <w:color w:val="000000"/>
          <w:sz w:val="24"/>
          <w:szCs w:val="24"/>
          <w:lang w:val="sq-AL" w:eastAsia="en-US"/>
        </w:rPr>
        <w:t>(Ndryshuar me VKM nr. 547, datë 9.7.2026)</w:t>
      </w:r>
    </w:p>
    <w:p w14:paraId="0AEDAE01" w14:textId="77777777" w:rsidR="008239CC" w:rsidRPr="008239CC" w:rsidRDefault="008239CC" w:rsidP="008239CC">
      <w:pPr>
        <w:autoSpaceDE w:val="0"/>
        <w:autoSpaceDN w:val="0"/>
        <w:adjustRightInd w:val="0"/>
        <w:ind w:firstLine="284"/>
        <w:jc w:val="center"/>
        <w:rPr>
          <w:rFonts w:ascii="Garamond" w:eastAsiaTheme="minorHAnsi" w:hAnsi="Garamond"/>
          <w:bCs/>
          <w:i/>
          <w:color w:val="000000"/>
          <w:sz w:val="24"/>
          <w:szCs w:val="24"/>
          <w:lang w:val="sq-AL" w:eastAsia="en-US"/>
        </w:rPr>
      </w:pPr>
    </w:p>
    <w:p w14:paraId="5C01C44A" w14:textId="77777777" w:rsidR="008239CC" w:rsidRPr="008239CC" w:rsidRDefault="008239CC" w:rsidP="008239CC">
      <w:pPr>
        <w:autoSpaceDE w:val="0"/>
        <w:autoSpaceDN w:val="0"/>
        <w:adjustRightInd w:val="0"/>
        <w:ind w:firstLine="284"/>
        <w:jc w:val="center"/>
        <w:rPr>
          <w:rFonts w:ascii="Garamond" w:eastAsiaTheme="minorHAnsi" w:hAnsi="Garamond"/>
          <w:color w:val="000000"/>
          <w:sz w:val="24"/>
          <w:szCs w:val="24"/>
          <w:lang w:val="sq-AL" w:eastAsia="en-US"/>
        </w:rPr>
      </w:pPr>
      <w:r w:rsidRPr="008239CC">
        <w:rPr>
          <w:rFonts w:ascii="Garamond" w:eastAsiaTheme="minorHAnsi" w:hAnsi="Garamond"/>
          <w:b/>
          <w:bCs/>
          <w:color w:val="000000"/>
          <w:sz w:val="24"/>
          <w:szCs w:val="24"/>
          <w:lang w:val="sq-AL" w:eastAsia="en-US"/>
        </w:rPr>
        <w:t>MARRËVESHJE TIP</w:t>
      </w:r>
    </w:p>
    <w:p w14:paraId="4AD4440B" w14:textId="77777777" w:rsidR="008239CC" w:rsidRPr="008239CC" w:rsidRDefault="008239CC" w:rsidP="008239CC">
      <w:pPr>
        <w:autoSpaceDE w:val="0"/>
        <w:autoSpaceDN w:val="0"/>
        <w:adjustRightInd w:val="0"/>
        <w:ind w:firstLine="284"/>
        <w:jc w:val="center"/>
        <w:rPr>
          <w:rFonts w:ascii="Garamond" w:eastAsiaTheme="minorHAnsi" w:hAnsi="Garamond"/>
          <w:color w:val="000000"/>
          <w:sz w:val="24"/>
          <w:szCs w:val="24"/>
          <w:lang w:val="sq-AL" w:eastAsia="en-US"/>
        </w:rPr>
      </w:pPr>
    </w:p>
    <w:p w14:paraId="4C4328D2" w14:textId="77777777" w:rsidR="008239CC" w:rsidRPr="008239CC" w:rsidRDefault="008239CC" w:rsidP="008239CC">
      <w:pPr>
        <w:autoSpaceDE w:val="0"/>
        <w:autoSpaceDN w:val="0"/>
        <w:adjustRightInd w:val="0"/>
        <w:ind w:firstLine="284"/>
        <w:jc w:val="center"/>
        <w:rPr>
          <w:rFonts w:ascii="Garamond" w:eastAsiaTheme="minorHAnsi" w:hAnsi="Garamond"/>
          <w:color w:val="000000"/>
          <w:sz w:val="24"/>
          <w:szCs w:val="24"/>
          <w:lang w:val="sq-AL" w:eastAsia="en-US"/>
        </w:rPr>
      </w:pPr>
      <w:r w:rsidRPr="008239CC">
        <w:rPr>
          <w:rFonts w:ascii="Garamond" w:eastAsiaTheme="minorHAnsi" w:hAnsi="Garamond"/>
          <w:color w:val="000000"/>
          <w:sz w:val="24"/>
          <w:szCs w:val="24"/>
          <w:lang w:val="sq-AL" w:eastAsia="en-US"/>
        </w:rPr>
        <w:t>Deri në 5 miliardë lekë</w:t>
      </w:r>
    </w:p>
    <w:p w14:paraId="4781DD6D" w14:textId="77777777" w:rsidR="008239CC" w:rsidRPr="008239CC" w:rsidRDefault="008239CC" w:rsidP="008239CC">
      <w:pPr>
        <w:autoSpaceDE w:val="0"/>
        <w:autoSpaceDN w:val="0"/>
        <w:adjustRightInd w:val="0"/>
        <w:ind w:firstLine="284"/>
        <w:jc w:val="center"/>
        <w:rPr>
          <w:rFonts w:ascii="Garamond" w:eastAsiaTheme="minorHAnsi" w:hAnsi="Garamond"/>
          <w:color w:val="000000"/>
          <w:sz w:val="24"/>
          <w:szCs w:val="24"/>
          <w:lang w:val="sq-AL" w:eastAsia="en-US"/>
        </w:rPr>
      </w:pPr>
    </w:p>
    <w:p w14:paraId="5C186FF8" w14:textId="77777777" w:rsidR="008239CC" w:rsidRPr="008239CC" w:rsidRDefault="008239CC" w:rsidP="008239CC">
      <w:pPr>
        <w:autoSpaceDE w:val="0"/>
        <w:autoSpaceDN w:val="0"/>
        <w:adjustRightInd w:val="0"/>
        <w:ind w:firstLine="284"/>
        <w:jc w:val="center"/>
        <w:rPr>
          <w:rFonts w:ascii="Garamond" w:eastAsiaTheme="minorHAnsi" w:hAnsi="Garamond"/>
          <w:b/>
          <w:bCs/>
          <w:color w:val="000000"/>
          <w:sz w:val="24"/>
          <w:szCs w:val="24"/>
          <w:lang w:val="sq-AL" w:eastAsia="en-US"/>
        </w:rPr>
      </w:pPr>
      <w:r w:rsidRPr="008239CC">
        <w:rPr>
          <w:rFonts w:ascii="Garamond" w:eastAsiaTheme="minorHAnsi" w:hAnsi="Garamond"/>
          <w:b/>
          <w:bCs/>
          <w:color w:val="000000"/>
          <w:sz w:val="24"/>
          <w:szCs w:val="24"/>
          <w:lang w:val="sq-AL" w:eastAsia="en-US"/>
        </w:rPr>
        <w:t xml:space="preserve">Datë </w:t>
      </w:r>
    </w:p>
    <w:p w14:paraId="308C60F9" w14:textId="77777777" w:rsidR="008239CC" w:rsidRPr="008239CC" w:rsidRDefault="008239CC" w:rsidP="008239CC">
      <w:pPr>
        <w:autoSpaceDE w:val="0"/>
        <w:autoSpaceDN w:val="0"/>
        <w:adjustRightInd w:val="0"/>
        <w:ind w:firstLine="284"/>
        <w:jc w:val="center"/>
        <w:rPr>
          <w:rFonts w:ascii="Garamond" w:eastAsiaTheme="minorHAnsi" w:hAnsi="Garamond"/>
          <w:b/>
          <w:bCs/>
          <w:color w:val="000000"/>
          <w:sz w:val="24"/>
          <w:szCs w:val="24"/>
          <w:lang w:val="sq-AL" w:eastAsia="en-US"/>
        </w:rPr>
      </w:pPr>
    </w:p>
    <w:p w14:paraId="14710F2B" w14:textId="77777777" w:rsidR="008239CC" w:rsidRPr="008239CC" w:rsidRDefault="008239CC" w:rsidP="008239CC">
      <w:pPr>
        <w:autoSpaceDE w:val="0"/>
        <w:autoSpaceDN w:val="0"/>
        <w:adjustRightInd w:val="0"/>
        <w:ind w:firstLine="284"/>
        <w:jc w:val="center"/>
        <w:rPr>
          <w:rFonts w:ascii="Garamond" w:eastAsiaTheme="minorHAnsi" w:hAnsi="Garamond"/>
          <w:color w:val="000000"/>
          <w:sz w:val="24"/>
          <w:szCs w:val="24"/>
          <w:lang w:val="sq-AL" w:eastAsia="en-US"/>
        </w:rPr>
      </w:pPr>
      <w:r w:rsidRPr="008239CC">
        <w:rPr>
          <w:rFonts w:ascii="Garamond" w:eastAsiaTheme="minorHAnsi" w:hAnsi="Garamond"/>
          <w:color w:val="000000"/>
          <w:sz w:val="24"/>
          <w:szCs w:val="24"/>
          <w:lang w:val="sq-AL" w:eastAsia="en-US"/>
        </w:rPr>
        <w:t>________</w:t>
      </w:r>
    </w:p>
    <w:p w14:paraId="505FAEE0" w14:textId="77777777" w:rsidR="008239CC" w:rsidRPr="008239CC" w:rsidRDefault="008239CC" w:rsidP="008239CC">
      <w:pPr>
        <w:autoSpaceDE w:val="0"/>
        <w:autoSpaceDN w:val="0"/>
        <w:adjustRightInd w:val="0"/>
        <w:ind w:firstLine="284"/>
        <w:rPr>
          <w:rFonts w:ascii="Garamond" w:eastAsiaTheme="minorHAnsi" w:hAnsi="Garamond"/>
          <w:color w:val="000000"/>
          <w:sz w:val="24"/>
          <w:szCs w:val="24"/>
          <w:lang w:val="sq-AL" w:eastAsia="en-US"/>
        </w:rPr>
      </w:pPr>
    </w:p>
    <w:p w14:paraId="01C4A171" w14:textId="77777777" w:rsidR="008239CC" w:rsidRPr="008239CC" w:rsidRDefault="008239CC" w:rsidP="008239CC">
      <w:pPr>
        <w:autoSpaceDE w:val="0"/>
        <w:autoSpaceDN w:val="0"/>
        <w:adjustRightInd w:val="0"/>
        <w:ind w:firstLine="284"/>
        <w:rPr>
          <w:rFonts w:ascii="Garamond" w:eastAsiaTheme="minorHAnsi" w:hAnsi="Garamond"/>
          <w:color w:val="000000"/>
          <w:sz w:val="24"/>
          <w:szCs w:val="24"/>
          <w:lang w:val="sq-AL" w:eastAsia="en-US"/>
        </w:rPr>
      </w:pPr>
      <w:r w:rsidRPr="008239CC">
        <w:rPr>
          <w:rFonts w:ascii="Garamond" w:eastAsiaTheme="minorHAnsi" w:hAnsi="Garamond"/>
          <w:color w:val="000000"/>
          <w:sz w:val="24"/>
          <w:szCs w:val="24"/>
          <w:lang w:val="sq-AL" w:eastAsia="en-US"/>
        </w:rPr>
        <w:t>PREAMBULË</w:t>
      </w:r>
    </w:p>
    <w:p w14:paraId="6F722C43"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color w:val="000000"/>
          <w:sz w:val="24"/>
          <w:szCs w:val="24"/>
          <w:lang w:val="sq-AL" w:eastAsia="en-US"/>
        </w:rPr>
        <w:t>Qëllimi i skemës është të lehtësojë aksesin në financim për subjektet mikro, të vogla dhe të mesme, si edhe për fermerët e regjistruar, duke mbështetur zhvillimin e aktiviteteve ekonomike në sektorë me rëndësi strategjike për ekonominë. Gjithashtu, kjo skemë garancie mbështetet në programin e miratuar në Marrëveshjen Kuadër, ndërmjet Bankës së Shqipërisë, përfaqësuar nga Zëvendësguvernatori i Dytë dhe Bankave, përfaqësuar nga drejtorët ekzekutivë, “Për pjesëmarrjen në Programin e Financimit të Biznesit Mikro, të Vogël dhe të Mesëm në Shqipëri”, lidhur më 14.2.2025 në Tiranë. Kjo marrëveshje kuadër është nënshkruar në zbatim të vendimit nr. 3, datë 15.1.2025, të Këshillit Mbikëqyrës, “Për Miratimin e Programit të Biznesit Mikro, të Vogël dhe të Mesëm në Shqipëri dhe Dokumentacionit Shoqërues”, i ndryshuar me vendimin nr. 69, datë 17.12.2025, të ndryshuar me vendimin nr. 20, datë 6.5.2026, të ndryshuar me vendimin nr. 29, datë 1.7.2026.</w:t>
      </w:r>
    </w:p>
    <w:p w14:paraId="0A18F9BC" w14:textId="77777777" w:rsidR="008239CC" w:rsidRPr="008239CC" w:rsidRDefault="008239CC" w:rsidP="008239CC">
      <w:pPr>
        <w:autoSpaceDE w:val="0"/>
        <w:autoSpaceDN w:val="0"/>
        <w:adjustRightInd w:val="0"/>
        <w:ind w:firstLine="284"/>
        <w:jc w:val="both"/>
        <w:rPr>
          <w:rFonts w:ascii="Garamond" w:eastAsiaTheme="minorHAnsi" w:hAnsi="Garamond"/>
          <w:color w:val="EE0000"/>
          <w:sz w:val="24"/>
          <w:szCs w:val="24"/>
          <w:lang w:val="sq-AL" w:eastAsia="en-US"/>
        </w:rPr>
      </w:pPr>
      <w:r w:rsidRPr="008239CC">
        <w:rPr>
          <w:rFonts w:ascii="Garamond" w:eastAsiaTheme="minorHAnsi" w:hAnsi="Garamond"/>
          <w:sz w:val="24"/>
          <w:szCs w:val="24"/>
          <w:lang w:val="sq-AL" w:eastAsia="en-US"/>
        </w:rPr>
        <w:t xml:space="preserve">Kjo marrëveshje garancie (“Marrëveshja e Garancisë”) e lidhur ndërmjet Këshillit të Ministrave të Republikës së Shqipërisë, të përfaqësuar nga Ministria e Financave (“MF”), dhe </w:t>
      </w:r>
      <w:r w:rsidRPr="008239CC">
        <w:rPr>
          <w:rFonts w:ascii="Garamond" w:eastAsiaTheme="minorHAnsi" w:hAnsi="Garamond"/>
          <w:color w:val="000000"/>
          <w:sz w:val="24"/>
          <w:szCs w:val="24"/>
          <w:lang w:val="sq-AL" w:eastAsia="en-US"/>
        </w:rPr>
        <w:t>Bankave (“Huadhënësit”), bëhet për të përcaktuar kushtet e pjesëmarrjes së Huadhënësve në këtë skemë garancie të lëshuar nga Ministria e Financave si përfaqësuese e Këshillit të Ministrave, në bashkëpunim me Ministrinë e Bujqësisë dhe Zhvillimit Rural dhe Ministrinë e Ekonomisë dhe Inovacionit, menaxhuar nga Agjencia e Menaxhimit të Garancive dhe Kredive të Pakthyera (AMGKP), Ministria e Ekonomisë dhe Inovacionit dhe Agjencia e Zhvillimit Bujqësor dhe Rural (AZHBR).</w:t>
      </w:r>
    </w:p>
    <w:p w14:paraId="7B31615B"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Marrëveshja e Garancisë nuk përbën detyrim të drejtpërdrejtë për shtetin (në këtë Marrëveshje përfaqësuar nga MF-ja), por përfaqëson një detyrim të mundshëm të tij. Ky detyrim kthehet në detyrim të drejtpërdrejtë në rastin kur përfituesi i drejtpërdrejtë i huas (“Huamarrësi”) nuk ka arritur të paguajë, tërësisht apo pjesërisht, huan e garantuar (“Huaja”), në përputhje me kushtet dhe afatet e përcaktuara në marrëveshjen e huas (“Marrëveshja e Huas”) dhe janë plotësuar kushtet e parashikuara shprehimisht në këtë Marrëveshje.</w:t>
      </w:r>
    </w:p>
    <w:p w14:paraId="3070EBE0"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Për sa më sipër, si edhe për të mundësuar realizimin e qëllimit të kësaj Marrëveshjeje, palët bien dakord me kushtet si më poshtë.</w:t>
      </w:r>
    </w:p>
    <w:p w14:paraId="7715C81D"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p>
    <w:p w14:paraId="19AAF547" w14:textId="77777777" w:rsidR="008239CC" w:rsidRPr="008239CC" w:rsidRDefault="008239CC" w:rsidP="008239CC">
      <w:pPr>
        <w:autoSpaceDE w:val="0"/>
        <w:autoSpaceDN w:val="0"/>
        <w:adjustRightInd w:val="0"/>
        <w:ind w:firstLine="284"/>
        <w:jc w:val="center"/>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Neni 1</w:t>
      </w:r>
    </w:p>
    <w:p w14:paraId="4E905845" w14:textId="77777777" w:rsidR="008239CC" w:rsidRPr="008239CC" w:rsidRDefault="008239CC" w:rsidP="008239CC">
      <w:pPr>
        <w:autoSpaceDE w:val="0"/>
        <w:autoSpaceDN w:val="0"/>
        <w:adjustRightInd w:val="0"/>
        <w:ind w:firstLine="284"/>
        <w:jc w:val="center"/>
        <w:rPr>
          <w:rFonts w:ascii="Garamond" w:eastAsiaTheme="minorHAnsi" w:hAnsi="Garamond"/>
          <w:b/>
          <w:bCs/>
          <w:sz w:val="24"/>
          <w:szCs w:val="24"/>
          <w:lang w:val="sq-AL" w:eastAsia="en-US"/>
        </w:rPr>
      </w:pPr>
      <w:r w:rsidRPr="008239CC">
        <w:rPr>
          <w:rFonts w:ascii="Garamond" w:eastAsiaTheme="minorHAnsi" w:hAnsi="Garamond"/>
          <w:b/>
          <w:bCs/>
          <w:sz w:val="24"/>
          <w:szCs w:val="24"/>
          <w:lang w:val="sq-AL" w:eastAsia="en-US"/>
        </w:rPr>
        <w:t>Baza ligjore</w:t>
      </w:r>
    </w:p>
    <w:p w14:paraId="129720BE" w14:textId="77777777" w:rsidR="008239CC" w:rsidRPr="008239CC" w:rsidRDefault="008239CC" w:rsidP="008239CC">
      <w:pPr>
        <w:autoSpaceDE w:val="0"/>
        <w:autoSpaceDN w:val="0"/>
        <w:adjustRightInd w:val="0"/>
        <w:ind w:firstLine="284"/>
        <w:jc w:val="center"/>
        <w:rPr>
          <w:rFonts w:ascii="Garamond" w:eastAsiaTheme="minorHAnsi" w:hAnsi="Garamond"/>
          <w:i/>
          <w:iCs/>
          <w:sz w:val="24"/>
          <w:szCs w:val="24"/>
          <w:lang w:val="sq-AL" w:eastAsia="en-US"/>
        </w:rPr>
      </w:pPr>
    </w:p>
    <w:p w14:paraId="4ACFCC0D"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xml:space="preserve">Kjo Marrëveshje Garancie është hartuar mbështetur në: </w:t>
      </w:r>
    </w:p>
    <w:p w14:paraId="20D3DCF3"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xml:space="preserve">- Nenet 34–43 të ligjit nr. 9665, datë 18.12.2006, “Për huamarrjen shtetërore, borxhin shtetëror dhe garancitë shtetërore të huas në Republikën e Shqipërisë”, të ndryshuar; </w:t>
      </w:r>
    </w:p>
    <w:p w14:paraId="7AD02207"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lastRenderedPageBreak/>
        <w:t xml:space="preserve">- Nenin 57 të ligjit nr. 9936, datë 26.6.2008, “Për menaxhimin e sistemit buxhetor në Republikën e Shqipërisë”, të ndryshuar; </w:t>
      </w:r>
    </w:p>
    <w:p w14:paraId="1DB658E3"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xml:space="preserve">- Ligjin nr. 7850, datë 29.7.1994, “Për Kodin Civil të Republikës së Shqipërisë”, të ndryshuar; </w:t>
      </w:r>
    </w:p>
    <w:p w14:paraId="777CB721"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Ligjin nr. 55/2023, datë 29.12.2023, “Për Menaxhimin e garancive dhe kredive shtetërore të pakthyera”;</w:t>
      </w:r>
    </w:p>
    <w:p w14:paraId="068A75D0"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Ligjin nr. 87/2025, “Për buxhetin e vitit 2026”, ndryshuar me aktin normativ nr. 2, datë 30.6.2026;</w:t>
      </w:r>
    </w:p>
    <w:p w14:paraId="08D653C1"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Vendimin e Këshillit të Ministrave nr. 719, datë 31.10.2014, “Për organizimin dhe funksionimin e Agjencisë për Zhvillim Bujqësor dhe Rural”;</w:t>
      </w:r>
    </w:p>
    <w:p w14:paraId="2157C684"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Vendimin e Këshillit të Ministrave nr. 463, datë 31.7.2025, “Për miratimin e garancisë shtetërore të huas me bankat tregtare për garantimin e huamarrjes së subjekteve në sektorin e bujqësisë”;</w:t>
      </w:r>
    </w:p>
    <w:p w14:paraId="3F6780A8"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Vendimin e Këshillit të Ministrave nr. 518, datë  30.6.2026, “Për disa ndryshime në vendimin nr.463, datë 31.7.2025, të Këshillit të Ministrave, “Për miratimin e skemës së veçantë të garancisë shtetërore të huas për garantimin e huamarrjes së subjekteve në sektorin e bujqësisë”;</w:t>
      </w:r>
    </w:p>
    <w:p w14:paraId="00BF8A8C"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Marrëveshjen kuadër ndërmjet Bankës së Shqipërisë, përfaqësuar nga Zëvendësguvernatori i Dytë dhe Bankave, përfaqësuar nga drejtorët ekzekutivë, “Për pjesëmarrjen në Programin e Financimit të Biznesit Mikro, të Vogël dhe të Mesëm në Shqipëri”, lidhur më 14.2.2025 në Tiranë;</w:t>
      </w:r>
    </w:p>
    <w:p w14:paraId="4F32C459"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Vendimin nr. 3, datë 15.1.2025, i Këshillit Mbikëqyrës të Bankës së Shqipërisë, “Për miratimin e Programit të Biznesit Mikro, të Vogël dhe të Mesëm në Shqipëri dhe Dokumentacionit Shoqërues”;</w:t>
      </w:r>
    </w:p>
    <w:p w14:paraId="69A3599B"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Vendimin nr. 69, datë 17.12.2025, i Këshillit Mbikëqyrës të Bankës së Shqipërisë;</w:t>
      </w:r>
    </w:p>
    <w:p w14:paraId="3AB17B5B"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Vendimin nr .20, datë 6.5.2026, i Këshillit Mbikëqyrës të Bankës së Shqipërisë;</w:t>
      </w:r>
    </w:p>
    <w:p w14:paraId="45D6290D" w14:textId="77777777" w:rsidR="008239CC" w:rsidRPr="008239CC" w:rsidRDefault="008239CC" w:rsidP="008239CC">
      <w:pPr>
        <w:autoSpaceDE w:val="0"/>
        <w:autoSpaceDN w:val="0"/>
        <w:adjustRightInd w:val="0"/>
        <w:ind w:firstLine="284"/>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Vendimin nr. 29, datë 1.7.2026, i Këshillit Mbikëqyrës të Bankës së Shqipërisë.</w:t>
      </w:r>
    </w:p>
    <w:p w14:paraId="43F1AD24" w14:textId="77777777" w:rsidR="008239CC" w:rsidRPr="008239CC" w:rsidRDefault="008239CC" w:rsidP="008239CC">
      <w:pPr>
        <w:autoSpaceDE w:val="0"/>
        <w:autoSpaceDN w:val="0"/>
        <w:adjustRightInd w:val="0"/>
        <w:ind w:firstLine="284"/>
        <w:rPr>
          <w:rFonts w:ascii="Garamond" w:eastAsiaTheme="minorHAnsi" w:hAnsi="Garamond"/>
          <w:sz w:val="24"/>
          <w:szCs w:val="24"/>
          <w:lang w:val="sq-AL" w:eastAsia="en-US"/>
        </w:rPr>
      </w:pPr>
    </w:p>
    <w:p w14:paraId="298C1A9E" w14:textId="77777777" w:rsidR="008239CC" w:rsidRPr="008239CC" w:rsidRDefault="008239CC" w:rsidP="008239CC">
      <w:pPr>
        <w:autoSpaceDE w:val="0"/>
        <w:autoSpaceDN w:val="0"/>
        <w:adjustRightInd w:val="0"/>
        <w:ind w:firstLine="284"/>
        <w:jc w:val="center"/>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Neni 2</w:t>
      </w:r>
    </w:p>
    <w:p w14:paraId="7EE5DF62" w14:textId="77777777" w:rsidR="008239CC" w:rsidRPr="008239CC" w:rsidRDefault="008239CC" w:rsidP="008239CC">
      <w:pPr>
        <w:autoSpaceDE w:val="0"/>
        <w:autoSpaceDN w:val="0"/>
        <w:adjustRightInd w:val="0"/>
        <w:ind w:firstLine="284"/>
        <w:jc w:val="center"/>
        <w:rPr>
          <w:rFonts w:ascii="Garamond" w:eastAsiaTheme="minorHAnsi" w:hAnsi="Garamond"/>
          <w:b/>
          <w:bCs/>
          <w:sz w:val="24"/>
          <w:szCs w:val="24"/>
          <w:lang w:val="sq-AL" w:eastAsia="en-US"/>
        </w:rPr>
      </w:pPr>
      <w:r w:rsidRPr="008239CC">
        <w:rPr>
          <w:rFonts w:ascii="Garamond" w:eastAsiaTheme="minorHAnsi" w:hAnsi="Garamond"/>
          <w:b/>
          <w:bCs/>
          <w:sz w:val="24"/>
          <w:szCs w:val="24"/>
          <w:lang w:val="sq-AL" w:eastAsia="en-US"/>
        </w:rPr>
        <w:t>Garancia</w:t>
      </w:r>
    </w:p>
    <w:p w14:paraId="53B7B773"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p>
    <w:p w14:paraId="4A059290" w14:textId="77777777" w:rsidR="008239CC" w:rsidRPr="008239CC" w:rsidRDefault="008239CC" w:rsidP="008239CC">
      <w:pPr>
        <w:autoSpaceDE w:val="0"/>
        <w:autoSpaceDN w:val="0"/>
        <w:adjustRightInd w:val="0"/>
        <w:ind w:firstLine="284"/>
        <w:jc w:val="both"/>
        <w:rPr>
          <w:rFonts w:ascii="Garamond" w:eastAsiaTheme="minorHAnsi" w:hAnsi="Garamond"/>
          <w:color w:val="000000"/>
          <w:sz w:val="24"/>
          <w:szCs w:val="24"/>
          <w:lang w:val="sq-AL" w:eastAsia="en-US"/>
        </w:rPr>
      </w:pPr>
      <w:r w:rsidRPr="008239CC">
        <w:rPr>
          <w:rFonts w:ascii="Garamond" w:eastAsiaTheme="minorHAnsi" w:hAnsi="Garamond"/>
          <w:color w:val="000000"/>
          <w:sz w:val="24"/>
          <w:szCs w:val="24"/>
          <w:lang w:val="sq-AL" w:eastAsia="en-US"/>
        </w:rPr>
        <w:t>1. MF-ja merr përsipër të garantojë Huadhënësit deri në vlerën 5 miliardë lekë (“Vlera e Garancisë”), sipas kushteve dhe kufizimeve të përcaktuara shprehimisht në këtë Marrëveshje. Vlera e Garancisë përfaqëson shumën maksimale të pagesave që do të kryhen nga MF-ja për të shlyer detyrimet e papaguara ndaj Huadhënësit që burojnë nga Huat që do t’i nënshtrohen kësaj skeme garancie. Shpërndarja e garancisë do të respektojë vlerën totale prej 5 miliardë lekësh, nga të cilat vlera prej së paku 1.5 miliardë lekësh do jetë e dedikuar për sektorin e bujqësisë dhe pjesa e mbetur prej deri në 3.5 miliardë lekësh për sektorët e tjerë të ekonomisë.</w:t>
      </w:r>
    </w:p>
    <w:p w14:paraId="52D48BB5" w14:textId="77777777" w:rsidR="008239CC" w:rsidRPr="008239CC" w:rsidRDefault="008239CC" w:rsidP="008239CC">
      <w:pPr>
        <w:autoSpaceDE w:val="0"/>
        <w:autoSpaceDN w:val="0"/>
        <w:adjustRightInd w:val="0"/>
        <w:ind w:firstLine="284"/>
        <w:jc w:val="both"/>
        <w:rPr>
          <w:rFonts w:ascii="Garamond" w:eastAsiaTheme="minorHAnsi" w:hAnsi="Garamond"/>
          <w:color w:val="000000"/>
          <w:sz w:val="24"/>
          <w:szCs w:val="24"/>
          <w:lang w:val="sq-AL" w:eastAsia="en-US"/>
        </w:rPr>
      </w:pPr>
      <w:r w:rsidRPr="008239CC">
        <w:rPr>
          <w:rFonts w:ascii="Garamond" w:eastAsiaTheme="minorHAnsi" w:hAnsi="Garamond"/>
          <w:color w:val="000000"/>
          <w:sz w:val="24"/>
          <w:szCs w:val="24"/>
          <w:lang w:val="sq-AL" w:eastAsia="en-US"/>
        </w:rPr>
        <w:t>Në rast se vlera e garancisë rritet në të ardhmen, Ministria e Financave, pas miratimit nga Këshilli i Ministrave të rritjes së vlerës së garancisë dhe rritjes së vlerës së dedikuar për sektorin e bujqësisë, në rast se do vendoset të rritet, do të njoftojë Huadhënësit për vlerat e ndryshuara.</w:t>
      </w:r>
    </w:p>
    <w:p w14:paraId="3F008016"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xml:space="preserve">2. MF-ja merr përsipër të garantojë deri në vlerën e garancisë të cituar në pikën 1 të këtij neni, 70% të kryegjësë të çdo Huaje që Huadhënësit do t’u livrojnë Huamarrësve, sipas kushteve që pasojnë në këtë Marrëveshje. </w:t>
      </w:r>
    </w:p>
    <w:p w14:paraId="113EA3F6"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xml:space="preserve">3. “Vlera e Garantuar e Huas” do të jetë shuma maksimale e garantuar nëpërmjet kësaj Marrëveshjeje përkatësisht për secilën nga Huat e livruara nga Huadhënësit, në zbatim të kushteve të kësaj Marrëveshjeje dhe e cila do të jetë e barabartë me prodhimin e kryegjësë të Huas me përqindjen e kryegjësë të garantuar nga MF-ja, sipas pikës 2 të këtij neni. </w:t>
      </w:r>
    </w:p>
    <w:p w14:paraId="2B24D149"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4. Në asnjë rast, MF-ja nuk merr përsipër garantimin e interesave, kamatëvonesave, penaliteteve apo çdo lloj detyrimi tjetër monetar, që mund të burojë nga Huat që Huadhënësit do t’i livrojnë Huamarrësve.</w:t>
      </w:r>
    </w:p>
    <w:p w14:paraId="3E7DAAD9"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color w:val="000000"/>
          <w:sz w:val="24"/>
          <w:szCs w:val="24"/>
          <w:lang w:val="sq-AL" w:eastAsia="en-US"/>
        </w:rPr>
        <w:t xml:space="preserve">5. Për qëllimin e mostejkalimit të vlerës së garancisë të cituar në pikën 1 të këtij neni, si dhe mundësimin e vlerës së dedikuar për sektorin e bujqësisë, Huadhënësit do të raportojnë menjëherë pranë AMGKP-së me </w:t>
      </w:r>
      <w:r w:rsidRPr="008239CC">
        <w:rPr>
          <w:rFonts w:ascii="Garamond" w:eastAsiaTheme="minorHAnsi" w:hAnsi="Garamond"/>
          <w:i/>
          <w:iCs/>
          <w:color w:val="000000"/>
          <w:sz w:val="24"/>
          <w:szCs w:val="24"/>
          <w:lang w:val="sq-AL" w:eastAsia="en-US"/>
        </w:rPr>
        <w:t>email</w:t>
      </w:r>
      <w:r w:rsidRPr="008239CC">
        <w:rPr>
          <w:rFonts w:ascii="Garamond" w:eastAsiaTheme="minorHAnsi" w:hAnsi="Garamond"/>
          <w:color w:val="000000"/>
          <w:sz w:val="24"/>
          <w:szCs w:val="24"/>
          <w:lang w:val="sq-AL" w:eastAsia="en-US"/>
        </w:rPr>
        <w:t xml:space="preserve"> në adresat e përcaktuara në nenin 8 të kësaj Marrëveshjeje, për çdo </w:t>
      </w:r>
      <w:r w:rsidRPr="008239CC">
        <w:rPr>
          <w:rFonts w:ascii="Garamond" w:eastAsiaTheme="minorHAnsi" w:hAnsi="Garamond"/>
          <w:color w:val="000000"/>
          <w:sz w:val="24"/>
          <w:szCs w:val="24"/>
          <w:lang w:val="sq-AL" w:eastAsia="en-US"/>
        </w:rPr>
        <w:lastRenderedPageBreak/>
        <w:t xml:space="preserve">aplikim të miratuar dhe shumën përkatëse. AMGKP-ja do t’i konfirmojë Huadhënësit përkatës nëse aplikimi i miratuar nga Huadhënësi nuk shkakton tejkalim të vlerës së garancisë, si dhe nuk shkakton tejkalim të vlerës prej 3.5 miliardë lekësh të garancive të dhëna në përfitim të sektorëve të tjerë, dhe vetëm pas marrjes së këtij konfirmimi, Huadhënësi mund të procedojë me lidhjen e kontratës përkatëse të kredisë, dhe njofton menjëherë AMGKP-së për nënshkrimin e Kontratës së Kredisë. </w:t>
      </w:r>
    </w:p>
    <w:p w14:paraId="76100BB0" w14:textId="77777777" w:rsidR="008239CC" w:rsidRPr="008239CC" w:rsidRDefault="008239CC" w:rsidP="008239CC">
      <w:pPr>
        <w:autoSpaceDE w:val="0"/>
        <w:autoSpaceDN w:val="0"/>
        <w:adjustRightInd w:val="0"/>
        <w:ind w:firstLine="284"/>
        <w:rPr>
          <w:rFonts w:ascii="Garamond" w:eastAsiaTheme="minorHAnsi" w:hAnsi="Garamond"/>
          <w:sz w:val="24"/>
          <w:szCs w:val="24"/>
          <w:lang w:val="sq-AL" w:eastAsia="en-US"/>
        </w:rPr>
      </w:pPr>
    </w:p>
    <w:p w14:paraId="609D5C5E" w14:textId="77777777" w:rsidR="008239CC" w:rsidRPr="008239CC" w:rsidRDefault="008239CC" w:rsidP="008239CC">
      <w:pPr>
        <w:autoSpaceDE w:val="0"/>
        <w:autoSpaceDN w:val="0"/>
        <w:adjustRightInd w:val="0"/>
        <w:ind w:firstLine="284"/>
        <w:jc w:val="center"/>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Neni 3</w:t>
      </w:r>
    </w:p>
    <w:p w14:paraId="0FED5EB0" w14:textId="77777777" w:rsidR="008239CC" w:rsidRPr="008239CC" w:rsidRDefault="008239CC" w:rsidP="008239CC">
      <w:pPr>
        <w:autoSpaceDE w:val="0"/>
        <w:autoSpaceDN w:val="0"/>
        <w:adjustRightInd w:val="0"/>
        <w:ind w:firstLine="284"/>
        <w:jc w:val="center"/>
        <w:rPr>
          <w:rFonts w:ascii="Garamond" w:eastAsiaTheme="minorHAnsi" w:hAnsi="Garamond"/>
          <w:b/>
          <w:bCs/>
          <w:sz w:val="24"/>
          <w:szCs w:val="24"/>
          <w:lang w:val="sq-AL" w:eastAsia="en-US"/>
        </w:rPr>
      </w:pPr>
      <w:r w:rsidRPr="008239CC">
        <w:rPr>
          <w:rFonts w:ascii="Garamond" w:eastAsiaTheme="minorHAnsi" w:hAnsi="Garamond"/>
          <w:b/>
          <w:bCs/>
          <w:sz w:val="24"/>
          <w:szCs w:val="24"/>
          <w:lang w:val="sq-AL" w:eastAsia="en-US"/>
        </w:rPr>
        <w:t>Kriteret e kualifikimit të Huamarrësve dhe kriteret për përfitimin e Huas</w:t>
      </w:r>
    </w:p>
    <w:p w14:paraId="205645EE" w14:textId="77777777" w:rsidR="008239CC" w:rsidRPr="008239CC" w:rsidRDefault="008239CC" w:rsidP="008239CC">
      <w:pPr>
        <w:autoSpaceDE w:val="0"/>
        <w:autoSpaceDN w:val="0"/>
        <w:adjustRightInd w:val="0"/>
        <w:ind w:firstLine="284"/>
        <w:rPr>
          <w:rFonts w:ascii="Garamond" w:eastAsiaTheme="minorHAnsi" w:hAnsi="Garamond"/>
          <w:sz w:val="24"/>
          <w:szCs w:val="24"/>
          <w:lang w:val="sq-AL" w:eastAsia="en-US"/>
        </w:rPr>
      </w:pPr>
    </w:p>
    <w:p w14:paraId="28C57395"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xml:space="preserve">1. Huadhënësit do të japin Hua të garantuar sipas kësaj Marrëveshjeje </w:t>
      </w:r>
      <w:r w:rsidRPr="008239CC">
        <w:rPr>
          <w:rFonts w:ascii="Garamond" w:eastAsiaTheme="minorHAnsi" w:hAnsi="Garamond"/>
          <w:color w:val="000000"/>
          <w:sz w:val="24"/>
          <w:szCs w:val="24"/>
          <w:lang w:val="sq-AL" w:eastAsia="en-US"/>
        </w:rPr>
        <w:t>subjekteve mikro, të vogla dhe të mesme, sipas tipit të sektorit, në bazë të klasifikimit NACE, si më poshtë dhe të detajuara sipas aneksit 2, si dhe për fermerët e regjistruar dhe të pajisur me certifikatën e NIPT-it të fermerit në sektorin e bujqësisë:</w:t>
      </w:r>
    </w:p>
    <w:p w14:paraId="39EFF6D8"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A01–A03: Bujqësia, pylltaria dhe peshkimi (sektor prioritar me kuotë të garantuar);</w:t>
      </w:r>
    </w:p>
    <w:p w14:paraId="45DD7C88"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C10–C23: Industria ushqimore, tekstili, kimikate, metalurgjia dhe industria prodhuese;</w:t>
      </w:r>
    </w:p>
    <w:p w14:paraId="5CFF52DC"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C31–C33: Prodhimi i mobilieve dhe industritë e tjera përpunuese; riparimi dhe instalimi;</w:t>
      </w:r>
    </w:p>
    <w:p w14:paraId="4A1A9983"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G45–G47: Tregtia me shumicë dhe pakicë; riparimi i automjeteve dhe motoçikletave;</w:t>
      </w:r>
    </w:p>
    <w:p w14:paraId="79801D63"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H49–H53: Transporti rrugor, detar dhe ajror; magazinimi dhe aktivitetet postare;</w:t>
      </w:r>
    </w:p>
    <w:p w14:paraId="42F46742"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I55–I56: Akomodimi; aktivitetet e shërbimit ushqimor dhe të pijes;</w:t>
      </w:r>
    </w:p>
    <w:p w14:paraId="352A3867"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J58–J63: Botimi; prodhimi audiovizual; telekomunikacioni; teknologjia e informacionit;</w:t>
      </w:r>
    </w:p>
    <w:p w14:paraId="2FC290B3"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M69–M75: Shërbimet juridike, kontabiliteti, konsulenca, shkencat dhe teknologjia;</w:t>
      </w:r>
    </w:p>
    <w:p w14:paraId="5635EF3A"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N77–N82: Qiradhënia; aktivitetet e punësimit; turizmi; shërbime mbështetëse biznesi;</w:t>
      </w:r>
    </w:p>
    <w:p w14:paraId="6E2779DB"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xml:space="preserve">- Përfitues të skemës mund të jenë edhe </w:t>
      </w:r>
      <w:r w:rsidRPr="008239CC">
        <w:rPr>
          <w:rFonts w:ascii="Garamond" w:eastAsiaTheme="minorHAnsi" w:hAnsi="Garamond"/>
          <w:i/>
          <w:iCs/>
          <w:sz w:val="24"/>
          <w:szCs w:val="24"/>
          <w:lang w:val="sq-AL" w:eastAsia="en-US"/>
        </w:rPr>
        <w:t>joint venture</w:t>
      </w:r>
      <w:r w:rsidRPr="008239CC">
        <w:rPr>
          <w:rFonts w:ascii="Garamond" w:eastAsiaTheme="minorHAnsi" w:hAnsi="Garamond"/>
          <w:sz w:val="24"/>
          <w:szCs w:val="24"/>
          <w:lang w:val="sq-AL" w:eastAsia="en-US"/>
        </w:rPr>
        <w:t xml:space="preserve"> të krijuara ndërmjet personave juridikë publikë dhe personave juridikë privatë, në përputhje me legjislacionin në fuqi.</w:t>
      </w:r>
    </w:p>
    <w:p w14:paraId="7B7AB513"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2. Subjektet do të dorëzojnë pranë Huadhënësve:</w:t>
      </w:r>
    </w:p>
    <w:p w14:paraId="2D81971C"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a) Formularin e aplikimit;</w:t>
      </w:r>
    </w:p>
    <w:p w14:paraId="5F8ED4BA"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b) Projektpropozimin;</w:t>
      </w:r>
    </w:p>
    <w:p w14:paraId="0583CF52"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c) Subjektet juridike duhet të dorëzojnë, ekstrakt të regjistrit tregtar për të dhënat e subjektit, ndërsa fermerët duhet të dorëzojnë, certifikatë regjistrimi, vërtetim për llojin e aktivitet bujqësor;</w:t>
      </w:r>
    </w:p>
    <w:p w14:paraId="2CB537E9" w14:textId="77777777" w:rsidR="008239CC" w:rsidRPr="008239CC" w:rsidRDefault="008239CC" w:rsidP="008239CC">
      <w:pPr>
        <w:autoSpaceDE w:val="0"/>
        <w:autoSpaceDN w:val="0"/>
        <w:adjustRightInd w:val="0"/>
        <w:ind w:firstLine="284"/>
        <w:rPr>
          <w:rFonts w:ascii="Garamond" w:eastAsiaTheme="minorHAnsi" w:hAnsi="Garamond"/>
          <w:color w:val="000000"/>
          <w:sz w:val="24"/>
          <w:szCs w:val="24"/>
          <w:lang w:val="sq-AL" w:eastAsia="en-US"/>
        </w:rPr>
      </w:pPr>
      <w:r w:rsidRPr="008239CC">
        <w:rPr>
          <w:rFonts w:ascii="Garamond" w:eastAsiaTheme="minorHAnsi" w:hAnsi="Garamond"/>
          <w:sz w:val="24"/>
          <w:szCs w:val="24"/>
          <w:lang w:val="sq-AL" w:eastAsia="en-US"/>
        </w:rPr>
        <w:t xml:space="preserve">d) </w:t>
      </w:r>
      <w:r w:rsidRPr="008239CC">
        <w:rPr>
          <w:rFonts w:ascii="Garamond" w:eastAsiaTheme="minorHAnsi" w:hAnsi="Garamond"/>
          <w:color w:val="212121"/>
          <w:sz w:val="24"/>
          <w:szCs w:val="24"/>
          <w:lang w:val="sq-AL" w:eastAsia="en-US"/>
        </w:rPr>
        <w:t xml:space="preserve">Në rastin e </w:t>
      </w:r>
      <w:r w:rsidRPr="008239CC">
        <w:rPr>
          <w:rFonts w:ascii="Garamond" w:eastAsiaTheme="minorHAnsi" w:hAnsi="Garamond"/>
          <w:i/>
          <w:iCs/>
          <w:color w:val="212121"/>
          <w:sz w:val="24"/>
          <w:szCs w:val="24"/>
          <w:lang w:val="sq-AL" w:eastAsia="en-US"/>
        </w:rPr>
        <w:t>joint venture</w:t>
      </w:r>
      <w:r w:rsidRPr="008239CC">
        <w:rPr>
          <w:rFonts w:ascii="Garamond" w:eastAsiaTheme="minorHAnsi" w:hAnsi="Garamond"/>
          <w:color w:val="212121"/>
          <w:sz w:val="24"/>
          <w:szCs w:val="24"/>
          <w:lang w:val="sq-AL" w:eastAsia="en-US"/>
        </w:rPr>
        <w:t xml:space="preserve"> paraqitet edhe marrëveshja e krijimit të </w:t>
      </w:r>
      <w:r w:rsidRPr="008239CC">
        <w:rPr>
          <w:rFonts w:ascii="Garamond" w:eastAsiaTheme="minorHAnsi" w:hAnsi="Garamond"/>
          <w:i/>
          <w:iCs/>
          <w:color w:val="212121"/>
          <w:sz w:val="24"/>
          <w:szCs w:val="24"/>
          <w:lang w:val="sq-AL" w:eastAsia="en-US"/>
        </w:rPr>
        <w:t>joint venture</w:t>
      </w:r>
      <w:r w:rsidRPr="008239CC">
        <w:rPr>
          <w:rFonts w:ascii="Garamond" w:eastAsiaTheme="minorHAnsi" w:hAnsi="Garamond"/>
          <w:color w:val="212121"/>
          <w:sz w:val="24"/>
          <w:szCs w:val="24"/>
          <w:lang w:val="sq-AL" w:eastAsia="en-US"/>
        </w:rPr>
        <w:t>, akti i autorizimit të përfaqësuesit, si dhe dokumentacioni për secilin anëtar, sipas këtij vendimi.</w:t>
      </w:r>
    </w:p>
    <w:p w14:paraId="3F2EA52F"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3. Huamarrësit duhet të plotësojnë kriteret si më poshtë:</w:t>
      </w:r>
    </w:p>
    <w:p w14:paraId="7B83D71C"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xml:space="preserve">a) Huamarrësi duhet të jetë subjekt i cili klasifikohet si pjesë e ndërmarrjeve mikro, të vogla apo të mesme, sipas ligjit nr. 43/2022, “Për zhvillimin e ndërmarrjeve mikro, të vogla dhe të mesme”, pavarësisht sektorit të veprimtarisë, apo fermer i regjistruar dhe i pajisur me certifikatën e NIPT-it të fermerit në sektorin e bujqësisë. </w:t>
      </w:r>
    </w:p>
    <w:p w14:paraId="0BE0419D"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xml:space="preserve">b) Huamarrësi duhet të jetë subjekt i regjistruar në Qendrën Kombëtare të Biznesit, në përputhje me ligjin nr. 9901, datë 14.4.2008, “Për tregtarët dhe shoqëritë tregtare”, të ndryshuar, dhe ligjin nr. 9723, datë 3.5.2007, “Për Qendrën Kombëtare të Biznesit”, të ndryshuar. Në rastin e </w:t>
      </w:r>
      <w:r w:rsidRPr="008239CC">
        <w:rPr>
          <w:rFonts w:ascii="Garamond" w:eastAsiaTheme="minorHAnsi" w:hAnsi="Garamond"/>
          <w:i/>
          <w:iCs/>
          <w:sz w:val="24"/>
          <w:szCs w:val="24"/>
          <w:lang w:val="sq-AL" w:eastAsia="en-US"/>
        </w:rPr>
        <w:t>joint venture</w:t>
      </w:r>
      <w:r w:rsidRPr="008239CC">
        <w:rPr>
          <w:rFonts w:ascii="Garamond" w:eastAsiaTheme="minorHAnsi" w:hAnsi="Garamond"/>
          <w:sz w:val="24"/>
          <w:szCs w:val="24"/>
          <w:lang w:val="sq-AL" w:eastAsia="en-US"/>
        </w:rPr>
        <w:t xml:space="preserve"> të krijuar ndërmjet një personi juridik publik dhe një personi juridik privat, secili anëtar i </w:t>
      </w:r>
      <w:r w:rsidRPr="008239CC">
        <w:rPr>
          <w:rFonts w:ascii="Garamond" w:eastAsiaTheme="minorHAnsi" w:hAnsi="Garamond"/>
          <w:i/>
          <w:iCs/>
          <w:sz w:val="24"/>
          <w:szCs w:val="24"/>
          <w:lang w:val="sq-AL" w:eastAsia="en-US"/>
        </w:rPr>
        <w:t>joint venture</w:t>
      </w:r>
      <w:r w:rsidRPr="008239CC">
        <w:rPr>
          <w:rFonts w:ascii="Garamond" w:eastAsiaTheme="minorHAnsi" w:hAnsi="Garamond"/>
          <w:sz w:val="24"/>
          <w:szCs w:val="24"/>
          <w:lang w:val="sq-AL" w:eastAsia="en-US"/>
        </w:rPr>
        <w:t xml:space="preserve"> duhet të plotësojë kriteret e përcaktuara në këtë vendim.</w:t>
      </w:r>
    </w:p>
    <w:p w14:paraId="3541E200"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c) Huamarrësi nuk duhet të ketë detyrime tatimore të papaguara në momentin e aplikimit.</w:t>
      </w:r>
    </w:p>
    <w:p w14:paraId="3B87FC28"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d) Huamarrësi nuk duhet të ketë kredi me probleme, me statusin e kredisë 2, 3, 4, 5, 6 në momentin aktual në Regjistër Kredie.</w:t>
      </w:r>
    </w:p>
    <w:p w14:paraId="6AE1626B"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e) Huamarrësi (aksionari, përfaqësuesi ligjor) nuk duhet të jenë gjykuar me vendim gjyqësor të formës së prerë për mashtrim, korrupsion, përfshirje në një organizate kriminale apo për çdo lloj veprimtarie tjetër të paligjshme që dëmton interesat financiarë të fondeve publike;</w:t>
      </w:r>
    </w:p>
    <w:p w14:paraId="6389A58B"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f) Huamarrësi nuk duhet të ketë detyrime në historik dhe në momentin aktual ndaj Ministrisë së Financave që rrjedhin nga Skema të mëparshme të Garancive Shtetërore miratuar, me:</w:t>
      </w:r>
    </w:p>
    <w:p w14:paraId="32A0BD4F"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lastRenderedPageBreak/>
        <w:t>1) VKM-ja nr. 277, datë 6.4.2020, “Për miratimin e garancisë shtetërore të huas me bankat e nivelit të dytë për pagat e tregtarëve ose shoqërive tregtare, aktiviteti i të cilave është prekur nga vendimet e këshillit të ministrave, në kuadër të menaxhimit të situatës së krijuar nga COVID-19, si edhe për përcaktimin e kushteve e të kritereve të marrëveshjes së mirëkuptimit;</w:t>
      </w:r>
    </w:p>
    <w:p w14:paraId="5B8B442F"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2) VKM-ja nr. 387, datë 13.5.2020, “Për miratimin e garancisë shtetërore të huas me bankat tregtare për garantimin e huamarrjes së tregtarëve ose shoqërive tregtare për të mundësuar financimin e nevojshëm për rimëkëmbjen e aktivitetit tregtar të ndikuar nga situata e krijuar nga COVID-19, si edhe për përcaktimin e kushteve e të kritereve të marrëveshjes së garancisë dhe marrëveshjes së mirëkuptimit;</w:t>
      </w:r>
    </w:p>
    <w:p w14:paraId="08C399AB"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3) VKM-ja nr. 349, datë 26.5.2022, “Për miratimin e garancisë shtetërore të huas me bankat tregtare për garantimin e huamarrjes së subjekteve që tregtojnë me shumicë produkte ushqimore bazë për të mundësuar financimin e nevojshëm për mbajtjen e rezervave me qëllim përballimin e situatës së veçantë të krijuar në treg, si edhe për përcaktimin e kushteve dhe kritereve të marrëveshjes së garancisë dhe marrëveshjes së mirëkuptimit”;</w:t>
      </w:r>
    </w:p>
    <w:p w14:paraId="52EAD963"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xml:space="preserve">4) VKM-ja nr. 221, datë 9.4.2024, “Miratimin e garancisë shtetërore të huas me bankat tregtare për </w:t>
      </w:r>
      <w:r w:rsidRPr="008239CC">
        <w:rPr>
          <w:rFonts w:ascii="Garamond" w:eastAsiaTheme="minorHAnsi" w:hAnsi="Garamond"/>
          <w:b/>
          <w:bCs/>
          <w:sz w:val="24"/>
          <w:szCs w:val="24"/>
          <w:lang w:val="sq-AL" w:eastAsia="en-US"/>
        </w:rPr>
        <w:t xml:space="preserve">garantimin e huamarrjes së subjekteve të industrisë përpunuese, </w:t>
      </w:r>
      <w:r w:rsidRPr="008239CC">
        <w:rPr>
          <w:rFonts w:ascii="Garamond" w:eastAsiaTheme="minorHAnsi" w:hAnsi="Garamond"/>
          <w:sz w:val="24"/>
          <w:szCs w:val="24"/>
          <w:lang w:val="sq-AL" w:eastAsia="en-US"/>
        </w:rPr>
        <w:t xml:space="preserve">kategoria NACE 2, </w:t>
      </w:r>
      <w:r w:rsidRPr="008239CC">
        <w:rPr>
          <w:rFonts w:ascii="Garamond" w:eastAsiaTheme="minorHAnsi" w:hAnsi="Garamond"/>
          <w:b/>
          <w:bCs/>
          <w:sz w:val="24"/>
          <w:szCs w:val="24"/>
          <w:lang w:val="sq-AL" w:eastAsia="en-US"/>
        </w:rPr>
        <w:t xml:space="preserve">për investime në teknologji dhe inovacion si dhe për blerje të lëndës së parë, </w:t>
      </w:r>
      <w:r w:rsidRPr="008239CC">
        <w:rPr>
          <w:rFonts w:ascii="Garamond" w:eastAsiaTheme="minorHAnsi" w:hAnsi="Garamond"/>
          <w:sz w:val="24"/>
          <w:szCs w:val="24"/>
          <w:lang w:val="sq-AL" w:eastAsia="en-US"/>
        </w:rPr>
        <w:t>si edhe për përcaktimin e kushteve e të kritereve të marrëveshjes së garancisë dhe marrëveshjes së mirëkuptimit”;</w:t>
      </w:r>
    </w:p>
    <w:p w14:paraId="16A28183"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Huamarrësi dorëzon formularin e vetëdeklarimit për këtë qëllim pranë Huadhënësit.</w:t>
      </w:r>
    </w:p>
    <w:p w14:paraId="734F2A32"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4. Qëllimi i përdorimit të fondeve të Huas është për t’i mundësuar Huamarrësit fondet e nevojshme për investime për asete fizike dhe teknologjike që rrisin kapacitetet prodhuese, cilësinë e prodhimit dhe eficiensën operacionale të tyre.</w:t>
      </w:r>
    </w:p>
    <w:p w14:paraId="3F12B56D"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Në asnjë rast fondet e Huas nuk do të financojnë veprimtari të jashtëligjshme, apo të rifinancojnë hua të tjera.</w:t>
      </w:r>
    </w:p>
    <w:p w14:paraId="4BC6FAC7"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5. Huamarrësi duhet të nënshkruajë Marrëveshjen e Mirëkuptimit sipas formës dhe përmbajtjes të përcaktuar në aneksin 1, pjesë përbërëse e kësaj Marrëveshjeje. Marrëveshja e Mirëkuptimit duhet të jetë, gjithashtu, pjesë e Kontratës së Kredisë si aneks i saj, në momentin e nënshkrimit të Kontratës.</w:t>
      </w:r>
    </w:p>
    <w:p w14:paraId="2B8F7884"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6. Huamarrësi duhet të nënshkruajë formularin e vetëdeklarimit që do t’i vendoset në dispozicion nga Huadhënësit, nëpërmjet të cilit deklaron se Fondet e Huas do të përdoren vetëm për qëllimet e përcaktuara në pikën 1 dhe në pikën 4</w:t>
      </w:r>
      <w:r w:rsidRPr="008239CC">
        <w:rPr>
          <w:rFonts w:ascii="Garamond" w:eastAsiaTheme="minorHAnsi" w:hAnsi="Garamond"/>
          <w:b/>
          <w:bCs/>
          <w:sz w:val="24"/>
          <w:szCs w:val="24"/>
          <w:lang w:val="sq-AL" w:eastAsia="en-US"/>
        </w:rPr>
        <w:t xml:space="preserve"> </w:t>
      </w:r>
      <w:r w:rsidRPr="008239CC">
        <w:rPr>
          <w:rFonts w:ascii="Garamond" w:eastAsiaTheme="minorHAnsi" w:hAnsi="Garamond"/>
          <w:sz w:val="24"/>
          <w:szCs w:val="24"/>
          <w:lang w:val="sq-AL" w:eastAsia="en-US"/>
        </w:rPr>
        <w:t xml:space="preserve">të këtij neni. Gjithashtu, në formularin e vetëdeklarimit, Huamarrësi duhet të deklarojë kreditë e aprovuara dhe ato në proces aplikimi/aprovimi në emër të Huamarrësit, të aprovuara, apo në proces aprovimi brenda kësaj skeme garancie nga institucionet e tjera huadhënëse. </w:t>
      </w:r>
    </w:p>
    <w:p w14:paraId="3A0F19B9" w14:textId="77777777" w:rsidR="008239CC" w:rsidRPr="008239CC" w:rsidRDefault="008239CC" w:rsidP="008239CC">
      <w:pPr>
        <w:autoSpaceDE w:val="0"/>
        <w:autoSpaceDN w:val="0"/>
        <w:adjustRightInd w:val="0"/>
        <w:ind w:firstLine="284"/>
        <w:jc w:val="both"/>
        <w:rPr>
          <w:rFonts w:ascii="Garamond" w:eastAsiaTheme="minorHAnsi" w:hAnsi="Garamond"/>
          <w:color w:val="000000"/>
          <w:sz w:val="24"/>
          <w:szCs w:val="24"/>
          <w:lang w:val="sq-AL" w:eastAsia="en-US"/>
        </w:rPr>
      </w:pPr>
      <w:r w:rsidRPr="008239CC">
        <w:rPr>
          <w:rFonts w:ascii="Garamond" w:eastAsiaTheme="minorHAnsi" w:hAnsi="Garamond"/>
          <w:sz w:val="24"/>
          <w:szCs w:val="24"/>
          <w:lang w:val="sq-AL" w:eastAsia="en-US"/>
        </w:rPr>
        <w:t xml:space="preserve">7. </w:t>
      </w:r>
      <w:r w:rsidRPr="008239CC">
        <w:rPr>
          <w:rFonts w:ascii="Garamond" w:eastAsiaTheme="minorHAnsi" w:hAnsi="Garamond"/>
          <w:color w:val="000000"/>
          <w:sz w:val="24"/>
          <w:szCs w:val="24"/>
          <w:lang w:val="sq-AL" w:eastAsia="en-US"/>
        </w:rPr>
        <w:t xml:space="preserve">Afati i aplikimit pranë Huadhënësve përfundon më 20.11.2027. Kreditë duhet të disbursohen jo më vonë se 20.12.2027. </w:t>
      </w:r>
    </w:p>
    <w:p w14:paraId="705AA9C4"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8. Huamarrësi duhet të përmbushë kriteret financiare dhe ligjore të përcaktuara në aktet rregullative të bankës përkatëse në të cilën aplikohet për kredi.</w:t>
      </w:r>
    </w:p>
    <w:p w14:paraId="612FC30E"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9. MF-ja gëzon të drejtën që në çdo moment të rishikojë, shtojë ose heqë çdonjërin prej kritereve të cituara në pikat e mësipërme të këtij neni, në dakordësi me Huadhënësit, ku ndryshimi do të bëhet efektiv pas nënshkrimit të dokumentit ndryshues ndërmjet MF-ja dhe Huadhënësve. MF-ja gëzon të drejtën që në çdo moment të zgjatë afatin e parashikuar në pikën 7 të këtij neni, duke vendosur në dijeni paraprakisht Huadhënësit. Ky ndryshim do të bëhet efektiv 10 ditë pune pas marrjes së njoftimit me shkrim të MF-së nga Huadhënësit. Asnjë ndryshim i bërë në përputhje me këtë pikë nuk do të ndikojë mbi Huamarrësit, Huaja e të cilëve është aprovuar përpara datës së bërjes efektive të këtij ndryshimi.</w:t>
      </w:r>
    </w:p>
    <w:p w14:paraId="005ADDDC"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10. Me përjashtim të rasteve siç përcaktohet në pikën 9 të këtij neni, Huadhënësit në asnjë rast nuk do të aprovojnë kërkesat për Hua të Huamarrësve, të cilët nuk plotësojnë kushtet e përcaktuara në pikat 1–7 të këtij neni.</w:t>
      </w:r>
    </w:p>
    <w:p w14:paraId="38FDF85F" w14:textId="77777777" w:rsidR="008239CC" w:rsidRPr="008239CC" w:rsidRDefault="008239CC" w:rsidP="008239CC">
      <w:pPr>
        <w:autoSpaceDE w:val="0"/>
        <w:autoSpaceDN w:val="0"/>
        <w:adjustRightInd w:val="0"/>
        <w:ind w:firstLine="284"/>
        <w:rPr>
          <w:rFonts w:ascii="Garamond" w:eastAsiaTheme="minorHAnsi" w:hAnsi="Garamond"/>
          <w:sz w:val="24"/>
          <w:szCs w:val="24"/>
          <w:lang w:val="sq-AL" w:eastAsia="en-US"/>
        </w:rPr>
      </w:pPr>
    </w:p>
    <w:p w14:paraId="022E17E1" w14:textId="77777777" w:rsidR="008239CC" w:rsidRPr="008239CC" w:rsidRDefault="008239CC" w:rsidP="008239CC">
      <w:pPr>
        <w:autoSpaceDE w:val="0"/>
        <w:autoSpaceDN w:val="0"/>
        <w:adjustRightInd w:val="0"/>
        <w:ind w:firstLine="284"/>
        <w:jc w:val="center"/>
        <w:rPr>
          <w:rFonts w:ascii="Garamond" w:eastAsiaTheme="minorHAnsi" w:hAnsi="Garamond"/>
          <w:sz w:val="24"/>
          <w:szCs w:val="24"/>
          <w:lang w:val="sq-AL" w:eastAsia="en-US"/>
        </w:rPr>
      </w:pPr>
      <w:r w:rsidRPr="008239CC">
        <w:rPr>
          <w:rFonts w:ascii="Garamond" w:eastAsiaTheme="minorHAnsi" w:hAnsi="Garamond"/>
          <w:sz w:val="24"/>
          <w:szCs w:val="24"/>
          <w:lang w:val="sq-AL" w:eastAsia="en-US"/>
        </w:rPr>
        <w:lastRenderedPageBreak/>
        <w:t>Neni 4</w:t>
      </w:r>
    </w:p>
    <w:p w14:paraId="3D56B98D" w14:textId="77777777" w:rsidR="008239CC" w:rsidRPr="008239CC" w:rsidRDefault="008239CC" w:rsidP="008239CC">
      <w:pPr>
        <w:autoSpaceDE w:val="0"/>
        <w:autoSpaceDN w:val="0"/>
        <w:adjustRightInd w:val="0"/>
        <w:ind w:firstLine="284"/>
        <w:jc w:val="center"/>
        <w:rPr>
          <w:rFonts w:ascii="Garamond" w:eastAsiaTheme="minorHAnsi" w:hAnsi="Garamond"/>
          <w:b/>
          <w:bCs/>
          <w:sz w:val="24"/>
          <w:szCs w:val="24"/>
          <w:lang w:val="sq-AL" w:eastAsia="en-US"/>
        </w:rPr>
      </w:pPr>
      <w:r w:rsidRPr="008239CC">
        <w:rPr>
          <w:rFonts w:ascii="Garamond" w:eastAsiaTheme="minorHAnsi" w:hAnsi="Garamond"/>
          <w:b/>
          <w:bCs/>
          <w:sz w:val="24"/>
          <w:szCs w:val="24"/>
          <w:lang w:val="sq-AL" w:eastAsia="en-US"/>
        </w:rPr>
        <w:t>Detyrimet e Huadhënësve</w:t>
      </w:r>
    </w:p>
    <w:p w14:paraId="43193383" w14:textId="77777777" w:rsidR="008239CC" w:rsidRPr="008239CC" w:rsidRDefault="008239CC" w:rsidP="008239CC">
      <w:pPr>
        <w:autoSpaceDE w:val="0"/>
        <w:autoSpaceDN w:val="0"/>
        <w:adjustRightInd w:val="0"/>
        <w:ind w:firstLine="284"/>
        <w:rPr>
          <w:rFonts w:ascii="Garamond" w:eastAsiaTheme="minorHAnsi" w:hAnsi="Garamond"/>
          <w:sz w:val="24"/>
          <w:szCs w:val="24"/>
          <w:lang w:val="sq-AL" w:eastAsia="en-US"/>
        </w:rPr>
      </w:pPr>
    </w:p>
    <w:p w14:paraId="38D9F88A"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1. Huadhënësit angazhohen të përdorin formularë aplikimi që mundësojnë sigurimin e plotë të të gjithë informacionit të cituar në nenin 3 të kësaj Marrëveshjeje, në përputhje me praktikat e tij bankare për këto produkte.</w:t>
      </w:r>
    </w:p>
    <w:p w14:paraId="1D2098B5"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2. Huadhënësit mbajnë përgjegjësi për plotësimin e dokumenteve të aplikimit për Hua dhe janë të detyruar të mbajnë kopje të këtyre dokumenteve në arkivat e veta.</w:t>
      </w:r>
    </w:p>
    <w:p w14:paraId="068F11AD"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3. Huadhënësit do t’i trajtojnë Huat që do të jenë pjesë e kësaj Marrëveshjeje me profesionalizëm dhe në përputhje me kriteret dhe procedurat e brendshme që ato aplikojnë gjatë aktivitetit të tyre të zakonshëm të kredidhënies për produkte bankare tregtare të ngjashme, si edhe në përputhje me përmbajtjen e nenit 3 të kësaj Marrëveshjeje.</w:t>
      </w:r>
    </w:p>
    <w:p w14:paraId="39A5DCFC"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4. Huadhënësit do të bëjnë vlerësimin e rrezikut kredit të Huamarrësve, në përputhje me standardet dhe legjislacionin bankar.</w:t>
      </w:r>
    </w:p>
    <w:p w14:paraId="2B1B7FCC" w14:textId="77777777" w:rsidR="008239CC" w:rsidRPr="008239CC" w:rsidRDefault="008239CC" w:rsidP="008239CC">
      <w:pPr>
        <w:autoSpaceDE w:val="0"/>
        <w:autoSpaceDN w:val="0"/>
        <w:adjustRightInd w:val="0"/>
        <w:ind w:firstLine="284"/>
        <w:jc w:val="both"/>
        <w:rPr>
          <w:rFonts w:ascii="Garamond" w:eastAsiaTheme="minorHAnsi" w:hAnsi="Garamond"/>
          <w:b/>
          <w:bCs/>
          <w:sz w:val="24"/>
          <w:szCs w:val="24"/>
          <w:lang w:val="sq-AL" w:eastAsia="en-US"/>
        </w:rPr>
      </w:pPr>
      <w:r w:rsidRPr="008239CC">
        <w:rPr>
          <w:rFonts w:ascii="Garamond" w:eastAsiaTheme="minorHAnsi" w:hAnsi="Garamond"/>
          <w:sz w:val="24"/>
          <w:szCs w:val="24"/>
          <w:lang w:val="sq-AL" w:eastAsia="en-US"/>
        </w:rPr>
        <w:t>5. Huadhënësit duhet të regjistrojnë Huan menjëherë pas livrimit në regjistrin e kredive me një emërtim të veçantë në një fushë të posaçme që do të përcaktohet me këtë qëllim. Ky emërtim do të konvertohet në një kod specifik, i cili do të përdoret për të identifikuar këto kredi në linjë me rastet e ngjashme.</w:t>
      </w:r>
    </w:p>
    <w:p w14:paraId="59027D30"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6. Gjithashtu, Huadhënësit në përputhje me nenin 3, pika 3 dhe pika 6, duhet t’i vendosin në dispozicion Huamarrësit formularin e vetëdeklarimit, sipas formës dhe përmbajtjes që Huadhënësi e gjykon të arsyeshme.</w:t>
      </w:r>
    </w:p>
    <w:p w14:paraId="4F899099"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7. Huadhënësit nuk duhet të favorizojnë asnjë Huamarrës mbi bazën e kritereve të tij preferenciale.</w:t>
      </w:r>
    </w:p>
    <w:p w14:paraId="6B7D2894"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8. Huadhënësit duhet të japin në dispozicion të AMGKP-së kopje të të gjitha dosjeve, ekstrakteve, dokumenteve, dhe të dhënave të regjistruara për të gjitha Huat që i nënshtrohen kësaj Marrëveshjeje Garancie.</w:t>
      </w:r>
    </w:p>
    <w:p w14:paraId="3B8A9E4B"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9. Huadhënësit duhet të shqyrtojnë dokumentacionin e nevojshëm dhe të aprovjnë Huan, në përputhje me afatet dhe procedurat e brendshme, duke garantuar transferimin e fondeve në llogarinë e Huamarrësit dhe përdorimin e Huas, për qëllimet e mbuluara nga garancia shtetërore.</w:t>
      </w:r>
    </w:p>
    <w:p w14:paraId="4FE765B5"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10. Huadhënësit duhet të sigurojnë që të gjitha veprimet dhe vendimet e tij, në lidhje me huadhënien dhe menaxhimin e Huave të jenë në përputhje me ligjet dhe rregulloret aktuale bankare dhe financiare të Republikës së Shqipërisë.</w:t>
      </w:r>
    </w:p>
    <w:p w14:paraId="7B35AF03"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p>
    <w:p w14:paraId="5587F342" w14:textId="77777777" w:rsidR="008239CC" w:rsidRPr="008239CC" w:rsidRDefault="008239CC" w:rsidP="008239CC">
      <w:pPr>
        <w:autoSpaceDE w:val="0"/>
        <w:autoSpaceDN w:val="0"/>
        <w:adjustRightInd w:val="0"/>
        <w:ind w:firstLine="284"/>
        <w:jc w:val="center"/>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Neni 5</w:t>
      </w:r>
    </w:p>
    <w:p w14:paraId="5B8C1DD7" w14:textId="77777777" w:rsidR="008239CC" w:rsidRPr="008239CC" w:rsidRDefault="008239CC" w:rsidP="008239CC">
      <w:pPr>
        <w:autoSpaceDE w:val="0"/>
        <w:autoSpaceDN w:val="0"/>
        <w:adjustRightInd w:val="0"/>
        <w:ind w:firstLine="284"/>
        <w:jc w:val="center"/>
        <w:rPr>
          <w:rFonts w:ascii="Garamond" w:eastAsiaTheme="minorHAnsi" w:hAnsi="Garamond"/>
          <w:b/>
          <w:bCs/>
          <w:sz w:val="24"/>
          <w:szCs w:val="24"/>
          <w:lang w:val="sq-AL" w:eastAsia="en-US"/>
        </w:rPr>
      </w:pPr>
      <w:r w:rsidRPr="008239CC">
        <w:rPr>
          <w:rFonts w:ascii="Garamond" w:eastAsiaTheme="minorHAnsi" w:hAnsi="Garamond"/>
          <w:b/>
          <w:bCs/>
          <w:sz w:val="24"/>
          <w:szCs w:val="24"/>
          <w:lang w:val="sq-AL" w:eastAsia="en-US"/>
        </w:rPr>
        <w:t>Termat dhe kushtet e Huas</w:t>
      </w:r>
    </w:p>
    <w:p w14:paraId="2961AC68"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p>
    <w:p w14:paraId="231FC974" w14:textId="77777777" w:rsidR="008239CC" w:rsidRPr="008239CC" w:rsidRDefault="008239CC" w:rsidP="008239CC">
      <w:pPr>
        <w:autoSpaceDE w:val="0"/>
        <w:autoSpaceDN w:val="0"/>
        <w:adjustRightInd w:val="0"/>
        <w:ind w:firstLine="284"/>
        <w:jc w:val="both"/>
        <w:rPr>
          <w:rFonts w:ascii="Garamond" w:eastAsiaTheme="minorHAnsi" w:hAnsi="Garamond"/>
          <w:color w:val="FF0000"/>
          <w:sz w:val="24"/>
          <w:szCs w:val="24"/>
          <w:lang w:val="sq-AL" w:eastAsia="en-US"/>
        </w:rPr>
      </w:pPr>
      <w:r w:rsidRPr="008239CC">
        <w:rPr>
          <w:rFonts w:ascii="Garamond" w:eastAsiaTheme="minorHAnsi" w:hAnsi="Garamond"/>
          <w:color w:val="000000"/>
          <w:sz w:val="24"/>
          <w:szCs w:val="24"/>
          <w:lang w:val="sq-AL" w:eastAsia="en-US"/>
        </w:rPr>
        <w:t>1. Vlera e Huas e vendosur në dispozicion nga Huadhënësit për Huamarrësin mund të variojë në përputhje me kërkesën e paraqitur nga Huamarrësi, por në asnjë rast totali i kredive të dhëna për huamarrësin nga bankat, sipas kësaj Marrëveshjeje Garancie, nuk do të jetë më i lartë se rreth 200,000,000 (dyqind milionë) lekë.</w:t>
      </w:r>
    </w:p>
    <w:p w14:paraId="15803F69" w14:textId="77777777" w:rsidR="008239CC" w:rsidRPr="008239CC" w:rsidRDefault="008239CC" w:rsidP="008239CC">
      <w:pPr>
        <w:autoSpaceDE w:val="0"/>
        <w:autoSpaceDN w:val="0"/>
        <w:adjustRightInd w:val="0"/>
        <w:ind w:firstLine="284"/>
        <w:jc w:val="both"/>
        <w:rPr>
          <w:rFonts w:ascii="Garamond" w:eastAsiaTheme="minorHAnsi" w:hAnsi="Garamond"/>
          <w:color w:val="EE0000"/>
          <w:sz w:val="24"/>
          <w:szCs w:val="24"/>
          <w:lang w:val="sq-AL" w:eastAsia="en-US"/>
        </w:rPr>
      </w:pPr>
      <w:r w:rsidRPr="008239CC">
        <w:rPr>
          <w:rFonts w:ascii="Garamond" w:eastAsiaTheme="minorHAnsi" w:hAnsi="Garamond"/>
          <w:color w:val="000000"/>
          <w:sz w:val="24"/>
          <w:szCs w:val="24"/>
          <w:lang w:val="sq-AL" w:eastAsia="en-US"/>
        </w:rPr>
        <w:t>2. Afati i Huas duhet të jetë në diskrecion të Huamarrësit, por ky afat nuk mund të jetë më shumë se 10 (dhjetë) vjet.</w:t>
      </w:r>
    </w:p>
    <w:p w14:paraId="740D5192"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color w:val="000000"/>
          <w:sz w:val="24"/>
          <w:szCs w:val="24"/>
          <w:lang w:val="sq-AL" w:eastAsia="en-US"/>
        </w:rPr>
        <w:t xml:space="preserve">3. Huaja të jetë në formën e një produkti të kredisë bankare që të përmbajë një skedul të qartë të shlyerjes së huas, pra kreditë nuk mund të kenë formën e linjave të kredisë. </w:t>
      </w:r>
    </w:p>
    <w:p w14:paraId="3DFF313F"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color w:val="000000"/>
          <w:sz w:val="24"/>
          <w:szCs w:val="24"/>
          <w:lang w:val="sq-AL" w:eastAsia="en-US"/>
        </w:rPr>
        <w:t xml:space="preserve">4. Huadhënësit, bazuar në vlerësimet e riskut të kreditit për secilin Huamarrës gëzojnë të drejtën që të kërkojnë ose jokolateral shtesë nga Huamarrësi, por në asnjë rast masa e kërkuar e kolateralit duke përfshirë edhe Vlerën e Garantuar të Huas, sipas kësaj Marrëveshjeje nuk duhet të tejkalojë mbulimin e përllogaritur sipas legjislacionit dhe rregullave të brendshme të Huadhënësit. </w:t>
      </w:r>
    </w:p>
    <w:p w14:paraId="02110440"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color w:val="000000"/>
          <w:sz w:val="24"/>
          <w:szCs w:val="24"/>
          <w:lang w:val="sq-AL" w:eastAsia="en-US"/>
        </w:rPr>
        <w:t>5. Në rastet e parapagimit të Huas, Huadhënësit nuk duhet të aplikojnë komision, penalitet apo çfarëdo lloj mase tjetër që lidhet me parapagimin e Huas.</w:t>
      </w:r>
    </w:p>
    <w:p w14:paraId="61DCADDD"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color w:val="000000"/>
          <w:sz w:val="24"/>
          <w:szCs w:val="24"/>
          <w:lang w:val="sq-AL" w:eastAsia="en-US"/>
        </w:rPr>
        <w:t>6. Monedha e Huas është monedha kombëtare lek.</w:t>
      </w:r>
    </w:p>
    <w:p w14:paraId="6A06F457"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color w:val="000000"/>
          <w:sz w:val="24"/>
          <w:szCs w:val="24"/>
          <w:lang w:val="sq-AL" w:eastAsia="en-US"/>
        </w:rPr>
        <w:lastRenderedPageBreak/>
        <w:t xml:space="preserve">7. Norma e interesit të kredive të kontraktuara dhe disbursuara do të jetë jo më e lartë se 2%. Tarifat e aplikueshme kundrejt huamarrësve për dhënien e kredisë nuk duhet të jenë në total më të larta se niveli maksimal prej 0.5%. </w:t>
      </w:r>
    </w:p>
    <w:p w14:paraId="27D8A485" w14:textId="77777777" w:rsidR="008239CC" w:rsidRPr="008239CC" w:rsidRDefault="008239CC" w:rsidP="008239CC">
      <w:pPr>
        <w:autoSpaceDE w:val="0"/>
        <w:autoSpaceDN w:val="0"/>
        <w:adjustRightInd w:val="0"/>
        <w:ind w:firstLine="284"/>
        <w:jc w:val="both"/>
        <w:rPr>
          <w:rFonts w:ascii="Garamond" w:eastAsiaTheme="minorHAnsi" w:hAnsi="Garamond"/>
          <w:color w:val="000000"/>
          <w:sz w:val="24"/>
          <w:szCs w:val="24"/>
          <w:lang w:val="sq-AL" w:eastAsia="en-US"/>
        </w:rPr>
      </w:pPr>
      <w:r w:rsidRPr="008239CC">
        <w:rPr>
          <w:rFonts w:ascii="Garamond" w:eastAsiaTheme="minorHAnsi" w:hAnsi="Garamond"/>
          <w:color w:val="000000"/>
          <w:sz w:val="24"/>
          <w:szCs w:val="24"/>
          <w:lang w:val="sq-AL" w:eastAsia="en-US"/>
        </w:rPr>
        <w:t xml:space="preserve">8. Periudha pa pagesë principali (grace) nuk do të jetë më pak se 12 muaj, me përjashtim të rasteve kur Huamarrësi preferon një periudhë më të shkurtër. </w:t>
      </w:r>
    </w:p>
    <w:p w14:paraId="3D2C3FE8"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color w:val="000000"/>
          <w:sz w:val="24"/>
          <w:szCs w:val="24"/>
          <w:lang w:val="sq-AL" w:eastAsia="en-US"/>
        </w:rPr>
        <w:t>9. Huadhënësit do ta ofrojnë kredinë duke aplikuar penalitete për pagesat e vonuara jo më të larta se penalitetet e përcaktuara në kushtet standarde përkatëse. Huadhënësit nuk do të aplikojnë penalitete për shlyerje të parakohshme të kredisë.</w:t>
      </w:r>
    </w:p>
    <w:p w14:paraId="659C8CF5"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color w:val="000000"/>
          <w:sz w:val="24"/>
          <w:szCs w:val="24"/>
          <w:lang w:val="sq-AL" w:eastAsia="en-US"/>
        </w:rPr>
        <w:t>10. Termat dhe kushtet e Huas do të përcaktohen në Marrëveshjen e Huas, e cila do të nënshkruhet ndërmjet Huadhënësve dhe Huamarrësve, në përputhje me përmbajtjen e kësaj Marrëveshjeje. Termat dhe kushtet e përcaktuara në Marrëveshjen e Huas, të cilat bien në kundërshtim me këtë Marrëveshje do të konsiderohen të pavlefshme për të përfituar nga garancia shtetërore dhe nuk do të prodhojnë asnjë efekt kundrejt MF-së.</w:t>
      </w:r>
    </w:p>
    <w:p w14:paraId="41D87F80"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color w:val="000000"/>
          <w:sz w:val="24"/>
          <w:szCs w:val="24"/>
          <w:lang w:val="sq-AL" w:eastAsia="en-US"/>
        </w:rPr>
        <w:t>11. Asnjë transferim i të drejtave apo detyrimeve të Huadhënësve që burojnë nga kjo Marrëveshje ose nga Marrëveshja e Huas nuk mund t’u transferohet palëve të treta pa marrë paraprakisht aprovimin me shkrim të MF-së.</w:t>
      </w:r>
    </w:p>
    <w:p w14:paraId="29A02BF1"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color w:val="000000"/>
          <w:sz w:val="24"/>
          <w:szCs w:val="24"/>
          <w:lang w:val="sq-AL" w:eastAsia="en-US"/>
        </w:rPr>
        <w:t xml:space="preserve">12. Për çdo ndryshim, rinovim apo ristrukturim të Marrëveshjes së Huas, që mund të bëhet në marrëveshjen ndërmjet Huadhënësve dhe Huamarrësve brenda afatit të përcaktuar në pikën 2 të këtij neni, nuk është i nevojshëm miratimi i MF-së, me kusht që këto ndryshime nuk do të kenë asnjë efekt në të drejtat e Huadhënësve kundrejt MF-së, sipas kushteve të përcaktuara në këtë Marrëveshje. Huadhënësit do të njoftojnë me shkrim AMGKP-në për çdo ndryshim, rinovim apo ristrukturim të Marrëveshjes së Huas brenda një afati prej 10 ditëve pune nga nënshkrimi i dokumentit ndryshues. </w:t>
      </w:r>
    </w:p>
    <w:p w14:paraId="00C2793F"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color w:val="000000"/>
          <w:sz w:val="24"/>
          <w:szCs w:val="24"/>
          <w:lang w:val="sq-AL" w:eastAsia="en-US"/>
        </w:rPr>
        <w:t xml:space="preserve">13. Huadhënësit janë përgjegjës që totali i shumës së vlerës së garantuar të Huave, të mos tejkalojë Vlerën e Garancisë të lëshuar nga MF-ja, në favor të bankave, sipas nenit 2 të kësaj Marrëveshjeje. Në asnjë rast, tejkalimi i vlerës së garancisë nuk do të përbëjë detyrim për MF-në. </w:t>
      </w:r>
    </w:p>
    <w:p w14:paraId="3FB21E4F"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color w:val="000000"/>
          <w:sz w:val="24"/>
          <w:szCs w:val="24"/>
          <w:lang w:val="sq-AL" w:eastAsia="en-US"/>
        </w:rPr>
        <w:t>14. Huaja do të quhet e përfunduar dhe nuk do të jetë më objekt i kësaj Marrëveshjeje, vetëm pasi të jetë paguar plotësisht nga Huamarrësi, në përputhje me termat dhe kushtet e Marrëveshjes së Huas. Huadhënësit duhet të njoftojnë me shkrim AMGKP-në për të gjitha Huat e përfunduara, brenda një afati prej 10 (dhjetë) ditësh kalendarike nga data e përfundimit të tyre.</w:t>
      </w:r>
    </w:p>
    <w:p w14:paraId="2F418DED"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color w:val="000000"/>
          <w:sz w:val="24"/>
          <w:szCs w:val="24"/>
          <w:lang w:val="sq-AL" w:eastAsia="en-US"/>
        </w:rPr>
        <w:t>15. Huadhënësit duhet të njoftojnë me shkrim AMGKP-në për ndryshimin e administratorit të huamarrësit, në rastet e shitjes, dhurimit, transferimit të kuotave të shoqërisë, brenda një afati prej 10 ditëve pune nga marrja e njoftimit nga Huamarrësi. Huadhënësit mundësojnë përfshirjen në kontratën e kredisë të detyrimit të huamarrësit për dërgimin e këtij njoftimi.</w:t>
      </w:r>
    </w:p>
    <w:p w14:paraId="00EE7825" w14:textId="77777777" w:rsidR="008239CC" w:rsidRPr="008239CC" w:rsidRDefault="008239CC" w:rsidP="008239CC">
      <w:pPr>
        <w:autoSpaceDE w:val="0"/>
        <w:autoSpaceDN w:val="0"/>
        <w:adjustRightInd w:val="0"/>
        <w:ind w:firstLine="284"/>
        <w:rPr>
          <w:rFonts w:ascii="Garamond" w:eastAsiaTheme="minorHAnsi" w:hAnsi="Garamond"/>
          <w:sz w:val="24"/>
          <w:szCs w:val="24"/>
          <w:lang w:val="sq-AL" w:eastAsia="en-US"/>
        </w:rPr>
      </w:pPr>
    </w:p>
    <w:p w14:paraId="5783DC03" w14:textId="77777777" w:rsidR="008239CC" w:rsidRPr="008239CC" w:rsidRDefault="008239CC" w:rsidP="008239CC">
      <w:pPr>
        <w:autoSpaceDE w:val="0"/>
        <w:autoSpaceDN w:val="0"/>
        <w:adjustRightInd w:val="0"/>
        <w:ind w:firstLine="284"/>
        <w:jc w:val="center"/>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Neni 6</w:t>
      </w:r>
    </w:p>
    <w:p w14:paraId="789C3E3F" w14:textId="77777777" w:rsidR="008239CC" w:rsidRPr="008239CC" w:rsidRDefault="008239CC" w:rsidP="008239CC">
      <w:pPr>
        <w:autoSpaceDE w:val="0"/>
        <w:autoSpaceDN w:val="0"/>
        <w:adjustRightInd w:val="0"/>
        <w:ind w:firstLine="284"/>
        <w:jc w:val="center"/>
        <w:rPr>
          <w:rFonts w:ascii="Garamond" w:eastAsiaTheme="minorHAnsi" w:hAnsi="Garamond"/>
          <w:b/>
          <w:bCs/>
          <w:sz w:val="24"/>
          <w:szCs w:val="24"/>
          <w:lang w:val="sq-AL" w:eastAsia="en-US"/>
        </w:rPr>
      </w:pPr>
      <w:r w:rsidRPr="008239CC">
        <w:rPr>
          <w:rFonts w:ascii="Garamond" w:eastAsiaTheme="minorHAnsi" w:hAnsi="Garamond"/>
          <w:b/>
          <w:bCs/>
          <w:sz w:val="24"/>
          <w:szCs w:val="24"/>
          <w:lang w:val="sq-AL" w:eastAsia="en-US"/>
        </w:rPr>
        <w:t>(Procedurat për kryerjen e pagesave të garancisë)</w:t>
      </w:r>
    </w:p>
    <w:p w14:paraId="1D0CF66B" w14:textId="77777777" w:rsidR="008239CC" w:rsidRPr="008239CC" w:rsidRDefault="008239CC" w:rsidP="008239CC">
      <w:pPr>
        <w:autoSpaceDE w:val="0"/>
        <w:autoSpaceDN w:val="0"/>
        <w:adjustRightInd w:val="0"/>
        <w:ind w:firstLine="284"/>
        <w:jc w:val="center"/>
        <w:rPr>
          <w:rFonts w:ascii="Garamond" w:eastAsiaTheme="minorHAnsi" w:hAnsi="Garamond"/>
          <w:b/>
          <w:bCs/>
          <w:sz w:val="24"/>
          <w:szCs w:val="24"/>
          <w:lang w:val="sq-AL" w:eastAsia="en-US"/>
        </w:rPr>
      </w:pPr>
    </w:p>
    <w:p w14:paraId="15562058" w14:textId="77777777" w:rsidR="008239CC" w:rsidRPr="008239CC" w:rsidRDefault="008239CC" w:rsidP="008239CC">
      <w:pPr>
        <w:tabs>
          <w:tab w:val="left" w:pos="420"/>
        </w:tabs>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xml:space="preserve">1. Kur Huamarrësi nuk ka mundur të kryejë pagesën e detyrimeve që mbulohen nga Garancia </w:t>
      </w:r>
      <w:r w:rsidRPr="008239CC">
        <w:rPr>
          <w:rFonts w:ascii="Garamond" w:eastAsiaTheme="minorHAnsi" w:hAnsi="Garamond"/>
          <w:i/>
          <w:iCs/>
          <w:sz w:val="24"/>
          <w:szCs w:val="24"/>
          <w:lang w:val="sq-AL" w:eastAsia="en-US"/>
        </w:rPr>
        <w:t>(pagesën e kryegjësë),</w:t>
      </w:r>
      <w:r w:rsidRPr="008239CC">
        <w:rPr>
          <w:rFonts w:ascii="Garamond" w:eastAsiaTheme="minorHAnsi" w:hAnsi="Garamond"/>
          <w:sz w:val="24"/>
          <w:szCs w:val="24"/>
          <w:lang w:val="sq-AL" w:eastAsia="en-US"/>
        </w:rPr>
        <w:t xml:space="preserve"> dhe kur Huadhënësit brenda një periudhë jo më pak se 180 ditë kalendarike, nga dita e parë e lindjes së detyrimit nga Huamarrësi sipas skedulit fillestar të shlyerjes së </w:t>
      </w:r>
      <w:r w:rsidRPr="008239CC">
        <w:rPr>
          <w:rFonts w:ascii="Garamond" w:eastAsiaTheme="minorHAnsi" w:hAnsi="Garamond"/>
          <w:i/>
          <w:iCs/>
          <w:sz w:val="24"/>
          <w:szCs w:val="24"/>
          <w:lang w:val="sq-AL" w:eastAsia="en-US"/>
        </w:rPr>
        <w:t>kryegjësë</w:t>
      </w:r>
      <w:r w:rsidRPr="008239CC">
        <w:rPr>
          <w:rFonts w:ascii="Garamond" w:eastAsiaTheme="minorHAnsi" w:hAnsi="Garamond"/>
          <w:sz w:val="24"/>
          <w:szCs w:val="24"/>
          <w:lang w:val="sq-AL" w:eastAsia="en-US"/>
        </w:rPr>
        <w:t xml:space="preserve"> të përcaktuar në Marrëveshjen e Huas (pra nga kësti i parë që del me vonesë), kanë ndërmarrë të gjithë hapat e përcaktuar në procedurat dhe politikat e tij të brendshme për ndjekjen e huave të papaguara, atëherë Huadhënësit rezervojnë të drejtën për t’i dërguar AMGKP-së kërkesën me shkrim për pagesën (“Kërkesa për Pagesë”) e garancisë. Shuma e garancisë duhet paguar në total 70% e kryegjësë së papaguar dhe jo vetëm e këstit/kësteve në vonesë. </w:t>
      </w:r>
    </w:p>
    <w:p w14:paraId="24238FA9"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2. Kërkesa për pagesë që Huadhënësit do t’i drejtojnë AMGKP-së duhet të përmbajë:</w:t>
      </w:r>
    </w:p>
    <w:p w14:paraId="034B0903"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xml:space="preserve">a) Vlerën e pagesës të përllogaritur, në përputhje me </w:t>
      </w:r>
      <w:r w:rsidRPr="008239CC">
        <w:rPr>
          <w:rFonts w:ascii="Garamond" w:eastAsiaTheme="minorHAnsi" w:hAnsi="Garamond"/>
          <w:color w:val="000000"/>
          <w:sz w:val="24"/>
          <w:szCs w:val="24"/>
          <w:lang w:val="sq-AL" w:eastAsia="en-US"/>
        </w:rPr>
        <w:t xml:space="preserve">pikën 3 të nenit 2, kopje të Marrëveshjes së Huas, si edhe një përshkrim të detajuar të detyrimeve, duke përcaktuar në mënyrë analitike kryegjënë, interesat e akumuluar, penalitetet, dhe çdo detyrim tjetër në zbatim të Marrëveshjes së </w:t>
      </w:r>
      <w:r w:rsidRPr="008239CC">
        <w:rPr>
          <w:rFonts w:ascii="Garamond" w:eastAsiaTheme="minorHAnsi" w:hAnsi="Garamond"/>
          <w:color w:val="000000"/>
          <w:sz w:val="24"/>
          <w:szCs w:val="24"/>
          <w:lang w:val="sq-AL" w:eastAsia="en-US"/>
        </w:rPr>
        <w:lastRenderedPageBreak/>
        <w:t>Huas dhe që është në ngarkim të Huamarrësit, pavarësisht se MF-ja garanton vetëm kryegjënë në masën 70%.</w:t>
      </w:r>
    </w:p>
    <w:p w14:paraId="70A5578F"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b) Një përshkrim të të gjitha procedurave të ndjekura nga Huadhënësit përgjatë periudhës 180-ditore, në përputhje me legjislacionin në fuqi, për të rikuperuar detyrimet nga Huamarrësi, nga momenti i gjenerimit të detyrimit deri në momentin e dërgimit të kërkesës për pagesë.</w:t>
      </w:r>
    </w:p>
    <w:p w14:paraId="121CEDE2"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Kërkesa për pagesë duhet të përmbajë një përshkrim të detajuar të gjithë veprimeve të kryera nga Banka, konkretisht, si: tentativa për kontaktimin e huamarrësit, njoftimet drejtuar huamarrësit, procedura ligjore të ndërmarra nga Bankat si kërkesë drejtuar Gjykatës për lëshim urdhri ekzekutimi etj., nga Bankat për vjeljen e detyrimit, para thirrjes së garancisë, përgjatë periudhës 180-ditore.</w:t>
      </w:r>
    </w:p>
    <w:p w14:paraId="7ADEB4EA"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c) Numrin e llogarisë bankare në të cilin do të kryhet pagesa nga MF-ja.</w:t>
      </w:r>
    </w:p>
    <w:p w14:paraId="4CCF6F97"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3. AMGKP-ja, pasi vëren se kërkesa për pagesë është në përputhje me pikën 1 dhe 2 të këtij neni dhe kushtet që bëjnë të nevojshme paraqitjen e një kërkese të tillë sipas përcaktimeve të Marrëveshjes së Huas, përcjell pranë MF-së, brenda 15 (pesëmbëdhjetë) ditë pune nga data e marrjes së kërkesës për pagesë, njoftimin për pagesë. MF-ja autorizon transfertën e pagesës ose pagesave për Huadhënësit brenda 10 (dhjetë) ditëve pune nga data e marrjes së njoftimit për pagesë nga AMGKP-ja.</w:t>
      </w:r>
    </w:p>
    <w:p w14:paraId="4CF8D3FD"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Nëse AMGKP-ja e vlerëson të arsyeshme, përpara njoftimit për kryerjen e pagesës dhe brenda afateve të përcaktuara në pikën 3 të këtij neni, mund të kërkojë informacion shtesë ose qartësime nga Huadhënësit.</w:t>
      </w:r>
    </w:p>
    <w:p w14:paraId="00E96C7A"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4. MF-ja nuk ka asnjë detyrim ndaj kërkesave për pagesë, të cilat mund të burojnë nga vjedhja, materializimi i risqeve operacionale të Huadhënësve, ose për çdo arsye tjetër që nuk është në përputhje me këtë Marrëveshje.</w:t>
      </w:r>
    </w:p>
    <w:p w14:paraId="15F33673" w14:textId="77777777" w:rsidR="008239CC" w:rsidRPr="008239CC" w:rsidRDefault="008239CC" w:rsidP="008239CC">
      <w:pPr>
        <w:autoSpaceDE w:val="0"/>
        <w:autoSpaceDN w:val="0"/>
        <w:adjustRightInd w:val="0"/>
        <w:ind w:firstLine="284"/>
        <w:jc w:val="center"/>
        <w:rPr>
          <w:rFonts w:ascii="Garamond" w:eastAsiaTheme="minorHAnsi" w:hAnsi="Garamond"/>
          <w:bCs/>
          <w:sz w:val="24"/>
          <w:szCs w:val="24"/>
          <w:lang w:val="sq-AL" w:eastAsia="en-US"/>
        </w:rPr>
      </w:pPr>
    </w:p>
    <w:p w14:paraId="2E7CA11D" w14:textId="77777777" w:rsidR="008239CC" w:rsidRPr="008239CC" w:rsidRDefault="008239CC" w:rsidP="008239CC">
      <w:pPr>
        <w:autoSpaceDE w:val="0"/>
        <w:autoSpaceDN w:val="0"/>
        <w:adjustRightInd w:val="0"/>
        <w:ind w:firstLine="284"/>
        <w:jc w:val="center"/>
        <w:rPr>
          <w:rFonts w:ascii="Garamond" w:eastAsiaTheme="minorHAnsi" w:hAnsi="Garamond"/>
          <w:bCs/>
          <w:sz w:val="24"/>
          <w:szCs w:val="24"/>
          <w:lang w:val="sq-AL" w:eastAsia="en-US"/>
        </w:rPr>
      </w:pPr>
      <w:r w:rsidRPr="008239CC">
        <w:rPr>
          <w:rFonts w:ascii="Garamond" w:eastAsiaTheme="minorHAnsi" w:hAnsi="Garamond"/>
          <w:bCs/>
          <w:sz w:val="24"/>
          <w:szCs w:val="24"/>
          <w:lang w:val="sq-AL" w:eastAsia="en-US"/>
        </w:rPr>
        <w:t>Neni 7</w:t>
      </w:r>
    </w:p>
    <w:p w14:paraId="7E3D9183" w14:textId="77777777" w:rsidR="008239CC" w:rsidRPr="008239CC" w:rsidRDefault="008239CC" w:rsidP="008239CC">
      <w:pPr>
        <w:autoSpaceDE w:val="0"/>
        <w:autoSpaceDN w:val="0"/>
        <w:adjustRightInd w:val="0"/>
        <w:ind w:firstLine="284"/>
        <w:jc w:val="center"/>
        <w:rPr>
          <w:rFonts w:ascii="Garamond" w:eastAsiaTheme="minorHAnsi" w:hAnsi="Garamond"/>
          <w:b/>
          <w:bCs/>
          <w:sz w:val="24"/>
          <w:szCs w:val="24"/>
          <w:lang w:val="sq-AL" w:eastAsia="en-US"/>
        </w:rPr>
      </w:pPr>
      <w:r w:rsidRPr="008239CC">
        <w:rPr>
          <w:rFonts w:ascii="Garamond" w:eastAsiaTheme="minorHAnsi" w:hAnsi="Garamond"/>
          <w:b/>
          <w:bCs/>
          <w:sz w:val="24"/>
          <w:szCs w:val="24"/>
          <w:lang w:val="sq-AL" w:eastAsia="en-US"/>
        </w:rPr>
        <w:t>Rikuperimi postpagesës së garancisë</w:t>
      </w:r>
    </w:p>
    <w:p w14:paraId="1B044B16" w14:textId="77777777" w:rsidR="008239CC" w:rsidRPr="008239CC" w:rsidRDefault="008239CC" w:rsidP="008239CC">
      <w:pPr>
        <w:autoSpaceDE w:val="0"/>
        <w:autoSpaceDN w:val="0"/>
        <w:adjustRightInd w:val="0"/>
        <w:ind w:firstLine="284"/>
        <w:jc w:val="center"/>
        <w:rPr>
          <w:rFonts w:ascii="Garamond" w:eastAsiaTheme="minorHAnsi" w:hAnsi="Garamond"/>
          <w:b/>
          <w:bCs/>
          <w:i/>
          <w:iCs/>
          <w:sz w:val="24"/>
          <w:szCs w:val="24"/>
          <w:lang w:val="sq-AL" w:eastAsia="en-US"/>
        </w:rPr>
      </w:pPr>
    </w:p>
    <w:p w14:paraId="0EC149DC"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xml:space="preserve">1. Me kryerjen e pagesës së garancisë për ndonjë prej Huave, MF-ja merr në dorëzim menjëherë të gjitha të drejtat dhe mjetet ligjore, në masën e çdo pagese të kryer nga MF-ja në kuadër të garancisë për këtë Hua, që zotëronin Huadhënësit ndaj Huamarrësve, sipas përcaktimeve të Marrëveshjes së Huas. Këto të drejta dhe mjete ligjore i kalojnë MF-ja, së bashku me të drejtat dhe mjetet ligjore që ka në bazë të Marrëveshjes së Mirëkuptimit. </w:t>
      </w:r>
    </w:p>
    <w:p w14:paraId="283B3F9C"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xml:space="preserve">2. MF-ja, nëpërmjet kësaj marrëveshjeje, autorizon Huadhënësit që të ndjekin, në emër dhe për llogari të MF-ja, të gjitha procedurat e rikuperimit dhe ekzekutimit të detyrimeve, në përputhje me procedurat ligjore dhe praktikat e sektorit bankar, për të gjithë shumën e detyrimit të Huamarrësve. Në çdo rast Huadhënësit marrin përsipër të kryejnë të paktën të njëjtat procedura për rikuperimin e detyrimit, ashtu si për detyrimin e vetë Huadhënësve. Huadhënësit janë të detyruar të njoftojnë menjëherë AMGKP-ja për çdo veprim procedural të kryer gjatë procedurës së ekzekutimit vullnetar ose të detyrueshëm, me qëllim që të mos cenohen të drejtat materiale apo procedurale të MF-së. Përjashtimisht, palët, me marrëveshje të veçantë, mund të bien dakord që heqin dorë nga ndjekja e procedurave për ekzekutimin e detyrimit, në rastet kur vlerësojnë se kostot e këtyre procedurave tejkalojnë masën e të gjithë detyrimit. </w:t>
      </w:r>
    </w:p>
    <w:p w14:paraId="0404107A"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3. Nëse pas 2 (dy) vjetëve nga data e kryerjes së Pagesës së Garancisë, Huadhënësit nuk kanë mundur të rikuperojnë detyrimet e Huamarrësve, MF-ja zotëron të drejtën që të ndjekë vetë procedurat ligjore për rikuperimin e detyrimeve në masën e çdo pagese të kryer nga MF-ja, në kuadër të garancisë për këtë Hua, në përputhje me të drejtat dhe mjetet ligjore që ka në bazë të Marrëveshjes së Mirëkuptimit.</w:t>
      </w:r>
    </w:p>
    <w:p w14:paraId="2AF8D2C4"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xml:space="preserve">4. Nëse pas pagesës së garancisë nga MF-ja për ndonjë prej Huave, Huadhënësit brenda afatit të përcaktuar në pikën 3 të këtij neni rikuperojnë një pjesë ose të gjithë detyrimin e Huas (duke përfshirë edhe rikuperimin nëpërmjet ekzekutimit të kolateralit, nëse ka një të tillë) që paraprakisht është paguar nga garancia, Huadhënësit brenda një afati prej 15 (pesëmbëdhjetë) ditëve pune duhet </w:t>
      </w:r>
      <w:r w:rsidRPr="008239CC">
        <w:rPr>
          <w:rFonts w:ascii="Garamond" w:eastAsiaTheme="minorHAnsi" w:hAnsi="Garamond"/>
          <w:sz w:val="24"/>
          <w:szCs w:val="24"/>
          <w:lang w:val="sq-AL" w:eastAsia="en-US"/>
        </w:rPr>
        <w:lastRenderedPageBreak/>
        <w:t xml:space="preserve">të njoftojnë me shkrim MF-në dhe AMGKP-ja, në lidhje me vlerën e rikuperuar, procedurat e rikuperimit, shpenzimet e rikuperimit, si dhe vlerën e interesave dhe kamatave ligjore, që duhet të paguhen dhe çdo detaj tjetër që gjykojnë të arsyeshëm në lidhje me rikuperimin. </w:t>
      </w:r>
    </w:p>
    <w:p w14:paraId="26BA76C1"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Menjëherë pas marrjes së njoftimit, MF-ja udhëzon me shkrim Huadhënësit në lidhje me detajet e pagesës. Afati për kryerjen e pagesës nga Huadhënësit në favor të MF-së do të jetë, si më poshtë:</w:t>
      </w:r>
    </w:p>
    <w:p w14:paraId="5A6AA3E0"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xml:space="preserve">a) Në rastin kur rikuperimi është në formën e mjeteve monetare </w:t>
      </w:r>
      <w:r w:rsidRPr="008239CC">
        <w:rPr>
          <w:rFonts w:ascii="Garamond" w:eastAsiaTheme="minorHAnsi" w:hAnsi="Garamond"/>
          <w:i/>
          <w:iCs/>
          <w:sz w:val="24"/>
          <w:szCs w:val="24"/>
          <w:lang w:val="sq-AL" w:eastAsia="en-US"/>
        </w:rPr>
        <w:t>(cash),</w:t>
      </w:r>
      <w:r w:rsidRPr="008239CC">
        <w:rPr>
          <w:rFonts w:ascii="Garamond" w:eastAsiaTheme="minorHAnsi" w:hAnsi="Garamond"/>
          <w:sz w:val="24"/>
          <w:szCs w:val="24"/>
          <w:lang w:val="sq-AL" w:eastAsia="en-US"/>
        </w:rPr>
        <w:t xml:space="preserve"> pagesa do të kryhet jo më vonë se 15 (pesëmbëdhjetë) ditë pune nga data e marrjes së instruksioneve me detajet e pagesës nga MF-ja, pasi Huadhënësit të kenë zbritur më parë detyrimin e kredisë, për pjesën e pambuluar me garanci, si dhe çdo shpenzim të akumuluar për rikuperim.</w:t>
      </w:r>
    </w:p>
    <w:p w14:paraId="481DB971"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 xml:space="preserve">b) Në rastin kur rikuperimi nuk është në formën e mjeteve monetare, pagesa do të kryhet jo më vonë se 15 (pesëmbëdhjetë) ditë pune nga data e konvertimit të rikuperimit në mjete monetare </w:t>
      </w:r>
      <w:r w:rsidRPr="008239CC">
        <w:rPr>
          <w:rFonts w:ascii="Garamond" w:eastAsiaTheme="minorHAnsi" w:hAnsi="Garamond"/>
          <w:i/>
          <w:iCs/>
          <w:sz w:val="24"/>
          <w:szCs w:val="24"/>
          <w:lang w:val="sq-AL" w:eastAsia="en-US"/>
        </w:rPr>
        <w:t>(cash).</w:t>
      </w:r>
      <w:r w:rsidRPr="008239CC">
        <w:rPr>
          <w:rFonts w:ascii="Garamond" w:eastAsiaTheme="minorHAnsi" w:hAnsi="Garamond"/>
          <w:sz w:val="24"/>
          <w:szCs w:val="24"/>
          <w:lang w:val="sq-AL" w:eastAsia="en-US"/>
        </w:rPr>
        <w:t xml:space="preserve"> Konvertimi i rikuperimit në mjete monetare </w:t>
      </w:r>
      <w:r w:rsidRPr="008239CC">
        <w:rPr>
          <w:rFonts w:ascii="Garamond" w:eastAsiaTheme="minorHAnsi" w:hAnsi="Garamond"/>
          <w:i/>
          <w:iCs/>
          <w:sz w:val="24"/>
          <w:szCs w:val="24"/>
          <w:lang w:val="sq-AL" w:eastAsia="en-US"/>
        </w:rPr>
        <w:t>(cash)</w:t>
      </w:r>
      <w:r w:rsidRPr="008239CC">
        <w:rPr>
          <w:rFonts w:ascii="Garamond" w:eastAsiaTheme="minorHAnsi" w:hAnsi="Garamond"/>
          <w:sz w:val="24"/>
          <w:szCs w:val="24"/>
          <w:lang w:val="sq-AL" w:eastAsia="en-US"/>
        </w:rPr>
        <w:t xml:space="preserve"> do të kryhet në përputhje me procedurat dhe politikat e Huadhënësve për këtë qëllim.</w:t>
      </w:r>
    </w:p>
    <w:p w14:paraId="37600190"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5. Vlera që Huadhënësit paguajnë në favor të MF-së, në rast të rikuperimit të detyrimit të Huamarrësve nga Huadhënësve pas pagesës së garancisë, është e barabartë me vlerën e rikuperuar pasi t’i jenë zbritur shpenzimet për rikuperimin e Huas, dhe ku vlera e mbetur pasi janë zbritur interesat e papaguar, kamatat ligjore sipas K.Pr.Civile, si dhe shpenzimet ligjore e përmbarimore të kryera nga Huadhënësit, të ndahet ndërmjet Huadhënësit dhe MF-së, në raportet përkatësisht prej 30% për huadhënësit dhe 70% për MF-në, me përjashtim të rastit kur rikuperimi është mundësuar nga kolateral i vënë për kredinë sipas nenit 5, pika 4, të kësaj marrëveshjeje. Në këtë rast, Huadhënësit paguajnë në favor të MF-së vlerën e mbetur, pasi ka mbajtur plotësisht detyrimet e Huamarrësve kundrejt Huadhënësve.</w:t>
      </w:r>
    </w:p>
    <w:p w14:paraId="7928BF29" w14:textId="77777777" w:rsidR="008239CC" w:rsidRPr="008239CC" w:rsidRDefault="008239CC" w:rsidP="008239CC">
      <w:pPr>
        <w:autoSpaceDE w:val="0"/>
        <w:autoSpaceDN w:val="0"/>
        <w:adjustRightInd w:val="0"/>
        <w:ind w:firstLine="284"/>
        <w:jc w:val="both"/>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6. Në rast se Huamarrësit, përveç detyrimit që buron nga Huaja nën këtë Marrëveshje Garancie kanë edhe detyrime të tjera ndaj Huadhënësve, atëherë ndjekja e detyrimit që buron nga kjo Hua ndiqet njëkohësisht me ndjekjen e detyrimeve të tjera, pa asnjë lloj diskriminimi nga Huadhënësit, pa cenuar rankimin e kredive dhe kushtet e huave dhe garancive respektive, në përputhje me legjislacionin në fuqi.</w:t>
      </w:r>
    </w:p>
    <w:p w14:paraId="2B3A7D89" w14:textId="77777777" w:rsidR="008239CC" w:rsidRPr="008239CC" w:rsidRDefault="008239CC" w:rsidP="008239CC">
      <w:pPr>
        <w:autoSpaceDE w:val="0"/>
        <w:autoSpaceDN w:val="0"/>
        <w:adjustRightInd w:val="0"/>
        <w:ind w:firstLine="284"/>
        <w:jc w:val="center"/>
        <w:rPr>
          <w:rFonts w:ascii="Garamond" w:eastAsiaTheme="minorHAnsi" w:hAnsi="Garamond"/>
          <w:sz w:val="24"/>
          <w:szCs w:val="24"/>
          <w:lang w:val="sq-AL" w:eastAsia="en-US"/>
        </w:rPr>
      </w:pPr>
    </w:p>
    <w:p w14:paraId="7DEEAB23" w14:textId="77777777" w:rsidR="008239CC" w:rsidRPr="008239CC" w:rsidRDefault="008239CC" w:rsidP="008239CC">
      <w:pPr>
        <w:autoSpaceDE w:val="0"/>
        <w:autoSpaceDN w:val="0"/>
        <w:adjustRightInd w:val="0"/>
        <w:ind w:firstLine="284"/>
        <w:jc w:val="center"/>
        <w:rPr>
          <w:rFonts w:ascii="Garamond" w:eastAsiaTheme="minorHAnsi" w:hAnsi="Garamond"/>
          <w:sz w:val="24"/>
          <w:szCs w:val="24"/>
          <w:lang w:val="sq-AL" w:eastAsia="en-US"/>
        </w:rPr>
      </w:pPr>
      <w:r w:rsidRPr="008239CC">
        <w:rPr>
          <w:rFonts w:ascii="Garamond" w:eastAsiaTheme="minorHAnsi" w:hAnsi="Garamond"/>
          <w:sz w:val="24"/>
          <w:szCs w:val="24"/>
          <w:lang w:val="sq-AL" w:eastAsia="en-US"/>
        </w:rPr>
        <w:t>Neni 8</w:t>
      </w:r>
    </w:p>
    <w:p w14:paraId="48284AA9" w14:textId="77777777" w:rsidR="008239CC" w:rsidRPr="008239CC" w:rsidRDefault="008239CC" w:rsidP="008239CC">
      <w:pPr>
        <w:autoSpaceDE w:val="0"/>
        <w:autoSpaceDN w:val="0"/>
        <w:adjustRightInd w:val="0"/>
        <w:ind w:firstLine="284"/>
        <w:jc w:val="center"/>
        <w:rPr>
          <w:rFonts w:ascii="Garamond" w:eastAsiaTheme="minorHAnsi" w:hAnsi="Garamond"/>
          <w:b/>
          <w:bCs/>
          <w:sz w:val="24"/>
          <w:szCs w:val="24"/>
          <w:lang w:val="sq-AL" w:eastAsia="en-US"/>
        </w:rPr>
      </w:pPr>
      <w:r w:rsidRPr="008239CC">
        <w:rPr>
          <w:rFonts w:ascii="Garamond" w:eastAsiaTheme="minorHAnsi" w:hAnsi="Garamond"/>
          <w:b/>
          <w:bCs/>
          <w:sz w:val="24"/>
          <w:szCs w:val="24"/>
          <w:lang w:val="sq-AL" w:eastAsia="en-US"/>
        </w:rPr>
        <w:t>Raportimi dhe monitorimi</w:t>
      </w:r>
    </w:p>
    <w:p w14:paraId="4CC5136E" w14:textId="77777777" w:rsidR="008239CC" w:rsidRPr="008239CC" w:rsidRDefault="008239CC" w:rsidP="008239CC">
      <w:pPr>
        <w:autoSpaceDE w:val="0"/>
        <w:autoSpaceDN w:val="0"/>
        <w:adjustRightInd w:val="0"/>
        <w:ind w:firstLine="284"/>
        <w:jc w:val="center"/>
        <w:rPr>
          <w:rFonts w:ascii="Garamond" w:eastAsiaTheme="minorHAnsi" w:hAnsi="Garamond"/>
          <w:b/>
          <w:bCs/>
          <w:sz w:val="24"/>
          <w:szCs w:val="24"/>
          <w:lang w:val="sq-AL" w:eastAsia="en-US"/>
        </w:rPr>
      </w:pPr>
    </w:p>
    <w:p w14:paraId="3F873B3A" w14:textId="77777777" w:rsidR="008239CC" w:rsidRPr="008239CC" w:rsidRDefault="008239CC" w:rsidP="008239CC">
      <w:pPr>
        <w:autoSpaceDE w:val="0"/>
        <w:autoSpaceDN w:val="0"/>
        <w:adjustRightInd w:val="0"/>
        <w:ind w:firstLine="284"/>
        <w:jc w:val="both"/>
        <w:rPr>
          <w:rFonts w:ascii="Garamond" w:eastAsiaTheme="minorHAnsi" w:hAnsi="Garamond"/>
          <w:color w:val="000000"/>
          <w:sz w:val="24"/>
          <w:szCs w:val="24"/>
          <w:lang w:val="sq-AL" w:eastAsia="en-US"/>
        </w:rPr>
      </w:pPr>
      <w:r w:rsidRPr="008239CC">
        <w:rPr>
          <w:rFonts w:ascii="Garamond" w:eastAsiaTheme="minorHAnsi" w:hAnsi="Garamond"/>
          <w:color w:val="000000"/>
          <w:sz w:val="24"/>
          <w:szCs w:val="24"/>
          <w:lang w:val="sq-AL" w:eastAsia="en-US"/>
        </w:rPr>
        <w:t xml:space="preserve">1. Huadhënësit do të raportojnë në formë elektronike pranë AMGKP-së, jo më vonë se 10 (dhjetë) ditë kalendarike nga mbyllja e secilit muaj, për Huat e aprovuara prej tyre në muajin paraardhës, duke përcjellë shumën e disbursuar, skedulin e amortizimit të Huave, Marrëveshjen e Mirëkuptimit origjinale, si edhe kopje të dokumenteve shoqëruese që vërtetojnë kriteret e kualifikimit të Huamarrësve dhe kriteret për përfitimin e Huas, sipas nenit 3 të kësaj Marrëveshjeje. </w:t>
      </w:r>
    </w:p>
    <w:p w14:paraId="41F7F8DC" w14:textId="77777777" w:rsidR="008239CC" w:rsidRPr="008239CC" w:rsidRDefault="008239CC" w:rsidP="008239CC">
      <w:pPr>
        <w:autoSpaceDE w:val="0"/>
        <w:autoSpaceDN w:val="0"/>
        <w:adjustRightInd w:val="0"/>
        <w:ind w:firstLine="284"/>
        <w:jc w:val="both"/>
        <w:rPr>
          <w:rFonts w:ascii="Garamond" w:eastAsiaTheme="minorHAnsi" w:hAnsi="Garamond"/>
          <w:color w:val="000000"/>
          <w:sz w:val="24"/>
          <w:szCs w:val="24"/>
          <w:lang w:val="sq-AL" w:eastAsia="en-US"/>
        </w:rPr>
      </w:pPr>
      <w:r w:rsidRPr="008239CC">
        <w:rPr>
          <w:rFonts w:ascii="Garamond" w:eastAsiaTheme="minorHAnsi" w:hAnsi="Garamond"/>
          <w:color w:val="000000"/>
          <w:sz w:val="24"/>
          <w:szCs w:val="24"/>
          <w:lang w:val="sq-AL" w:eastAsia="en-US"/>
        </w:rPr>
        <w:t xml:space="preserve">2. Huadhënësit gjithashtu do të raportojnë në formë elektronike dhe shkresore në bazë mujore pranë AMGKP-së, jo më vonë se 10 (dhjetë) ditë kalendarike nga mbyllja e secilit muaj, ecurinë e shlyerjes së Huas, duke përfshirë në raportim informacion në lidhje me pagesat e kryera të Huas nga Huamarrësi dhe vlerën e mbetur të Huas. </w:t>
      </w:r>
    </w:p>
    <w:p w14:paraId="6112F320" w14:textId="77777777" w:rsidR="008239CC" w:rsidRPr="008239CC" w:rsidRDefault="008239CC" w:rsidP="008239CC">
      <w:pPr>
        <w:autoSpaceDE w:val="0"/>
        <w:autoSpaceDN w:val="0"/>
        <w:adjustRightInd w:val="0"/>
        <w:ind w:firstLine="284"/>
        <w:jc w:val="both"/>
        <w:rPr>
          <w:rFonts w:ascii="Garamond" w:eastAsiaTheme="minorHAnsi" w:hAnsi="Garamond"/>
          <w:color w:val="000000"/>
          <w:sz w:val="24"/>
          <w:szCs w:val="24"/>
          <w:lang w:val="sq-AL" w:eastAsia="en-US"/>
        </w:rPr>
      </w:pPr>
      <w:r w:rsidRPr="008239CC">
        <w:rPr>
          <w:rFonts w:ascii="Garamond" w:eastAsiaTheme="minorHAnsi" w:hAnsi="Garamond"/>
          <w:color w:val="000000"/>
          <w:sz w:val="24"/>
          <w:szCs w:val="24"/>
          <w:lang w:val="sq-AL" w:eastAsia="en-US"/>
        </w:rPr>
        <w:t>3. Huadhënësit angazhohen të raportojnë në mënyrë periodike (çdo muaj) pranë AZHBR-së, të dhënat e detajuara mbi aplikantët (fermerë dhe subjekte), si dhe përfituesit në kuadër të skemës së garancisë shtetërore për pjesën e rezervuar për sektorin e bujqësisë, si dhe pranë Ministrisë së Ekonomisë dhe Inovacionit. Raportimi do të përfshijë informacionin mbi numrin e kredive të dhëna, llojin e investimit, shumën e financimit, statusin e kredive dhe çdo element tjetër të nevojshëm për vlerësimin e ecurisë së skemës.</w:t>
      </w:r>
    </w:p>
    <w:p w14:paraId="2F05FF59" w14:textId="77777777" w:rsidR="008239CC" w:rsidRPr="008239CC" w:rsidRDefault="008239CC" w:rsidP="008239CC">
      <w:pPr>
        <w:autoSpaceDE w:val="0"/>
        <w:autoSpaceDN w:val="0"/>
        <w:adjustRightInd w:val="0"/>
        <w:ind w:firstLine="284"/>
        <w:jc w:val="both"/>
        <w:rPr>
          <w:rFonts w:ascii="Garamond" w:eastAsiaTheme="minorHAnsi" w:hAnsi="Garamond"/>
          <w:color w:val="000000"/>
          <w:sz w:val="24"/>
          <w:szCs w:val="24"/>
          <w:lang w:val="sq-AL" w:eastAsia="en-US"/>
        </w:rPr>
      </w:pPr>
      <w:r w:rsidRPr="008239CC">
        <w:rPr>
          <w:rFonts w:ascii="Garamond" w:eastAsiaTheme="minorHAnsi" w:hAnsi="Garamond"/>
          <w:color w:val="000000"/>
          <w:sz w:val="24"/>
          <w:szCs w:val="24"/>
          <w:lang w:val="sq-AL" w:eastAsia="en-US"/>
        </w:rPr>
        <w:t xml:space="preserve">4. Raportimet në lidhje me këtë nen, si dhe komunikimet për nenet e tjera të kësaj Marrëveshjeje duhet të bëhen në formë elektronike ose me shkrim sipas rasteve të përcaktuara në nenet përkatëse. Ato duhet të dërgohen në adresat e mëposhtme: </w:t>
      </w:r>
    </w:p>
    <w:p w14:paraId="1421C251" w14:textId="77777777" w:rsidR="008239CC" w:rsidRPr="008239CC" w:rsidRDefault="008239CC" w:rsidP="008239CC">
      <w:pPr>
        <w:rPr>
          <w:rFonts w:ascii="Garamond" w:hAnsi="Garamond"/>
          <w:sz w:val="24"/>
          <w:szCs w:val="24"/>
          <w:lang w:val="sq-AL"/>
        </w:rPr>
      </w:pPr>
    </w:p>
    <w:p w14:paraId="6E284DC1" w14:textId="77777777" w:rsidR="008239CC" w:rsidRPr="008239CC" w:rsidRDefault="008239CC" w:rsidP="008239CC">
      <w:pPr>
        <w:ind w:firstLine="284"/>
        <w:rPr>
          <w:rFonts w:ascii="Garamond" w:hAnsi="Garamond"/>
          <w:b/>
          <w:sz w:val="24"/>
          <w:szCs w:val="24"/>
          <w:lang w:val="sq-AL"/>
        </w:rPr>
      </w:pPr>
      <w:bookmarkStart w:id="2" w:name="_Hlk161830467"/>
      <w:r w:rsidRPr="008239CC">
        <w:rPr>
          <w:rFonts w:ascii="Garamond" w:hAnsi="Garamond"/>
          <w:b/>
          <w:sz w:val="24"/>
          <w:szCs w:val="24"/>
          <w:lang w:val="sq-AL"/>
        </w:rPr>
        <w:t>Për Ministrinë e Financave:</w:t>
      </w:r>
    </w:p>
    <w:p w14:paraId="1B3BC506" w14:textId="77777777" w:rsidR="008239CC" w:rsidRPr="008239CC" w:rsidRDefault="008239CC" w:rsidP="008239CC">
      <w:pPr>
        <w:ind w:firstLine="284"/>
        <w:rPr>
          <w:rFonts w:ascii="Garamond" w:hAnsi="Garamond"/>
          <w:sz w:val="24"/>
          <w:szCs w:val="24"/>
          <w:lang w:val="sq-AL"/>
        </w:rPr>
      </w:pPr>
      <w:r w:rsidRPr="008239CC">
        <w:rPr>
          <w:rFonts w:ascii="Garamond" w:hAnsi="Garamond"/>
          <w:sz w:val="24"/>
          <w:szCs w:val="24"/>
          <w:lang w:val="sq-AL"/>
        </w:rPr>
        <w:lastRenderedPageBreak/>
        <w:t>[Adresa] .......................</w:t>
      </w:r>
    </w:p>
    <w:p w14:paraId="5F023DD6" w14:textId="77777777" w:rsidR="008239CC" w:rsidRPr="008239CC" w:rsidRDefault="008239CC" w:rsidP="008239CC">
      <w:pPr>
        <w:ind w:firstLine="284"/>
        <w:rPr>
          <w:rFonts w:ascii="Garamond" w:hAnsi="Garamond"/>
          <w:sz w:val="24"/>
          <w:szCs w:val="24"/>
          <w:lang w:val="sq-AL"/>
        </w:rPr>
      </w:pPr>
    </w:p>
    <w:p w14:paraId="740B1F98" w14:textId="77777777" w:rsidR="008239CC" w:rsidRPr="008239CC" w:rsidRDefault="008239CC" w:rsidP="008239CC">
      <w:pPr>
        <w:ind w:firstLine="284"/>
        <w:rPr>
          <w:rFonts w:ascii="Garamond" w:hAnsi="Garamond"/>
          <w:sz w:val="24"/>
          <w:szCs w:val="24"/>
          <w:lang w:val="sq-AL"/>
        </w:rPr>
      </w:pPr>
      <w:r w:rsidRPr="008239CC">
        <w:rPr>
          <w:rFonts w:ascii="Garamond" w:hAnsi="Garamond"/>
          <w:sz w:val="24"/>
          <w:szCs w:val="24"/>
          <w:lang w:val="sq-AL"/>
        </w:rPr>
        <w:t xml:space="preserve">Në vëmendje të: ....................... </w:t>
      </w:r>
    </w:p>
    <w:p w14:paraId="69C7F6CA" w14:textId="77777777" w:rsidR="008239CC" w:rsidRPr="008239CC" w:rsidRDefault="008239CC" w:rsidP="008239CC">
      <w:pPr>
        <w:ind w:firstLine="284"/>
        <w:rPr>
          <w:rFonts w:ascii="Garamond" w:hAnsi="Garamond"/>
          <w:sz w:val="24"/>
          <w:szCs w:val="24"/>
          <w:lang w:val="sq-AL"/>
        </w:rPr>
      </w:pPr>
    </w:p>
    <w:p w14:paraId="375384DE" w14:textId="77777777" w:rsidR="008239CC" w:rsidRPr="008239CC" w:rsidRDefault="008239CC" w:rsidP="008239CC">
      <w:pPr>
        <w:ind w:firstLine="284"/>
        <w:rPr>
          <w:rFonts w:ascii="Garamond" w:hAnsi="Garamond"/>
          <w:sz w:val="24"/>
          <w:szCs w:val="24"/>
          <w:lang w:val="sq-AL"/>
        </w:rPr>
      </w:pPr>
      <w:r w:rsidRPr="008239CC">
        <w:rPr>
          <w:rFonts w:ascii="Garamond" w:hAnsi="Garamond"/>
          <w:sz w:val="24"/>
          <w:szCs w:val="24"/>
          <w:lang w:val="sq-AL"/>
        </w:rPr>
        <w:t>Faks: .......................</w:t>
      </w:r>
    </w:p>
    <w:bookmarkEnd w:id="2"/>
    <w:p w14:paraId="1A1CF831" w14:textId="77777777" w:rsidR="008239CC" w:rsidRPr="008239CC" w:rsidRDefault="008239CC" w:rsidP="008239CC">
      <w:pPr>
        <w:ind w:firstLine="284"/>
        <w:rPr>
          <w:rFonts w:ascii="Garamond" w:hAnsi="Garamond"/>
          <w:sz w:val="24"/>
          <w:szCs w:val="24"/>
          <w:lang w:val="sq-AL"/>
        </w:rPr>
      </w:pPr>
    </w:p>
    <w:p w14:paraId="646A2479" w14:textId="77777777" w:rsidR="008239CC" w:rsidRPr="008239CC" w:rsidRDefault="008239CC" w:rsidP="008239CC">
      <w:pPr>
        <w:ind w:firstLine="284"/>
        <w:rPr>
          <w:rFonts w:ascii="Garamond" w:hAnsi="Garamond"/>
          <w:b/>
          <w:sz w:val="24"/>
          <w:szCs w:val="24"/>
          <w:lang w:val="sq-AL"/>
        </w:rPr>
      </w:pPr>
      <w:r w:rsidRPr="008239CC">
        <w:rPr>
          <w:rFonts w:ascii="Garamond" w:hAnsi="Garamond"/>
          <w:b/>
          <w:sz w:val="24"/>
          <w:szCs w:val="24"/>
          <w:lang w:val="sq-AL"/>
        </w:rPr>
        <w:t>Për Ministrinë e Ekonomisë dhe Inovacionit:</w:t>
      </w:r>
    </w:p>
    <w:p w14:paraId="57062A65" w14:textId="77777777" w:rsidR="008239CC" w:rsidRPr="008239CC" w:rsidRDefault="008239CC" w:rsidP="008239CC">
      <w:pPr>
        <w:ind w:firstLine="284"/>
        <w:rPr>
          <w:rFonts w:ascii="Garamond" w:hAnsi="Garamond"/>
          <w:sz w:val="24"/>
          <w:szCs w:val="24"/>
          <w:lang w:val="sq-AL"/>
        </w:rPr>
      </w:pPr>
      <w:r w:rsidRPr="008239CC">
        <w:rPr>
          <w:rFonts w:ascii="Garamond" w:hAnsi="Garamond"/>
          <w:sz w:val="24"/>
          <w:szCs w:val="24"/>
          <w:lang w:val="sq-AL"/>
        </w:rPr>
        <w:t>[Adresa] .......................</w:t>
      </w:r>
    </w:p>
    <w:p w14:paraId="229548DF" w14:textId="77777777" w:rsidR="008239CC" w:rsidRPr="008239CC" w:rsidRDefault="008239CC" w:rsidP="008239CC">
      <w:pPr>
        <w:ind w:firstLine="284"/>
        <w:rPr>
          <w:rFonts w:ascii="Garamond" w:hAnsi="Garamond"/>
          <w:sz w:val="24"/>
          <w:szCs w:val="24"/>
          <w:lang w:val="sq-AL"/>
        </w:rPr>
      </w:pPr>
    </w:p>
    <w:p w14:paraId="5419673B" w14:textId="77777777" w:rsidR="008239CC" w:rsidRPr="008239CC" w:rsidRDefault="008239CC" w:rsidP="008239CC">
      <w:pPr>
        <w:ind w:firstLine="284"/>
        <w:rPr>
          <w:rFonts w:ascii="Garamond" w:hAnsi="Garamond"/>
          <w:sz w:val="24"/>
          <w:szCs w:val="24"/>
          <w:lang w:val="sq-AL"/>
        </w:rPr>
      </w:pPr>
      <w:r w:rsidRPr="008239CC">
        <w:rPr>
          <w:rFonts w:ascii="Garamond" w:hAnsi="Garamond"/>
          <w:sz w:val="24"/>
          <w:szCs w:val="24"/>
          <w:lang w:val="sq-AL"/>
        </w:rPr>
        <w:t>Në vëmendje të: .......................</w:t>
      </w:r>
    </w:p>
    <w:p w14:paraId="6D9A2290" w14:textId="77777777" w:rsidR="008239CC" w:rsidRPr="008239CC" w:rsidRDefault="008239CC" w:rsidP="008239CC">
      <w:pPr>
        <w:ind w:firstLine="284"/>
        <w:rPr>
          <w:rFonts w:ascii="Garamond" w:hAnsi="Garamond"/>
          <w:sz w:val="24"/>
          <w:szCs w:val="24"/>
          <w:lang w:val="sq-AL"/>
        </w:rPr>
      </w:pPr>
    </w:p>
    <w:p w14:paraId="4D2CF03D" w14:textId="77777777" w:rsidR="008239CC" w:rsidRPr="008239CC" w:rsidRDefault="008239CC" w:rsidP="008239CC">
      <w:pPr>
        <w:ind w:firstLine="284"/>
        <w:rPr>
          <w:rFonts w:ascii="Garamond" w:hAnsi="Garamond"/>
          <w:sz w:val="24"/>
          <w:szCs w:val="24"/>
          <w:lang w:val="sq-AL"/>
        </w:rPr>
      </w:pPr>
      <w:r w:rsidRPr="008239CC">
        <w:rPr>
          <w:rFonts w:ascii="Garamond" w:hAnsi="Garamond"/>
          <w:sz w:val="24"/>
          <w:szCs w:val="24"/>
          <w:lang w:val="sq-AL"/>
        </w:rPr>
        <w:t>Email: .......................</w:t>
      </w:r>
    </w:p>
    <w:p w14:paraId="50092CCD" w14:textId="77777777" w:rsidR="008239CC" w:rsidRPr="008239CC" w:rsidRDefault="008239CC" w:rsidP="008239CC">
      <w:pPr>
        <w:ind w:firstLine="284"/>
        <w:rPr>
          <w:rFonts w:ascii="Garamond" w:hAnsi="Garamond"/>
          <w:sz w:val="24"/>
          <w:szCs w:val="24"/>
          <w:lang w:val="sq-AL"/>
        </w:rPr>
      </w:pPr>
    </w:p>
    <w:p w14:paraId="0B0889BF" w14:textId="77777777" w:rsidR="008239CC" w:rsidRPr="008239CC" w:rsidRDefault="008239CC" w:rsidP="008239CC">
      <w:pPr>
        <w:ind w:firstLine="284"/>
        <w:rPr>
          <w:rFonts w:ascii="Garamond" w:hAnsi="Garamond"/>
          <w:sz w:val="24"/>
          <w:szCs w:val="24"/>
          <w:lang w:val="sq-AL"/>
        </w:rPr>
      </w:pPr>
      <w:r w:rsidRPr="008239CC">
        <w:rPr>
          <w:rFonts w:ascii="Garamond" w:hAnsi="Garamond"/>
          <w:sz w:val="24"/>
          <w:szCs w:val="24"/>
          <w:lang w:val="sq-AL"/>
        </w:rPr>
        <w:t>Faks: .......................</w:t>
      </w:r>
    </w:p>
    <w:p w14:paraId="61990C9F" w14:textId="77777777" w:rsidR="008239CC" w:rsidRPr="008239CC" w:rsidRDefault="008239CC" w:rsidP="008239CC">
      <w:pPr>
        <w:ind w:firstLine="284"/>
        <w:rPr>
          <w:rFonts w:ascii="Garamond" w:hAnsi="Garamond"/>
          <w:sz w:val="24"/>
          <w:szCs w:val="24"/>
          <w:lang w:val="sq-AL"/>
        </w:rPr>
      </w:pPr>
    </w:p>
    <w:p w14:paraId="47861E5B" w14:textId="77777777" w:rsidR="008239CC" w:rsidRPr="008239CC" w:rsidRDefault="008239CC" w:rsidP="008239CC">
      <w:pPr>
        <w:ind w:firstLine="284"/>
        <w:rPr>
          <w:rFonts w:ascii="Garamond" w:hAnsi="Garamond"/>
          <w:b/>
          <w:sz w:val="24"/>
          <w:szCs w:val="24"/>
          <w:lang w:val="sq-AL"/>
        </w:rPr>
      </w:pPr>
      <w:r w:rsidRPr="008239CC">
        <w:rPr>
          <w:rFonts w:ascii="Garamond" w:hAnsi="Garamond"/>
          <w:b/>
          <w:sz w:val="24"/>
          <w:szCs w:val="24"/>
          <w:lang w:val="sq-AL"/>
        </w:rPr>
        <w:t>Për AZHBR-në:</w:t>
      </w:r>
    </w:p>
    <w:p w14:paraId="7F4766CA" w14:textId="77777777" w:rsidR="008239CC" w:rsidRPr="008239CC" w:rsidRDefault="008239CC" w:rsidP="008239CC">
      <w:pPr>
        <w:ind w:firstLine="284"/>
        <w:rPr>
          <w:rFonts w:ascii="Garamond" w:hAnsi="Garamond"/>
          <w:sz w:val="24"/>
          <w:szCs w:val="24"/>
          <w:lang w:val="sq-AL"/>
        </w:rPr>
      </w:pPr>
      <w:r w:rsidRPr="008239CC">
        <w:rPr>
          <w:rFonts w:ascii="Garamond" w:hAnsi="Garamond"/>
          <w:sz w:val="24"/>
          <w:szCs w:val="24"/>
          <w:lang w:val="sq-AL"/>
        </w:rPr>
        <w:t>[Adresa] .......................</w:t>
      </w:r>
    </w:p>
    <w:p w14:paraId="713F5C80" w14:textId="77777777" w:rsidR="008239CC" w:rsidRPr="008239CC" w:rsidRDefault="008239CC" w:rsidP="008239CC">
      <w:pPr>
        <w:ind w:firstLine="284"/>
        <w:rPr>
          <w:rFonts w:ascii="Garamond" w:hAnsi="Garamond"/>
          <w:sz w:val="24"/>
          <w:szCs w:val="24"/>
          <w:lang w:val="sq-AL"/>
        </w:rPr>
      </w:pPr>
    </w:p>
    <w:p w14:paraId="26CC83ED" w14:textId="77777777" w:rsidR="008239CC" w:rsidRPr="008239CC" w:rsidRDefault="008239CC" w:rsidP="008239CC">
      <w:pPr>
        <w:ind w:firstLine="284"/>
        <w:rPr>
          <w:rFonts w:ascii="Garamond" w:hAnsi="Garamond"/>
          <w:sz w:val="24"/>
          <w:szCs w:val="24"/>
          <w:lang w:val="sq-AL"/>
        </w:rPr>
      </w:pPr>
      <w:r w:rsidRPr="008239CC">
        <w:rPr>
          <w:rFonts w:ascii="Garamond" w:hAnsi="Garamond"/>
          <w:sz w:val="24"/>
          <w:szCs w:val="24"/>
          <w:lang w:val="sq-AL"/>
        </w:rPr>
        <w:t>Në vëmendje të: .......................</w:t>
      </w:r>
    </w:p>
    <w:p w14:paraId="0EEDE475" w14:textId="77777777" w:rsidR="008239CC" w:rsidRPr="008239CC" w:rsidRDefault="008239CC" w:rsidP="008239CC">
      <w:pPr>
        <w:ind w:firstLine="284"/>
        <w:rPr>
          <w:rFonts w:ascii="Garamond" w:hAnsi="Garamond"/>
          <w:sz w:val="24"/>
          <w:szCs w:val="24"/>
          <w:lang w:val="sq-AL"/>
        </w:rPr>
      </w:pPr>
    </w:p>
    <w:p w14:paraId="5762094F" w14:textId="77777777" w:rsidR="008239CC" w:rsidRPr="008239CC" w:rsidRDefault="008239CC" w:rsidP="008239CC">
      <w:pPr>
        <w:ind w:firstLine="284"/>
        <w:rPr>
          <w:rFonts w:ascii="Garamond" w:hAnsi="Garamond"/>
          <w:sz w:val="24"/>
          <w:szCs w:val="24"/>
          <w:lang w:val="sq-AL"/>
        </w:rPr>
      </w:pPr>
      <w:r w:rsidRPr="008239CC">
        <w:rPr>
          <w:rFonts w:ascii="Garamond" w:hAnsi="Garamond"/>
          <w:sz w:val="24"/>
          <w:szCs w:val="24"/>
          <w:lang w:val="sq-AL"/>
        </w:rPr>
        <w:t>Email: .......................</w:t>
      </w:r>
    </w:p>
    <w:p w14:paraId="670C0D5D" w14:textId="77777777" w:rsidR="008239CC" w:rsidRPr="008239CC" w:rsidRDefault="008239CC" w:rsidP="008239CC">
      <w:pPr>
        <w:ind w:firstLine="284"/>
        <w:rPr>
          <w:rFonts w:ascii="Garamond" w:hAnsi="Garamond"/>
          <w:sz w:val="24"/>
          <w:szCs w:val="24"/>
          <w:lang w:val="sq-AL"/>
        </w:rPr>
      </w:pPr>
    </w:p>
    <w:p w14:paraId="546997AE" w14:textId="77777777" w:rsidR="008239CC" w:rsidRPr="008239CC" w:rsidRDefault="008239CC" w:rsidP="008239CC">
      <w:pPr>
        <w:ind w:firstLine="284"/>
        <w:rPr>
          <w:rFonts w:ascii="Garamond" w:hAnsi="Garamond"/>
          <w:sz w:val="24"/>
          <w:szCs w:val="24"/>
          <w:lang w:val="sq-AL"/>
        </w:rPr>
      </w:pPr>
      <w:r w:rsidRPr="008239CC">
        <w:rPr>
          <w:rFonts w:ascii="Garamond" w:hAnsi="Garamond"/>
          <w:sz w:val="24"/>
          <w:szCs w:val="24"/>
          <w:lang w:val="sq-AL"/>
        </w:rPr>
        <w:t>Faks: .......................</w:t>
      </w:r>
    </w:p>
    <w:p w14:paraId="71ECC174" w14:textId="77777777" w:rsidR="008239CC" w:rsidRPr="008239CC" w:rsidRDefault="008239CC" w:rsidP="008239CC">
      <w:pPr>
        <w:ind w:firstLine="284"/>
        <w:rPr>
          <w:rFonts w:ascii="Garamond" w:hAnsi="Garamond"/>
          <w:b/>
          <w:sz w:val="24"/>
          <w:szCs w:val="24"/>
          <w:lang w:val="sq-AL"/>
        </w:rPr>
      </w:pPr>
    </w:p>
    <w:p w14:paraId="22C677C7" w14:textId="77777777" w:rsidR="008239CC" w:rsidRPr="008239CC" w:rsidRDefault="008239CC" w:rsidP="008239CC">
      <w:pPr>
        <w:ind w:firstLine="284"/>
        <w:rPr>
          <w:rFonts w:ascii="Garamond" w:hAnsi="Garamond"/>
          <w:b/>
          <w:sz w:val="24"/>
          <w:szCs w:val="24"/>
          <w:lang w:val="sq-AL"/>
        </w:rPr>
      </w:pPr>
      <w:r w:rsidRPr="008239CC">
        <w:rPr>
          <w:rFonts w:ascii="Garamond" w:hAnsi="Garamond"/>
          <w:b/>
          <w:sz w:val="24"/>
          <w:szCs w:val="24"/>
          <w:lang w:val="sq-AL"/>
        </w:rPr>
        <w:t>Për AMGKP-në:</w:t>
      </w:r>
    </w:p>
    <w:p w14:paraId="32EDD1DA" w14:textId="77777777" w:rsidR="008239CC" w:rsidRPr="008239CC" w:rsidRDefault="008239CC" w:rsidP="008239CC">
      <w:pPr>
        <w:ind w:firstLine="284"/>
        <w:rPr>
          <w:rFonts w:ascii="Garamond" w:hAnsi="Garamond"/>
          <w:sz w:val="24"/>
          <w:szCs w:val="24"/>
          <w:lang w:val="sq-AL"/>
        </w:rPr>
      </w:pPr>
      <w:r w:rsidRPr="008239CC">
        <w:rPr>
          <w:rFonts w:ascii="Garamond" w:hAnsi="Garamond"/>
          <w:sz w:val="24"/>
          <w:szCs w:val="24"/>
          <w:lang w:val="sq-AL"/>
        </w:rPr>
        <w:t>[Adresa] .......................</w:t>
      </w:r>
    </w:p>
    <w:p w14:paraId="689879C0" w14:textId="77777777" w:rsidR="008239CC" w:rsidRPr="008239CC" w:rsidRDefault="008239CC" w:rsidP="008239CC">
      <w:pPr>
        <w:ind w:firstLine="284"/>
        <w:rPr>
          <w:rFonts w:ascii="Garamond" w:hAnsi="Garamond"/>
          <w:sz w:val="24"/>
          <w:szCs w:val="24"/>
          <w:lang w:val="sq-AL"/>
        </w:rPr>
      </w:pPr>
    </w:p>
    <w:p w14:paraId="3C83A79F" w14:textId="77777777" w:rsidR="008239CC" w:rsidRPr="008239CC" w:rsidRDefault="008239CC" w:rsidP="008239CC">
      <w:pPr>
        <w:ind w:firstLine="284"/>
        <w:rPr>
          <w:rFonts w:ascii="Garamond" w:hAnsi="Garamond"/>
          <w:sz w:val="24"/>
          <w:szCs w:val="24"/>
          <w:lang w:val="sq-AL"/>
        </w:rPr>
      </w:pPr>
      <w:r w:rsidRPr="008239CC">
        <w:rPr>
          <w:rFonts w:ascii="Garamond" w:hAnsi="Garamond"/>
          <w:sz w:val="24"/>
          <w:szCs w:val="24"/>
          <w:lang w:val="sq-AL"/>
        </w:rPr>
        <w:t>Në vëmendje të: .......................</w:t>
      </w:r>
    </w:p>
    <w:p w14:paraId="21C255AE" w14:textId="77777777" w:rsidR="008239CC" w:rsidRPr="008239CC" w:rsidRDefault="008239CC" w:rsidP="008239CC">
      <w:pPr>
        <w:ind w:firstLine="284"/>
        <w:rPr>
          <w:rFonts w:ascii="Garamond" w:hAnsi="Garamond"/>
          <w:sz w:val="24"/>
          <w:szCs w:val="24"/>
          <w:lang w:val="sq-AL"/>
        </w:rPr>
      </w:pPr>
    </w:p>
    <w:p w14:paraId="375DC2A9" w14:textId="77777777" w:rsidR="008239CC" w:rsidRPr="008239CC" w:rsidRDefault="008239CC" w:rsidP="008239CC">
      <w:pPr>
        <w:ind w:firstLine="284"/>
        <w:rPr>
          <w:rFonts w:ascii="Garamond" w:hAnsi="Garamond"/>
          <w:sz w:val="24"/>
          <w:szCs w:val="24"/>
          <w:lang w:val="sq-AL"/>
        </w:rPr>
      </w:pPr>
      <w:r w:rsidRPr="008239CC">
        <w:rPr>
          <w:rFonts w:ascii="Garamond" w:hAnsi="Garamond"/>
          <w:sz w:val="24"/>
          <w:szCs w:val="24"/>
          <w:lang w:val="sq-AL"/>
        </w:rPr>
        <w:t>Email: .......................</w:t>
      </w:r>
    </w:p>
    <w:p w14:paraId="2301AE0E" w14:textId="77777777" w:rsidR="008239CC" w:rsidRPr="008239CC" w:rsidRDefault="008239CC" w:rsidP="008239CC">
      <w:pPr>
        <w:ind w:firstLine="284"/>
        <w:rPr>
          <w:rFonts w:ascii="Garamond" w:hAnsi="Garamond"/>
          <w:sz w:val="24"/>
          <w:szCs w:val="24"/>
          <w:lang w:val="sq-AL"/>
        </w:rPr>
      </w:pPr>
    </w:p>
    <w:p w14:paraId="127F0EB4" w14:textId="77777777" w:rsidR="008239CC" w:rsidRPr="008239CC" w:rsidRDefault="008239CC" w:rsidP="008239CC">
      <w:pPr>
        <w:ind w:firstLine="284"/>
        <w:rPr>
          <w:rFonts w:ascii="Garamond" w:hAnsi="Garamond"/>
          <w:sz w:val="24"/>
          <w:szCs w:val="24"/>
          <w:lang w:val="sq-AL"/>
        </w:rPr>
      </w:pPr>
      <w:r w:rsidRPr="008239CC">
        <w:rPr>
          <w:rFonts w:ascii="Garamond" w:hAnsi="Garamond"/>
          <w:sz w:val="24"/>
          <w:szCs w:val="24"/>
          <w:lang w:val="sq-AL"/>
        </w:rPr>
        <w:t>Faks: .......................</w:t>
      </w:r>
    </w:p>
    <w:p w14:paraId="2F63CB09" w14:textId="77777777" w:rsidR="008239CC" w:rsidRPr="008239CC" w:rsidRDefault="008239CC" w:rsidP="008239CC">
      <w:pPr>
        <w:ind w:firstLine="284"/>
        <w:rPr>
          <w:rFonts w:ascii="Garamond" w:hAnsi="Garamond"/>
          <w:sz w:val="24"/>
          <w:szCs w:val="24"/>
          <w:lang w:val="sq-AL"/>
        </w:rPr>
      </w:pPr>
    </w:p>
    <w:p w14:paraId="2270E23A" w14:textId="77777777" w:rsidR="008239CC" w:rsidRPr="008239CC" w:rsidRDefault="008239CC" w:rsidP="008239CC">
      <w:pPr>
        <w:ind w:firstLine="284"/>
        <w:rPr>
          <w:rFonts w:ascii="Garamond" w:hAnsi="Garamond"/>
          <w:b/>
          <w:sz w:val="24"/>
          <w:szCs w:val="24"/>
          <w:lang w:val="sq-AL"/>
        </w:rPr>
      </w:pPr>
      <w:r w:rsidRPr="008239CC">
        <w:rPr>
          <w:rFonts w:ascii="Garamond" w:hAnsi="Garamond"/>
          <w:b/>
          <w:sz w:val="24"/>
          <w:szCs w:val="24"/>
          <w:lang w:val="sq-AL"/>
        </w:rPr>
        <w:t>Për:</w:t>
      </w:r>
    </w:p>
    <w:p w14:paraId="5FA38942" w14:textId="77777777" w:rsidR="008239CC" w:rsidRPr="008239CC" w:rsidRDefault="008239CC" w:rsidP="008239CC">
      <w:pPr>
        <w:ind w:firstLine="284"/>
        <w:rPr>
          <w:rFonts w:ascii="Garamond" w:hAnsi="Garamond"/>
          <w:b/>
          <w:sz w:val="24"/>
          <w:szCs w:val="24"/>
          <w:lang w:val="sq-AL"/>
        </w:rPr>
      </w:pPr>
      <w:r w:rsidRPr="008239CC">
        <w:rPr>
          <w:rFonts w:ascii="Garamond" w:hAnsi="Garamond"/>
          <w:b/>
          <w:sz w:val="24"/>
          <w:szCs w:val="24"/>
          <w:lang w:val="sq-AL"/>
        </w:rPr>
        <w:t>- Banka Raiffeisen sh.a.</w:t>
      </w:r>
    </w:p>
    <w:p w14:paraId="1FD5A00A" w14:textId="77777777" w:rsidR="008239CC" w:rsidRPr="008239CC" w:rsidRDefault="008239CC" w:rsidP="008239CC">
      <w:pPr>
        <w:ind w:firstLine="284"/>
        <w:rPr>
          <w:rFonts w:ascii="Garamond" w:hAnsi="Garamond"/>
          <w:sz w:val="24"/>
          <w:szCs w:val="24"/>
          <w:lang w:val="sq-AL"/>
        </w:rPr>
      </w:pPr>
    </w:p>
    <w:p w14:paraId="61696B29" w14:textId="77777777" w:rsidR="008239CC" w:rsidRPr="008239CC" w:rsidRDefault="008239CC" w:rsidP="008239CC">
      <w:pPr>
        <w:ind w:firstLine="284"/>
        <w:rPr>
          <w:rFonts w:ascii="Garamond" w:hAnsi="Garamond"/>
          <w:sz w:val="24"/>
          <w:szCs w:val="24"/>
          <w:lang w:val="sq-AL"/>
        </w:rPr>
      </w:pPr>
      <w:r w:rsidRPr="008239CC">
        <w:rPr>
          <w:rFonts w:ascii="Garamond" w:hAnsi="Garamond"/>
          <w:sz w:val="24"/>
          <w:szCs w:val="24"/>
          <w:lang w:val="sq-AL"/>
        </w:rPr>
        <w:t>[Adresa] .......................</w:t>
      </w:r>
    </w:p>
    <w:p w14:paraId="2440E155" w14:textId="77777777" w:rsidR="008239CC" w:rsidRPr="008239CC" w:rsidRDefault="008239CC" w:rsidP="008239CC">
      <w:pPr>
        <w:ind w:firstLine="284"/>
        <w:rPr>
          <w:rFonts w:ascii="Garamond" w:hAnsi="Garamond"/>
          <w:sz w:val="24"/>
          <w:szCs w:val="24"/>
          <w:lang w:val="sq-AL"/>
        </w:rPr>
      </w:pPr>
    </w:p>
    <w:p w14:paraId="681140C2" w14:textId="77777777" w:rsidR="008239CC" w:rsidRPr="008239CC" w:rsidRDefault="008239CC" w:rsidP="008239CC">
      <w:pPr>
        <w:ind w:firstLine="284"/>
        <w:rPr>
          <w:rFonts w:ascii="Garamond" w:hAnsi="Garamond"/>
          <w:sz w:val="24"/>
          <w:szCs w:val="24"/>
          <w:lang w:val="sq-AL"/>
        </w:rPr>
      </w:pPr>
      <w:r w:rsidRPr="008239CC">
        <w:rPr>
          <w:rFonts w:ascii="Garamond" w:hAnsi="Garamond"/>
          <w:sz w:val="24"/>
          <w:szCs w:val="24"/>
          <w:lang w:val="sq-AL"/>
        </w:rPr>
        <w:t>Në vëmendje të: .......................</w:t>
      </w:r>
    </w:p>
    <w:p w14:paraId="78EE4C3B" w14:textId="77777777" w:rsidR="008239CC" w:rsidRPr="008239CC" w:rsidRDefault="008239CC" w:rsidP="008239CC">
      <w:pPr>
        <w:ind w:firstLine="284"/>
        <w:rPr>
          <w:rFonts w:ascii="Garamond" w:hAnsi="Garamond"/>
          <w:sz w:val="24"/>
          <w:szCs w:val="24"/>
          <w:lang w:val="sq-AL"/>
        </w:rPr>
      </w:pPr>
    </w:p>
    <w:p w14:paraId="68EF7A01" w14:textId="77777777" w:rsidR="008239CC" w:rsidRPr="008239CC" w:rsidRDefault="008239CC" w:rsidP="008239CC">
      <w:pPr>
        <w:ind w:firstLine="284"/>
        <w:rPr>
          <w:rFonts w:ascii="Garamond" w:hAnsi="Garamond"/>
          <w:sz w:val="24"/>
          <w:szCs w:val="24"/>
          <w:lang w:val="sq-AL"/>
        </w:rPr>
      </w:pPr>
      <w:r w:rsidRPr="008239CC">
        <w:rPr>
          <w:rFonts w:ascii="Garamond" w:hAnsi="Garamond"/>
          <w:sz w:val="24"/>
          <w:szCs w:val="24"/>
          <w:lang w:val="sq-AL"/>
        </w:rPr>
        <w:t>Email: .......................</w:t>
      </w:r>
    </w:p>
    <w:p w14:paraId="46285AE5" w14:textId="77777777" w:rsidR="008239CC" w:rsidRPr="008239CC" w:rsidRDefault="008239CC" w:rsidP="008239CC">
      <w:pPr>
        <w:ind w:firstLine="284"/>
        <w:rPr>
          <w:rFonts w:ascii="Garamond" w:hAnsi="Garamond"/>
          <w:sz w:val="24"/>
          <w:szCs w:val="24"/>
          <w:lang w:val="sq-AL"/>
        </w:rPr>
      </w:pPr>
      <w:r w:rsidRPr="008239CC">
        <w:rPr>
          <w:rFonts w:ascii="Garamond" w:hAnsi="Garamond"/>
          <w:sz w:val="24"/>
          <w:szCs w:val="24"/>
          <w:lang w:val="sq-AL"/>
        </w:rPr>
        <w:t xml:space="preserve"> </w:t>
      </w:r>
    </w:p>
    <w:p w14:paraId="1533D790" w14:textId="77777777" w:rsidR="008239CC" w:rsidRPr="008239CC" w:rsidRDefault="008239CC" w:rsidP="008239CC">
      <w:pPr>
        <w:ind w:firstLine="284"/>
        <w:rPr>
          <w:rFonts w:ascii="Garamond" w:hAnsi="Garamond"/>
          <w:sz w:val="24"/>
          <w:szCs w:val="24"/>
          <w:lang w:val="sq-AL"/>
        </w:rPr>
      </w:pPr>
      <w:r w:rsidRPr="008239CC">
        <w:rPr>
          <w:rFonts w:ascii="Garamond" w:hAnsi="Garamond"/>
          <w:sz w:val="24"/>
          <w:szCs w:val="24"/>
          <w:lang w:val="sq-AL"/>
        </w:rPr>
        <w:t>Faks: .......................</w:t>
      </w:r>
    </w:p>
    <w:p w14:paraId="00E17706" w14:textId="77777777" w:rsidR="008239CC" w:rsidRPr="008239CC" w:rsidRDefault="008239CC" w:rsidP="008239CC">
      <w:pPr>
        <w:ind w:firstLine="284"/>
        <w:rPr>
          <w:rFonts w:ascii="Garamond" w:hAnsi="Garamond"/>
          <w:sz w:val="24"/>
          <w:szCs w:val="24"/>
          <w:lang w:val="sq-AL"/>
        </w:rPr>
      </w:pPr>
    </w:p>
    <w:p w14:paraId="649FCE22"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 Banka e Bashkuar e Shqipërisë sh.a.</w:t>
      </w:r>
    </w:p>
    <w:p w14:paraId="61B3EDF4"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lastRenderedPageBreak/>
        <w:t>[Adresa] .......................</w:t>
      </w:r>
    </w:p>
    <w:p w14:paraId="4EBC9BC1" w14:textId="77777777" w:rsidR="008239CC" w:rsidRPr="008239CC" w:rsidRDefault="008239CC" w:rsidP="008239CC">
      <w:pPr>
        <w:keepNext/>
        <w:ind w:firstLine="284"/>
        <w:jc w:val="both"/>
        <w:rPr>
          <w:rFonts w:ascii="Garamond" w:hAnsi="Garamond"/>
          <w:iCs/>
          <w:color w:val="000000" w:themeColor="text1"/>
          <w:sz w:val="24"/>
          <w:szCs w:val="24"/>
          <w:lang w:val="sq-AL" w:eastAsia="en-GB"/>
        </w:rPr>
      </w:pPr>
    </w:p>
    <w:p w14:paraId="34B02D74"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Në vëmendje të: .......................</w:t>
      </w:r>
    </w:p>
    <w:p w14:paraId="65CC9C05" w14:textId="77777777" w:rsidR="008239CC" w:rsidRPr="008239CC" w:rsidRDefault="008239CC" w:rsidP="008239CC">
      <w:pPr>
        <w:keepNext/>
        <w:ind w:firstLine="284"/>
        <w:jc w:val="both"/>
        <w:rPr>
          <w:rFonts w:ascii="Garamond" w:hAnsi="Garamond"/>
          <w:color w:val="000000" w:themeColor="text1"/>
          <w:sz w:val="24"/>
          <w:szCs w:val="24"/>
          <w:lang w:val="sq-AL" w:eastAsia="en-GB"/>
        </w:rPr>
      </w:pPr>
    </w:p>
    <w:p w14:paraId="758A66B2"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Email: .......................</w:t>
      </w:r>
    </w:p>
    <w:p w14:paraId="5992B6AB"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 xml:space="preserve"> </w:t>
      </w:r>
    </w:p>
    <w:p w14:paraId="6C76AFA3"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Faks: .......................</w:t>
      </w:r>
    </w:p>
    <w:p w14:paraId="203CE12D"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5A97309F"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 Banka Kombëtare Tregtare sh.a.</w:t>
      </w:r>
    </w:p>
    <w:p w14:paraId="75312338"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[Adresa] .......................</w:t>
      </w:r>
    </w:p>
    <w:p w14:paraId="792104EA" w14:textId="77777777" w:rsidR="008239CC" w:rsidRPr="008239CC" w:rsidRDefault="008239CC" w:rsidP="008239CC">
      <w:pPr>
        <w:keepNext/>
        <w:ind w:firstLine="284"/>
        <w:jc w:val="both"/>
        <w:rPr>
          <w:rFonts w:ascii="Garamond" w:hAnsi="Garamond"/>
          <w:iCs/>
          <w:color w:val="000000" w:themeColor="text1"/>
          <w:sz w:val="24"/>
          <w:szCs w:val="24"/>
          <w:lang w:val="sq-AL" w:eastAsia="en-GB"/>
        </w:rPr>
      </w:pPr>
    </w:p>
    <w:p w14:paraId="02C682AB"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Në vëmendje të: .......................</w:t>
      </w:r>
    </w:p>
    <w:p w14:paraId="148F7EC4" w14:textId="77777777" w:rsidR="008239CC" w:rsidRPr="008239CC" w:rsidRDefault="008239CC" w:rsidP="008239CC">
      <w:pPr>
        <w:keepNext/>
        <w:ind w:firstLine="284"/>
        <w:jc w:val="both"/>
        <w:rPr>
          <w:rFonts w:ascii="Garamond" w:hAnsi="Garamond"/>
          <w:color w:val="000000" w:themeColor="text1"/>
          <w:sz w:val="24"/>
          <w:szCs w:val="24"/>
          <w:lang w:val="sq-AL" w:eastAsia="en-GB"/>
        </w:rPr>
      </w:pPr>
    </w:p>
    <w:p w14:paraId="5FFED1DC"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Email: .......................</w:t>
      </w:r>
    </w:p>
    <w:p w14:paraId="4DC5DFA7"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 xml:space="preserve"> </w:t>
      </w:r>
    </w:p>
    <w:p w14:paraId="3B21F7BD"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Faks: .......................</w:t>
      </w:r>
    </w:p>
    <w:p w14:paraId="2129E0FC"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5EA8D66C"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 Banka Tirana sh.a.</w:t>
      </w:r>
    </w:p>
    <w:p w14:paraId="0E36D3E4"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[Adresa] .......................</w:t>
      </w:r>
    </w:p>
    <w:p w14:paraId="686B7F75" w14:textId="77777777" w:rsidR="008239CC" w:rsidRPr="008239CC" w:rsidRDefault="008239CC" w:rsidP="008239CC">
      <w:pPr>
        <w:keepNext/>
        <w:ind w:firstLine="284"/>
        <w:jc w:val="both"/>
        <w:rPr>
          <w:rFonts w:ascii="Garamond" w:hAnsi="Garamond"/>
          <w:iCs/>
          <w:color w:val="000000" w:themeColor="text1"/>
          <w:sz w:val="24"/>
          <w:szCs w:val="24"/>
          <w:lang w:val="sq-AL" w:eastAsia="en-GB"/>
        </w:rPr>
      </w:pPr>
    </w:p>
    <w:p w14:paraId="7F059D17"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Në vëmendje të: .......................</w:t>
      </w:r>
    </w:p>
    <w:p w14:paraId="156889A6" w14:textId="77777777" w:rsidR="008239CC" w:rsidRPr="008239CC" w:rsidRDefault="008239CC" w:rsidP="008239CC">
      <w:pPr>
        <w:keepNext/>
        <w:ind w:firstLine="284"/>
        <w:jc w:val="both"/>
        <w:rPr>
          <w:rFonts w:ascii="Garamond" w:hAnsi="Garamond"/>
          <w:color w:val="000000" w:themeColor="text1"/>
          <w:sz w:val="24"/>
          <w:szCs w:val="24"/>
          <w:lang w:val="sq-AL" w:eastAsia="en-GB"/>
        </w:rPr>
      </w:pPr>
    </w:p>
    <w:p w14:paraId="66755661"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Email: .......................</w:t>
      </w:r>
    </w:p>
    <w:p w14:paraId="3E7FC678"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 xml:space="preserve"> </w:t>
      </w:r>
    </w:p>
    <w:p w14:paraId="46EDAD67"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Faks: .......................</w:t>
      </w:r>
    </w:p>
    <w:p w14:paraId="27223105"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65BF562B"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 Banka Intesa Sanpaolo Albania sh.a.</w:t>
      </w:r>
    </w:p>
    <w:p w14:paraId="7859A927"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[Adresa] .......................</w:t>
      </w:r>
    </w:p>
    <w:p w14:paraId="22BB2ED6" w14:textId="77777777" w:rsidR="008239CC" w:rsidRPr="008239CC" w:rsidRDefault="008239CC" w:rsidP="008239CC">
      <w:pPr>
        <w:keepNext/>
        <w:ind w:firstLine="284"/>
        <w:jc w:val="both"/>
        <w:rPr>
          <w:rFonts w:ascii="Garamond" w:hAnsi="Garamond"/>
          <w:iCs/>
          <w:color w:val="000000" w:themeColor="text1"/>
          <w:sz w:val="24"/>
          <w:szCs w:val="24"/>
          <w:lang w:val="sq-AL" w:eastAsia="en-GB"/>
        </w:rPr>
      </w:pPr>
    </w:p>
    <w:p w14:paraId="0200905A"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Në vëmendje të: .......................</w:t>
      </w:r>
    </w:p>
    <w:p w14:paraId="6AAE808B" w14:textId="77777777" w:rsidR="008239CC" w:rsidRPr="008239CC" w:rsidRDefault="008239CC" w:rsidP="008239CC">
      <w:pPr>
        <w:keepNext/>
        <w:ind w:firstLine="284"/>
        <w:jc w:val="both"/>
        <w:rPr>
          <w:rFonts w:ascii="Garamond" w:hAnsi="Garamond"/>
          <w:color w:val="000000" w:themeColor="text1"/>
          <w:sz w:val="24"/>
          <w:szCs w:val="24"/>
          <w:lang w:val="sq-AL" w:eastAsia="en-GB"/>
        </w:rPr>
      </w:pPr>
    </w:p>
    <w:p w14:paraId="43864903"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Email: .......................</w:t>
      </w:r>
    </w:p>
    <w:p w14:paraId="11ABD3E1"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 xml:space="preserve"> </w:t>
      </w:r>
    </w:p>
    <w:p w14:paraId="07EC25C6"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Faks: .......................</w:t>
      </w:r>
    </w:p>
    <w:p w14:paraId="0971D7E7"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6F746A85"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 Banka ProCredit sh.a.</w:t>
      </w:r>
    </w:p>
    <w:p w14:paraId="60275398"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[Adresa] .......................</w:t>
      </w:r>
    </w:p>
    <w:p w14:paraId="5FBEE1FB" w14:textId="77777777" w:rsidR="008239CC" w:rsidRPr="008239CC" w:rsidRDefault="008239CC" w:rsidP="008239CC">
      <w:pPr>
        <w:keepNext/>
        <w:ind w:firstLine="284"/>
        <w:jc w:val="both"/>
        <w:rPr>
          <w:rFonts w:ascii="Garamond" w:hAnsi="Garamond"/>
          <w:iCs/>
          <w:color w:val="000000" w:themeColor="text1"/>
          <w:sz w:val="24"/>
          <w:szCs w:val="24"/>
          <w:lang w:val="sq-AL" w:eastAsia="en-GB"/>
        </w:rPr>
      </w:pPr>
    </w:p>
    <w:p w14:paraId="38F04C60"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Në vëmendje të: .......................</w:t>
      </w:r>
    </w:p>
    <w:p w14:paraId="75AED1D1" w14:textId="77777777" w:rsidR="008239CC" w:rsidRPr="008239CC" w:rsidRDefault="008239CC" w:rsidP="008239CC">
      <w:pPr>
        <w:keepNext/>
        <w:ind w:firstLine="284"/>
        <w:jc w:val="both"/>
        <w:rPr>
          <w:rFonts w:ascii="Garamond" w:hAnsi="Garamond"/>
          <w:color w:val="000000" w:themeColor="text1"/>
          <w:sz w:val="24"/>
          <w:szCs w:val="24"/>
          <w:lang w:val="sq-AL" w:eastAsia="en-GB"/>
        </w:rPr>
      </w:pPr>
    </w:p>
    <w:p w14:paraId="4EB4420D"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Email: .......................</w:t>
      </w:r>
    </w:p>
    <w:p w14:paraId="7456C1C3"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 xml:space="preserve"> </w:t>
      </w:r>
    </w:p>
    <w:p w14:paraId="3F545C43"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Faks: .......................</w:t>
      </w:r>
    </w:p>
    <w:p w14:paraId="22644B16"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7CA14F2C" w14:textId="77777777" w:rsidR="008239CC" w:rsidRPr="008239CC" w:rsidRDefault="008239CC" w:rsidP="008239CC">
      <w:pPr>
        <w:ind w:firstLine="288"/>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 Banka Amerikane e Investimeve sh.a.</w:t>
      </w:r>
    </w:p>
    <w:p w14:paraId="5367566D" w14:textId="77777777" w:rsidR="008239CC" w:rsidRPr="008239CC" w:rsidRDefault="008239CC" w:rsidP="008239CC">
      <w:pPr>
        <w:ind w:firstLine="288"/>
        <w:rPr>
          <w:rFonts w:ascii="Garamond" w:hAnsi="Garamond"/>
          <w:b/>
          <w:color w:val="000000" w:themeColor="text1"/>
          <w:sz w:val="24"/>
          <w:szCs w:val="24"/>
          <w:lang w:val="sq-AL"/>
          <w14:ligatures w14:val="none"/>
        </w:rPr>
      </w:pPr>
    </w:p>
    <w:p w14:paraId="3E6B6EC9" w14:textId="77777777" w:rsidR="008239CC" w:rsidRPr="008239CC" w:rsidRDefault="008239CC" w:rsidP="008239CC">
      <w:pPr>
        <w:ind w:firstLine="288"/>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[Adresa] .......................</w:t>
      </w:r>
    </w:p>
    <w:p w14:paraId="3A85F108" w14:textId="77777777" w:rsidR="008239CC" w:rsidRPr="008239CC" w:rsidRDefault="008239CC" w:rsidP="008239CC">
      <w:pPr>
        <w:keepNext/>
        <w:ind w:firstLine="284"/>
        <w:jc w:val="both"/>
        <w:rPr>
          <w:rFonts w:ascii="Garamond" w:hAnsi="Garamond"/>
          <w:iCs/>
          <w:color w:val="000000" w:themeColor="text1"/>
          <w:sz w:val="24"/>
          <w:szCs w:val="24"/>
          <w:lang w:val="sq-AL" w:eastAsia="en-GB"/>
        </w:rPr>
      </w:pPr>
    </w:p>
    <w:p w14:paraId="3F7C9BD8"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Në vëmendje të: .......................</w:t>
      </w:r>
    </w:p>
    <w:p w14:paraId="2A738270" w14:textId="77777777" w:rsidR="008239CC" w:rsidRPr="008239CC" w:rsidRDefault="008239CC" w:rsidP="008239CC">
      <w:pPr>
        <w:keepNext/>
        <w:ind w:firstLine="284"/>
        <w:jc w:val="both"/>
        <w:rPr>
          <w:rFonts w:ascii="Garamond" w:hAnsi="Garamond"/>
          <w:color w:val="000000" w:themeColor="text1"/>
          <w:sz w:val="24"/>
          <w:szCs w:val="24"/>
          <w:lang w:val="sq-AL" w:eastAsia="en-GB"/>
        </w:rPr>
      </w:pPr>
    </w:p>
    <w:p w14:paraId="2C5FDBC7"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Email: .......................</w:t>
      </w:r>
    </w:p>
    <w:p w14:paraId="747F3A01"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 xml:space="preserve"> </w:t>
      </w:r>
    </w:p>
    <w:p w14:paraId="4FE13AF6"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Faks: .......................</w:t>
      </w:r>
    </w:p>
    <w:p w14:paraId="0E9FE04A"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266C2018"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-Banka e Parë e Investimeve, Albania sh.a.</w:t>
      </w:r>
    </w:p>
    <w:p w14:paraId="1D180ED0"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[Adresa] .......................</w:t>
      </w:r>
    </w:p>
    <w:p w14:paraId="3EFD1016" w14:textId="77777777" w:rsidR="008239CC" w:rsidRPr="008239CC" w:rsidRDefault="008239CC" w:rsidP="008239CC">
      <w:pPr>
        <w:keepNext/>
        <w:ind w:firstLine="284"/>
        <w:jc w:val="both"/>
        <w:rPr>
          <w:rFonts w:ascii="Garamond" w:hAnsi="Garamond"/>
          <w:iCs/>
          <w:color w:val="000000" w:themeColor="text1"/>
          <w:sz w:val="24"/>
          <w:szCs w:val="24"/>
          <w:lang w:val="sq-AL" w:eastAsia="en-GB"/>
        </w:rPr>
      </w:pPr>
    </w:p>
    <w:p w14:paraId="0D5F039F"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Në vëmendje të: .......................</w:t>
      </w:r>
    </w:p>
    <w:p w14:paraId="111AA642" w14:textId="77777777" w:rsidR="008239CC" w:rsidRPr="008239CC" w:rsidRDefault="008239CC" w:rsidP="008239CC">
      <w:pPr>
        <w:keepNext/>
        <w:ind w:firstLine="284"/>
        <w:jc w:val="both"/>
        <w:rPr>
          <w:rFonts w:ascii="Garamond" w:hAnsi="Garamond"/>
          <w:color w:val="000000" w:themeColor="text1"/>
          <w:sz w:val="24"/>
          <w:szCs w:val="24"/>
          <w:lang w:val="sq-AL" w:eastAsia="en-GB"/>
        </w:rPr>
      </w:pPr>
    </w:p>
    <w:p w14:paraId="4668EDFE"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Email: .......................</w:t>
      </w:r>
    </w:p>
    <w:p w14:paraId="427F1612"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 xml:space="preserve"> </w:t>
      </w:r>
    </w:p>
    <w:p w14:paraId="207E807D"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Faks: .......................</w:t>
      </w:r>
    </w:p>
    <w:p w14:paraId="30140DFC"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0C693678"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-Banka Credins sh.a.</w:t>
      </w:r>
    </w:p>
    <w:p w14:paraId="3B5B5CBB"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[Adresa] .......................</w:t>
      </w:r>
    </w:p>
    <w:p w14:paraId="3B01422F" w14:textId="77777777" w:rsidR="008239CC" w:rsidRPr="008239CC" w:rsidRDefault="008239CC" w:rsidP="008239CC">
      <w:pPr>
        <w:keepNext/>
        <w:ind w:firstLine="284"/>
        <w:jc w:val="both"/>
        <w:rPr>
          <w:rFonts w:ascii="Garamond" w:hAnsi="Garamond"/>
          <w:iCs/>
          <w:color w:val="000000" w:themeColor="text1"/>
          <w:sz w:val="24"/>
          <w:szCs w:val="24"/>
          <w:lang w:val="sq-AL" w:eastAsia="en-GB"/>
        </w:rPr>
      </w:pPr>
    </w:p>
    <w:p w14:paraId="3A54CD28"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Në vëmendje të: .......................</w:t>
      </w:r>
    </w:p>
    <w:p w14:paraId="624F4754" w14:textId="77777777" w:rsidR="008239CC" w:rsidRPr="008239CC" w:rsidRDefault="008239CC" w:rsidP="008239CC">
      <w:pPr>
        <w:keepNext/>
        <w:ind w:firstLine="284"/>
        <w:jc w:val="both"/>
        <w:rPr>
          <w:rFonts w:ascii="Garamond" w:hAnsi="Garamond"/>
          <w:color w:val="000000" w:themeColor="text1"/>
          <w:sz w:val="24"/>
          <w:szCs w:val="24"/>
          <w:lang w:val="sq-AL" w:eastAsia="en-GB"/>
        </w:rPr>
      </w:pPr>
    </w:p>
    <w:p w14:paraId="16704C84"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Email: .......................</w:t>
      </w:r>
    </w:p>
    <w:p w14:paraId="6D34261D"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 xml:space="preserve"> </w:t>
      </w:r>
    </w:p>
    <w:p w14:paraId="04A70F4A"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Faks: .......................</w:t>
      </w:r>
    </w:p>
    <w:p w14:paraId="18023AF7"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289CC83C"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-Banka OTP Albania sh.a.</w:t>
      </w:r>
    </w:p>
    <w:p w14:paraId="21BA699C"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[Adresa] .......................</w:t>
      </w:r>
    </w:p>
    <w:p w14:paraId="077247EA" w14:textId="77777777" w:rsidR="008239CC" w:rsidRPr="008239CC" w:rsidRDefault="008239CC" w:rsidP="008239CC">
      <w:pPr>
        <w:keepNext/>
        <w:ind w:firstLine="284"/>
        <w:jc w:val="both"/>
        <w:rPr>
          <w:rFonts w:ascii="Garamond" w:hAnsi="Garamond"/>
          <w:iCs/>
          <w:color w:val="000000" w:themeColor="text1"/>
          <w:sz w:val="24"/>
          <w:szCs w:val="24"/>
          <w:lang w:val="sq-AL" w:eastAsia="en-GB"/>
        </w:rPr>
      </w:pPr>
    </w:p>
    <w:p w14:paraId="463D7F00"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Në vëmendje të: .......................</w:t>
      </w:r>
    </w:p>
    <w:p w14:paraId="403DF62C" w14:textId="77777777" w:rsidR="008239CC" w:rsidRPr="008239CC" w:rsidRDefault="008239CC" w:rsidP="008239CC">
      <w:pPr>
        <w:keepNext/>
        <w:ind w:firstLine="284"/>
        <w:jc w:val="both"/>
        <w:rPr>
          <w:rFonts w:ascii="Garamond" w:hAnsi="Garamond"/>
          <w:color w:val="000000" w:themeColor="text1"/>
          <w:sz w:val="24"/>
          <w:szCs w:val="24"/>
          <w:lang w:val="sq-AL" w:eastAsia="en-GB"/>
        </w:rPr>
      </w:pPr>
    </w:p>
    <w:p w14:paraId="2419C14A"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Email: .......................</w:t>
      </w:r>
    </w:p>
    <w:p w14:paraId="0B18FC6B"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 xml:space="preserve"> </w:t>
      </w:r>
    </w:p>
    <w:p w14:paraId="589841C1"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Faks: .......................</w:t>
      </w:r>
    </w:p>
    <w:p w14:paraId="641F5B62"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2201A960"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 Banka Union sh.a.</w:t>
      </w:r>
    </w:p>
    <w:p w14:paraId="34CB9B7F" w14:textId="77777777" w:rsidR="008239CC" w:rsidRPr="008239CC" w:rsidRDefault="008239CC" w:rsidP="008239CC">
      <w:pPr>
        <w:ind w:firstLine="284"/>
        <w:rPr>
          <w:rFonts w:ascii="Garamond" w:hAnsi="Garamond"/>
          <w:iCs/>
          <w:color w:val="000000" w:themeColor="text1"/>
          <w:sz w:val="24"/>
          <w:szCs w:val="24"/>
          <w:lang w:val="sq-AL"/>
        </w:rPr>
      </w:pPr>
      <w:r w:rsidRPr="008239CC">
        <w:rPr>
          <w:rFonts w:ascii="Garamond" w:hAnsi="Garamond"/>
          <w:color w:val="000000" w:themeColor="text1"/>
          <w:sz w:val="24"/>
          <w:szCs w:val="24"/>
          <w:lang w:val="sq-AL"/>
        </w:rPr>
        <w:t xml:space="preserve">[Adresa] </w:t>
      </w:r>
      <w:r w:rsidRPr="008239CC">
        <w:rPr>
          <w:rFonts w:ascii="Garamond" w:hAnsi="Garamond"/>
          <w:color w:val="000000" w:themeColor="text1"/>
          <w:sz w:val="24"/>
          <w:szCs w:val="24"/>
          <w:lang w:val="sq-AL" w:eastAsia="en-GB"/>
        </w:rPr>
        <w:t>.......................</w:t>
      </w:r>
    </w:p>
    <w:p w14:paraId="021925E4"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Në vëmendje të: .......................</w:t>
      </w:r>
    </w:p>
    <w:p w14:paraId="19CF4BA3" w14:textId="77777777" w:rsidR="008239CC" w:rsidRPr="008239CC" w:rsidRDefault="008239CC" w:rsidP="008239CC">
      <w:pPr>
        <w:keepNext/>
        <w:ind w:firstLine="284"/>
        <w:jc w:val="both"/>
        <w:rPr>
          <w:rFonts w:ascii="Garamond" w:hAnsi="Garamond"/>
          <w:color w:val="000000" w:themeColor="text1"/>
          <w:sz w:val="24"/>
          <w:szCs w:val="24"/>
          <w:lang w:val="sq-AL" w:eastAsia="en-GB"/>
        </w:rPr>
      </w:pPr>
    </w:p>
    <w:p w14:paraId="40955B59" w14:textId="77777777" w:rsidR="008239CC" w:rsidRPr="008239CC" w:rsidRDefault="008239CC" w:rsidP="008239CC">
      <w:pPr>
        <w:keepNext/>
        <w:ind w:firstLine="284"/>
        <w:jc w:val="both"/>
        <w:rPr>
          <w:rFonts w:ascii="Garamond" w:eastAsia="Calibri" w:hAnsi="Garamond"/>
          <w:color w:val="000000" w:themeColor="text1"/>
          <w:sz w:val="24"/>
          <w:szCs w:val="24"/>
          <w:lang w:val="sq-AL"/>
        </w:rPr>
      </w:pPr>
      <w:r w:rsidRPr="008239CC">
        <w:rPr>
          <w:rFonts w:ascii="Garamond" w:eastAsia="Calibri" w:hAnsi="Garamond"/>
          <w:color w:val="000000" w:themeColor="text1"/>
          <w:sz w:val="24"/>
          <w:szCs w:val="24"/>
          <w:lang w:val="sq-AL"/>
        </w:rPr>
        <w:t>Email: .......................</w:t>
      </w:r>
    </w:p>
    <w:p w14:paraId="3CDE397A" w14:textId="77777777" w:rsidR="008239CC" w:rsidRPr="008239CC" w:rsidRDefault="008239CC" w:rsidP="008239CC">
      <w:pPr>
        <w:ind w:firstLine="284"/>
        <w:rPr>
          <w:rFonts w:ascii="Garamond" w:hAnsi="Garamond"/>
          <w:color w:val="000000" w:themeColor="text1"/>
          <w:sz w:val="24"/>
          <w:szCs w:val="24"/>
          <w:lang w:val="sq-AL"/>
        </w:rPr>
      </w:pPr>
      <w:r w:rsidRPr="008239CC">
        <w:rPr>
          <w:rFonts w:ascii="Garamond" w:hAnsi="Garamond"/>
          <w:color w:val="000000" w:themeColor="text1"/>
          <w:sz w:val="24"/>
          <w:szCs w:val="24"/>
          <w:lang w:val="sq-AL"/>
        </w:rPr>
        <w:t xml:space="preserve"> </w:t>
      </w:r>
    </w:p>
    <w:p w14:paraId="344FD67C" w14:textId="77777777" w:rsidR="008239CC" w:rsidRPr="008239CC" w:rsidRDefault="008239CC" w:rsidP="008239CC">
      <w:pPr>
        <w:keepNext/>
        <w:ind w:firstLine="284"/>
        <w:jc w:val="both"/>
        <w:rPr>
          <w:rFonts w:ascii="Garamond" w:hAnsi="Garamond"/>
          <w:color w:val="000000" w:themeColor="text1"/>
          <w:sz w:val="24"/>
          <w:szCs w:val="24"/>
          <w:lang w:val="sq-AL" w:eastAsia="en-GB"/>
        </w:rPr>
      </w:pPr>
      <w:r w:rsidRPr="008239CC">
        <w:rPr>
          <w:rFonts w:ascii="Garamond" w:hAnsi="Garamond"/>
          <w:color w:val="000000" w:themeColor="text1"/>
          <w:sz w:val="24"/>
          <w:szCs w:val="24"/>
          <w:lang w:val="sq-AL" w:eastAsia="en-GB"/>
        </w:rPr>
        <w:t>Faks: ......................</w:t>
      </w:r>
    </w:p>
    <w:p w14:paraId="75E432BA" w14:textId="77777777" w:rsidR="008239CC" w:rsidRPr="008239CC" w:rsidRDefault="008239CC" w:rsidP="008239CC">
      <w:pPr>
        <w:ind w:firstLine="284"/>
        <w:jc w:val="center"/>
        <w:rPr>
          <w:rFonts w:ascii="Garamond" w:hAnsi="Garamond"/>
          <w:color w:val="000000" w:themeColor="text1"/>
          <w:sz w:val="24"/>
          <w:szCs w:val="24"/>
          <w:lang w:val="sq-AL"/>
        </w:rPr>
      </w:pPr>
    </w:p>
    <w:p w14:paraId="4E7B080C" w14:textId="77777777" w:rsidR="008239CC" w:rsidRPr="008239CC" w:rsidRDefault="008239CC" w:rsidP="008239CC">
      <w:pPr>
        <w:ind w:firstLine="284"/>
        <w:jc w:val="center"/>
        <w:rPr>
          <w:rFonts w:ascii="Garamond" w:hAnsi="Garamond"/>
          <w:color w:val="000000" w:themeColor="text1"/>
          <w:sz w:val="24"/>
          <w:szCs w:val="24"/>
          <w:lang w:val="sq-AL"/>
        </w:rPr>
      </w:pPr>
      <w:r w:rsidRPr="008239CC">
        <w:rPr>
          <w:rFonts w:ascii="Garamond" w:hAnsi="Garamond"/>
          <w:color w:val="000000" w:themeColor="text1"/>
          <w:sz w:val="24"/>
          <w:szCs w:val="24"/>
          <w:lang w:val="sq-AL"/>
        </w:rPr>
        <w:t>Neni 9</w:t>
      </w:r>
    </w:p>
    <w:p w14:paraId="60F0A593" w14:textId="77777777" w:rsidR="008239CC" w:rsidRPr="008239CC" w:rsidRDefault="008239CC" w:rsidP="008239CC">
      <w:pPr>
        <w:ind w:firstLine="284"/>
        <w:jc w:val="center"/>
        <w:rPr>
          <w:rFonts w:ascii="Garamond" w:hAnsi="Garamond"/>
          <w:b/>
          <w:caps/>
          <w:color w:val="000000" w:themeColor="text1"/>
          <w:sz w:val="24"/>
          <w:szCs w:val="24"/>
          <w:lang w:val="sq-AL"/>
        </w:rPr>
      </w:pPr>
      <w:r w:rsidRPr="008239CC">
        <w:rPr>
          <w:rFonts w:ascii="Garamond" w:hAnsi="Garamond"/>
          <w:b/>
          <w:color w:val="000000" w:themeColor="text1"/>
          <w:sz w:val="24"/>
          <w:szCs w:val="24"/>
          <w:lang w:val="sq-AL"/>
        </w:rPr>
        <w:t xml:space="preserve"> Zgjidhja e mosmarrëveshjeve</w:t>
      </w:r>
    </w:p>
    <w:p w14:paraId="0B0CE3DA" w14:textId="77777777" w:rsidR="008239CC" w:rsidRPr="008239CC" w:rsidRDefault="008239CC" w:rsidP="008239CC">
      <w:pPr>
        <w:ind w:firstLine="284"/>
        <w:jc w:val="both"/>
        <w:rPr>
          <w:rFonts w:ascii="Garamond" w:hAnsi="Garamond"/>
          <w:color w:val="000000" w:themeColor="text1"/>
          <w:sz w:val="24"/>
          <w:szCs w:val="24"/>
          <w:lang w:val="sq-AL"/>
        </w:rPr>
      </w:pPr>
    </w:p>
    <w:p w14:paraId="088DE7CF" w14:textId="77777777" w:rsidR="008239CC" w:rsidRPr="008239CC" w:rsidRDefault="008239CC" w:rsidP="008239CC">
      <w:pPr>
        <w:ind w:firstLine="284"/>
        <w:jc w:val="both"/>
        <w:rPr>
          <w:rFonts w:ascii="Garamond" w:hAnsi="Garamond"/>
          <w:color w:val="000000" w:themeColor="text1"/>
          <w:sz w:val="24"/>
          <w:szCs w:val="24"/>
          <w:lang w:val="sq-AL"/>
        </w:rPr>
      </w:pPr>
      <w:r w:rsidRPr="008239CC">
        <w:rPr>
          <w:rFonts w:ascii="Garamond" w:hAnsi="Garamond"/>
          <w:color w:val="000000" w:themeColor="text1"/>
          <w:sz w:val="24"/>
          <w:szCs w:val="24"/>
          <w:lang w:val="sq-AL"/>
        </w:rPr>
        <w:t xml:space="preserve">Çdo mosmarrëveshje, kundërshti apo pretendim që lind nga ose në lidhje me këtë Marrëveshje, apo shkelja, zgjidhja ose pavlefshmëria e saj, do të zgjidhet me mirëkuptim nga palët. Nëse palët nuk arrijnë t’i zgjidhin ato me mirëkuptim, zgjidhja e tyre do t‘i nënshtrohet juridiksionit të gjykatës administrative shqiptare. </w:t>
      </w:r>
    </w:p>
    <w:p w14:paraId="470299DC" w14:textId="77777777" w:rsidR="008239CC" w:rsidRPr="008239CC" w:rsidRDefault="008239CC" w:rsidP="008239CC">
      <w:pPr>
        <w:ind w:firstLine="284"/>
        <w:jc w:val="both"/>
        <w:rPr>
          <w:rFonts w:ascii="Garamond" w:hAnsi="Garamond"/>
          <w:color w:val="000000" w:themeColor="text1"/>
          <w:sz w:val="24"/>
          <w:szCs w:val="24"/>
          <w:lang w:val="sq-AL"/>
        </w:rPr>
      </w:pPr>
    </w:p>
    <w:p w14:paraId="49D56676" w14:textId="77777777" w:rsidR="008239CC" w:rsidRPr="008239CC" w:rsidRDefault="008239CC" w:rsidP="008239CC">
      <w:pPr>
        <w:ind w:firstLine="284"/>
        <w:jc w:val="center"/>
        <w:rPr>
          <w:rFonts w:ascii="Garamond" w:hAnsi="Garamond"/>
          <w:color w:val="000000" w:themeColor="text1"/>
          <w:sz w:val="24"/>
          <w:szCs w:val="24"/>
          <w:lang w:val="sq-AL"/>
        </w:rPr>
      </w:pPr>
      <w:r w:rsidRPr="008239CC">
        <w:rPr>
          <w:rFonts w:ascii="Garamond" w:hAnsi="Garamond"/>
          <w:color w:val="000000" w:themeColor="text1"/>
          <w:sz w:val="24"/>
          <w:szCs w:val="24"/>
          <w:lang w:val="sq-AL"/>
        </w:rPr>
        <w:t>Neni 10</w:t>
      </w:r>
    </w:p>
    <w:p w14:paraId="1AC89908" w14:textId="77777777" w:rsidR="008239CC" w:rsidRPr="008239CC" w:rsidRDefault="008239CC" w:rsidP="008239CC">
      <w:pPr>
        <w:ind w:firstLine="284"/>
        <w:jc w:val="center"/>
        <w:rPr>
          <w:rFonts w:ascii="Garamond" w:hAnsi="Garamond"/>
          <w:b/>
          <w:color w:val="000000" w:themeColor="text1"/>
          <w:sz w:val="24"/>
          <w:szCs w:val="24"/>
          <w:lang w:val="sq-AL"/>
        </w:rPr>
      </w:pPr>
      <w:r w:rsidRPr="008239CC">
        <w:rPr>
          <w:rFonts w:ascii="Garamond" w:hAnsi="Garamond"/>
          <w:b/>
          <w:color w:val="000000" w:themeColor="text1"/>
          <w:sz w:val="24"/>
          <w:szCs w:val="24"/>
          <w:lang w:val="sq-AL"/>
        </w:rPr>
        <w:lastRenderedPageBreak/>
        <w:t>Vlefshmëria e dispozitave</w:t>
      </w:r>
    </w:p>
    <w:p w14:paraId="1CA38B6B" w14:textId="77777777" w:rsidR="008239CC" w:rsidRPr="008239CC" w:rsidRDefault="008239CC" w:rsidP="008239CC">
      <w:pPr>
        <w:ind w:firstLine="284"/>
        <w:jc w:val="both"/>
        <w:rPr>
          <w:rFonts w:ascii="Garamond" w:hAnsi="Garamond"/>
          <w:color w:val="000000" w:themeColor="text1"/>
          <w:sz w:val="24"/>
          <w:szCs w:val="24"/>
          <w:lang w:val="sq-AL"/>
        </w:rPr>
      </w:pPr>
    </w:p>
    <w:p w14:paraId="49285499" w14:textId="77777777" w:rsidR="008239CC" w:rsidRPr="008239CC" w:rsidRDefault="008239CC" w:rsidP="008239CC">
      <w:pPr>
        <w:ind w:firstLine="284"/>
        <w:jc w:val="both"/>
        <w:rPr>
          <w:rFonts w:ascii="Garamond" w:hAnsi="Garamond"/>
          <w:color w:val="000000" w:themeColor="text1"/>
          <w:sz w:val="24"/>
          <w:szCs w:val="24"/>
          <w:lang w:val="sq-AL"/>
        </w:rPr>
      </w:pPr>
      <w:r w:rsidRPr="008239CC">
        <w:rPr>
          <w:rFonts w:ascii="Garamond" w:hAnsi="Garamond"/>
          <w:color w:val="000000" w:themeColor="text1"/>
          <w:sz w:val="24"/>
          <w:szCs w:val="24"/>
          <w:lang w:val="sq-AL"/>
        </w:rPr>
        <w:t>Nëse ndonjëra nga dispozitat e kësaj Marrëveshjeje është apo bëhet e pavlefshme, ose në rast se ka ndonjë boshllëk në ndonjë prej dispozitave të kësaj Marrëveshjeje, kjo nuk do të ndikojë në vlefshmërinë e dispozitave të tjera të kësaj Marrëveshjeje.</w:t>
      </w:r>
    </w:p>
    <w:p w14:paraId="2B424B6C" w14:textId="77777777" w:rsidR="008239CC" w:rsidRPr="008239CC" w:rsidRDefault="008239CC" w:rsidP="008239CC">
      <w:pPr>
        <w:tabs>
          <w:tab w:val="left" w:pos="1884"/>
        </w:tabs>
        <w:ind w:firstLine="284"/>
        <w:jc w:val="both"/>
        <w:rPr>
          <w:rFonts w:ascii="Garamond" w:hAnsi="Garamond"/>
          <w:color w:val="000000" w:themeColor="text1"/>
          <w:sz w:val="24"/>
          <w:szCs w:val="24"/>
          <w:lang w:val="sq-AL"/>
        </w:rPr>
      </w:pPr>
    </w:p>
    <w:p w14:paraId="29543FE8" w14:textId="77777777" w:rsidR="008239CC" w:rsidRPr="008239CC" w:rsidRDefault="008239CC" w:rsidP="008239CC">
      <w:pPr>
        <w:ind w:firstLine="284"/>
        <w:jc w:val="center"/>
        <w:rPr>
          <w:rFonts w:ascii="Garamond" w:hAnsi="Garamond"/>
          <w:color w:val="000000" w:themeColor="text1"/>
          <w:sz w:val="24"/>
          <w:szCs w:val="24"/>
          <w:lang w:val="sq-AL"/>
        </w:rPr>
      </w:pPr>
      <w:r w:rsidRPr="008239CC">
        <w:rPr>
          <w:rFonts w:ascii="Garamond" w:hAnsi="Garamond"/>
          <w:color w:val="000000" w:themeColor="text1"/>
          <w:sz w:val="24"/>
          <w:szCs w:val="24"/>
          <w:lang w:val="sq-AL"/>
        </w:rPr>
        <w:t>Neni 11</w:t>
      </w:r>
    </w:p>
    <w:p w14:paraId="202480AC" w14:textId="77777777" w:rsidR="008239CC" w:rsidRPr="008239CC" w:rsidRDefault="008239CC" w:rsidP="008239CC">
      <w:pPr>
        <w:ind w:firstLine="284"/>
        <w:jc w:val="center"/>
        <w:rPr>
          <w:rFonts w:ascii="Garamond" w:hAnsi="Garamond"/>
          <w:b/>
          <w:color w:val="000000" w:themeColor="text1"/>
          <w:sz w:val="24"/>
          <w:szCs w:val="24"/>
          <w:lang w:val="sq-AL"/>
        </w:rPr>
      </w:pPr>
      <w:r w:rsidRPr="008239CC">
        <w:rPr>
          <w:rFonts w:ascii="Garamond" w:hAnsi="Garamond"/>
          <w:b/>
          <w:color w:val="000000" w:themeColor="text1"/>
          <w:sz w:val="24"/>
          <w:szCs w:val="24"/>
          <w:lang w:val="sq-AL"/>
        </w:rPr>
        <w:t xml:space="preserve"> Hyrja në fuqi dhe efektiviteti</w:t>
      </w:r>
    </w:p>
    <w:p w14:paraId="336914B6" w14:textId="77777777" w:rsidR="008239CC" w:rsidRPr="008239CC" w:rsidRDefault="008239CC" w:rsidP="008239CC">
      <w:pPr>
        <w:ind w:firstLine="284"/>
        <w:jc w:val="center"/>
        <w:rPr>
          <w:rFonts w:ascii="Garamond" w:hAnsi="Garamond"/>
          <w:i/>
          <w:color w:val="000000" w:themeColor="text1"/>
          <w:sz w:val="24"/>
          <w:szCs w:val="24"/>
          <w:lang w:val="sq-AL"/>
        </w:rPr>
      </w:pPr>
    </w:p>
    <w:p w14:paraId="614C55DE" w14:textId="77777777" w:rsidR="008239CC" w:rsidRPr="008239CC" w:rsidRDefault="008239CC" w:rsidP="008239CC">
      <w:pPr>
        <w:ind w:firstLine="284"/>
        <w:jc w:val="both"/>
        <w:rPr>
          <w:rFonts w:ascii="Garamond" w:hAnsi="Garamond"/>
          <w:color w:val="000000" w:themeColor="text1"/>
          <w:sz w:val="24"/>
          <w:szCs w:val="24"/>
          <w:lang w:val="sq-AL"/>
        </w:rPr>
      </w:pPr>
      <w:r w:rsidRPr="008239CC">
        <w:rPr>
          <w:rFonts w:ascii="Garamond" w:hAnsi="Garamond"/>
          <w:color w:val="000000" w:themeColor="text1"/>
          <w:sz w:val="24"/>
          <w:szCs w:val="24"/>
          <w:lang w:val="sq-AL"/>
        </w:rPr>
        <w:t>Kjo Marrëveshje Garancie do të hyjë në fuqi, pas nënshkrimit nga palët dhe do të bëhet efektive pas disbursimit të Huas ndërmjet Huadhënësve dhe Huamarrësve.</w:t>
      </w:r>
    </w:p>
    <w:p w14:paraId="488717FD" w14:textId="77777777" w:rsidR="008239CC" w:rsidRPr="008239CC" w:rsidRDefault="008239CC" w:rsidP="008239CC">
      <w:pPr>
        <w:ind w:firstLine="284"/>
        <w:jc w:val="both"/>
        <w:rPr>
          <w:rFonts w:ascii="Garamond" w:hAnsi="Garamond"/>
          <w:color w:val="000000" w:themeColor="text1"/>
          <w:sz w:val="24"/>
          <w:szCs w:val="24"/>
          <w:lang w:val="sq-AL"/>
        </w:rPr>
      </w:pPr>
    </w:p>
    <w:p w14:paraId="01B025CC" w14:textId="77777777" w:rsidR="008239CC" w:rsidRPr="008239CC" w:rsidRDefault="008239CC" w:rsidP="008239CC">
      <w:pPr>
        <w:tabs>
          <w:tab w:val="left" w:pos="3720"/>
          <w:tab w:val="center" w:pos="4677"/>
        </w:tabs>
        <w:ind w:firstLine="284"/>
        <w:jc w:val="center"/>
        <w:rPr>
          <w:rFonts w:ascii="Garamond" w:hAnsi="Garamond"/>
          <w:color w:val="000000" w:themeColor="text1"/>
          <w:sz w:val="24"/>
          <w:szCs w:val="24"/>
          <w:lang w:val="sq-AL"/>
        </w:rPr>
      </w:pPr>
      <w:r w:rsidRPr="008239CC">
        <w:rPr>
          <w:rFonts w:ascii="Garamond" w:hAnsi="Garamond"/>
          <w:color w:val="000000" w:themeColor="text1"/>
          <w:sz w:val="24"/>
          <w:szCs w:val="24"/>
          <w:lang w:val="sq-AL"/>
        </w:rPr>
        <w:t>Neni 12</w:t>
      </w:r>
    </w:p>
    <w:p w14:paraId="5DA6B144" w14:textId="77777777" w:rsidR="008239CC" w:rsidRPr="008239CC" w:rsidRDefault="008239CC" w:rsidP="008239CC">
      <w:pPr>
        <w:ind w:firstLine="284"/>
        <w:jc w:val="center"/>
        <w:rPr>
          <w:rFonts w:ascii="Garamond" w:hAnsi="Garamond"/>
          <w:b/>
          <w:caps/>
          <w:color w:val="000000" w:themeColor="text1"/>
          <w:sz w:val="24"/>
          <w:szCs w:val="24"/>
          <w:lang w:val="sq-AL"/>
        </w:rPr>
      </w:pPr>
      <w:r w:rsidRPr="008239CC">
        <w:rPr>
          <w:rFonts w:ascii="Garamond" w:hAnsi="Garamond"/>
          <w:b/>
          <w:color w:val="000000" w:themeColor="text1"/>
          <w:sz w:val="24"/>
          <w:szCs w:val="24"/>
          <w:lang w:val="sq-AL"/>
        </w:rPr>
        <w:t>Nënshkrimi</w:t>
      </w:r>
    </w:p>
    <w:p w14:paraId="5EEB5359" w14:textId="77777777" w:rsidR="008239CC" w:rsidRPr="008239CC" w:rsidRDefault="008239CC" w:rsidP="008239CC">
      <w:pPr>
        <w:ind w:firstLine="284"/>
        <w:rPr>
          <w:rFonts w:ascii="Garamond" w:hAnsi="Garamond"/>
          <w:color w:val="000000" w:themeColor="text1"/>
          <w:sz w:val="24"/>
          <w:szCs w:val="24"/>
          <w:lang w:val="sq-AL"/>
        </w:rPr>
      </w:pPr>
    </w:p>
    <w:p w14:paraId="04E95F6B" w14:textId="77777777" w:rsidR="008239CC" w:rsidRPr="008239CC" w:rsidRDefault="008239CC" w:rsidP="008239CC">
      <w:pPr>
        <w:ind w:firstLine="284"/>
        <w:jc w:val="both"/>
        <w:rPr>
          <w:rFonts w:ascii="Garamond" w:hAnsi="Garamond"/>
          <w:sz w:val="24"/>
          <w:szCs w:val="24"/>
          <w:lang w:val="sq-AL"/>
        </w:rPr>
      </w:pPr>
      <w:r w:rsidRPr="008239CC">
        <w:rPr>
          <w:rFonts w:ascii="Garamond" w:hAnsi="Garamond"/>
          <w:sz w:val="24"/>
          <w:szCs w:val="24"/>
          <w:lang w:val="sq-AL"/>
        </w:rPr>
        <w:t>Palët nënshkruajnë këtë Marrëveshje në ( ) kopje origjinale të barasvlershme në gjuhën shqipe (një kopje për MF dhe nga një kopje për secilin nga Huadhënësit), në Tiranë, Shqipëri, në datat e përcaktuara në krye të kësaj Marrëveshjeje.</w:t>
      </w:r>
    </w:p>
    <w:p w14:paraId="07FE366F" w14:textId="77777777" w:rsidR="008239CC" w:rsidRPr="008239CC" w:rsidRDefault="008239CC" w:rsidP="008239CC">
      <w:pPr>
        <w:ind w:firstLine="284"/>
        <w:jc w:val="both"/>
        <w:rPr>
          <w:rFonts w:ascii="Garamond" w:hAnsi="Garamond"/>
          <w:sz w:val="24"/>
          <w:szCs w:val="24"/>
          <w:lang w:val="sq-AL"/>
        </w:rPr>
      </w:pPr>
    </w:p>
    <w:p w14:paraId="3E7AFA65" w14:textId="77777777" w:rsidR="008239CC" w:rsidRPr="008239CC" w:rsidRDefault="008239CC" w:rsidP="008239CC">
      <w:pPr>
        <w:ind w:firstLine="284"/>
        <w:jc w:val="center"/>
        <w:rPr>
          <w:rFonts w:ascii="Garamond" w:hAnsi="Garamond"/>
          <w:color w:val="000000"/>
          <w:sz w:val="24"/>
          <w:szCs w:val="24"/>
          <w:lang w:val="sq-AL" w:eastAsia="en-US"/>
        </w:rPr>
      </w:pPr>
      <w:r w:rsidRPr="008239CC">
        <w:rPr>
          <w:rFonts w:ascii="Garamond" w:hAnsi="Garamond"/>
          <w:color w:val="000000"/>
          <w:sz w:val="24"/>
          <w:szCs w:val="24"/>
          <w:lang w:val="sq-AL"/>
        </w:rPr>
        <w:t>Neni 13</w:t>
      </w:r>
    </w:p>
    <w:p w14:paraId="0EE4C5C4" w14:textId="77777777" w:rsidR="008239CC" w:rsidRPr="008239CC" w:rsidRDefault="008239CC" w:rsidP="008239CC">
      <w:pPr>
        <w:ind w:firstLine="284"/>
        <w:jc w:val="center"/>
        <w:rPr>
          <w:rFonts w:ascii="Garamond" w:hAnsi="Garamond"/>
          <w:b/>
          <w:bCs/>
          <w:color w:val="000000"/>
          <w:sz w:val="24"/>
          <w:szCs w:val="24"/>
          <w:lang w:val="sq-AL"/>
        </w:rPr>
      </w:pPr>
      <w:r w:rsidRPr="008239CC">
        <w:rPr>
          <w:rFonts w:ascii="Garamond" w:hAnsi="Garamond"/>
          <w:b/>
          <w:bCs/>
          <w:color w:val="000000"/>
          <w:sz w:val="24"/>
          <w:szCs w:val="24"/>
          <w:lang w:val="sq-AL"/>
        </w:rPr>
        <w:t>Përfundimi dhe pezullimi i Marrëveshjes</w:t>
      </w:r>
    </w:p>
    <w:p w14:paraId="7983B835" w14:textId="77777777" w:rsidR="008239CC" w:rsidRPr="008239CC" w:rsidRDefault="008239CC" w:rsidP="008239CC">
      <w:pPr>
        <w:ind w:firstLine="284"/>
        <w:jc w:val="both"/>
        <w:rPr>
          <w:rFonts w:ascii="Garamond" w:hAnsi="Garamond"/>
          <w:color w:val="000000"/>
          <w:sz w:val="24"/>
          <w:szCs w:val="24"/>
          <w:lang w:val="sq-AL"/>
        </w:rPr>
      </w:pPr>
    </w:p>
    <w:p w14:paraId="4D3EB872" w14:textId="77777777" w:rsidR="008239CC" w:rsidRPr="008239CC" w:rsidRDefault="008239CC" w:rsidP="008239CC">
      <w:pPr>
        <w:ind w:firstLine="284"/>
        <w:jc w:val="both"/>
        <w:rPr>
          <w:rFonts w:ascii="Garamond" w:hAnsi="Garamond"/>
          <w:color w:val="000000"/>
          <w:sz w:val="24"/>
          <w:szCs w:val="24"/>
          <w:lang w:val="sq-AL"/>
        </w:rPr>
      </w:pPr>
      <w:r w:rsidRPr="008239CC">
        <w:rPr>
          <w:rFonts w:ascii="Garamond" w:hAnsi="Garamond"/>
          <w:color w:val="000000"/>
          <w:sz w:val="24"/>
          <w:szCs w:val="24"/>
          <w:lang w:val="sq-AL"/>
        </w:rPr>
        <w:t>1. Kjo Marrëveshje Garancie do të quhet e përfunduar kur të gjitha detyrimet ndërmjet palëve, të cilat burojnë nga Marrëveshja e Huas dhe kjo Marrëveshje të jenë përmbushur plotësisht, në rast se nuk do të kërkohet përfundimi përpara kohe i saj nga ana e MF-së ose Huadhënësve.</w:t>
      </w:r>
    </w:p>
    <w:p w14:paraId="7A36DC88" w14:textId="77777777" w:rsidR="008239CC" w:rsidRPr="008239CC" w:rsidRDefault="008239CC" w:rsidP="008239CC">
      <w:pPr>
        <w:ind w:firstLine="284"/>
        <w:jc w:val="both"/>
        <w:rPr>
          <w:rFonts w:ascii="Garamond" w:hAnsi="Garamond"/>
          <w:color w:val="000000"/>
          <w:sz w:val="24"/>
          <w:szCs w:val="24"/>
          <w:lang w:val="sq-AL"/>
        </w:rPr>
      </w:pPr>
      <w:r w:rsidRPr="008239CC">
        <w:rPr>
          <w:rFonts w:ascii="Garamond" w:hAnsi="Garamond"/>
          <w:color w:val="000000"/>
          <w:sz w:val="24"/>
          <w:szCs w:val="24"/>
          <w:lang w:val="sq-AL"/>
        </w:rPr>
        <w:t>2. MF-ja mund të pezullojë Marrëveshjen e Garancisë në çdo kohë, duke e njoftuar me shkrim Huadhënësit, në rast se MF-ja vërteton se Huadhënësit kanë kryer një shkelje të kësaj Marrëveshjeje, ose është përshirë në një mashtrim i cili ka ndikim të drejtpërdrejtë te MF-ja;</w:t>
      </w:r>
    </w:p>
    <w:p w14:paraId="25B7358F" w14:textId="77777777" w:rsidR="008239CC" w:rsidRPr="008239CC" w:rsidRDefault="008239CC" w:rsidP="008239CC">
      <w:pPr>
        <w:ind w:firstLine="284"/>
        <w:jc w:val="both"/>
        <w:rPr>
          <w:rFonts w:ascii="Garamond" w:hAnsi="Garamond"/>
          <w:color w:val="000000"/>
          <w:sz w:val="24"/>
          <w:szCs w:val="24"/>
          <w:lang w:val="sq-AL"/>
        </w:rPr>
      </w:pPr>
      <w:r w:rsidRPr="008239CC">
        <w:rPr>
          <w:rFonts w:ascii="Garamond" w:hAnsi="Garamond"/>
          <w:color w:val="000000"/>
          <w:sz w:val="24"/>
          <w:szCs w:val="24"/>
          <w:lang w:val="sq-AL"/>
        </w:rPr>
        <w:t>3. Përfundimi apo pezullimi i kësaj Marrëveshjeje nuk do të ketë efekt mbi Huat që janë disbursuar në përputhje me kushtet e marrëveshjes deri në datën e hyrjes në fuqi të përfundimit apo pezullimit. Huat e disbursuara në përputhje me kushtet e Marrëveshjes së Garancisë do të vijojnë të jenë të garantuara nga kjo garanci shtetërore deri në përmbushjen e plotë të detyrimeve të Huamarrësve.</w:t>
      </w:r>
    </w:p>
    <w:p w14:paraId="008E7503" w14:textId="77777777" w:rsidR="008239CC" w:rsidRPr="008239CC" w:rsidRDefault="008239CC" w:rsidP="008239CC">
      <w:pPr>
        <w:ind w:firstLine="284"/>
        <w:rPr>
          <w:rFonts w:ascii="Garamond" w:hAnsi="Garamond"/>
          <w:b/>
          <w:color w:val="000000" w:themeColor="text1"/>
          <w:sz w:val="24"/>
          <w:szCs w:val="24"/>
          <w:lang w:val="sq-AL"/>
          <w14:ligatures w14:val="none"/>
        </w:rPr>
      </w:pPr>
      <w:bookmarkStart w:id="3" w:name="_Hlk161838840"/>
    </w:p>
    <w:p w14:paraId="742BA132"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 xml:space="preserve">KËSHILLI I MINISTRAVE </w:t>
      </w:r>
    </w:p>
    <w:p w14:paraId="48D3E257"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PËRFAQËSUAR NGA</w:t>
      </w:r>
    </w:p>
    <w:p w14:paraId="039F0DA2"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MINISTRIA E FINANCAVE</w:t>
      </w:r>
    </w:p>
    <w:p w14:paraId="07DAB428" w14:textId="77777777" w:rsidR="008239CC" w:rsidRPr="008239CC" w:rsidRDefault="008239CC" w:rsidP="008239CC">
      <w:pPr>
        <w:ind w:firstLine="284"/>
        <w:rPr>
          <w:rFonts w:ascii="Garamond" w:hAnsi="Garamond"/>
          <w:bCs/>
          <w:color w:val="000000" w:themeColor="text1"/>
          <w:sz w:val="24"/>
          <w:szCs w:val="24"/>
          <w:lang w:val="sq-AL"/>
          <w14:ligatures w14:val="none"/>
        </w:rPr>
      </w:pPr>
      <w:r w:rsidRPr="008239CC">
        <w:rPr>
          <w:rFonts w:ascii="Garamond" w:hAnsi="Garamond"/>
          <w:bCs/>
          <w:color w:val="000000" w:themeColor="text1"/>
          <w:sz w:val="24"/>
          <w:szCs w:val="24"/>
          <w:lang w:val="sq-AL"/>
          <w14:ligatures w14:val="none"/>
        </w:rPr>
        <w:t>Petrit MALAJ</w:t>
      </w:r>
    </w:p>
    <w:p w14:paraId="6C3E0DC3"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23A2EAA0"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 Banka Raiffeisen sh.a.</w:t>
      </w:r>
    </w:p>
    <w:p w14:paraId="3C0FCE79" w14:textId="77777777" w:rsidR="008239CC" w:rsidRPr="008239CC" w:rsidRDefault="008239CC" w:rsidP="008239CC">
      <w:pPr>
        <w:ind w:firstLine="284"/>
        <w:rPr>
          <w:rFonts w:ascii="Garamond" w:hAnsi="Garamond"/>
          <w:bCs/>
          <w:color w:val="000000" w:themeColor="text1"/>
          <w:sz w:val="24"/>
          <w:szCs w:val="24"/>
          <w:lang w:val="sq-AL"/>
          <w14:ligatures w14:val="none"/>
        </w:rPr>
      </w:pPr>
      <w:r w:rsidRPr="008239CC">
        <w:rPr>
          <w:rFonts w:ascii="Garamond" w:hAnsi="Garamond"/>
          <w:bCs/>
          <w:color w:val="000000" w:themeColor="text1"/>
          <w:sz w:val="24"/>
          <w:szCs w:val="24"/>
          <w:lang w:val="sq-AL"/>
          <w14:ligatures w14:val="none"/>
        </w:rPr>
        <w:t>ADMINISTRATOR</w:t>
      </w:r>
    </w:p>
    <w:p w14:paraId="4570C356" w14:textId="77777777" w:rsidR="008239CC" w:rsidRPr="008239CC" w:rsidRDefault="008239CC" w:rsidP="008239CC">
      <w:pPr>
        <w:ind w:firstLine="284"/>
        <w:rPr>
          <w:rFonts w:ascii="Garamond" w:hAnsi="Garamond"/>
          <w:bCs/>
          <w:color w:val="000000" w:themeColor="text1"/>
          <w:sz w:val="24"/>
          <w:szCs w:val="24"/>
          <w:lang w:val="sq-AL"/>
          <w14:ligatures w14:val="none"/>
        </w:rPr>
      </w:pPr>
    </w:p>
    <w:p w14:paraId="120289BF"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 Banka e Bashkuar e Shqipërisë sh.a.</w:t>
      </w:r>
    </w:p>
    <w:p w14:paraId="066B0D27" w14:textId="77777777" w:rsidR="008239CC" w:rsidRPr="008239CC" w:rsidRDefault="008239CC" w:rsidP="008239CC">
      <w:pPr>
        <w:ind w:firstLine="284"/>
        <w:rPr>
          <w:rFonts w:ascii="Garamond" w:hAnsi="Garamond"/>
          <w:bCs/>
          <w:color w:val="000000" w:themeColor="text1"/>
          <w:sz w:val="24"/>
          <w:szCs w:val="24"/>
          <w:lang w:val="sq-AL"/>
          <w14:ligatures w14:val="none"/>
        </w:rPr>
      </w:pPr>
      <w:r w:rsidRPr="008239CC">
        <w:rPr>
          <w:rFonts w:ascii="Garamond" w:hAnsi="Garamond"/>
          <w:bCs/>
          <w:color w:val="000000" w:themeColor="text1"/>
          <w:sz w:val="24"/>
          <w:szCs w:val="24"/>
          <w:lang w:val="sq-AL"/>
          <w14:ligatures w14:val="none"/>
        </w:rPr>
        <w:t>ADMINISTRATOR</w:t>
      </w:r>
    </w:p>
    <w:p w14:paraId="53E43D73"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76164C07"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 Banka Kombëtare Tregtare sh.a.</w:t>
      </w:r>
    </w:p>
    <w:p w14:paraId="506F8DEC" w14:textId="77777777" w:rsidR="008239CC" w:rsidRPr="008239CC" w:rsidRDefault="008239CC" w:rsidP="008239CC">
      <w:pPr>
        <w:ind w:firstLine="284"/>
        <w:rPr>
          <w:rFonts w:ascii="Garamond" w:hAnsi="Garamond"/>
          <w:bCs/>
          <w:color w:val="000000" w:themeColor="text1"/>
          <w:sz w:val="24"/>
          <w:szCs w:val="24"/>
          <w:lang w:val="sq-AL"/>
          <w14:ligatures w14:val="none"/>
        </w:rPr>
      </w:pPr>
      <w:r w:rsidRPr="008239CC">
        <w:rPr>
          <w:rFonts w:ascii="Garamond" w:hAnsi="Garamond"/>
          <w:bCs/>
          <w:color w:val="000000" w:themeColor="text1"/>
          <w:sz w:val="24"/>
          <w:szCs w:val="24"/>
          <w:lang w:val="sq-AL"/>
          <w14:ligatures w14:val="none"/>
        </w:rPr>
        <w:t>ADMINISTRATOR</w:t>
      </w:r>
    </w:p>
    <w:p w14:paraId="62A4676E"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5820D8DA"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 Banka Tirana sh.a.</w:t>
      </w:r>
    </w:p>
    <w:p w14:paraId="7F2C00A1" w14:textId="77777777" w:rsidR="008239CC" w:rsidRPr="008239CC" w:rsidRDefault="008239CC" w:rsidP="008239CC">
      <w:pPr>
        <w:ind w:firstLine="284"/>
        <w:rPr>
          <w:rFonts w:ascii="Garamond" w:hAnsi="Garamond"/>
          <w:bCs/>
          <w:color w:val="000000" w:themeColor="text1"/>
          <w:sz w:val="24"/>
          <w:szCs w:val="24"/>
          <w:lang w:val="sq-AL"/>
          <w14:ligatures w14:val="none"/>
        </w:rPr>
      </w:pPr>
      <w:r w:rsidRPr="008239CC">
        <w:rPr>
          <w:rFonts w:ascii="Garamond" w:hAnsi="Garamond"/>
          <w:bCs/>
          <w:color w:val="000000" w:themeColor="text1"/>
          <w:sz w:val="24"/>
          <w:szCs w:val="24"/>
          <w:lang w:val="sq-AL"/>
          <w14:ligatures w14:val="none"/>
        </w:rPr>
        <w:t>ADMINISTRATOR</w:t>
      </w:r>
    </w:p>
    <w:p w14:paraId="56210DBC"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4D18B8D7"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lastRenderedPageBreak/>
        <w:t>- Banka Intesa Sanpaolo Albania sh.a.</w:t>
      </w:r>
    </w:p>
    <w:p w14:paraId="4877FE40" w14:textId="77777777" w:rsidR="008239CC" w:rsidRPr="008239CC" w:rsidRDefault="008239CC" w:rsidP="008239CC">
      <w:pPr>
        <w:ind w:firstLine="284"/>
        <w:rPr>
          <w:rFonts w:ascii="Garamond" w:hAnsi="Garamond"/>
          <w:bCs/>
          <w:color w:val="000000" w:themeColor="text1"/>
          <w:sz w:val="24"/>
          <w:szCs w:val="24"/>
          <w:lang w:val="sq-AL"/>
          <w14:ligatures w14:val="none"/>
        </w:rPr>
      </w:pPr>
      <w:r w:rsidRPr="008239CC">
        <w:rPr>
          <w:rFonts w:ascii="Garamond" w:hAnsi="Garamond"/>
          <w:bCs/>
          <w:color w:val="000000" w:themeColor="text1"/>
          <w:sz w:val="24"/>
          <w:szCs w:val="24"/>
          <w:lang w:val="sq-AL"/>
          <w14:ligatures w14:val="none"/>
        </w:rPr>
        <w:t>ADMINISTRATOR</w:t>
      </w:r>
    </w:p>
    <w:p w14:paraId="3E61B78A"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45CAFE40"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 Banka ProCredit sh.a.</w:t>
      </w:r>
    </w:p>
    <w:p w14:paraId="1788C447" w14:textId="77777777" w:rsidR="008239CC" w:rsidRPr="008239CC" w:rsidRDefault="008239CC" w:rsidP="008239CC">
      <w:pPr>
        <w:ind w:firstLine="284"/>
        <w:rPr>
          <w:rFonts w:ascii="Garamond" w:hAnsi="Garamond"/>
          <w:bCs/>
          <w:color w:val="000000" w:themeColor="text1"/>
          <w:sz w:val="24"/>
          <w:szCs w:val="24"/>
          <w:lang w:val="sq-AL"/>
          <w14:ligatures w14:val="none"/>
        </w:rPr>
      </w:pPr>
      <w:r w:rsidRPr="008239CC">
        <w:rPr>
          <w:rFonts w:ascii="Garamond" w:hAnsi="Garamond"/>
          <w:bCs/>
          <w:color w:val="000000" w:themeColor="text1"/>
          <w:sz w:val="24"/>
          <w:szCs w:val="24"/>
          <w:lang w:val="sq-AL"/>
          <w14:ligatures w14:val="none"/>
        </w:rPr>
        <w:t>ADMINISTRATOR</w:t>
      </w:r>
    </w:p>
    <w:p w14:paraId="74DEA843"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1CEA15B1"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 Banka Amerikane e Investimeve sh.a.</w:t>
      </w:r>
    </w:p>
    <w:p w14:paraId="5B4EEACF" w14:textId="77777777" w:rsidR="008239CC" w:rsidRPr="008239CC" w:rsidRDefault="008239CC" w:rsidP="008239CC">
      <w:pPr>
        <w:ind w:firstLine="284"/>
        <w:rPr>
          <w:rFonts w:ascii="Garamond" w:hAnsi="Garamond"/>
          <w:bCs/>
          <w:color w:val="000000" w:themeColor="text1"/>
          <w:sz w:val="24"/>
          <w:szCs w:val="24"/>
          <w:lang w:val="sq-AL"/>
          <w14:ligatures w14:val="none"/>
        </w:rPr>
      </w:pPr>
      <w:r w:rsidRPr="008239CC">
        <w:rPr>
          <w:rFonts w:ascii="Garamond" w:hAnsi="Garamond"/>
          <w:bCs/>
          <w:color w:val="000000" w:themeColor="text1"/>
          <w:sz w:val="24"/>
          <w:szCs w:val="24"/>
          <w:lang w:val="sq-AL"/>
          <w14:ligatures w14:val="none"/>
        </w:rPr>
        <w:t>ADMINISTRATOR</w:t>
      </w:r>
    </w:p>
    <w:p w14:paraId="7D92FA49"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0A98C2BA"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217304F5"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 Banka e Parë e Investimeve, Albania sh.a.</w:t>
      </w:r>
    </w:p>
    <w:p w14:paraId="5491E4FF" w14:textId="77777777" w:rsidR="008239CC" w:rsidRPr="008239CC" w:rsidRDefault="008239CC" w:rsidP="008239CC">
      <w:pPr>
        <w:ind w:firstLine="284"/>
        <w:rPr>
          <w:rFonts w:ascii="Garamond" w:hAnsi="Garamond"/>
          <w:bCs/>
          <w:color w:val="000000" w:themeColor="text1"/>
          <w:sz w:val="24"/>
          <w:szCs w:val="24"/>
          <w:lang w:val="sq-AL"/>
          <w14:ligatures w14:val="none"/>
        </w:rPr>
      </w:pPr>
      <w:r w:rsidRPr="008239CC">
        <w:rPr>
          <w:rFonts w:ascii="Garamond" w:hAnsi="Garamond"/>
          <w:bCs/>
          <w:color w:val="000000" w:themeColor="text1"/>
          <w:sz w:val="24"/>
          <w:szCs w:val="24"/>
          <w:lang w:val="sq-AL"/>
          <w14:ligatures w14:val="none"/>
        </w:rPr>
        <w:t>ADMINISTRATOR</w:t>
      </w:r>
    </w:p>
    <w:p w14:paraId="7C0AFB1A"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4C5006EF"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 Banka Credins sh.a.</w:t>
      </w:r>
    </w:p>
    <w:p w14:paraId="3526EDA5" w14:textId="77777777" w:rsidR="008239CC" w:rsidRPr="008239CC" w:rsidRDefault="008239CC" w:rsidP="008239CC">
      <w:pPr>
        <w:ind w:firstLine="284"/>
        <w:rPr>
          <w:rFonts w:ascii="Garamond" w:hAnsi="Garamond"/>
          <w:bCs/>
          <w:color w:val="000000" w:themeColor="text1"/>
          <w:sz w:val="24"/>
          <w:szCs w:val="24"/>
          <w:lang w:val="sq-AL"/>
          <w14:ligatures w14:val="none"/>
        </w:rPr>
      </w:pPr>
      <w:r w:rsidRPr="008239CC">
        <w:rPr>
          <w:rFonts w:ascii="Garamond" w:hAnsi="Garamond"/>
          <w:bCs/>
          <w:color w:val="000000" w:themeColor="text1"/>
          <w:sz w:val="24"/>
          <w:szCs w:val="24"/>
          <w:lang w:val="sq-AL"/>
          <w14:ligatures w14:val="none"/>
        </w:rPr>
        <w:t>ADMINISTRATOR</w:t>
      </w:r>
    </w:p>
    <w:p w14:paraId="31779F38"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5523FDBC"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 Banka OTP Albania sh.a.</w:t>
      </w:r>
    </w:p>
    <w:p w14:paraId="60C9FFB2" w14:textId="77777777" w:rsidR="008239CC" w:rsidRPr="008239CC" w:rsidRDefault="008239CC" w:rsidP="008239CC">
      <w:pPr>
        <w:ind w:firstLine="284"/>
        <w:rPr>
          <w:rFonts w:ascii="Garamond" w:hAnsi="Garamond"/>
          <w:bCs/>
          <w:color w:val="000000" w:themeColor="text1"/>
          <w:sz w:val="24"/>
          <w:szCs w:val="24"/>
          <w:lang w:val="sq-AL"/>
          <w14:ligatures w14:val="none"/>
        </w:rPr>
      </w:pPr>
      <w:r w:rsidRPr="008239CC">
        <w:rPr>
          <w:rFonts w:ascii="Garamond" w:hAnsi="Garamond"/>
          <w:bCs/>
          <w:color w:val="000000" w:themeColor="text1"/>
          <w:sz w:val="24"/>
          <w:szCs w:val="24"/>
          <w:lang w:val="sq-AL"/>
          <w14:ligatures w14:val="none"/>
        </w:rPr>
        <w:t>ADMINISTRATOR</w:t>
      </w:r>
    </w:p>
    <w:p w14:paraId="406326CE"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36D49031" w14:textId="77777777" w:rsidR="008239CC" w:rsidRPr="008239CC" w:rsidRDefault="008239CC" w:rsidP="008239CC">
      <w:pPr>
        <w:ind w:firstLine="284"/>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 Banka Union sh.a.</w:t>
      </w:r>
    </w:p>
    <w:p w14:paraId="13AC7C19" w14:textId="77777777" w:rsidR="008239CC" w:rsidRPr="008239CC" w:rsidRDefault="008239CC" w:rsidP="008239CC">
      <w:pPr>
        <w:ind w:firstLine="284"/>
        <w:rPr>
          <w:rFonts w:ascii="Garamond" w:hAnsi="Garamond"/>
          <w:bCs/>
          <w:color w:val="000000" w:themeColor="text1"/>
          <w:sz w:val="24"/>
          <w:szCs w:val="24"/>
          <w:lang w:val="sq-AL"/>
          <w14:ligatures w14:val="none"/>
        </w:rPr>
      </w:pPr>
      <w:r w:rsidRPr="008239CC">
        <w:rPr>
          <w:rFonts w:ascii="Garamond" w:hAnsi="Garamond"/>
          <w:bCs/>
          <w:color w:val="000000" w:themeColor="text1"/>
          <w:sz w:val="24"/>
          <w:szCs w:val="24"/>
          <w:lang w:val="sq-AL"/>
          <w14:ligatures w14:val="none"/>
        </w:rPr>
        <w:t>ADMINISTRATOR</w:t>
      </w:r>
    </w:p>
    <w:p w14:paraId="5B218BD2"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30FDCEBB" w14:textId="77777777" w:rsidR="008239CC" w:rsidRPr="008239CC" w:rsidRDefault="008239CC" w:rsidP="008239CC">
      <w:pPr>
        <w:jc w:val="center"/>
        <w:rPr>
          <w:rFonts w:ascii="Garamond" w:hAnsi="Garamond"/>
          <w:bCs/>
          <w:color w:val="000000" w:themeColor="text1"/>
          <w:sz w:val="24"/>
          <w:szCs w:val="24"/>
          <w:lang w:val="sq-AL"/>
          <w14:ligatures w14:val="none"/>
        </w:rPr>
      </w:pPr>
      <w:r w:rsidRPr="008239CC">
        <w:rPr>
          <w:rFonts w:ascii="Garamond" w:hAnsi="Garamond"/>
          <w:bCs/>
          <w:color w:val="000000" w:themeColor="text1"/>
          <w:sz w:val="24"/>
          <w:szCs w:val="24"/>
          <w:lang w:val="sq-AL"/>
          <w14:ligatures w14:val="none"/>
        </w:rPr>
        <w:t>ANEKSI 1</w:t>
      </w:r>
    </w:p>
    <w:bookmarkEnd w:id="3"/>
    <w:p w14:paraId="13F0B4CD" w14:textId="77777777" w:rsidR="008239CC" w:rsidRPr="008239CC" w:rsidRDefault="008239CC" w:rsidP="008239CC">
      <w:pPr>
        <w:ind w:firstLine="284"/>
        <w:jc w:val="center"/>
        <w:rPr>
          <w:rFonts w:ascii="Garamond" w:hAnsi="Garamond"/>
          <w:b/>
          <w:color w:val="000000" w:themeColor="text1"/>
          <w:sz w:val="24"/>
          <w:szCs w:val="24"/>
          <w:lang w:val="sq-AL"/>
          <w14:ligatures w14:val="none"/>
        </w:rPr>
      </w:pPr>
    </w:p>
    <w:p w14:paraId="1454E049" w14:textId="77777777" w:rsidR="008239CC" w:rsidRPr="008239CC" w:rsidRDefault="008239CC" w:rsidP="008239CC">
      <w:pPr>
        <w:ind w:firstLine="284"/>
        <w:jc w:val="center"/>
        <w:rPr>
          <w:rFonts w:ascii="Garamond" w:hAnsi="Garamond"/>
          <w:b/>
          <w:color w:val="000000" w:themeColor="text1"/>
          <w:sz w:val="24"/>
          <w:szCs w:val="24"/>
          <w:lang w:val="sq-AL"/>
          <w14:ligatures w14:val="none"/>
        </w:rPr>
      </w:pPr>
      <w:r w:rsidRPr="008239CC">
        <w:rPr>
          <w:rFonts w:ascii="Garamond" w:hAnsi="Garamond"/>
          <w:b/>
          <w:color w:val="000000" w:themeColor="text1"/>
          <w:sz w:val="24"/>
          <w:szCs w:val="24"/>
          <w:lang w:val="sq-AL"/>
          <w14:ligatures w14:val="none"/>
        </w:rPr>
        <w:t xml:space="preserve">MARRËVESHJE MIRËKUPTIMI </w:t>
      </w:r>
    </w:p>
    <w:p w14:paraId="172D12C2" w14:textId="77777777" w:rsidR="008239CC" w:rsidRPr="008239CC" w:rsidRDefault="008239CC" w:rsidP="008239CC">
      <w:pPr>
        <w:ind w:firstLine="284"/>
        <w:jc w:val="center"/>
        <w:rPr>
          <w:rFonts w:ascii="Garamond" w:hAnsi="Garamond"/>
          <w:color w:val="000000" w:themeColor="text1"/>
          <w:sz w:val="24"/>
          <w:szCs w:val="24"/>
          <w:lang w:val="sq-AL"/>
          <w14:ligatures w14:val="none"/>
        </w:rPr>
      </w:pPr>
      <w:r w:rsidRPr="008239CC">
        <w:rPr>
          <w:rFonts w:ascii="Garamond" w:hAnsi="Garamond"/>
          <w:color w:val="000000" w:themeColor="text1"/>
          <w:sz w:val="24"/>
          <w:szCs w:val="24"/>
          <w:lang w:val="sq-AL"/>
          <w14:ligatures w14:val="none"/>
        </w:rPr>
        <w:t>(FORMAT TIP)</w:t>
      </w:r>
    </w:p>
    <w:p w14:paraId="373565D5" w14:textId="77777777" w:rsidR="008239CC" w:rsidRPr="008239CC" w:rsidRDefault="008239CC" w:rsidP="008239CC">
      <w:pPr>
        <w:ind w:firstLine="284"/>
        <w:jc w:val="center"/>
        <w:rPr>
          <w:rFonts w:ascii="Garamond" w:hAnsi="Garamond"/>
          <w:b/>
          <w:color w:val="000000" w:themeColor="text1"/>
          <w:sz w:val="24"/>
          <w:szCs w:val="24"/>
          <w:lang w:val="sq-AL"/>
          <w14:ligatures w14:val="none"/>
        </w:rPr>
      </w:pPr>
    </w:p>
    <w:p w14:paraId="16906F8D" w14:textId="77777777" w:rsidR="008239CC" w:rsidRPr="008239CC" w:rsidRDefault="008239CC" w:rsidP="008239CC">
      <w:pPr>
        <w:ind w:firstLine="284"/>
        <w:jc w:val="both"/>
        <w:rPr>
          <w:rFonts w:ascii="Garamond" w:hAnsi="Garamond"/>
          <w:color w:val="000000" w:themeColor="text1"/>
          <w:sz w:val="24"/>
          <w:szCs w:val="24"/>
          <w:lang w:val="sq-AL"/>
          <w14:ligatures w14:val="none"/>
        </w:rPr>
      </w:pPr>
      <w:r w:rsidRPr="008239CC">
        <w:rPr>
          <w:rFonts w:ascii="Garamond" w:hAnsi="Garamond"/>
          <w:color w:val="000000" w:themeColor="text1"/>
          <w:sz w:val="24"/>
          <w:szCs w:val="24"/>
          <w:lang w:val="sq-AL"/>
          <w14:ligatures w14:val="none"/>
        </w:rPr>
        <w:t>Bazuar në nenin 38 të ligjit nr. 9665, datë 18.12.2006, “Për huamarrjen shtetërore, borxhin shtetëror dhe garancitë shtetërore të huas në Republikën e Shqipërisë”, të ndryshuar dhe nenin 676, të ligjit nr. 7850, datë 29.7.1994, “Për Kodin Civil të Republikës se Shqipërisë”, i ndryshuar:</w:t>
      </w:r>
    </w:p>
    <w:p w14:paraId="3E143F87" w14:textId="77777777" w:rsidR="008239CC" w:rsidRPr="008239CC" w:rsidRDefault="008239CC" w:rsidP="008239CC">
      <w:pPr>
        <w:ind w:firstLine="284"/>
        <w:rPr>
          <w:rFonts w:ascii="Garamond" w:hAnsi="Garamond"/>
          <w:color w:val="000000" w:themeColor="text1"/>
          <w:sz w:val="24"/>
          <w:szCs w:val="24"/>
          <w:lang w:val="sq-AL"/>
          <w14:ligatures w14:val="none"/>
        </w:rPr>
      </w:pPr>
    </w:p>
    <w:p w14:paraId="29D5E693" w14:textId="77777777" w:rsidR="008239CC" w:rsidRPr="008239CC" w:rsidRDefault="008239CC" w:rsidP="008239CC">
      <w:pPr>
        <w:ind w:firstLine="284"/>
        <w:jc w:val="both"/>
        <w:rPr>
          <w:rFonts w:ascii="Garamond" w:hAnsi="Garamond"/>
          <w:color w:val="000000" w:themeColor="text1"/>
          <w:sz w:val="24"/>
          <w:szCs w:val="24"/>
          <w:lang w:val="sq-AL"/>
          <w14:ligatures w14:val="none"/>
        </w:rPr>
      </w:pPr>
      <w:r w:rsidRPr="008239CC">
        <w:rPr>
          <w:rFonts w:ascii="Garamond" w:hAnsi="Garamond"/>
          <w:i/>
          <w:iCs/>
          <w:color w:val="000000" w:themeColor="text1"/>
          <w:sz w:val="24"/>
          <w:szCs w:val="24"/>
          <w:lang w:val="sq-AL"/>
          <w14:ligatures w14:val="none"/>
        </w:rPr>
        <w:t>[Emërtimi i Huamarrësit]</w:t>
      </w:r>
      <w:r w:rsidRPr="008239CC">
        <w:rPr>
          <w:rFonts w:ascii="Garamond" w:hAnsi="Garamond"/>
          <w:color w:val="000000" w:themeColor="text1"/>
          <w:sz w:val="24"/>
          <w:szCs w:val="24"/>
          <w:lang w:val="sq-AL"/>
          <w14:ligatures w14:val="none"/>
        </w:rPr>
        <w:t xml:space="preserve"> bie dakord të nënshkruaj këtë Marrëveshje Mirëkuptimi në datën ____.___.2026 për përcaktimin e të drejtave dhe detyrimeve që lindin nga lëshimi i Garancisë Shtetërore të Huas, sipas Marrëveshjes së Garancisë</w:t>
      </w:r>
      <w:r w:rsidRPr="008239CC">
        <w:rPr>
          <w:rFonts w:ascii="Garamond" w:hAnsi="Garamond"/>
          <w:bCs/>
          <w:color w:val="000000" w:themeColor="text1"/>
          <w:sz w:val="24"/>
          <w:szCs w:val="24"/>
          <w:lang w:val="sq-AL"/>
          <w14:ligatures w14:val="none"/>
        </w:rPr>
        <w:t xml:space="preserve"> </w:t>
      </w:r>
      <w:r w:rsidRPr="008239CC">
        <w:rPr>
          <w:rFonts w:ascii="Garamond" w:hAnsi="Garamond"/>
          <w:color w:val="000000" w:themeColor="text1"/>
          <w:sz w:val="24"/>
          <w:szCs w:val="24"/>
          <w:lang w:val="sq-AL"/>
          <w14:ligatures w14:val="none"/>
        </w:rPr>
        <w:t>nr.______, datë ____.____.2026.</w:t>
      </w:r>
    </w:p>
    <w:p w14:paraId="0DFB68A7" w14:textId="77777777" w:rsidR="008239CC" w:rsidRPr="008239CC" w:rsidRDefault="008239CC" w:rsidP="008239CC">
      <w:pPr>
        <w:ind w:firstLine="284"/>
        <w:jc w:val="both"/>
        <w:rPr>
          <w:rFonts w:ascii="Garamond" w:hAnsi="Garamond"/>
          <w:color w:val="000000" w:themeColor="text1"/>
          <w:sz w:val="24"/>
          <w:szCs w:val="24"/>
          <w:lang w:val="sq-AL"/>
          <w14:ligatures w14:val="none"/>
        </w:rPr>
      </w:pPr>
    </w:p>
    <w:p w14:paraId="00EA7A95" w14:textId="77777777" w:rsidR="008239CC" w:rsidRPr="008239CC" w:rsidRDefault="008239CC" w:rsidP="008239CC">
      <w:pPr>
        <w:ind w:firstLine="284"/>
        <w:jc w:val="both"/>
        <w:rPr>
          <w:rFonts w:ascii="Garamond" w:hAnsi="Garamond"/>
          <w:b/>
          <w:iCs/>
          <w:vanish/>
          <w:color w:val="000000" w:themeColor="text1"/>
          <w:sz w:val="24"/>
          <w:szCs w:val="24"/>
          <w:u w:val="double"/>
          <w:lang w:val="sq-AL"/>
          <w14:ligatures w14:val="none"/>
        </w:rPr>
      </w:pPr>
      <w:r w:rsidRPr="008239CC">
        <w:rPr>
          <w:rFonts w:ascii="Garamond" w:hAnsi="Garamond"/>
          <w:b/>
          <w:iCs/>
          <w:vanish/>
          <w:color w:val="000000" w:themeColor="text1"/>
          <w:sz w:val="24"/>
          <w:szCs w:val="24"/>
          <w:u w:val="double"/>
          <w:lang w:val="sq-AL"/>
          <w14:ligatures w14:val="none"/>
        </w:rPr>
        <w:t>- në nenin 38 të ligjit Nr.181/2014 “Për disa ndryshime dhe shtesa në ligjin Nr. 9665, datë 18.12.2006 ‘Për huamarrjen shtetërore, borxhin shtetëror dhe garancitë shtetërore të huasë në Republikën e Shqipërisë’ ”, të ndryshuar;</w:t>
      </w:r>
    </w:p>
    <w:p w14:paraId="3E6D442D" w14:textId="77777777" w:rsidR="008239CC" w:rsidRPr="008239CC" w:rsidRDefault="008239CC" w:rsidP="008239CC">
      <w:pPr>
        <w:tabs>
          <w:tab w:val="left" w:pos="570"/>
          <w:tab w:val="left" w:pos="1150"/>
          <w:tab w:val="left" w:pos="4750"/>
          <w:tab w:val="left" w:pos="6760"/>
        </w:tabs>
        <w:ind w:firstLine="284"/>
        <w:jc w:val="both"/>
        <w:rPr>
          <w:rFonts w:ascii="Garamond" w:hAnsi="Garamond"/>
          <w:b/>
          <w:vanish/>
          <w:color w:val="000000" w:themeColor="text1"/>
          <w:sz w:val="24"/>
          <w:szCs w:val="24"/>
          <w:u w:val="double"/>
          <w:lang w:val="sq-AL"/>
          <w14:ligatures w14:val="none"/>
        </w:rPr>
      </w:pPr>
    </w:p>
    <w:p w14:paraId="00DD45F9" w14:textId="77777777" w:rsidR="008239CC" w:rsidRPr="008239CC" w:rsidRDefault="008239CC" w:rsidP="008239CC">
      <w:pPr>
        <w:tabs>
          <w:tab w:val="left" w:pos="570"/>
          <w:tab w:val="left" w:pos="1150"/>
          <w:tab w:val="left" w:pos="4750"/>
          <w:tab w:val="left" w:pos="6760"/>
        </w:tabs>
        <w:ind w:firstLine="284"/>
        <w:jc w:val="both"/>
        <w:rPr>
          <w:rFonts w:ascii="Garamond" w:hAnsi="Garamond"/>
          <w:b/>
          <w:vanish/>
          <w:color w:val="000000" w:themeColor="text1"/>
          <w:sz w:val="24"/>
          <w:szCs w:val="24"/>
          <w:u w:val="double"/>
          <w:lang w:val="sq-AL"/>
          <w14:ligatures w14:val="none"/>
        </w:rPr>
      </w:pPr>
      <w:r w:rsidRPr="008239CC">
        <w:rPr>
          <w:rFonts w:ascii="Garamond" w:hAnsi="Garamond"/>
          <w:b/>
          <w:vanish/>
          <w:color w:val="000000" w:themeColor="text1"/>
          <w:sz w:val="24"/>
          <w:szCs w:val="24"/>
          <w:u w:val="double"/>
          <w:lang w:val="sq-AL"/>
          <w14:ligatures w14:val="none"/>
        </w:rPr>
        <w:t>Huamarrësi X bie dakort të nënshkruajë Marrëveshjen e Mirëkuptimit datë ____/___/2020  për përcaktimin e të drejtave dhe detyrimeve që lindin nga lëshimi i Linjës së Garancisë Qeveritare, sipas Linjës së Garancisë</w:t>
      </w:r>
      <w:r w:rsidRPr="008239CC">
        <w:rPr>
          <w:rFonts w:ascii="Garamond" w:hAnsi="Garamond"/>
          <w:b/>
          <w:bCs/>
          <w:vanish/>
          <w:color w:val="000000" w:themeColor="text1"/>
          <w:sz w:val="24"/>
          <w:szCs w:val="24"/>
          <w:u w:val="double"/>
          <w:lang w:val="sq-AL"/>
          <w14:ligatures w14:val="none"/>
        </w:rPr>
        <w:t xml:space="preserve"> </w:t>
      </w:r>
      <w:r w:rsidRPr="008239CC">
        <w:rPr>
          <w:rFonts w:ascii="Garamond" w:hAnsi="Garamond"/>
          <w:b/>
          <w:vanish/>
          <w:color w:val="000000" w:themeColor="text1"/>
          <w:sz w:val="24"/>
          <w:szCs w:val="24"/>
          <w:u w:val="double"/>
          <w:lang w:val="sq-AL"/>
          <w14:ligatures w14:val="none"/>
        </w:rPr>
        <w:t>Nr.______, datë____/____/2020.</w:t>
      </w:r>
    </w:p>
    <w:p w14:paraId="43D2154F" w14:textId="77777777" w:rsidR="008239CC" w:rsidRPr="008239CC" w:rsidRDefault="008239CC" w:rsidP="008239CC">
      <w:pPr>
        <w:tabs>
          <w:tab w:val="left" w:pos="570"/>
          <w:tab w:val="left" w:pos="1150"/>
          <w:tab w:val="left" w:pos="4750"/>
          <w:tab w:val="left" w:pos="6760"/>
        </w:tabs>
        <w:ind w:firstLine="284"/>
        <w:jc w:val="both"/>
        <w:rPr>
          <w:rFonts w:ascii="Garamond" w:hAnsi="Garamond"/>
          <w:b/>
          <w:vanish/>
          <w:color w:val="000000" w:themeColor="text1"/>
          <w:sz w:val="24"/>
          <w:szCs w:val="24"/>
          <w:u w:val="double"/>
          <w:lang w:val="sq-AL"/>
          <w14:ligatures w14:val="none"/>
        </w:rPr>
      </w:pPr>
    </w:p>
    <w:p w14:paraId="6D8845D9" w14:textId="77777777" w:rsidR="008239CC" w:rsidRPr="008239CC" w:rsidRDefault="008239CC" w:rsidP="008239CC">
      <w:pPr>
        <w:tabs>
          <w:tab w:val="left" w:pos="570"/>
          <w:tab w:val="left" w:pos="1150"/>
          <w:tab w:val="left" w:pos="4750"/>
          <w:tab w:val="left" w:pos="6760"/>
        </w:tabs>
        <w:ind w:firstLine="284"/>
        <w:jc w:val="both"/>
        <w:rPr>
          <w:rFonts w:ascii="Garamond" w:hAnsi="Garamond"/>
          <w:b/>
          <w:vanish/>
          <w:color w:val="000000" w:themeColor="text1"/>
          <w:sz w:val="24"/>
          <w:szCs w:val="24"/>
          <w:u w:val="double"/>
          <w:lang w:val="sq-AL"/>
          <w14:ligatures w14:val="none"/>
        </w:rPr>
      </w:pPr>
      <w:r w:rsidRPr="008239CC">
        <w:rPr>
          <w:rFonts w:ascii="Garamond" w:hAnsi="Garamond"/>
          <w:b/>
          <w:vanish/>
          <w:color w:val="000000" w:themeColor="text1"/>
          <w:sz w:val="24"/>
          <w:szCs w:val="24"/>
          <w:u w:val="double"/>
          <w:lang w:val="sq-AL"/>
          <w14:ligatures w14:val="none"/>
        </w:rPr>
        <w:t xml:space="preserve">Në rast të aktivizimit të kësaj Linje Garancie, Huamarrësi X, do të bëjë përpjekje të arsyeshme për ti kthyer Ministrisë së Financave dhe Ekonomisë shumën/shumat që kjo e fundit i ka paguar Huadhënësit Y, në kuadër të Linjës së Garancisë, përfshirë edhe të gjitha kostot që lidhen me to. </w:t>
      </w:r>
    </w:p>
    <w:p w14:paraId="1FEC8C72" w14:textId="77777777" w:rsidR="008239CC" w:rsidRPr="008239CC" w:rsidRDefault="008239CC" w:rsidP="008239CC">
      <w:pPr>
        <w:tabs>
          <w:tab w:val="left" w:pos="570"/>
          <w:tab w:val="left" w:pos="1150"/>
          <w:tab w:val="left" w:pos="4750"/>
          <w:tab w:val="left" w:pos="6760"/>
        </w:tabs>
        <w:ind w:firstLine="284"/>
        <w:jc w:val="both"/>
        <w:rPr>
          <w:rFonts w:ascii="Garamond" w:hAnsi="Garamond"/>
          <w:b/>
          <w:vanish/>
          <w:color w:val="000000" w:themeColor="text1"/>
          <w:sz w:val="24"/>
          <w:szCs w:val="24"/>
          <w:u w:val="double"/>
          <w:lang w:val="sq-AL"/>
          <w14:ligatures w14:val="none"/>
        </w:rPr>
      </w:pPr>
    </w:p>
    <w:p w14:paraId="50D4B992" w14:textId="77777777" w:rsidR="008239CC" w:rsidRPr="008239CC" w:rsidRDefault="008239CC" w:rsidP="008239CC">
      <w:pPr>
        <w:tabs>
          <w:tab w:val="left" w:pos="570"/>
          <w:tab w:val="left" w:pos="1150"/>
          <w:tab w:val="left" w:pos="4750"/>
          <w:tab w:val="left" w:pos="6760"/>
        </w:tabs>
        <w:ind w:firstLine="284"/>
        <w:jc w:val="both"/>
        <w:rPr>
          <w:rFonts w:ascii="Garamond" w:hAnsi="Garamond"/>
          <w:b/>
          <w:vanish/>
          <w:color w:val="000000" w:themeColor="text1"/>
          <w:sz w:val="24"/>
          <w:szCs w:val="24"/>
          <w:u w:val="double"/>
          <w:lang w:val="sq-AL"/>
          <w14:ligatures w14:val="none"/>
        </w:rPr>
      </w:pPr>
      <w:r w:rsidRPr="008239CC">
        <w:rPr>
          <w:rFonts w:ascii="Garamond" w:hAnsi="Garamond"/>
          <w:b/>
          <w:vanish/>
          <w:color w:val="000000" w:themeColor="text1"/>
          <w:sz w:val="24"/>
          <w:szCs w:val="24"/>
          <w:u w:val="double"/>
          <w:lang w:val="sq-AL"/>
          <w14:ligatures w14:val="none"/>
        </w:rPr>
        <w:t>Në rast të kundër, Ministria e Financave dhe Ekonomisë do të ndërmarrë të gjitha masat e përcaktuara në ligjin Nr. 9665, datë 18.12.2006 “Për huamarrjen shtetërore, borxhin shtetëror dhe garancitë shtetërore të huasë në Republikën e Shqipërisë”, të ndryshuar, dhe në ligje të tjera në fuqi për të përfituar nga Huamarrësi X</w:t>
      </w:r>
      <w:r w:rsidRPr="008239CC">
        <w:rPr>
          <w:rFonts w:ascii="Garamond" w:hAnsi="Garamond"/>
          <w:b/>
          <w:bCs/>
          <w:vanish/>
          <w:color w:val="000000" w:themeColor="text1"/>
          <w:sz w:val="24"/>
          <w:szCs w:val="24"/>
          <w:u w:val="double"/>
          <w:lang w:val="sq-AL"/>
          <w14:ligatures w14:val="none"/>
        </w:rPr>
        <w:t xml:space="preserve"> </w:t>
      </w:r>
      <w:r w:rsidRPr="008239CC">
        <w:rPr>
          <w:rFonts w:ascii="Garamond" w:hAnsi="Garamond"/>
          <w:b/>
          <w:vanish/>
          <w:color w:val="000000" w:themeColor="text1"/>
          <w:sz w:val="24"/>
          <w:szCs w:val="24"/>
          <w:u w:val="double"/>
          <w:lang w:val="sq-AL"/>
          <w14:ligatures w14:val="none"/>
        </w:rPr>
        <w:t>çdo pagesë të bërë sipas garancisë, përfshirë edhe kostot që lidhen me të.</w:t>
      </w:r>
    </w:p>
    <w:p w14:paraId="0BDFECCF" w14:textId="77777777" w:rsidR="008239CC" w:rsidRPr="008239CC" w:rsidRDefault="008239CC" w:rsidP="008239CC">
      <w:pPr>
        <w:tabs>
          <w:tab w:val="left" w:pos="570"/>
          <w:tab w:val="left" w:pos="1150"/>
          <w:tab w:val="left" w:pos="4750"/>
          <w:tab w:val="left" w:pos="6760"/>
        </w:tabs>
        <w:ind w:firstLine="284"/>
        <w:jc w:val="both"/>
        <w:rPr>
          <w:rFonts w:ascii="Garamond" w:hAnsi="Garamond"/>
          <w:b/>
          <w:vanish/>
          <w:color w:val="000000" w:themeColor="text1"/>
          <w:sz w:val="24"/>
          <w:szCs w:val="24"/>
          <w:u w:val="double"/>
          <w:lang w:val="sq-AL"/>
          <w14:ligatures w14:val="none"/>
        </w:rPr>
      </w:pPr>
    </w:p>
    <w:p w14:paraId="288C81B7" w14:textId="77777777" w:rsidR="008239CC" w:rsidRPr="008239CC" w:rsidRDefault="008239CC" w:rsidP="008239CC">
      <w:pPr>
        <w:tabs>
          <w:tab w:val="left" w:pos="570"/>
          <w:tab w:val="left" w:pos="1150"/>
          <w:tab w:val="left" w:pos="4750"/>
          <w:tab w:val="left" w:pos="6760"/>
        </w:tabs>
        <w:ind w:firstLine="284"/>
        <w:jc w:val="both"/>
        <w:rPr>
          <w:rFonts w:ascii="Garamond" w:hAnsi="Garamond"/>
          <w:b/>
          <w:vanish/>
          <w:color w:val="000000" w:themeColor="text1"/>
          <w:sz w:val="24"/>
          <w:szCs w:val="24"/>
          <w:u w:val="double"/>
          <w:lang w:val="sq-AL"/>
          <w14:ligatures w14:val="none"/>
        </w:rPr>
      </w:pPr>
      <w:r w:rsidRPr="008239CC">
        <w:rPr>
          <w:rFonts w:ascii="Garamond" w:hAnsi="Garamond"/>
          <w:b/>
          <w:vanish/>
          <w:color w:val="000000" w:themeColor="text1"/>
          <w:sz w:val="24"/>
          <w:szCs w:val="24"/>
          <w:u w:val="double"/>
          <w:lang w:val="sq-AL"/>
          <w14:ligatures w14:val="none"/>
        </w:rPr>
        <w:t>Kjo Marrëveshje Mirëkuptimi do të firmoset nga Huamarrësi X dhe nënshkrimi i kësaj Marrëveshje do të jetë një ndër kushtet e përfitimit të huasë së garantuar.</w:t>
      </w:r>
    </w:p>
    <w:p w14:paraId="31590C05" w14:textId="77777777" w:rsidR="008239CC" w:rsidRPr="008239CC" w:rsidRDefault="008239CC" w:rsidP="008239CC">
      <w:pPr>
        <w:tabs>
          <w:tab w:val="left" w:pos="570"/>
          <w:tab w:val="left" w:pos="1150"/>
          <w:tab w:val="left" w:pos="4750"/>
          <w:tab w:val="left" w:pos="6760"/>
        </w:tabs>
        <w:ind w:firstLine="284"/>
        <w:jc w:val="both"/>
        <w:rPr>
          <w:rFonts w:ascii="Garamond" w:hAnsi="Garamond"/>
          <w:b/>
          <w:vanish/>
          <w:color w:val="000000" w:themeColor="text1"/>
          <w:sz w:val="24"/>
          <w:szCs w:val="24"/>
          <w:u w:val="double"/>
          <w:lang w:val="sq-AL"/>
          <w14:ligatures w14:val="none"/>
        </w:rPr>
      </w:pPr>
    </w:p>
    <w:p w14:paraId="402EDAAE" w14:textId="77777777" w:rsidR="008239CC" w:rsidRPr="008239CC" w:rsidRDefault="008239CC" w:rsidP="008239CC">
      <w:pPr>
        <w:tabs>
          <w:tab w:val="left" w:pos="570"/>
          <w:tab w:val="left" w:pos="1150"/>
          <w:tab w:val="left" w:pos="4750"/>
          <w:tab w:val="left" w:pos="6760"/>
        </w:tabs>
        <w:ind w:firstLine="284"/>
        <w:jc w:val="center"/>
        <w:rPr>
          <w:rFonts w:ascii="Garamond" w:hAnsi="Garamond"/>
          <w:vanish/>
          <w:color w:val="000000" w:themeColor="text1"/>
          <w:sz w:val="24"/>
          <w:szCs w:val="24"/>
          <w:u w:val="double"/>
          <w:lang w:val="sq-AL"/>
          <w14:ligatures w14:val="none"/>
        </w:rPr>
      </w:pPr>
      <w:r w:rsidRPr="008239CC">
        <w:rPr>
          <w:rFonts w:ascii="Garamond" w:hAnsi="Garamond"/>
          <w:b/>
          <w:vanish/>
          <w:color w:val="000000" w:themeColor="text1"/>
          <w:sz w:val="24"/>
          <w:szCs w:val="24"/>
          <w:u w:val="double"/>
          <w:lang w:val="sq-AL"/>
          <w14:ligatures w14:val="none"/>
        </w:rPr>
        <w:t>HUAMARRËSI X</w:t>
      </w:r>
    </w:p>
    <w:p w14:paraId="60882E42" w14:textId="77777777" w:rsidR="008239CC" w:rsidRPr="008239CC" w:rsidRDefault="008239CC" w:rsidP="008239CC">
      <w:pPr>
        <w:tabs>
          <w:tab w:val="left" w:pos="570"/>
          <w:tab w:val="left" w:pos="1150"/>
          <w:tab w:val="left" w:pos="4750"/>
          <w:tab w:val="left" w:pos="6760"/>
        </w:tabs>
        <w:ind w:firstLine="284"/>
        <w:jc w:val="center"/>
        <w:rPr>
          <w:rFonts w:ascii="Garamond" w:hAnsi="Garamond"/>
          <w:vanish/>
          <w:color w:val="000000" w:themeColor="text1"/>
          <w:sz w:val="24"/>
          <w:szCs w:val="24"/>
          <w:u w:val="double"/>
          <w:lang w:val="sq-AL"/>
          <w14:ligatures w14:val="none"/>
        </w:rPr>
      </w:pPr>
    </w:p>
    <w:p w14:paraId="63638D24" w14:textId="77777777" w:rsidR="008239CC" w:rsidRPr="008239CC" w:rsidRDefault="008239CC" w:rsidP="008239CC">
      <w:pPr>
        <w:tabs>
          <w:tab w:val="left" w:pos="570"/>
          <w:tab w:val="left" w:pos="1150"/>
          <w:tab w:val="left" w:pos="4750"/>
          <w:tab w:val="left" w:pos="6760"/>
        </w:tabs>
        <w:ind w:firstLine="284"/>
        <w:jc w:val="center"/>
        <w:rPr>
          <w:rFonts w:ascii="Garamond" w:hAnsi="Garamond"/>
          <w:vanish/>
          <w:color w:val="000000" w:themeColor="text1"/>
          <w:sz w:val="24"/>
          <w:szCs w:val="24"/>
          <w:u w:val="double"/>
          <w:lang w:val="sq-AL"/>
          <w14:ligatures w14:val="none"/>
        </w:rPr>
      </w:pPr>
      <w:r w:rsidRPr="008239CC">
        <w:rPr>
          <w:rFonts w:ascii="Garamond" w:hAnsi="Garamond"/>
          <w:b/>
          <w:vanish/>
          <w:color w:val="000000" w:themeColor="text1"/>
          <w:sz w:val="24"/>
          <w:szCs w:val="24"/>
          <w:u w:val="double"/>
          <w:lang w:val="sq-AL"/>
          <w14:ligatures w14:val="none"/>
        </w:rPr>
        <w:t>xxxxxxxxx</w:t>
      </w:r>
    </w:p>
    <w:p w14:paraId="7D2A7EE2" w14:textId="77777777" w:rsidR="008239CC" w:rsidRPr="008239CC" w:rsidRDefault="008239CC" w:rsidP="008239CC">
      <w:pPr>
        <w:tabs>
          <w:tab w:val="left" w:pos="570"/>
          <w:tab w:val="left" w:pos="1150"/>
          <w:tab w:val="left" w:pos="4750"/>
          <w:tab w:val="left" w:pos="6760"/>
        </w:tabs>
        <w:ind w:firstLine="284"/>
        <w:jc w:val="center"/>
        <w:rPr>
          <w:rFonts w:ascii="Garamond" w:hAnsi="Garamond"/>
          <w:vanish/>
          <w:color w:val="000000" w:themeColor="text1"/>
          <w:sz w:val="24"/>
          <w:szCs w:val="24"/>
          <w:u w:val="double"/>
          <w:lang w:val="sq-AL"/>
          <w14:ligatures w14:val="none"/>
        </w:rPr>
      </w:pPr>
    </w:p>
    <w:p w14:paraId="62529804" w14:textId="77777777" w:rsidR="008239CC" w:rsidRPr="008239CC" w:rsidRDefault="008239CC" w:rsidP="008239CC">
      <w:pPr>
        <w:tabs>
          <w:tab w:val="left" w:pos="570"/>
          <w:tab w:val="left" w:pos="1150"/>
          <w:tab w:val="left" w:pos="4750"/>
          <w:tab w:val="left" w:pos="6760"/>
        </w:tabs>
        <w:ind w:firstLine="284"/>
        <w:jc w:val="center"/>
        <w:rPr>
          <w:rFonts w:ascii="Garamond" w:hAnsi="Garamond"/>
          <w:vanish/>
          <w:color w:val="000000" w:themeColor="text1"/>
          <w:sz w:val="24"/>
          <w:szCs w:val="24"/>
          <w:u w:val="double"/>
          <w:lang w:val="sq-AL"/>
          <w14:ligatures w14:val="none"/>
        </w:rPr>
      </w:pPr>
      <w:r w:rsidRPr="008239CC">
        <w:rPr>
          <w:rFonts w:ascii="Garamond" w:hAnsi="Garamond"/>
          <w:b/>
          <w:vanish/>
          <w:color w:val="000000" w:themeColor="text1"/>
          <w:sz w:val="24"/>
          <w:szCs w:val="24"/>
          <w:u w:val="double"/>
          <w:lang w:val="sq-AL"/>
          <w14:ligatures w14:val="none"/>
        </w:rPr>
        <w:t>_____________________</w:t>
      </w:r>
    </w:p>
    <w:p w14:paraId="159EAB4C" w14:textId="77777777" w:rsidR="008239CC" w:rsidRPr="008239CC" w:rsidRDefault="008239CC" w:rsidP="008239CC">
      <w:pPr>
        <w:tabs>
          <w:tab w:val="left" w:pos="570"/>
          <w:tab w:val="left" w:pos="1150"/>
          <w:tab w:val="left" w:pos="4750"/>
          <w:tab w:val="left" w:pos="6760"/>
        </w:tabs>
        <w:ind w:firstLine="284"/>
        <w:jc w:val="center"/>
        <w:rPr>
          <w:rFonts w:ascii="Garamond" w:hAnsi="Garamond"/>
          <w:vanish/>
          <w:color w:val="000000" w:themeColor="text1"/>
          <w:sz w:val="24"/>
          <w:szCs w:val="24"/>
          <w:u w:val="double"/>
          <w:lang w:val="sq-AL"/>
          <w14:ligatures w14:val="none"/>
        </w:rPr>
      </w:pPr>
      <w:r w:rsidRPr="008239CC">
        <w:rPr>
          <w:rFonts w:ascii="Garamond" w:hAnsi="Garamond"/>
          <w:b/>
          <w:vanish/>
          <w:color w:val="000000" w:themeColor="text1"/>
          <w:sz w:val="24"/>
          <w:szCs w:val="24"/>
          <w:u w:val="double"/>
          <w:lang w:val="sq-AL"/>
          <w14:ligatures w14:val="none"/>
        </w:rPr>
        <w:t>ADMINISTRATOR</w:t>
      </w:r>
    </w:p>
    <w:p w14:paraId="031E2DEC" w14:textId="77777777" w:rsidR="008239CC" w:rsidRPr="008239CC" w:rsidRDefault="008239CC" w:rsidP="008239CC">
      <w:pPr>
        <w:tabs>
          <w:tab w:val="left" w:pos="570"/>
          <w:tab w:val="left" w:pos="1150"/>
          <w:tab w:val="left" w:pos="4750"/>
          <w:tab w:val="left" w:pos="6760"/>
        </w:tabs>
        <w:ind w:firstLine="284"/>
        <w:jc w:val="both"/>
        <w:rPr>
          <w:rFonts w:ascii="Garamond" w:hAnsi="Garamond"/>
          <w:vanish/>
          <w:color w:val="000000" w:themeColor="text1"/>
          <w:sz w:val="24"/>
          <w:szCs w:val="24"/>
          <w:u w:val="double"/>
          <w:lang w:val="sq-AL"/>
          <w14:ligatures w14:val="none"/>
        </w:rPr>
      </w:pPr>
    </w:p>
    <w:p w14:paraId="37D469C3" w14:textId="77777777" w:rsidR="008239CC" w:rsidRPr="008239CC" w:rsidRDefault="008239CC" w:rsidP="008239CC">
      <w:pPr>
        <w:tabs>
          <w:tab w:val="left" w:pos="570"/>
          <w:tab w:val="left" w:pos="1150"/>
          <w:tab w:val="left" w:pos="4750"/>
          <w:tab w:val="left" w:pos="6760"/>
        </w:tabs>
        <w:ind w:firstLine="284"/>
        <w:jc w:val="both"/>
        <w:rPr>
          <w:rFonts w:ascii="Garamond" w:hAnsi="Garamond"/>
          <w:b/>
          <w:vanish/>
          <w:color w:val="000000" w:themeColor="text1"/>
          <w:sz w:val="24"/>
          <w:szCs w:val="24"/>
          <w:u w:val="double"/>
          <w:lang w:val="sq-AL"/>
          <w14:ligatures w14:val="none"/>
        </w:rPr>
      </w:pPr>
      <w:r w:rsidRPr="008239CC">
        <w:rPr>
          <w:rFonts w:ascii="Garamond" w:hAnsi="Garamond"/>
          <w:b/>
          <w:vanish/>
          <w:color w:val="000000" w:themeColor="text1"/>
          <w:sz w:val="24"/>
          <w:szCs w:val="24"/>
          <w:u w:val="double"/>
          <w:lang w:val="sq-AL"/>
          <w14:ligatures w14:val="none"/>
        </w:rPr>
        <w:t xml:space="preserve">Në rast të aktivizimit të kësaj Linje Garancie, Huamarrësi X, do të bëjë përpjekje të arsyeshme për ti kthyer Ministrisë së Financave dhe Ekonomisë shumën/shumat që kjo e fundit i ka paguar Huadhënësit Y, në kuadër të Linjës së Garancisë, përfshirë edhe të gjitha kostot që lidhen me to. </w:t>
      </w:r>
    </w:p>
    <w:p w14:paraId="6AEA2C11" w14:textId="77777777" w:rsidR="008239CC" w:rsidRPr="008239CC" w:rsidRDefault="008239CC" w:rsidP="008239CC">
      <w:pPr>
        <w:tabs>
          <w:tab w:val="left" w:pos="570"/>
          <w:tab w:val="left" w:pos="1150"/>
          <w:tab w:val="left" w:pos="4750"/>
          <w:tab w:val="left" w:pos="6760"/>
        </w:tabs>
        <w:ind w:firstLine="284"/>
        <w:jc w:val="both"/>
        <w:rPr>
          <w:rFonts w:ascii="Garamond" w:hAnsi="Garamond"/>
          <w:b/>
          <w:vanish/>
          <w:color w:val="000000" w:themeColor="text1"/>
          <w:sz w:val="24"/>
          <w:szCs w:val="24"/>
          <w:u w:val="double"/>
          <w:lang w:val="sq-AL"/>
          <w14:ligatures w14:val="none"/>
        </w:rPr>
      </w:pPr>
      <w:r w:rsidRPr="008239CC">
        <w:rPr>
          <w:rFonts w:ascii="Garamond" w:hAnsi="Garamond"/>
          <w:b/>
          <w:vanish/>
          <w:color w:val="000000" w:themeColor="text1"/>
          <w:sz w:val="24"/>
          <w:szCs w:val="24"/>
          <w:u w:val="double"/>
          <w:lang w:val="sq-AL"/>
          <w14:ligatures w14:val="none"/>
        </w:rPr>
        <w:t xml:space="preserve">Në rast të aktivizimit të kësaj Linje Garancie, Huamarrësi X, do të bëjë përpjekje të arsyeshme për ti kthyer Ministrisë së Financave dhe Ekonomisë shumën/shumat që kjo e fundit i ka paguar Huadhënësit Y, në kuadër të Linjës së Garancisë, përfshirë edhe të gjitha kostot që lidhen me to. </w:t>
      </w:r>
    </w:p>
    <w:p w14:paraId="34A96AEF" w14:textId="77777777" w:rsidR="008239CC" w:rsidRPr="008239CC" w:rsidRDefault="008239CC" w:rsidP="008239CC">
      <w:pPr>
        <w:ind w:firstLine="284"/>
        <w:jc w:val="both"/>
        <w:rPr>
          <w:rFonts w:ascii="Garamond" w:hAnsi="Garamond"/>
          <w:b/>
          <w:color w:val="000000" w:themeColor="text1"/>
          <w:sz w:val="24"/>
          <w:szCs w:val="24"/>
          <w:lang w:val="sq-AL"/>
          <w14:ligatures w14:val="none"/>
        </w:rPr>
      </w:pPr>
      <w:r w:rsidRPr="008239CC">
        <w:rPr>
          <w:rFonts w:ascii="Garamond" w:hAnsi="Garamond"/>
          <w:color w:val="000000" w:themeColor="text1"/>
          <w:sz w:val="24"/>
          <w:szCs w:val="24"/>
          <w:lang w:val="sq-AL"/>
          <w14:ligatures w14:val="none"/>
        </w:rPr>
        <w:t>Në rast kompensimi të humbjeve nga MF-ja për pagesa që burojnë nga Marrëveshja e Huas sipas Marrëveshjes së Garancisë cituar në paragrafin e mësipërm, [</w:t>
      </w:r>
      <w:r w:rsidRPr="008239CC">
        <w:rPr>
          <w:rFonts w:ascii="Garamond" w:hAnsi="Garamond"/>
          <w:i/>
          <w:color w:val="000000" w:themeColor="text1"/>
          <w:sz w:val="24"/>
          <w:szCs w:val="24"/>
          <w:lang w:val="sq-AL"/>
          <w14:ligatures w14:val="none"/>
        </w:rPr>
        <w:t>Emërtimi i Huamarrësit</w:t>
      </w:r>
      <w:r w:rsidRPr="008239CC">
        <w:rPr>
          <w:rFonts w:ascii="Garamond" w:hAnsi="Garamond"/>
          <w:color w:val="000000" w:themeColor="text1"/>
          <w:sz w:val="24"/>
          <w:szCs w:val="24"/>
          <w:lang w:val="sq-AL"/>
          <w14:ligatures w14:val="none"/>
        </w:rPr>
        <w:t xml:space="preserve">] në zbatim të ligjit nr. 9665, datë 18.12.2006 “Për huamarrjen shtetërore, borxhin shtetëror dhe garancitë shtetërore të huas në Republikën e Shqipërisë”, të ndryshuar, dhe të Marrëveshjes së Mirëkuptimit, është i detyruar t’i kthejë Ministrisë së Financave shumën që kjo e fundit i ka paguar huadhënësit, në kuadër të garancisë shtetërore të huas, përfshirë dhe të gjitha kostot që mund të lidhen me të. </w:t>
      </w:r>
    </w:p>
    <w:p w14:paraId="627815E2" w14:textId="77777777" w:rsidR="008239CC" w:rsidRPr="008239CC" w:rsidRDefault="008239CC" w:rsidP="008239CC">
      <w:pPr>
        <w:ind w:firstLine="284"/>
        <w:jc w:val="both"/>
        <w:rPr>
          <w:rFonts w:ascii="Garamond" w:hAnsi="Garamond"/>
          <w:b/>
          <w:color w:val="000000" w:themeColor="text1"/>
          <w:sz w:val="24"/>
          <w:szCs w:val="24"/>
          <w:lang w:val="sq-AL"/>
          <w14:ligatures w14:val="none"/>
        </w:rPr>
      </w:pPr>
      <w:r w:rsidRPr="008239CC">
        <w:rPr>
          <w:rFonts w:ascii="Garamond" w:hAnsi="Garamond"/>
          <w:color w:val="000000" w:themeColor="text1"/>
          <w:sz w:val="24"/>
          <w:szCs w:val="24"/>
          <w:lang w:val="sq-AL"/>
          <w14:ligatures w14:val="none"/>
        </w:rPr>
        <w:t xml:space="preserve">Në rast të kundërt </w:t>
      </w:r>
      <w:r w:rsidRPr="008239CC">
        <w:rPr>
          <w:rFonts w:ascii="Garamond" w:hAnsi="Garamond"/>
          <w:i/>
          <w:iCs/>
          <w:color w:val="000000" w:themeColor="text1"/>
          <w:sz w:val="24"/>
          <w:szCs w:val="24"/>
          <w:lang w:val="sq-AL"/>
          <w14:ligatures w14:val="none"/>
        </w:rPr>
        <w:t>[Emërtimi i Huamarrësit]</w:t>
      </w:r>
      <w:r w:rsidRPr="008239CC">
        <w:rPr>
          <w:rFonts w:ascii="Garamond" w:hAnsi="Garamond"/>
          <w:color w:val="000000" w:themeColor="text1"/>
          <w:sz w:val="24"/>
          <w:szCs w:val="24"/>
          <w:lang w:val="sq-AL"/>
          <w14:ligatures w14:val="none"/>
        </w:rPr>
        <w:t xml:space="preserve"> është në dijeni dhe pranon shprehimisht se MF-ja ka të drejtën për të ndërmarrë të gjitha masat e përcaktuara në Ligjin Nr. 9665, datë 18.12.2006 “Për huamarrjen shtetërore, borxhin shtetëror dhe garancitë shtetërore të huas në Republikën e Shqipërisë”, të ndryshuar, si edhe në ligje të tjera në fuqi, dhe në marrëveshjen e mirëkuptimit, për të përfituar nga </w:t>
      </w:r>
      <w:r w:rsidRPr="008239CC">
        <w:rPr>
          <w:rFonts w:ascii="Garamond" w:hAnsi="Garamond"/>
          <w:i/>
          <w:iCs/>
          <w:color w:val="000000" w:themeColor="text1"/>
          <w:sz w:val="24"/>
          <w:szCs w:val="24"/>
          <w:lang w:val="sq-AL"/>
          <w14:ligatures w14:val="none"/>
        </w:rPr>
        <w:t>[Emërtimi i Huamarrësit]</w:t>
      </w:r>
      <w:r w:rsidRPr="008239CC">
        <w:rPr>
          <w:rFonts w:ascii="Garamond" w:hAnsi="Garamond"/>
          <w:color w:val="000000" w:themeColor="text1"/>
          <w:sz w:val="24"/>
          <w:szCs w:val="24"/>
          <w:lang w:val="sq-AL"/>
          <w14:ligatures w14:val="none"/>
        </w:rPr>
        <w:t xml:space="preserve"> çdo pagesë të bërë sipas garancisë, duke përfshirë edhe kostot që lidhen me të, si dhe kthimin e çdo kompensimi të kryer sipas marrëveshjes së garancisë; si dhe që Marrëveshja e Mirëkuptimit përbën akt në kuptimin e nenit 510, pika (d) të Kodit të Procedurës Civile, duke u siguruar që të përmbushë elementet e kërkuara nga dispozita e sipërcituar. </w:t>
      </w:r>
    </w:p>
    <w:p w14:paraId="33EC6EBF" w14:textId="77777777" w:rsidR="008239CC" w:rsidRPr="008239CC" w:rsidRDefault="008239CC" w:rsidP="008239CC">
      <w:pPr>
        <w:ind w:firstLine="284"/>
        <w:rPr>
          <w:rFonts w:ascii="Garamond" w:hAnsi="Garamond"/>
          <w:b/>
          <w:color w:val="000000" w:themeColor="text1"/>
          <w:sz w:val="24"/>
          <w:szCs w:val="24"/>
          <w:lang w:val="sq-AL"/>
          <w14:ligatures w14:val="none"/>
        </w:rPr>
      </w:pPr>
    </w:p>
    <w:p w14:paraId="10616198" w14:textId="77777777" w:rsidR="008239CC" w:rsidRPr="008239CC" w:rsidRDefault="008239CC" w:rsidP="008239CC">
      <w:pPr>
        <w:tabs>
          <w:tab w:val="left" w:pos="6573"/>
        </w:tabs>
        <w:ind w:firstLine="284"/>
        <w:rPr>
          <w:rFonts w:ascii="Garamond" w:hAnsi="Garamond"/>
          <w:i/>
          <w:iCs/>
          <w:color w:val="000000" w:themeColor="text1"/>
          <w:sz w:val="24"/>
          <w:szCs w:val="24"/>
          <w:lang w:val="sq-AL"/>
          <w14:ligatures w14:val="none"/>
        </w:rPr>
      </w:pPr>
      <w:r w:rsidRPr="008239CC">
        <w:rPr>
          <w:rFonts w:ascii="Garamond" w:hAnsi="Garamond"/>
          <w:b/>
          <w:color w:val="000000" w:themeColor="text1"/>
          <w:sz w:val="24"/>
          <w:szCs w:val="24"/>
          <w:lang w:val="sq-AL"/>
          <w14:ligatures w14:val="none"/>
        </w:rPr>
        <w:lastRenderedPageBreak/>
        <w:t xml:space="preserve"> </w:t>
      </w:r>
      <w:r w:rsidRPr="008239CC">
        <w:rPr>
          <w:rFonts w:ascii="Garamond" w:hAnsi="Garamond"/>
          <w:i/>
          <w:iCs/>
          <w:color w:val="000000" w:themeColor="text1"/>
          <w:sz w:val="24"/>
          <w:szCs w:val="24"/>
          <w:lang w:val="sq-AL"/>
          <w14:ligatures w14:val="none"/>
        </w:rPr>
        <w:t xml:space="preserve">[Emërtimi i Huamarrësit] </w:t>
      </w:r>
    </w:p>
    <w:p w14:paraId="02E9AD49" w14:textId="77777777" w:rsidR="008239CC" w:rsidRPr="008239CC" w:rsidRDefault="008239CC" w:rsidP="008239CC">
      <w:pPr>
        <w:ind w:firstLine="284"/>
        <w:rPr>
          <w:rFonts w:ascii="Garamond" w:hAnsi="Garamond"/>
          <w:color w:val="000000" w:themeColor="text1"/>
          <w:sz w:val="24"/>
          <w:szCs w:val="24"/>
          <w:lang w:val="sq-AL"/>
          <w14:ligatures w14:val="none"/>
        </w:rPr>
      </w:pPr>
    </w:p>
    <w:p w14:paraId="59A96B50" w14:textId="77777777" w:rsidR="008239CC" w:rsidRPr="008239CC" w:rsidRDefault="008239CC" w:rsidP="008239CC">
      <w:pPr>
        <w:ind w:firstLine="284"/>
        <w:rPr>
          <w:rFonts w:ascii="Garamond" w:hAnsi="Garamond"/>
          <w:color w:val="000000" w:themeColor="text1"/>
          <w:sz w:val="24"/>
          <w:szCs w:val="24"/>
          <w:lang w:val="sq-AL"/>
          <w14:ligatures w14:val="none"/>
        </w:rPr>
      </w:pPr>
      <w:r w:rsidRPr="008239CC">
        <w:rPr>
          <w:rFonts w:ascii="Garamond" w:hAnsi="Garamond"/>
          <w:color w:val="000000" w:themeColor="text1"/>
          <w:sz w:val="24"/>
          <w:szCs w:val="24"/>
          <w:lang w:val="sq-AL"/>
          <w14:ligatures w14:val="none"/>
        </w:rPr>
        <w:t>Nënshkrimi</w:t>
      </w:r>
    </w:p>
    <w:p w14:paraId="5386B2D5" w14:textId="77777777" w:rsidR="008239CC" w:rsidRPr="008239CC" w:rsidRDefault="008239CC" w:rsidP="008239CC">
      <w:pPr>
        <w:ind w:firstLine="284"/>
        <w:rPr>
          <w:rFonts w:ascii="Garamond" w:hAnsi="Garamond"/>
          <w:color w:val="EE0000"/>
          <w:sz w:val="24"/>
          <w:szCs w:val="24"/>
          <w:lang w:val="sq-AL"/>
        </w:rPr>
      </w:pPr>
    </w:p>
    <w:p w14:paraId="71876CE4" w14:textId="77777777" w:rsidR="008239CC" w:rsidRPr="008239CC" w:rsidRDefault="008239CC" w:rsidP="008239CC">
      <w:pPr>
        <w:spacing w:after="160" w:line="259" w:lineRule="auto"/>
        <w:rPr>
          <w:rFonts w:ascii="Garamond" w:hAnsi="Garamond"/>
          <w:color w:val="000000"/>
          <w:sz w:val="24"/>
          <w:szCs w:val="24"/>
          <w:lang w:val="sq-AL"/>
        </w:rPr>
      </w:pPr>
      <w:r w:rsidRPr="008239CC">
        <w:rPr>
          <w:rFonts w:ascii="Garamond" w:hAnsi="Garamond"/>
          <w:color w:val="000000"/>
          <w:sz w:val="24"/>
          <w:szCs w:val="24"/>
          <w:lang w:val="sq-AL"/>
        </w:rPr>
        <w:br w:type="page"/>
      </w:r>
    </w:p>
    <w:p w14:paraId="73696D06" w14:textId="77777777" w:rsidR="008239CC" w:rsidRPr="008239CC" w:rsidRDefault="008239CC" w:rsidP="008239CC">
      <w:pPr>
        <w:jc w:val="center"/>
        <w:rPr>
          <w:rFonts w:ascii="Garamond" w:hAnsi="Garamond"/>
          <w:color w:val="000000"/>
          <w:sz w:val="24"/>
          <w:szCs w:val="24"/>
          <w:lang w:val="sq-AL"/>
        </w:rPr>
      </w:pPr>
      <w:r w:rsidRPr="008239CC">
        <w:rPr>
          <w:rFonts w:ascii="Garamond" w:hAnsi="Garamond"/>
          <w:color w:val="000000"/>
          <w:sz w:val="24"/>
          <w:szCs w:val="24"/>
          <w:lang w:val="sq-AL"/>
        </w:rPr>
        <w:lastRenderedPageBreak/>
        <w:t>ANEKSI 2</w:t>
      </w:r>
    </w:p>
    <w:p w14:paraId="2E88654F" w14:textId="77777777" w:rsidR="008239CC" w:rsidRPr="008239CC" w:rsidRDefault="008239CC" w:rsidP="008239CC">
      <w:pPr>
        <w:ind w:firstLine="284"/>
        <w:jc w:val="both"/>
        <w:rPr>
          <w:rFonts w:ascii="Garamond" w:hAnsi="Garamond"/>
          <w:b/>
          <w:bCs/>
          <w:color w:val="000000"/>
          <w:sz w:val="24"/>
          <w:szCs w:val="24"/>
          <w:lang w:val="sq-AL"/>
        </w:rPr>
      </w:pPr>
    </w:p>
    <w:p w14:paraId="41A3515B" w14:textId="77777777" w:rsidR="008239CC" w:rsidRPr="008239CC" w:rsidRDefault="008239CC" w:rsidP="008239CC">
      <w:pPr>
        <w:ind w:firstLine="284"/>
        <w:jc w:val="both"/>
        <w:rPr>
          <w:rFonts w:ascii="Garamond" w:hAnsi="Garamond"/>
          <w:b/>
          <w:color w:val="000000"/>
          <w:sz w:val="24"/>
          <w:szCs w:val="24"/>
          <w:lang w:val="sq-AL"/>
        </w:rPr>
      </w:pPr>
      <w:r w:rsidRPr="008239CC">
        <w:rPr>
          <w:rFonts w:ascii="Garamond" w:hAnsi="Garamond"/>
          <w:b/>
          <w:color w:val="000000"/>
          <w:sz w:val="24"/>
          <w:szCs w:val="24"/>
          <w:lang w:val="sq-AL"/>
        </w:rPr>
        <w:t>Sektorët dhe investimet e mbështetura</w:t>
      </w:r>
    </w:p>
    <w:p w14:paraId="3174D8BE" w14:textId="77777777" w:rsidR="008239CC" w:rsidRPr="008239CC" w:rsidRDefault="008239CC" w:rsidP="008239CC">
      <w:pPr>
        <w:ind w:left="284"/>
        <w:contextualSpacing/>
        <w:jc w:val="both"/>
        <w:rPr>
          <w:rFonts w:ascii="Garamond" w:hAnsi="Garamond"/>
          <w:b/>
          <w:color w:val="000000"/>
          <w:sz w:val="24"/>
          <w:szCs w:val="24"/>
          <w:lang w:val="sq-AL"/>
        </w:rPr>
      </w:pPr>
      <w:r w:rsidRPr="008239CC">
        <w:rPr>
          <w:rFonts w:ascii="Garamond" w:hAnsi="Garamond"/>
          <w:b/>
          <w:color w:val="000000"/>
          <w:sz w:val="24"/>
          <w:szCs w:val="24"/>
          <w:lang w:val="sq-AL"/>
        </w:rPr>
        <w:t>1. Sektorët dhe investimet e mbështetura</w:t>
      </w:r>
    </w:p>
    <w:p w14:paraId="6AABABD7" w14:textId="77777777" w:rsidR="008239CC" w:rsidRPr="008239CC" w:rsidRDefault="008239CC" w:rsidP="008239CC">
      <w:pPr>
        <w:ind w:firstLine="284"/>
        <w:contextualSpacing/>
        <w:jc w:val="both"/>
        <w:rPr>
          <w:rFonts w:ascii="Garamond" w:hAnsi="Garamond"/>
          <w:color w:val="000000"/>
          <w:sz w:val="24"/>
          <w:szCs w:val="24"/>
          <w:lang w:val="sq-AL"/>
        </w:rPr>
      </w:pPr>
      <w:r w:rsidRPr="008239CC">
        <w:rPr>
          <w:rFonts w:ascii="Garamond" w:hAnsi="Garamond"/>
          <w:color w:val="000000"/>
          <w:sz w:val="24"/>
          <w:szCs w:val="24"/>
          <w:lang w:val="sq-AL"/>
        </w:rPr>
        <w:t>Investimet e pranueshme kufizohen në investime teknologjike, eficiencë energjetike. certifikime, standarde ndërkombëtare, digjitalizim dhe logjistike:</w:t>
      </w:r>
    </w:p>
    <w:p w14:paraId="56EC477F" w14:textId="77777777" w:rsidR="008239CC" w:rsidRPr="008239CC" w:rsidRDefault="008239CC" w:rsidP="008239CC">
      <w:pPr>
        <w:ind w:firstLine="284"/>
        <w:contextualSpacing/>
        <w:jc w:val="both"/>
        <w:rPr>
          <w:rFonts w:ascii="Garamond" w:hAnsi="Garamond"/>
          <w:color w:val="000000"/>
          <w:sz w:val="24"/>
          <w:szCs w:val="24"/>
          <w:lang w:val="sq-AL"/>
        </w:rPr>
      </w:pPr>
      <w:r w:rsidRPr="008239CC">
        <w:rPr>
          <w:rFonts w:ascii="Garamond" w:hAnsi="Garamond"/>
          <w:color w:val="000000"/>
          <w:sz w:val="24"/>
          <w:szCs w:val="24"/>
          <w:lang w:val="sq-AL"/>
        </w:rPr>
        <w:t>a) Makineri dhe pajisje prodhuese: linja prodhimi, makineri CNC, pajisje ambalazhimi, pajisje frigoriferike dhe zinxhiri ftohës</w:t>
      </w:r>
      <w:r w:rsidRPr="008239CC">
        <w:rPr>
          <w:rFonts w:ascii="Garamond" w:hAnsi="Garamond"/>
          <w:i/>
          <w:iCs/>
          <w:color w:val="000000"/>
          <w:sz w:val="24"/>
          <w:szCs w:val="24"/>
          <w:lang w:val="sq-AL"/>
        </w:rPr>
        <w:t xml:space="preserve"> (cold - chain), </w:t>
      </w:r>
      <w:r w:rsidRPr="008239CC">
        <w:rPr>
          <w:rFonts w:ascii="Garamond" w:hAnsi="Garamond"/>
          <w:color w:val="000000"/>
          <w:sz w:val="24"/>
          <w:szCs w:val="24"/>
          <w:lang w:val="sq-AL"/>
        </w:rPr>
        <w:t>pajisje kontrolli cilësie.</w:t>
      </w:r>
    </w:p>
    <w:p w14:paraId="417FBEA9" w14:textId="77777777" w:rsidR="008239CC" w:rsidRPr="008239CC" w:rsidRDefault="008239CC" w:rsidP="008239CC">
      <w:pPr>
        <w:ind w:firstLine="284"/>
        <w:contextualSpacing/>
        <w:jc w:val="both"/>
        <w:rPr>
          <w:rFonts w:ascii="Garamond" w:hAnsi="Garamond"/>
          <w:color w:val="000000"/>
          <w:sz w:val="24"/>
          <w:szCs w:val="24"/>
          <w:lang w:val="sq-AL"/>
        </w:rPr>
      </w:pPr>
      <w:r w:rsidRPr="008239CC">
        <w:rPr>
          <w:rFonts w:ascii="Garamond" w:hAnsi="Garamond"/>
          <w:color w:val="000000"/>
          <w:sz w:val="24"/>
          <w:szCs w:val="24"/>
          <w:lang w:val="sq-AL"/>
        </w:rPr>
        <w:t>b) Digjitalizim i proceseve: ERP, softëare prodhimi dhe magazinimi, CRM, sisteme gjurmimi, tregti elektronike, zgjidhje cloud dhe sigurinë kibernetike.</w:t>
      </w:r>
    </w:p>
    <w:p w14:paraId="5CC225F8" w14:textId="77777777" w:rsidR="008239CC" w:rsidRPr="008239CC" w:rsidRDefault="008239CC" w:rsidP="008239CC">
      <w:pPr>
        <w:ind w:firstLine="284"/>
        <w:contextualSpacing/>
        <w:jc w:val="both"/>
        <w:rPr>
          <w:rFonts w:ascii="Garamond" w:hAnsi="Garamond"/>
          <w:color w:val="000000"/>
          <w:sz w:val="24"/>
          <w:szCs w:val="24"/>
          <w:lang w:val="sq-AL"/>
        </w:rPr>
      </w:pPr>
      <w:r w:rsidRPr="008239CC">
        <w:rPr>
          <w:rFonts w:ascii="Garamond" w:hAnsi="Garamond"/>
          <w:color w:val="000000"/>
          <w:sz w:val="24"/>
          <w:szCs w:val="24"/>
          <w:lang w:val="sq-AL"/>
        </w:rPr>
        <w:t>c) Certifikime dhe standarde ndërkombëtare: HACCP, ISO, GlobalG.A.P., CE markimi, pajisje laboratori dhe testimi, sisteme menaxhimi të cilësisë.</w:t>
      </w:r>
    </w:p>
    <w:p w14:paraId="1F378D5D" w14:textId="77777777" w:rsidR="008239CC" w:rsidRPr="008239CC" w:rsidRDefault="008239CC" w:rsidP="008239CC">
      <w:pPr>
        <w:ind w:firstLine="284"/>
        <w:contextualSpacing/>
        <w:jc w:val="both"/>
        <w:rPr>
          <w:rFonts w:ascii="Garamond" w:hAnsi="Garamond"/>
          <w:color w:val="000000"/>
          <w:sz w:val="24"/>
          <w:szCs w:val="24"/>
          <w:lang w:val="sq-AL"/>
        </w:rPr>
      </w:pPr>
      <w:r w:rsidRPr="008239CC">
        <w:rPr>
          <w:rFonts w:ascii="Garamond" w:hAnsi="Garamond"/>
          <w:color w:val="000000"/>
          <w:sz w:val="24"/>
          <w:szCs w:val="24"/>
          <w:lang w:val="sq-AL"/>
        </w:rPr>
        <w:t>d) Eficiencë energjetike dhe konkurrueshmëri e gjelbër: panele diellore për konsum vetjak, motorë efikasë, sisteme ngrohje-ftohje me eficiencë të lartë, rikuperim energjie, pajisje me konsum të reduktuar.</w:t>
      </w:r>
    </w:p>
    <w:p w14:paraId="3136DC56" w14:textId="77777777" w:rsidR="008239CC" w:rsidRPr="008239CC" w:rsidRDefault="008239CC" w:rsidP="008239CC">
      <w:pPr>
        <w:ind w:firstLine="284"/>
        <w:contextualSpacing/>
        <w:jc w:val="both"/>
        <w:rPr>
          <w:rFonts w:ascii="Garamond" w:hAnsi="Garamond"/>
          <w:color w:val="000000"/>
          <w:sz w:val="24"/>
          <w:szCs w:val="24"/>
          <w:lang w:val="sq-AL"/>
        </w:rPr>
      </w:pPr>
      <w:r w:rsidRPr="008239CC">
        <w:rPr>
          <w:rFonts w:ascii="Garamond" w:hAnsi="Garamond"/>
          <w:color w:val="000000"/>
          <w:sz w:val="24"/>
          <w:szCs w:val="24"/>
          <w:lang w:val="sq-AL"/>
        </w:rPr>
        <w:t xml:space="preserve">e) Logjistikë, magazinim dhe infrastrukturë funksionale: magazina, dhoma frigoriferike </w:t>
      </w:r>
      <w:r w:rsidRPr="008239CC">
        <w:rPr>
          <w:rFonts w:ascii="Garamond" w:hAnsi="Garamond"/>
          <w:i/>
          <w:iCs/>
          <w:color w:val="000000"/>
          <w:sz w:val="24"/>
          <w:szCs w:val="24"/>
          <w:lang w:val="sq-AL"/>
        </w:rPr>
        <w:t>(cold- storage),</w:t>
      </w:r>
      <w:r w:rsidRPr="008239CC">
        <w:rPr>
          <w:rFonts w:ascii="Garamond" w:hAnsi="Garamond"/>
          <w:color w:val="000000"/>
          <w:sz w:val="24"/>
          <w:szCs w:val="24"/>
          <w:lang w:val="sq-AL"/>
        </w:rPr>
        <w:t xml:space="preserve"> sisteme shpërndarjeje, automjete komerciale, platforma logjistike, pajisje ngritëse dhe automatizim depoje.</w:t>
      </w:r>
    </w:p>
    <w:p w14:paraId="20AFA7E2" w14:textId="77777777" w:rsidR="008239CC" w:rsidRPr="008239CC" w:rsidRDefault="008239CC" w:rsidP="008239CC">
      <w:pPr>
        <w:ind w:firstLine="284"/>
        <w:contextualSpacing/>
        <w:jc w:val="both"/>
        <w:rPr>
          <w:rFonts w:ascii="Garamond" w:hAnsi="Garamond"/>
          <w:color w:val="000000"/>
          <w:sz w:val="24"/>
          <w:szCs w:val="24"/>
          <w:lang w:val="sq-AL"/>
        </w:rPr>
      </w:pPr>
      <w:r w:rsidRPr="008239CC">
        <w:rPr>
          <w:rFonts w:ascii="Garamond" w:hAnsi="Garamond"/>
          <w:color w:val="000000"/>
          <w:sz w:val="24"/>
          <w:szCs w:val="24"/>
          <w:lang w:val="sq-AL"/>
        </w:rPr>
        <w:t>- Investim në tokë: i pranueshëm kur toka është pjesë integrale e projektit investues (sektor bujqësor dhe agropërpunim).</w:t>
      </w:r>
    </w:p>
    <w:p w14:paraId="0DC85E60" w14:textId="77777777" w:rsidR="008239CC" w:rsidRPr="008239CC" w:rsidRDefault="008239CC" w:rsidP="008239CC">
      <w:pPr>
        <w:ind w:firstLine="284"/>
        <w:contextualSpacing/>
        <w:jc w:val="both"/>
        <w:rPr>
          <w:rFonts w:ascii="Garamond" w:hAnsi="Garamond"/>
          <w:color w:val="000000"/>
          <w:sz w:val="24"/>
          <w:szCs w:val="24"/>
          <w:lang w:val="sq-AL"/>
        </w:rPr>
      </w:pPr>
      <w:r w:rsidRPr="008239CC">
        <w:rPr>
          <w:rFonts w:ascii="Garamond" w:hAnsi="Garamond"/>
          <w:color w:val="000000"/>
          <w:sz w:val="24"/>
          <w:szCs w:val="24"/>
          <w:lang w:val="sq-AL"/>
        </w:rPr>
        <w:t>- Subjektet e pranueshme: NVM-ja sipas ligjit nr. 43/2022, fermerë me NIPT – fermer; përfshirja e fermerëve të paregjistruar në QKB.</w:t>
      </w:r>
    </w:p>
    <w:p w14:paraId="5AD9311C" w14:textId="77777777" w:rsidR="008239CC" w:rsidRPr="008239CC" w:rsidRDefault="008239CC" w:rsidP="008239CC">
      <w:pPr>
        <w:ind w:left="284"/>
        <w:contextualSpacing/>
        <w:jc w:val="both"/>
        <w:rPr>
          <w:rFonts w:ascii="Garamond" w:hAnsi="Garamond"/>
          <w:b/>
          <w:color w:val="000000"/>
          <w:sz w:val="24"/>
          <w:szCs w:val="24"/>
          <w:lang w:val="sq-AL"/>
        </w:rPr>
      </w:pPr>
      <w:r w:rsidRPr="008239CC">
        <w:rPr>
          <w:rFonts w:ascii="Garamond" w:hAnsi="Garamond"/>
          <w:b/>
          <w:color w:val="000000" w:themeColor="text1"/>
          <w:sz w:val="24"/>
          <w:szCs w:val="24"/>
          <w:lang w:val="sq-AL"/>
        </w:rPr>
        <w:t>2. Klasifikimi NACE:</w:t>
      </w:r>
    </w:p>
    <w:p w14:paraId="593DEDC4" w14:textId="77777777" w:rsidR="008239CC" w:rsidRPr="008239CC" w:rsidRDefault="008239CC" w:rsidP="008239CC">
      <w:pPr>
        <w:ind w:firstLine="284"/>
        <w:contextualSpacing/>
        <w:jc w:val="both"/>
        <w:rPr>
          <w:rFonts w:ascii="Garamond" w:hAnsi="Garamond"/>
          <w:color w:val="000000" w:themeColor="text1"/>
          <w:sz w:val="24"/>
          <w:szCs w:val="24"/>
          <w:lang w:val="sq-AL"/>
        </w:rPr>
      </w:pPr>
      <w:r w:rsidRPr="008239CC">
        <w:rPr>
          <w:rFonts w:ascii="Garamond" w:hAnsi="Garamond"/>
          <w:color w:val="000000" w:themeColor="text1"/>
          <w:sz w:val="24"/>
          <w:szCs w:val="24"/>
          <w:lang w:val="sq-AL"/>
        </w:rPr>
        <w:t xml:space="preserve">Huadhënësit do të japin Hua të garantuar </w:t>
      </w:r>
      <w:r w:rsidRPr="008239CC">
        <w:rPr>
          <w:rFonts w:ascii="Garamond" w:hAnsi="Garamond"/>
          <w:bCs/>
          <w:sz w:val="24"/>
          <w:szCs w:val="24"/>
          <w:lang w:val="sq-AL"/>
        </w:rPr>
        <w:t xml:space="preserve">subjekteve </w:t>
      </w:r>
      <w:r w:rsidRPr="008239CC">
        <w:rPr>
          <w:rFonts w:ascii="Garamond" w:hAnsi="Garamond"/>
          <w:color w:val="000000" w:themeColor="text1"/>
          <w:sz w:val="24"/>
          <w:szCs w:val="24"/>
          <w:lang w:val="sq-AL"/>
        </w:rPr>
        <w:t>mikro, të vogla dhe të mesme</w:t>
      </w:r>
      <w:r w:rsidRPr="008239CC">
        <w:rPr>
          <w:rFonts w:ascii="Garamond" w:hAnsi="Garamond"/>
          <w:bCs/>
          <w:color w:val="000000" w:themeColor="text1"/>
          <w:sz w:val="24"/>
          <w:szCs w:val="24"/>
          <w:lang w:val="sq-AL"/>
        </w:rPr>
        <w:t>, sipas tipit të sektorit, në bazë të klasifikimit NACE si më poshtë</w:t>
      </w:r>
      <w:r w:rsidRPr="008239CC">
        <w:rPr>
          <w:rFonts w:ascii="Garamond" w:hAnsi="Garamond"/>
          <w:color w:val="000000" w:themeColor="text1"/>
          <w:sz w:val="24"/>
          <w:szCs w:val="24"/>
          <w:lang w:val="sq-AL"/>
        </w:rPr>
        <w:t>:</w:t>
      </w:r>
    </w:p>
    <w:p w14:paraId="37D755F0" w14:textId="77777777" w:rsidR="008239CC" w:rsidRPr="008239CC" w:rsidRDefault="008239CC" w:rsidP="008239CC">
      <w:pPr>
        <w:ind w:firstLine="284"/>
        <w:contextualSpacing/>
        <w:jc w:val="both"/>
        <w:rPr>
          <w:rFonts w:ascii="Garamond" w:hAnsi="Garamond"/>
          <w:color w:val="000000" w:themeColor="text1"/>
          <w:sz w:val="24"/>
          <w:szCs w:val="24"/>
          <w:lang w:val="sq-AL"/>
        </w:rPr>
      </w:pPr>
      <w:r w:rsidRPr="008239CC">
        <w:rPr>
          <w:rFonts w:ascii="Garamond" w:hAnsi="Garamond"/>
          <w:color w:val="000000" w:themeColor="text1"/>
          <w:sz w:val="24"/>
          <w:szCs w:val="24"/>
          <w:lang w:val="sq-AL"/>
        </w:rPr>
        <w:t>- A01–A03: Bujqësia, pylltaria dhe peshkimi (sektor prioritar me kuotë të garantuar);</w:t>
      </w:r>
    </w:p>
    <w:p w14:paraId="5B08BAF1" w14:textId="77777777" w:rsidR="008239CC" w:rsidRPr="008239CC" w:rsidRDefault="008239CC" w:rsidP="008239CC">
      <w:pPr>
        <w:ind w:firstLine="284"/>
        <w:contextualSpacing/>
        <w:jc w:val="both"/>
        <w:rPr>
          <w:rFonts w:ascii="Garamond" w:hAnsi="Garamond"/>
          <w:color w:val="000000" w:themeColor="text1"/>
          <w:sz w:val="24"/>
          <w:szCs w:val="24"/>
          <w:lang w:val="sq-AL"/>
        </w:rPr>
      </w:pPr>
      <w:r w:rsidRPr="008239CC">
        <w:rPr>
          <w:rFonts w:ascii="Garamond" w:hAnsi="Garamond"/>
          <w:color w:val="000000" w:themeColor="text1"/>
          <w:sz w:val="24"/>
          <w:szCs w:val="24"/>
          <w:lang w:val="sq-AL"/>
        </w:rPr>
        <w:t>- C10–C23: Industria ushqimore, tekstili, kimikate, metalurgjia dhe industria prodhuese;</w:t>
      </w:r>
    </w:p>
    <w:p w14:paraId="78F898D2" w14:textId="77777777" w:rsidR="008239CC" w:rsidRPr="008239CC" w:rsidRDefault="008239CC" w:rsidP="008239CC">
      <w:pPr>
        <w:ind w:firstLine="284"/>
        <w:contextualSpacing/>
        <w:jc w:val="both"/>
        <w:rPr>
          <w:rFonts w:ascii="Garamond" w:hAnsi="Garamond"/>
          <w:color w:val="000000" w:themeColor="text1"/>
          <w:sz w:val="24"/>
          <w:szCs w:val="24"/>
          <w:lang w:val="sq-AL"/>
        </w:rPr>
      </w:pPr>
      <w:r w:rsidRPr="008239CC">
        <w:rPr>
          <w:rFonts w:ascii="Garamond" w:hAnsi="Garamond"/>
          <w:color w:val="000000" w:themeColor="text1"/>
          <w:sz w:val="24"/>
          <w:szCs w:val="24"/>
          <w:lang w:val="sq-AL"/>
        </w:rPr>
        <w:t>- C31–C33: Prodhimi i mobilieve dhe industritë e tjera përpunuese; riparimi dhe instalimi;</w:t>
      </w:r>
    </w:p>
    <w:p w14:paraId="740BB85B" w14:textId="77777777" w:rsidR="008239CC" w:rsidRPr="008239CC" w:rsidRDefault="008239CC" w:rsidP="008239CC">
      <w:pPr>
        <w:ind w:firstLine="284"/>
        <w:contextualSpacing/>
        <w:jc w:val="both"/>
        <w:rPr>
          <w:rFonts w:ascii="Garamond" w:hAnsi="Garamond"/>
          <w:color w:val="000000" w:themeColor="text1"/>
          <w:sz w:val="24"/>
          <w:szCs w:val="24"/>
          <w:lang w:val="sq-AL"/>
        </w:rPr>
      </w:pPr>
      <w:r w:rsidRPr="008239CC">
        <w:rPr>
          <w:rFonts w:ascii="Garamond" w:hAnsi="Garamond"/>
          <w:color w:val="000000" w:themeColor="text1"/>
          <w:sz w:val="24"/>
          <w:szCs w:val="24"/>
          <w:lang w:val="sq-AL"/>
        </w:rPr>
        <w:t>- G45–G47: Tregtia me shumicë dhe pakicë; riparimi i automjeteve dhe motoçikletave;</w:t>
      </w:r>
    </w:p>
    <w:p w14:paraId="00AC75DF" w14:textId="77777777" w:rsidR="008239CC" w:rsidRPr="008239CC" w:rsidRDefault="008239CC" w:rsidP="008239CC">
      <w:pPr>
        <w:ind w:firstLine="284"/>
        <w:contextualSpacing/>
        <w:jc w:val="both"/>
        <w:rPr>
          <w:rFonts w:ascii="Garamond" w:hAnsi="Garamond"/>
          <w:color w:val="000000" w:themeColor="text1"/>
          <w:sz w:val="24"/>
          <w:szCs w:val="24"/>
          <w:lang w:val="sq-AL"/>
        </w:rPr>
      </w:pPr>
      <w:r w:rsidRPr="008239CC">
        <w:rPr>
          <w:rFonts w:ascii="Garamond" w:hAnsi="Garamond"/>
          <w:color w:val="000000" w:themeColor="text1"/>
          <w:sz w:val="24"/>
          <w:szCs w:val="24"/>
          <w:lang w:val="sq-AL"/>
        </w:rPr>
        <w:t>- H49–H53: Transporti rrugor, detar dhe ajror; magazinimi dhe aktivitetet postare;</w:t>
      </w:r>
    </w:p>
    <w:p w14:paraId="73329465" w14:textId="77777777" w:rsidR="008239CC" w:rsidRPr="008239CC" w:rsidRDefault="008239CC" w:rsidP="008239CC">
      <w:pPr>
        <w:ind w:firstLine="284"/>
        <w:contextualSpacing/>
        <w:jc w:val="both"/>
        <w:rPr>
          <w:rFonts w:ascii="Garamond" w:hAnsi="Garamond"/>
          <w:color w:val="000000" w:themeColor="text1"/>
          <w:sz w:val="24"/>
          <w:szCs w:val="24"/>
          <w:lang w:val="sq-AL"/>
        </w:rPr>
      </w:pPr>
      <w:r w:rsidRPr="008239CC">
        <w:rPr>
          <w:rFonts w:ascii="Garamond" w:hAnsi="Garamond"/>
          <w:color w:val="000000" w:themeColor="text1"/>
          <w:sz w:val="24"/>
          <w:szCs w:val="24"/>
          <w:lang w:val="sq-AL"/>
        </w:rPr>
        <w:t>- I55–I56: Akomodimi; aktivitetet e shërbimit ushqimor dhe të pijes;</w:t>
      </w:r>
    </w:p>
    <w:p w14:paraId="7673E338" w14:textId="77777777" w:rsidR="008239CC" w:rsidRPr="008239CC" w:rsidRDefault="008239CC" w:rsidP="008239CC">
      <w:pPr>
        <w:ind w:firstLine="284"/>
        <w:contextualSpacing/>
        <w:jc w:val="both"/>
        <w:rPr>
          <w:rFonts w:ascii="Garamond" w:hAnsi="Garamond"/>
          <w:color w:val="000000" w:themeColor="text1"/>
          <w:sz w:val="24"/>
          <w:szCs w:val="24"/>
          <w:lang w:val="sq-AL"/>
        </w:rPr>
      </w:pPr>
      <w:r w:rsidRPr="008239CC">
        <w:rPr>
          <w:rFonts w:ascii="Garamond" w:hAnsi="Garamond"/>
          <w:color w:val="000000" w:themeColor="text1"/>
          <w:sz w:val="24"/>
          <w:szCs w:val="24"/>
          <w:lang w:val="sq-AL"/>
        </w:rPr>
        <w:t>- J58–J63: Botimi; prodhimi audiovizual; telekomunikacioni; teknologjia e informacionit;</w:t>
      </w:r>
    </w:p>
    <w:p w14:paraId="56E0E2BD" w14:textId="77777777" w:rsidR="008239CC" w:rsidRPr="008239CC" w:rsidRDefault="008239CC" w:rsidP="008239CC">
      <w:pPr>
        <w:ind w:firstLine="284"/>
        <w:contextualSpacing/>
        <w:jc w:val="both"/>
        <w:rPr>
          <w:rFonts w:ascii="Garamond" w:hAnsi="Garamond"/>
          <w:color w:val="000000" w:themeColor="text1"/>
          <w:sz w:val="24"/>
          <w:szCs w:val="24"/>
          <w:lang w:val="sq-AL"/>
        </w:rPr>
      </w:pPr>
      <w:r w:rsidRPr="008239CC">
        <w:rPr>
          <w:rFonts w:ascii="Garamond" w:hAnsi="Garamond"/>
          <w:color w:val="000000" w:themeColor="text1"/>
          <w:sz w:val="24"/>
          <w:szCs w:val="24"/>
          <w:lang w:val="sq-AL"/>
        </w:rPr>
        <w:t>- M69–M75: Shërbimet juridike, kontabiliteti, konsulenca, shkencat dhe teknologjia;</w:t>
      </w:r>
    </w:p>
    <w:p w14:paraId="0C674F32" w14:textId="77777777" w:rsidR="008239CC" w:rsidRPr="008239CC" w:rsidRDefault="008239CC" w:rsidP="008239CC">
      <w:pPr>
        <w:ind w:firstLine="284"/>
        <w:contextualSpacing/>
        <w:jc w:val="both"/>
        <w:rPr>
          <w:rFonts w:ascii="Garamond" w:hAnsi="Garamond"/>
          <w:color w:val="000000" w:themeColor="text1"/>
          <w:sz w:val="24"/>
          <w:szCs w:val="24"/>
          <w:lang w:val="sq-AL"/>
        </w:rPr>
      </w:pPr>
      <w:r w:rsidRPr="008239CC">
        <w:rPr>
          <w:rFonts w:ascii="Garamond" w:hAnsi="Garamond"/>
          <w:color w:val="000000" w:themeColor="text1"/>
          <w:sz w:val="24"/>
          <w:szCs w:val="24"/>
          <w:lang w:val="sq-AL"/>
        </w:rPr>
        <w:t>- N77–N82: Qiradhënia; aktivitetet e punësimit; turizmi; shërbime mbështetëse biznesi.</w:t>
      </w:r>
    </w:p>
    <w:p w14:paraId="7255DF2B" w14:textId="77777777" w:rsidR="008239CC" w:rsidRPr="008239CC" w:rsidRDefault="008239CC" w:rsidP="008239CC">
      <w:pPr>
        <w:ind w:firstLine="284"/>
        <w:jc w:val="both"/>
        <w:rPr>
          <w:rFonts w:ascii="Garamond" w:hAnsi="Garamond"/>
          <w:bCs/>
          <w:color w:val="000000" w:themeColor="text1"/>
          <w:sz w:val="24"/>
          <w:szCs w:val="24"/>
          <w:lang w:val="sq-AL"/>
        </w:rPr>
      </w:pPr>
      <w:r w:rsidRPr="008239CC">
        <w:rPr>
          <w:rFonts w:ascii="Garamond" w:hAnsi="Garamond"/>
          <w:bCs/>
          <w:color w:val="000000" w:themeColor="text1"/>
          <w:sz w:val="24"/>
          <w:szCs w:val="24"/>
          <w:lang w:val="sq-AL"/>
        </w:rPr>
        <w:t xml:space="preserve">- Përfitues të skemës mund të jenë edhe </w:t>
      </w:r>
      <w:r w:rsidRPr="008239CC">
        <w:rPr>
          <w:rFonts w:ascii="Garamond" w:hAnsi="Garamond"/>
          <w:bCs/>
          <w:i/>
          <w:iCs/>
          <w:color w:val="000000" w:themeColor="text1"/>
          <w:sz w:val="24"/>
          <w:szCs w:val="24"/>
          <w:lang w:val="sq-AL"/>
        </w:rPr>
        <w:t>joint venture</w:t>
      </w:r>
      <w:r w:rsidRPr="008239CC">
        <w:rPr>
          <w:rFonts w:ascii="Garamond" w:hAnsi="Garamond"/>
          <w:bCs/>
          <w:color w:val="000000" w:themeColor="text1"/>
          <w:sz w:val="24"/>
          <w:szCs w:val="24"/>
          <w:lang w:val="sq-AL"/>
        </w:rPr>
        <w:t xml:space="preserve"> të krijuara ndërmjet personave juridikë publikë dhe personave juridikë privatë, në përputhje me legjislacionin në fuqi.</w:t>
      </w:r>
    </w:p>
    <w:p w14:paraId="635F62B0" w14:textId="77777777" w:rsidR="008239CC" w:rsidRPr="008239CC" w:rsidRDefault="008239CC" w:rsidP="008239CC">
      <w:pPr>
        <w:ind w:firstLine="284"/>
        <w:rPr>
          <w:rFonts w:ascii="Garamond" w:hAnsi="Garamond"/>
          <w:sz w:val="24"/>
          <w:szCs w:val="24"/>
          <w:lang w:val="sq-AL"/>
        </w:rPr>
      </w:pPr>
    </w:p>
    <w:p w14:paraId="5D0B4229" w14:textId="77777777" w:rsidR="008239CC" w:rsidRDefault="008239CC" w:rsidP="00E25189">
      <w:pPr>
        <w:autoSpaceDE w:val="0"/>
        <w:autoSpaceDN w:val="0"/>
        <w:adjustRightInd w:val="0"/>
        <w:ind w:firstLine="284"/>
        <w:jc w:val="center"/>
        <w:rPr>
          <w:rFonts w:ascii="Garamond" w:eastAsiaTheme="minorHAnsi" w:hAnsi="Garamond"/>
          <w:b/>
          <w:bCs/>
          <w:color w:val="000000"/>
          <w:sz w:val="24"/>
          <w:szCs w:val="28"/>
          <w:lang w:val="sq-AL"/>
        </w:rPr>
      </w:pPr>
    </w:p>
    <w:sectPr w:rsidR="008239CC">
      <w:headerReference w:type="even" r:id="rId13"/>
      <w:footerReference w:type="even"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2D1726" w14:textId="77777777" w:rsidR="000C192C" w:rsidRDefault="000C192C">
      <w:r>
        <w:separator/>
      </w:r>
    </w:p>
  </w:endnote>
  <w:endnote w:type="continuationSeparator" w:id="0">
    <w:p w14:paraId="740EDA54" w14:textId="77777777" w:rsidR="000C192C" w:rsidRDefault="000C192C">
      <w:r>
        <w:continuationSeparator/>
      </w:r>
    </w:p>
  </w:endnote>
  <w:endnote w:type="continuationNotice" w:id="1">
    <w:p w14:paraId="7D476185" w14:textId="77777777" w:rsidR="000C192C" w:rsidRDefault="000C19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Mangal">
    <w:altName w:val="Courier New"/>
    <w:panose1 w:val="00000400000000000000"/>
    <w:charset w:val="00"/>
    <w:family w:val="roman"/>
    <w:pitch w:val="variable"/>
    <w:sig w:usb0="00008003" w:usb1="00000000" w:usb2="00000000" w:usb3="00000000" w:csb0="00000001" w:csb1="00000000"/>
  </w:font>
  <w:font w:name="MS Reference Specialty">
    <w:panose1 w:val="05000500000000000000"/>
    <w:charset w:val="02"/>
    <w:family w:val="auto"/>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5E080" w14:textId="77777777" w:rsidR="00C51875" w:rsidRDefault="00C51875" w:rsidP="00D555BF">
    <w:pPr>
      <w:pStyle w:val="Footer"/>
      <w:jc w:val="center"/>
    </w:pPr>
    <w:r>
      <w:fldChar w:fldCharType="begin"/>
    </w:r>
    <w:r>
      <w:instrText xml:space="preserve"> PAGE   \* MERGEFORMAT </w:instrText>
    </w:r>
    <w:r>
      <w:fldChar w:fldCharType="separate"/>
    </w:r>
    <w:r>
      <w:rPr>
        <w:noProof/>
      </w:rPr>
      <w:t>2</w:t>
    </w:r>
    <w:r>
      <w:fldChar w:fldCharType="end"/>
    </w:r>
  </w:p>
  <w:p w14:paraId="19825649" w14:textId="77777777" w:rsidR="00C51875" w:rsidRDefault="00C51875" w:rsidP="00D555B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37519" w14:textId="77777777" w:rsidR="00C51875" w:rsidRDefault="00C51875" w:rsidP="00D555BF">
    <w:pPr>
      <w:pStyle w:val="Footer"/>
      <w:jc w:val="center"/>
    </w:pPr>
    <w:r>
      <w:fldChar w:fldCharType="begin"/>
    </w:r>
    <w:r>
      <w:instrText xml:space="preserve"> PAGE   \* MERGEFORMAT </w:instrText>
    </w:r>
    <w:r>
      <w:fldChar w:fldCharType="separate"/>
    </w:r>
    <w:r>
      <w:rPr>
        <w:noProof/>
      </w:rPr>
      <w:t>1</w:t>
    </w:r>
    <w:r>
      <w:fldChar w:fldCharType="end"/>
    </w:r>
  </w:p>
  <w:p w14:paraId="49000384" w14:textId="77777777" w:rsidR="00C51875" w:rsidRDefault="00C51875" w:rsidP="00D555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72AD78" w14:textId="77777777" w:rsidR="000C192C" w:rsidRDefault="000C192C">
      <w:r>
        <w:separator/>
      </w:r>
    </w:p>
  </w:footnote>
  <w:footnote w:type="continuationSeparator" w:id="0">
    <w:p w14:paraId="3AA24595" w14:textId="77777777" w:rsidR="000C192C" w:rsidRDefault="000C192C">
      <w:r>
        <w:continuationSeparator/>
      </w:r>
    </w:p>
  </w:footnote>
  <w:footnote w:type="continuationNotice" w:id="1">
    <w:p w14:paraId="01EF1709" w14:textId="77777777" w:rsidR="000C192C" w:rsidRDefault="000C192C"/>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5554E" w14:textId="77777777" w:rsidR="00C51875" w:rsidRDefault="00C51875" w:rsidP="00D555BF">
    <w:pPr>
      <w:pStyle w:val="Header"/>
      <w:jc w:val="center"/>
      <w:rPr>
        <w:color w:val="333333"/>
        <w:sz w:val="17"/>
      </w:rPr>
    </w:pPr>
    <w:bookmarkStart w:id="4" w:name="TITUS1HeaderEvenPages"/>
    <w:r w:rsidRPr="008D5A1F">
      <w:rPr>
        <w:color w:val="333333"/>
        <w:sz w:val="17"/>
      </w:rPr>
      <w:t>Significant Document</w:t>
    </w:r>
  </w:p>
  <w:bookmarkEnd w:id="4"/>
  <w:p w14:paraId="503680E7" w14:textId="77777777" w:rsidR="00C51875" w:rsidRPr="00103A7C" w:rsidRDefault="00C51875" w:rsidP="00D555B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A5118"/>
    <w:multiLevelType w:val="hybridMultilevel"/>
    <w:tmpl w:val="D8F48236"/>
    <w:lvl w:ilvl="0" w:tplc="04090017">
      <w:start w:val="1"/>
      <w:numFmt w:val="lowerLetter"/>
      <w:lvlText w:val="%1)"/>
      <w:lvlJc w:val="left"/>
      <w:pPr>
        <w:ind w:left="720" w:hanging="360"/>
      </w:pPr>
      <w:rPr>
        <w:rFonts w:hint="default"/>
        <w:color w:val="000000" w:themeColor="text1"/>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6800511"/>
    <w:multiLevelType w:val="hybridMultilevel"/>
    <w:tmpl w:val="B2E45662"/>
    <w:lvl w:ilvl="0" w:tplc="04090017">
      <w:start w:val="1"/>
      <w:numFmt w:val="lowerLetter"/>
      <w:lvlText w:val="%1)"/>
      <w:lvlJc w:val="left"/>
      <w:pPr>
        <w:ind w:left="720" w:hanging="360"/>
      </w:pPr>
      <w:rPr>
        <w:rFonts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2" w15:restartNumberingAfterBreak="0">
    <w:nsid w:val="0AED6530"/>
    <w:multiLevelType w:val="hybridMultilevel"/>
    <w:tmpl w:val="E67018C8"/>
    <w:lvl w:ilvl="0" w:tplc="04090017">
      <w:start w:val="1"/>
      <w:numFmt w:val="lowerLetter"/>
      <w:lvlText w:val="%1)"/>
      <w:lvlJc w:val="left"/>
      <w:pPr>
        <w:ind w:left="720" w:hanging="360"/>
      </w:pPr>
    </w:lvl>
    <w:lvl w:ilvl="1" w:tplc="041C0017">
      <w:start w:val="1"/>
      <w:numFmt w:val="lowerLetter"/>
      <w:lvlText w:val="%2)"/>
      <w:lvlJc w:val="left"/>
      <w:pPr>
        <w:ind w:left="81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7A7DC8"/>
    <w:multiLevelType w:val="hybridMultilevel"/>
    <w:tmpl w:val="DF14A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A030D1"/>
    <w:multiLevelType w:val="hybridMultilevel"/>
    <w:tmpl w:val="E0BE6446"/>
    <w:lvl w:ilvl="0" w:tplc="4B1601EE">
      <w:start w:val="1"/>
      <w:numFmt w:val="bullet"/>
      <w:lvlText w:val=""/>
      <w:lvlJc w:val="left"/>
      <w:pPr>
        <w:ind w:left="720" w:hanging="360"/>
      </w:pPr>
      <w:rPr>
        <w:rFonts w:ascii="Symbol" w:hAnsi="Symbol"/>
      </w:rPr>
    </w:lvl>
    <w:lvl w:ilvl="1" w:tplc="88301E18">
      <w:start w:val="1"/>
      <w:numFmt w:val="bullet"/>
      <w:lvlText w:val=""/>
      <w:lvlJc w:val="left"/>
      <w:pPr>
        <w:ind w:left="720" w:hanging="360"/>
      </w:pPr>
      <w:rPr>
        <w:rFonts w:ascii="Symbol" w:hAnsi="Symbol"/>
      </w:rPr>
    </w:lvl>
    <w:lvl w:ilvl="2" w:tplc="D29E78A2">
      <w:start w:val="1"/>
      <w:numFmt w:val="bullet"/>
      <w:lvlText w:val=""/>
      <w:lvlJc w:val="left"/>
      <w:pPr>
        <w:ind w:left="720" w:hanging="360"/>
      </w:pPr>
      <w:rPr>
        <w:rFonts w:ascii="Symbol" w:hAnsi="Symbol"/>
      </w:rPr>
    </w:lvl>
    <w:lvl w:ilvl="3" w:tplc="56465126">
      <w:start w:val="1"/>
      <w:numFmt w:val="bullet"/>
      <w:lvlText w:val=""/>
      <w:lvlJc w:val="left"/>
      <w:pPr>
        <w:ind w:left="720" w:hanging="360"/>
      </w:pPr>
      <w:rPr>
        <w:rFonts w:ascii="Symbol" w:hAnsi="Symbol"/>
      </w:rPr>
    </w:lvl>
    <w:lvl w:ilvl="4" w:tplc="A4B07F4C">
      <w:start w:val="1"/>
      <w:numFmt w:val="bullet"/>
      <w:lvlText w:val=""/>
      <w:lvlJc w:val="left"/>
      <w:pPr>
        <w:ind w:left="720" w:hanging="360"/>
      </w:pPr>
      <w:rPr>
        <w:rFonts w:ascii="Symbol" w:hAnsi="Symbol"/>
      </w:rPr>
    </w:lvl>
    <w:lvl w:ilvl="5" w:tplc="19367586">
      <w:start w:val="1"/>
      <w:numFmt w:val="bullet"/>
      <w:lvlText w:val=""/>
      <w:lvlJc w:val="left"/>
      <w:pPr>
        <w:ind w:left="720" w:hanging="360"/>
      </w:pPr>
      <w:rPr>
        <w:rFonts w:ascii="Symbol" w:hAnsi="Symbol"/>
      </w:rPr>
    </w:lvl>
    <w:lvl w:ilvl="6" w:tplc="F474AD8E">
      <w:start w:val="1"/>
      <w:numFmt w:val="bullet"/>
      <w:lvlText w:val=""/>
      <w:lvlJc w:val="left"/>
      <w:pPr>
        <w:ind w:left="720" w:hanging="360"/>
      </w:pPr>
      <w:rPr>
        <w:rFonts w:ascii="Symbol" w:hAnsi="Symbol"/>
      </w:rPr>
    </w:lvl>
    <w:lvl w:ilvl="7" w:tplc="C2A25E6C">
      <w:start w:val="1"/>
      <w:numFmt w:val="bullet"/>
      <w:lvlText w:val=""/>
      <w:lvlJc w:val="left"/>
      <w:pPr>
        <w:ind w:left="720" w:hanging="360"/>
      </w:pPr>
      <w:rPr>
        <w:rFonts w:ascii="Symbol" w:hAnsi="Symbol"/>
      </w:rPr>
    </w:lvl>
    <w:lvl w:ilvl="8" w:tplc="C1A454B4">
      <w:start w:val="1"/>
      <w:numFmt w:val="bullet"/>
      <w:lvlText w:val=""/>
      <w:lvlJc w:val="left"/>
      <w:pPr>
        <w:ind w:left="720" w:hanging="360"/>
      </w:pPr>
      <w:rPr>
        <w:rFonts w:ascii="Symbol" w:hAnsi="Symbol"/>
      </w:rPr>
    </w:lvl>
  </w:abstractNum>
  <w:abstractNum w:abstractNumId="5" w15:restartNumberingAfterBreak="0">
    <w:nsid w:val="13014D51"/>
    <w:multiLevelType w:val="hybridMultilevel"/>
    <w:tmpl w:val="9D80D4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0D4F64"/>
    <w:multiLevelType w:val="hybridMultilevel"/>
    <w:tmpl w:val="9C840E74"/>
    <w:lvl w:ilvl="0" w:tplc="03C28FDE">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BB2E34"/>
    <w:multiLevelType w:val="hybridMultilevel"/>
    <w:tmpl w:val="E9B8E97A"/>
    <w:lvl w:ilvl="0" w:tplc="1BE815E2">
      <w:start w:val="1"/>
      <w:numFmt w:val="bullet"/>
      <w:lvlText w:val="-"/>
      <w:lvlJc w:val="left"/>
      <w:pPr>
        <w:ind w:left="644" w:hanging="360"/>
      </w:pPr>
      <w:rPr>
        <w:rFonts w:ascii="Garamond" w:eastAsia="Times New Roman"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8" w15:restartNumberingAfterBreak="0">
    <w:nsid w:val="1EBD7503"/>
    <w:multiLevelType w:val="hybridMultilevel"/>
    <w:tmpl w:val="D97E5672"/>
    <w:lvl w:ilvl="0" w:tplc="0D5004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ED2776"/>
    <w:multiLevelType w:val="hybridMultilevel"/>
    <w:tmpl w:val="59B87A12"/>
    <w:lvl w:ilvl="0" w:tplc="47D4E282">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21CF4B0D"/>
    <w:multiLevelType w:val="hybridMultilevel"/>
    <w:tmpl w:val="30D0EF18"/>
    <w:lvl w:ilvl="0" w:tplc="0F36C6AC">
      <w:start w:val="1"/>
      <w:numFmt w:val="decimal"/>
      <w:lvlText w:val="%1."/>
      <w:lvlJc w:val="left"/>
      <w:pPr>
        <w:ind w:left="720" w:hanging="360"/>
      </w:pPr>
      <w:rPr>
        <w:rFonts w:hint="default"/>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27764DB"/>
    <w:multiLevelType w:val="hybridMultilevel"/>
    <w:tmpl w:val="C6CAED8C"/>
    <w:lvl w:ilvl="0" w:tplc="F5E889F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32500B1"/>
    <w:multiLevelType w:val="hybridMultilevel"/>
    <w:tmpl w:val="1542FC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00539C"/>
    <w:multiLevelType w:val="hybridMultilevel"/>
    <w:tmpl w:val="AA841648"/>
    <w:lvl w:ilvl="0" w:tplc="22101342">
      <w:start w:val="1"/>
      <w:numFmt w:val="lowerLetter"/>
      <w:lvlText w:val="%1)"/>
      <w:lvlJc w:val="left"/>
      <w:pPr>
        <w:ind w:left="1146" w:hanging="360"/>
      </w:pPr>
      <w:rPr>
        <w:rFonts w:ascii="Arial" w:hAnsi="Arial" w:hint="default"/>
        <w:b w:val="0"/>
        <w:i w:val="0"/>
        <w:caps w:val="0"/>
        <w:strike w:val="0"/>
        <w:dstrike w:val="0"/>
        <w:vanish w:val="0"/>
        <w:color w:val="auto"/>
        <w:sz w:val="24"/>
        <w:u w:val="none"/>
        <w:vertAlign w:val="baseline"/>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15:restartNumberingAfterBreak="0">
    <w:nsid w:val="28F73B6B"/>
    <w:multiLevelType w:val="hybridMultilevel"/>
    <w:tmpl w:val="21FAEF76"/>
    <w:lvl w:ilvl="0" w:tplc="F566F2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FE01E7"/>
    <w:multiLevelType w:val="multilevel"/>
    <w:tmpl w:val="3C4802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C66106"/>
    <w:multiLevelType w:val="hybridMultilevel"/>
    <w:tmpl w:val="F4505F4C"/>
    <w:lvl w:ilvl="0" w:tplc="FCA25EB0">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CE21EE6"/>
    <w:multiLevelType w:val="hybridMultilevel"/>
    <w:tmpl w:val="9202D4B6"/>
    <w:lvl w:ilvl="0" w:tplc="3962D45E">
      <w:start w:val="1"/>
      <w:numFmt w:val="decimal"/>
      <w:lvlText w:val="%1."/>
      <w:lvlJc w:val="left"/>
      <w:pPr>
        <w:ind w:left="2062" w:hanging="360"/>
      </w:pPr>
      <w:rPr>
        <w:rFonts w:eastAsia="Times New Roman"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310B32BE"/>
    <w:multiLevelType w:val="hybridMultilevel"/>
    <w:tmpl w:val="D550EF0A"/>
    <w:lvl w:ilvl="0" w:tplc="FFFFFFFF">
      <w:numFmt w:val="bullet"/>
      <w:lvlText w:val="-"/>
      <w:lvlJc w:val="left"/>
      <w:pPr>
        <w:ind w:left="720" w:hanging="360"/>
      </w:pPr>
      <w:rPr>
        <w:rFonts w:ascii="Calibri" w:eastAsiaTheme="minorHAnsi" w:hAnsi="Calibri" w:cstheme="min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32EC3CB9"/>
    <w:multiLevelType w:val="hybridMultilevel"/>
    <w:tmpl w:val="9EEC6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836424"/>
    <w:multiLevelType w:val="hybridMultilevel"/>
    <w:tmpl w:val="65D40FF8"/>
    <w:lvl w:ilvl="0" w:tplc="49ACCA22">
      <w:start w:val="1"/>
      <w:numFmt w:val="decimal"/>
      <w:lvlText w:val="%1."/>
      <w:lvlJc w:val="left"/>
      <w:pPr>
        <w:ind w:left="720" w:hanging="360"/>
      </w:pPr>
      <w:rPr>
        <w:color w:val="000000" w:themeColor="text1"/>
        <w:sz w:val="24"/>
        <w:szCs w:val="24"/>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1" w15:restartNumberingAfterBreak="0">
    <w:nsid w:val="3533323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C072089"/>
    <w:multiLevelType w:val="hybridMultilevel"/>
    <w:tmpl w:val="05028EF6"/>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5551C93"/>
    <w:multiLevelType w:val="hybridMultilevel"/>
    <w:tmpl w:val="C63A426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4" w15:restartNumberingAfterBreak="0">
    <w:nsid w:val="45575997"/>
    <w:multiLevelType w:val="hybridMultilevel"/>
    <w:tmpl w:val="12EE8D74"/>
    <w:lvl w:ilvl="0" w:tplc="041C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487D3412"/>
    <w:multiLevelType w:val="hybridMultilevel"/>
    <w:tmpl w:val="7B2EFC0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E695B4B"/>
    <w:multiLevelType w:val="hybridMultilevel"/>
    <w:tmpl w:val="8B6E8B58"/>
    <w:lvl w:ilvl="0" w:tplc="56B4A822">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511C6546"/>
    <w:multiLevelType w:val="hybridMultilevel"/>
    <w:tmpl w:val="FB268A72"/>
    <w:lvl w:ilvl="0" w:tplc="0408000F">
      <w:start w:val="1"/>
      <w:numFmt w:val="decimal"/>
      <w:lvlText w:val="%1."/>
      <w:lvlJc w:val="left"/>
      <w:pPr>
        <w:ind w:left="1998" w:hanging="360"/>
      </w:pPr>
      <w:rPr>
        <w:rFonts w:hint="default"/>
      </w:rPr>
    </w:lvl>
    <w:lvl w:ilvl="1" w:tplc="04080019" w:tentative="1">
      <w:start w:val="1"/>
      <w:numFmt w:val="lowerLetter"/>
      <w:lvlText w:val="%2."/>
      <w:lvlJc w:val="left"/>
      <w:pPr>
        <w:ind w:left="2718" w:hanging="360"/>
      </w:pPr>
    </w:lvl>
    <w:lvl w:ilvl="2" w:tplc="0408001B" w:tentative="1">
      <w:start w:val="1"/>
      <w:numFmt w:val="lowerRoman"/>
      <w:lvlText w:val="%3."/>
      <w:lvlJc w:val="right"/>
      <w:pPr>
        <w:ind w:left="3438" w:hanging="180"/>
      </w:pPr>
    </w:lvl>
    <w:lvl w:ilvl="3" w:tplc="0408000F" w:tentative="1">
      <w:start w:val="1"/>
      <w:numFmt w:val="decimal"/>
      <w:lvlText w:val="%4."/>
      <w:lvlJc w:val="left"/>
      <w:pPr>
        <w:ind w:left="4158" w:hanging="360"/>
      </w:pPr>
    </w:lvl>
    <w:lvl w:ilvl="4" w:tplc="04080019" w:tentative="1">
      <w:start w:val="1"/>
      <w:numFmt w:val="lowerLetter"/>
      <w:lvlText w:val="%5."/>
      <w:lvlJc w:val="left"/>
      <w:pPr>
        <w:ind w:left="4878" w:hanging="360"/>
      </w:pPr>
    </w:lvl>
    <w:lvl w:ilvl="5" w:tplc="0408001B" w:tentative="1">
      <w:start w:val="1"/>
      <w:numFmt w:val="lowerRoman"/>
      <w:lvlText w:val="%6."/>
      <w:lvlJc w:val="right"/>
      <w:pPr>
        <w:ind w:left="5598" w:hanging="180"/>
      </w:pPr>
    </w:lvl>
    <w:lvl w:ilvl="6" w:tplc="0408000F" w:tentative="1">
      <w:start w:val="1"/>
      <w:numFmt w:val="decimal"/>
      <w:lvlText w:val="%7."/>
      <w:lvlJc w:val="left"/>
      <w:pPr>
        <w:ind w:left="6318" w:hanging="360"/>
      </w:pPr>
    </w:lvl>
    <w:lvl w:ilvl="7" w:tplc="04080019" w:tentative="1">
      <w:start w:val="1"/>
      <w:numFmt w:val="lowerLetter"/>
      <w:lvlText w:val="%8."/>
      <w:lvlJc w:val="left"/>
      <w:pPr>
        <w:ind w:left="7038" w:hanging="360"/>
      </w:pPr>
    </w:lvl>
    <w:lvl w:ilvl="8" w:tplc="0408001B" w:tentative="1">
      <w:start w:val="1"/>
      <w:numFmt w:val="lowerRoman"/>
      <w:lvlText w:val="%9."/>
      <w:lvlJc w:val="right"/>
      <w:pPr>
        <w:ind w:left="7758" w:hanging="180"/>
      </w:pPr>
    </w:lvl>
  </w:abstractNum>
  <w:abstractNum w:abstractNumId="28" w15:restartNumberingAfterBreak="0">
    <w:nsid w:val="59914931"/>
    <w:multiLevelType w:val="hybridMultilevel"/>
    <w:tmpl w:val="C2C0B7A8"/>
    <w:lvl w:ilvl="0" w:tplc="38069384">
      <w:start w:val="1"/>
      <w:numFmt w:val="lowerLetter"/>
      <w:lvlText w:val="%1)"/>
      <w:lvlJc w:val="left"/>
      <w:pPr>
        <w:ind w:left="720" w:hanging="360"/>
      </w:pPr>
      <w:rPr>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E727B73"/>
    <w:multiLevelType w:val="hybridMultilevel"/>
    <w:tmpl w:val="1E32CE8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0590BF4"/>
    <w:multiLevelType w:val="hybridMultilevel"/>
    <w:tmpl w:val="9BC2D752"/>
    <w:lvl w:ilvl="0" w:tplc="56B4A822">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61E5650C"/>
    <w:multiLevelType w:val="hybridMultilevel"/>
    <w:tmpl w:val="ADCAC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634B6F"/>
    <w:multiLevelType w:val="hybridMultilevel"/>
    <w:tmpl w:val="9E9E8462"/>
    <w:lvl w:ilvl="0" w:tplc="9A7C1A36">
      <w:start w:val="1"/>
      <w:numFmt w:val="decimal"/>
      <w:lvlText w:val="%1."/>
      <w:lvlJc w:val="left"/>
      <w:pPr>
        <w:ind w:left="720" w:hanging="360"/>
      </w:pPr>
      <w:rPr>
        <w:rFonts w:hint="default"/>
        <w:sz w:val="24"/>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3" w15:restartNumberingAfterBreak="0">
    <w:nsid w:val="62A51899"/>
    <w:multiLevelType w:val="hybridMultilevel"/>
    <w:tmpl w:val="8BBE6312"/>
    <w:lvl w:ilvl="0" w:tplc="47D4E28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4305DD5"/>
    <w:multiLevelType w:val="hybridMultilevel"/>
    <w:tmpl w:val="B9382982"/>
    <w:lvl w:ilvl="0" w:tplc="0B342DD6">
      <w:numFmt w:val="bullet"/>
      <w:lvlText w:val="-"/>
      <w:lvlJc w:val="left"/>
      <w:pPr>
        <w:ind w:left="360" w:hanging="360"/>
      </w:pPr>
      <w:rPr>
        <w:rFonts w:ascii="Times New Roman" w:eastAsia="Times New Roman" w:hAnsi="Times New Roman" w:cs="Times New Roman" w:hint="default"/>
      </w:rPr>
    </w:lvl>
    <w:lvl w:ilvl="1" w:tplc="04080003">
      <w:start w:val="1"/>
      <w:numFmt w:val="bullet"/>
      <w:lvlText w:val="o"/>
      <w:lvlJc w:val="left"/>
      <w:pPr>
        <w:ind w:left="2718" w:hanging="360"/>
      </w:pPr>
      <w:rPr>
        <w:rFonts w:ascii="Courier New" w:hAnsi="Courier New" w:cs="Courier New" w:hint="default"/>
      </w:rPr>
    </w:lvl>
    <w:lvl w:ilvl="2" w:tplc="04080005" w:tentative="1">
      <w:start w:val="1"/>
      <w:numFmt w:val="bullet"/>
      <w:lvlText w:val=""/>
      <w:lvlJc w:val="left"/>
      <w:pPr>
        <w:ind w:left="3438" w:hanging="360"/>
      </w:pPr>
      <w:rPr>
        <w:rFonts w:ascii="Wingdings" w:hAnsi="Wingdings" w:hint="default"/>
      </w:rPr>
    </w:lvl>
    <w:lvl w:ilvl="3" w:tplc="04080001" w:tentative="1">
      <w:start w:val="1"/>
      <w:numFmt w:val="bullet"/>
      <w:lvlText w:val=""/>
      <w:lvlJc w:val="left"/>
      <w:pPr>
        <w:ind w:left="4158" w:hanging="360"/>
      </w:pPr>
      <w:rPr>
        <w:rFonts w:ascii="Symbol" w:hAnsi="Symbol" w:hint="default"/>
      </w:rPr>
    </w:lvl>
    <w:lvl w:ilvl="4" w:tplc="04080003" w:tentative="1">
      <w:start w:val="1"/>
      <w:numFmt w:val="bullet"/>
      <w:lvlText w:val="o"/>
      <w:lvlJc w:val="left"/>
      <w:pPr>
        <w:ind w:left="4878" w:hanging="360"/>
      </w:pPr>
      <w:rPr>
        <w:rFonts w:ascii="Courier New" w:hAnsi="Courier New" w:cs="Courier New" w:hint="default"/>
      </w:rPr>
    </w:lvl>
    <w:lvl w:ilvl="5" w:tplc="04080005" w:tentative="1">
      <w:start w:val="1"/>
      <w:numFmt w:val="bullet"/>
      <w:lvlText w:val=""/>
      <w:lvlJc w:val="left"/>
      <w:pPr>
        <w:ind w:left="5598" w:hanging="360"/>
      </w:pPr>
      <w:rPr>
        <w:rFonts w:ascii="Wingdings" w:hAnsi="Wingdings" w:hint="default"/>
      </w:rPr>
    </w:lvl>
    <w:lvl w:ilvl="6" w:tplc="04080001" w:tentative="1">
      <w:start w:val="1"/>
      <w:numFmt w:val="bullet"/>
      <w:lvlText w:val=""/>
      <w:lvlJc w:val="left"/>
      <w:pPr>
        <w:ind w:left="6318" w:hanging="360"/>
      </w:pPr>
      <w:rPr>
        <w:rFonts w:ascii="Symbol" w:hAnsi="Symbol" w:hint="default"/>
      </w:rPr>
    </w:lvl>
    <w:lvl w:ilvl="7" w:tplc="04080003" w:tentative="1">
      <w:start w:val="1"/>
      <w:numFmt w:val="bullet"/>
      <w:lvlText w:val="o"/>
      <w:lvlJc w:val="left"/>
      <w:pPr>
        <w:ind w:left="7038" w:hanging="360"/>
      </w:pPr>
      <w:rPr>
        <w:rFonts w:ascii="Courier New" w:hAnsi="Courier New" w:cs="Courier New" w:hint="default"/>
      </w:rPr>
    </w:lvl>
    <w:lvl w:ilvl="8" w:tplc="04080005" w:tentative="1">
      <w:start w:val="1"/>
      <w:numFmt w:val="bullet"/>
      <w:lvlText w:val=""/>
      <w:lvlJc w:val="left"/>
      <w:pPr>
        <w:ind w:left="7758" w:hanging="360"/>
      </w:pPr>
      <w:rPr>
        <w:rFonts w:ascii="Wingdings" w:hAnsi="Wingdings" w:hint="default"/>
      </w:rPr>
    </w:lvl>
  </w:abstractNum>
  <w:abstractNum w:abstractNumId="35" w15:restartNumberingAfterBreak="0">
    <w:nsid w:val="67EE6F46"/>
    <w:multiLevelType w:val="hybridMultilevel"/>
    <w:tmpl w:val="1B7CBC3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BF44F2A"/>
    <w:multiLevelType w:val="hybridMultilevel"/>
    <w:tmpl w:val="9202D4B6"/>
    <w:lvl w:ilvl="0" w:tplc="3962D45E">
      <w:start w:val="1"/>
      <w:numFmt w:val="decimal"/>
      <w:lvlText w:val="%1."/>
      <w:lvlJc w:val="left"/>
      <w:pPr>
        <w:ind w:left="2062" w:hanging="360"/>
      </w:pPr>
      <w:rPr>
        <w:rFonts w:eastAsia="Times New Roman"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7" w15:restartNumberingAfterBreak="0">
    <w:nsid w:val="6D30281F"/>
    <w:multiLevelType w:val="hybridMultilevel"/>
    <w:tmpl w:val="61C08206"/>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6DF7797C"/>
    <w:multiLevelType w:val="hybridMultilevel"/>
    <w:tmpl w:val="A11AD972"/>
    <w:lvl w:ilvl="0" w:tplc="CF322666">
      <w:start w:val="1"/>
      <w:numFmt w:val="decimal"/>
      <w:lvlText w:val="%1."/>
      <w:lvlJc w:val="left"/>
      <w:pPr>
        <w:ind w:left="360" w:hanging="360"/>
      </w:pPr>
      <w:rPr>
        <w:rFonts w:hint="default"/>
        <w:b w:val="0"/>
        <w:i w:val="0"/>
        <w:color w:val="auto"/>
      </w:rPr>
    </w:lvl>
    <w:lvl w:ilvl="1" w:tplc="4276F924">
      <w:start w:val="1"/>
      <w:numFmt w:val="lowerRoman"/>
      <w:lvlText w:val="%2."/>
      <w:lvlJc w:val="right"/>
      <w:pPr>
        <w:ind w:left="1080" w:hanging="360"/>
      </w:pPr>
      <w:rPr>
        <w:rFonts w:hint="default"/>
        <w:b/>
      </w:rPr>
    </w:lvl>
    <w:lvl w:ilvl="2" w:tplc="04090005">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E4053FA"/>
    <w:multiLevelType w:val="hybridMultilevel"/>
    <w:tmpl w:val="F4EA7ED4"/>
    <w:lvl w:ilvl="0" w:tplc="8FE01578">
      <w:start w:val="1"/>
      <w:numFmt w:val="lowerLetter"/>
      <w:lvlText w:val="%1)"/>
      <w:lvlJc w:val="left"/>
      <w:pPr>
        <w:ind w:left="1069" w:hanging="360"/>
      </w:pPr>
      <w:rPr>
        <w:rFonts w:hint="default"/>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40" w15:restartNumberingAfterBreak="0">
    <w:nsid w:val="6F5C61D0"/>
    <w:multiLevelType w:val="hybridMultilevel"/>
    <w:tmpl w:val="69BCD320"/>
    <w:lvl w:ilvl="0" w:tplc="F0CA2B88">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915779D"/>
    <w:multiLevelType w:val="hybridMultilevel"/>
    <w:tmpl w:val="7B2EFC02"/>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2" w15:restartNumberingAfterBreak="0">
    <w:nsid w:val="79837321"/>
    <w:multiLevelType w:val="hybridMultilevel"/>
    <w:tmpl w:val="9202D4B6"/>
    <w:lvl w:ilvl="0" w:tplc="3962D45E">
      <w:start w:val="1"/>
      <w:numFmt w:val="decimal"/>
      <w:lvlText w:val="%1."/>
      <w:lvlJc w:val="left"/>
      <w:pPr>
        <w:ind w:left="1778" w:hanging="360"/>
      </w:pPr>
      <w:rPr>
        <w:rFonts w:eastAsia="Times New Roman" w:hint="default"/>
      </w:rPr>
    </w:lvl>
    <w:lvl w:ilvl="1" w:tplc="04090019" w:tentative="1">
      <w:start w:val="1"/>
      <w:numFmt w:val="lowerLetter"/>
      <w:lvlText w:val="%2."/>
      <w:lvlJc w:val="left"/>
      <w:pPr>
        <w:ind w:left="1246" w:hanging="360"/>
      </w:pPr>
    </w:lvl>
    <w:lvl w:ilvl="2" w:tplc="0409001B" w:tentative="1">
      <w:start w:val="1"/>
      <w:numFmt w:val="lowerRoman"/>
      <w:lvlText w:val="%3."/>
      <w:lvlJc w:val="right"/>
      <w:pPr>
        <w:ind w:left="1966" w:hanging="180"/>
      </w:pPr>
    </w:lvl>
    <w:lvl w:ilvl="3" w:tplc="0409000F" w:tentative="1">
      <w:start w:val="1"/>
      <w:numFmt w:val="decimal"/>
      <w:lvlText w:val="%4."/>
      <w:lvlJc w:val="left"/>
      <w:pPr>
        <w:ind w:left="2686" w:hanging="360"/>
      </w:pPr>
    </w:lvl>
    <w:lvl w:ilvl="4" w:tplc="04090019" w:tentative="1">
      <w:start w:val="1"/>
      <w:numFmt w:val="lowerLetter"/>
      <w:lvlText w:val="%5."/>
      <w:lvlJc w:val="left"/>
      <w:pPr>
        <w:ind w:left="3406" w:hanging="360"/>
      </w:pPr>
    </w:lvl>
    <w:lvl w:ilvl="5" w:tplc="0409001B" w:tentative="1">
      <w:start w:val="1"/>
      <w:numFmt w:val="lowerRoman"/>
      <w:lvlText w:val="%6."/>
      <w:lvlJc w:val="right"/>
      <w:pPr>
        <w:ind w:left="4126" w:hanging="180"/>
      </w:pPr>
    </w:lvl>
    <w:lvl w:ilvl="6" w:tplc="0409000F" w:tentative="1">
      <w:start w:val="1"/>
      <w:numFmt w:val="decimal"/>
      <w:lvlText w:val="%7."/>
      <w:lvlJc w:val="left"/>
      <w:pPr>
        <w:ind w:left="4846" w:hanging="360"/>
      </w:pPr>
    </w:lvl>
    <w:lvl w:ilvl="7" w:tplc="04090019" w:tentative="1">
      <w:start w:val="1"/>
      <w:numFmt w:val="lowerLetter"/>
      <w:lvlText w:val="%8."/>
      <w:lvlJc w:val="left"/>
      <w:pPr>
        <w:ind w:left="5566" w:hanging="360"/>
      </w:pPr>
    </w:lvl>
    <w:lvl w:ilvl="8" w:tplc="0409001B" w:tentative="1">
      <w:start w:val="1"/>
      <w:numFmt w:val="lowerRoman"/>
      <w:lvlText w:val="%9."/>
      <w:lvlJc w:val="right"/>
      <w:pPr>
        <w:ind w:left="6286" w:hanging="180"/>
      </w:pPr>
    </w:lvl>
  </w:abstractNum>
  <w:abstractNum w:abstractNumId="43" w15:restartNumberingAfterBreak="0">
    <w:nsid w:val="79C72552"/>
    <w:multiLevelType w:val="hybridMultilevel"/>
    <w:tmpl w:val="06C07626"/>
    <w:lvl w:ilvl="0" w:tplc="0540A0CA">
      <w:start w:val="2"/>
      <w:numFmt w:val="decimal"/>
      <w:lvlText w:val="%1."/>
      <w:lvlJc w:val="left"/>
      <w:pPr>
        <w:ind w:left="720" w:hanging="360"/>
      </w:pPr>
      <w:rPr>
        <w:rFonts w:eastAsia="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7DDA604D"/>
    <w:multiLevelType w:val="multilevel"/>
    <w:tmpl w:val="9ADEE6C4"/>
    <w:lvl w:ilvl="0">
      <w:start w:val="1"/>
      <w:numFmt w:val="decimal"/>
      <w:pStyle w:val="Level1"/>
      <w:lvlText w:val="%1."/>
      <w:lvlJc w:val="left"/>
      <w:pPr>
        <w:tabs>
          <w:tab w:val="num" w:pos="680"/>
        </w:tabs>
        <w:snapToGrid w:val="0"/>
        <w:ind w:left="680" w:hanging="624"/>
      </w:pPr>
      <w:rPr>
        <w:rFonts w:ascii="Times New Roman" w:hAnsi="Times New Roman"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677"/>
        </w:tabs>
        <w:snapToGrid w:val="0"/>
        <w:ind w:left="677" w:hanging="619"/>
      </w:pPr>
      <w:rPr>
        <w:rFonts w:ascii="Times New Roman" w:hAnsi="Times New Roman"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Level3"/>
      <w:lvlText w:val="(%3)"/>
      <w:lvlJc w:val="left"/>
      <w:pPr>
        <w:tabs>
          <w:tab w:val="num" w:pos="680"/>
        </w:tabs>
        <w:snapToGrid w:val="0"/>
        <w:ind w:left="680" w:hanging="624"/>
      </w:pPr>
      <w:rPr>
        <w:rFonts w:ascii="Times New Roman" w:hAnsi="Times New Roman"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vel4"/>
      <w:lvlText w:val="(%4)"/>
      <w:lvlJc w:val="left"/>
      <w:pPr>
        <w:tabs>
          <w:tab w:val="num" w:pos="1191"/>
        </w:tabs>
        <w:snapToGrid w:val="0"/>
        <w:ind w:left="1191" w:hanging="567"/>
      </w:pPr>
      <w:rPr>
        <w:rFonts w:ascii="Arial" w:eastAsia="MS Reference Specialty" w:hAnsi="Arial"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Level5"/>
      <w:lvlText w:val="(%5)"/>
      <w:lvlJc w:val="left"/>
      <w:pPr>
        <w:tabs>
          <w:tab w:val="num" w:pos="2070"/>
        </w:tabs>
        <w:ind w:left="2070" w:hanging="737"/>
      </w:pPr>
      <w:rPr>
        <w:i w:val="0"/>
      </w:rPr>
    </w:lvl>
    <w:lvl w:ilvl="5">
      <w:start w:val="1"/>
      <w:numFmt w:val="lowerRoman"/>
      <w:pStyle w:val="Level6"/>
      <w:lvlText w:val="(%6)"/>
      <w:lvlJc w:val="left"/>
      <w:pPr>
        <w:tabs>
          <w:tab w:val="num" w:pos="2097"/>
        </w:tabs>
        <w:ind w:left="2097" w:hanging="680"/>
      </w:pPr>
      <w:rPr>
        <w:b w:val="0"/>
        <w:bCs w:val="0"/>
        <w:i w:val="0"/>
        <w:iCs/>
        <w:sz w:val="20"/>
        <w:szCs w:val="20"/>
      </w:rPr>
    </w:lvl>
    <w:lvl w:ilvl="6">
      <w:start w:val="1"/>
      <w:numFmt w:val="upperLetter"/>
      <w:pStyle w:val="Level7"/>
      <w:lvlText w:val="(%7)"/>
      <w:lvlJc w:val="left"/>
      <w:pPr>
        <w:tabs>
          <w:tab w:val="num" w:pos="2097"/>
        </w:tabs>
        <w:ind w:left="2097" w:hanging="680"/>
      </w:pPr>
      <w:rPr>
        <w:rFonts w:ascii="Arial" w:hAnsi="Arial" w:cs="Arial" w:hint="default"/>
        <w:b w:val="0"/>
        <w:bCs w:val="0"/>
        <w:i w:val="0"/>
        <w:iCs w:val="0"/>
        <w:sz w:val="20"/>
        <w:szCs w:val="20"/>
      </w:rPr>
    </w:lvl>
    <w:lvl w:ilvl="7">
      <w:start w:val="1"/>
      <w:numFmt w:val="lowerRoman"/>
      <w:lvlText w:val="%8)"/>
      <w:lvlJc w:val="left"/>
      <w:pPr>
        <w:tabs>
          <w:tab w:val="num" w:pos="2457"/>
        </w:tabs>
        <w:ind w:left="2457" w:hanging="360"/>
      </w:pPr>
      <w:rPr>
        <w:b w:val="0"/>
        <w:bCs w:val="0"/>
        <w:i w:val="0"/>
        <w:iCs w:val="0"/>
        <w:sz w:val="20"/>
        <w:szCs w:val="20"/>
      </w:rPr>
    </w:lvl>
    <w:lvl w:ilvl="8">
      <w:start w:val="1"/>
      <w:numFmt w:val="none"/>
      <w:lvlText w:val=""/>
      <w:lvlJc w:val="left"/>
      <w:pPr>
        <w:tabs>
          <w:tab w:val="num" w:pos="4376"/>
        </w:tabs>
        <w:ind w:left="4376" w:hanging="1440"/>
      </w:pPr>
    </w:lvl>
  </w:abstractNum>
  <w:num w:numId="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27"/>
  </w:num>
  <w:num w:numId="4">
    <w:abstractNumId w:val="10"/>
  </w:num>
  <w:num w:numId="5">
    <w:abstractNumId w:val="28"/>
  </w:num>
  <w:num w:numId="6">
    <w:abstractNumId w:val="32"/>
  </w:num>
  <w:num w:numId="7">
    <w:abstractNumId w:val="30"/>
  </w:num>
  <w:num w:numId="8">
    <w:abstractNumId w:val="26"/>
  </w:num>
  <w:num w:numId="9">
    <w:abstractNumId w:val="37"/>
  </w:num>
  <w:num w:numId="10">
    <w:abstractNumId w:val="17"/>
  </w:num>
  <w:num w:numId="11">
    <w:abstractNumId w:val="9"/>
  </w:num>
  <w:num w:numId="12">
    <w:abstractNumId w:val="34"/>
  </w:num>
  <w:num w:numId="13">
    <w:abstractNumId w:val="2"/>
  </w:num>
  <w:num w:numId="14">
    <w:abstractNumId w:val="41"/>
  </w:num>
  <w:num w:numId="15">
    <w:abstractNumId w:val="24"/>
  </w:num>
  <w:num w:numId="16">
    <w:abstractNumId w:val="39"/>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2"/>
  </w:num>
  <w:num w:numId="22">
    <w:abstractNumId w:val="36"/>
  </w:num>
  <w:num w:numId="23">
    <w:abstractNumId w:val="3"/>
  </w:num>
  <w:num w:numId="24">
    <w:abstractNumId w:val="14"/>
  </w:num>
  <w:num w:numId="25">
    <w:abstractNumId w:val="13"/>
  </w:num>
  <w:num w:numId="26">
    <w:abstractNumId w:val="5"/>
  </w:num>
  <w:num w:numId="27">
    <w:abstractNumId w:val="19"/>
  </w:num>
  <w:num w:numId="28">
    <w:abstractNumId w:val="38"/>
  </w:num>
  <w:num w:numId="29">
    <w:abstractNumId w:val="8"/>
  </w:num>
  <w:num w:numId="30">
    <w:abstractNumId w:val="29"/>
  </w:num>
  <w:num w:numId="31">
    <w:abstractNumId w:val="31"/>
  </w:num>
  <w:num w:numId="32">
    <w:abstractNumId w:val="33"/>
  </w:num>
  <w:num w:numId="33">
    <w:abstractNumId w:val="40"/>
  </w:num>
  <w:num w:numId="34">
    <w:abstractNumId w:val="35"/>
  </w:num>
  <w:num w:numId="35">
    <w:abstractNumId w:val="12"/>
  </w:num>
  <w:num w:numId="36">
    <w:abstractNumId w:val="15"/>
  </w:num>
  <w:num w:numId="37">
    <w:abstractNumId w:val="16"/>
  </w:num>
  <w:num w:numId="38">
    <w:abstractNumId w:val="4"/>
  </w:num>
  <w:num w:numId="39">
    <w:abstractNumId w:val="6"/>
  </w:num>
  <w:num w:numId="40">
    <w:abstractNumId w:val="20"/>
  </w:num>
  <w:num w:numId="41">
    <w:abstractNumId w:val="1"/>
  </w:num>
  <w:num w:numId="42">
    <w:abstractNumId w:val="21"/>
  </w:num>
  <w:num w:numId="43">
    <w:abstractNumId w:val="0"/>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2CD"/>
    <w:rsid w:val="000016DE"/>
    <w:rsid w:val="00002D29"/>
    <w:rsid w:val="0001366A"/>
    <w:rsid w:val="00014BF7"/>
    <w:rsid w:val="00020944"/>
    <w:rsid w:val="00027A4C"/>
    <w:rsid w:val="00041BA7"/>
    <w:rsid w:val="000428BF"/>
    <w:rsid w:val="00051A37"/>
    <w:rsid w:val="00057440"/>
    <w:rsid w:val="00060A54"/>
    <w:rsid w:val="000620BB"/>
    <w:rsid w:val="00065CBB"/>
    <w:rsid w:val="00066046"/>
    <w:rsid w:val="00067A61"/>
    <w:rsid w:val="00070457"/>
    <w:rsid w:val="00073833"/>
    <w:rsid w:val="00076C82"/>
    <w:rsid w:val="0008448C"/>
    <w:rsid w:val="00085806"/>
    <w:rsid w:val="000867D3"/>
    <w:rsid w:val="000933AA"/>
    <w:rsid w:val="000938AB"/>
    <w:rsid w:val="000A34DA"/>
    <w:rsid w:val="000B17EF"/>
    <w:rsid w:val="000B1C73"/>
    <w:rsid w:val="000B25CC"/>
    <w:rsid w:val="000B32B6"/>
    <w:rsid w:val="000B35BE"/>
    <w:rsid w:val="000C192C"/>
    <w:rsid w:val="000D0E12"/>
    <w:rsid w:val="000E10B1"/>
    <w:rsid w:val="000E4EF6"/>
    <w:rsid w:val="000F4B8F"/>
    <w:rsid w:val="000F6577"/>
    <w:rsid w:val="00111F17"/>
    <w:rsid w:val="0011552F"/>
    <w:rsid w:val="0011712F"/>
    <w:rsid w:val="00121E92"/>
    <w:rsid w:val="00127356"/>
    <w:rsid w:val="00131F26"/>
    <w:rsid w:val="00133115"/>
    <w:rsid w:val="00136B4F"/>
    <w:rsid w:val="001409B7"/>
    <w:rsid w:val="00152849"/>
    <w:rsid w:val="001550B3"/>
    <w:rsid w:val="00155A51"/>
    <w:rsid w:val="001612B6"/>
    <w:rsid w:val="001670E0"/>
    <w:rsid w:val="00172CE0"/>
    <w:rsid w:val="0017403C"/>
    <w:rsid w:val="00177F2D"/>
    <w:rsid w:val="00177FD5"/>
    <w:rsid w:val="00181AFD"/>
    <w:rsid w:val="00182444"/>
    <w:rsid w:val="00182B5A"/>
    <w:rsid w:val="00183FFF"/>
    <w:rsid w:val="0018522C"/>
    <w:rsid w:val="001A702C"/>
    <w:rsid w:val="001A7C83"/>
    <w:rsid w:val="001A7F7A"/>
    <w:rsid w:val="001B0DAB"/>
    <w:rsid w:val="001B170E"/>
    <w:rsid w:val="001B2A85"/>
    <w:rsid w:val="001B4101"/>
    <w:rsid w:val="001B4FB4"/>
    <w:rsid w:val="001B68D9"/>
    <w:rsid w:val="001C56F8"/>
    <w:rsid w:val="001D2581"/>
    <w:rsid w:val="001D5F14"/>
    <w:rsid w:val="001E5FC9"/>
    <w:rsid w:val="001E6E3F"/>
    <w:rsid w:val="001E7AD7"/>
    <w:rsid w:val="001F6AC0"/>
    <w:rsid w:val="00200BEF"/>
    <w:rsid w:val="00201E7A"/>
    <w:rsid w:val="0020702C"/>
    <w:rsid w:val="0021654D"/>
    <w:rsid w:val="0024122E"/>
    <w:rsid w:val="0024156B"/>
    <w:rsid w:val="00252D27"/>
    <w:rsid w:val="00253C60"/>
    <w:rsid w:val="00256931"/>
    <w:rsid w:val="002570C3"/>
    <w:rsid w:val="002605F0"/>
    <w:rsid w:val="00263E5C"/>
    <w:rsid w:val="00281694"/>
    <w:rsid w:val="00286F51"/>
    <w:rsid w:val="0029078A"/>
    <w:rsid w:val="00294FED"/>
    <w:rsid w:val="002A3746"/>
    <w:rsid w:val="002A59BE"/>
    <w:rsid w:val="002B177F"/>
    <w:rsid w:val="002B5F3A"/>
    <w:rsid w:val="002C04AB"/>
    <w:rsid w:val="002C21AF"/>
    <w:rsid w:val="002C3F26"/>
    <w:rsid w:val="002C5F5F"/>
    <w:rsid w:val="002D3885"/>
    <w:rsid w:val="002D70BA"/>
    <w:rsid w:val="002E207F"/>
    <w:rsid w:val="002E54E0"/>
    <w:rsid w:val="002F4D41"/>
    <w:rsid w:val="002F5934"/>
    <w:rsid w:val="002F5F21"/>
    <w:rsid w:val="002F65BB"/>
    <w:rsid w:val="003026C7"/>
    <w:rsid w:val="00303937"/>
    <w:rsid w:val="00304E75"/>
    <w:rsid w:val="00317557"/>
    <w:rsid w:val="00326907"/>
    <w:rsid w:val="00327F35"/>
    <w:rsid w:val="00331B92"/>
    <w:rsid w:val="00341AB1"/>
    <w:rsid w:val="00342C7E"/>
    <w:rsid w:val="00346C5B"/>
    <w:rsid w:val="00356AA1"/>
    <w:rsid w:val="003645FC"/>
    <w:rsid w:val="0037187C"/>
    <w:rsid w:val="003873AB"/>
    <w:rsid w:val="003A20FE"/>
    <w:rsid w:val="003A4D11"/>
    <w:rsid w:val="003B6C8F"/>
    <w:rsid w:val="003C4D60"/>
    <w:rsid w:val="003C65BD"/>
    <w:rsid w:val="003D053A"/>
    <w:rsid w:val="003D14DA"/>
    <w:rsid w:val="003D2D36"/>
    <w:rsid w:val="003D5728"/>
    <w:rsid w:val="003E0DE3"/>
    <w:rsid w:val="003E3D11"/>
    <w:rsid w:val="003E64E9"/>
    <w:rsid w:val="003F39EE"/>
    <w:rsid w:val="004006EA"/>
    <w:rsid w:val="00400F5E"/>
    <w:rsid w:val="00406E5B"/>
    <w:rsid w:val="0041080E"/>
    <w:rsid w:val="004114C3"/>
    <w:rsid w:val="00420F85"/>
    <w:rsid w:val="004212D8"/>
    <w:rsid w:val="00424DDF"/>
    <w:rsid w:val="004304AA"/>
    <w:rsid w:val="00443681"/>
    <w:rsid w:val="00444746"/>
    <w:rsid w:val="00447473"/>
    <w:rsid w:val="00447C4B"/>
    <w:rsid w:val="004524D1"/>
    <w:rsid w:val="00455FC1"/>
    <w:rsid w:val="00460036"/>
    <w:rsid w:val="00462BDA"/>
    <w:rsid w:val="0046661D"/>
    <w:rsid w:val="00491C14"/>
    <w:rsid w:val="00493204"/>
    <w:rsid w:val="004954FC"/>
    <w:rsid w:val="00497517"/>
    <w:rsid w:val="004B2A54"/>
    <w:rsid w:val="004B2A95"/>
    <w:rsid w:val="004B3394"/>
    <w:rsid w:val="004C1624"/>
    <w:rsid w:val="004D1077"/>
    <w:rsid w:val="004D2934"/>
    <w:rsid w:val="004D77E4"/>
    <w:rsid w:val="004F2DC9"/>
    <w:rsid w:val="004F6F6D"/>
    <w:rsid w:val="004F78B9"/>
    <w:rsid w:val="005068C7"/>
    <w:rsid w:val="005147C8"/>
    <w:rsid w:val="005153A2"/>
    <w:rsid w:val="00515F65"/>
    <w:rsid w:val="0051710D"/>
    <w:rsid w:val="0053146D"/>
    <w:rsid w:val="00537668"/>
    <w:rsid w:val="005411F4"/>
    <w:rsid w:val="00542ADE"/>
    <w:rsid w:val="0054376D"/>
    <w:rsid w:val="00545FA8"/>
    <w:rsid w:val="005468EF"/>
    <w:rsid w:val="00550A09"/>
    <w:rsid w:val="00552068"/>
    <w:rsid w:val="00552929"/>
    <w:rsid w:val="00554950"/>
    <w:rsid w:val="00565934"/>
    <w:rsid w:val="005738AF"/>
    <w:rsid w:val="00580FF0"/>
    <w:rsid w:val="00587C0B"/>
    <w:rsid w:val="00591F1E"/>
    <w:rsid w:val="005A74EE"/>
    <w:rsid w:val="005B1883"/>
    <w:rsid w:val="005B44B1"/>
    <w:rsid w:val="005B6B10"/>
    <w:rsid w:val="005B70BC"/>
    <w:rsid w:val="005C06E3"/>
    <w:rsid w:val="005C26C5"/>
    <w:rsid w:val="005D466C"/>
    <w:rsid w:val="005D7685"/>
    <w:rsid w:val="005F66B4"/>
    <w:rsid w:val="00605CBF"/>
    <w:rsid w:val="006135C5"/>
    <w:rsid w:val="00617D30"/>
    <w:rsid w:val="00621FB5"/>
    <w:rsid w:val="00632934"/>
    <w:rsid w:val="00632A7E"/>
    <w:rsid w:val="00635988"/>
    <w:rsid w:val="00636193"/>
    <w:rsid w:val="006569BC"/>
    <w:rsid w:val="00656B04"/>
    <w:rsid w:val="00657B68"/>
    <w:rsid w:val="006616F1"/>
    <w:rsid w:val="00670358"/>
    <w:rsid w:val="00671210"/>
    <w:rsid w:val="00675A09"/>
    <w:rsid w:val="00695AEF"/>
    <w:rsid w:val="00696989"/>
    <w:rsid w:val="006A1626"/>
    <w:rsid w:val="006B27BC"/>
    <w:rsid w:val="006B3C0C"/>
    <w:rsid w:val="006B5551"/>
    <w:rsid w:val="006C13FA"/>
    <w:rsid w:val="006C2BDE"/>
    <w:rsid w:val="006C5F66"/>
    <w:rsid w:val="006D6CC7"/>
    <w:rsid w:val="006E005B"/>
    <w:rsid w:val="006E2CE9"/>
    <w:rsid w:val="006F0315"/>
    <w:rsid w:val="006F382F"/>
    <w:rsid w:val="00710124"/>
    <w:rsid w:val="00716825"/>
    <w:rsid w:val="007237E4"/>
    <w:rsid w:val="00726917"/>
    <w:rsid w:val="0072743C"/>
    <w:rsid w:val="00732FB1"/>
    <w:rsid w:val="007475BD"/>
    <w:rsid w:val="00755BC0"/>
    <w:rsid w:val="007641D0"/>
    <w:rsid w:val="00767A0B"/>
    <w:rsid w:val="00771C0D"/>
    <w:rsid w:val="0078502D"/>
    <w:rsid w:val="007A3C4E"/>
    <w:rsid w:val="007A3DFF"/>
    <w:rsid w:val="007A647C"/>
    <w:rsid w:val="007A6EDB"/>
    <w:rsid w:val="007B0A3D"/>
    <w:rsid w:val="007B3B11"/>
    <w:rsid w:val="007C5BAC"/>
    <w:rsid w:val="007C5CCA"/>
    <w:rsid w:val="007D4703"/>
    <w:rsid w:val="007D5ABE"/>
    <w:rsid w:val="007E43C0"/>
    <w:rsid w:val="007F4B16"/>
    <w:rsid w:val="007F610D"/>
    <w:rsid w:val="0080065E"/>
    <w:rsid w:val="008024E7"/>
    <w:rsid w:val="0080401A"/>
    <w:rsid w:val="0081320E"/>
    <w:rsid w:val="008138B7"/>
    <w:rsid w:val="00817B78"/>
    <w:rsid w:val="008239CC"/>
    <w:rsid w:val="00826E2D"/>
    <w:rsid w:val="008275AC"/>
    <w:rsid w:val="00830ED4"/>
    <w:rsid w:val="008315FD"/>
    <w:rsid w:val="00835AD8"/>
    <w:rsid w:val="00835D71"/>
    <w:rsid w:val="008368FB"/>
    <w:rsid w:val="00843602"/>
    <w:rsid w:val="00847757"/>
    <w:rsid w:val="00850A90"/>
    <w:rsid w:val="008534E1"/>
    <w:rsid w:val="00854CBA"/>
    <w:rsid w:val="00855B53"/>
    <w:rsid w:val="00856D4A"/>
    <w:rsid w:val="008610DA"/>
    <w:rsid w:val="00862494"/>
    <w:rsid w:val="00863CAD"/>
    <w:rsid w:val="0086506C"/>
    <w:rsid w:val="00884F2E"/>
    <w:rsid w:val="00890AA1"/>
    <w:rsid w:val="008B1AFC"/>
    <w:rsid w:val="008C546B"/>
    <w:rsid w:val="008C6A9B"/>
    <w:rsid w:val="008D027E"/>
    <w:rsid w:val="008D0D69"/>
    <w:rsid w:val="008E030F"/>
    <w:rsid w:val="008E4459"/>
    <w:rsid w:val="008F45A0"/>
    <w:rsid w:val="009042E7"/>
    <w:rsid w:val="00906757"/>
    <w:rsid w:val="009264F2"/>
    <w:rsid w:val="00931F7D"/>
    <w:rsid w:val="00934BD2"/>
    <w:rsid w:val="00934BD5"/>
    <w:rsid w:val="009352CD"/>
    <w:rsid w:val="00935624"/>
    <w:rsid w:val="00940968"/>
    <w:rsid w:val="00951D46"/>
    <w:rsid w:val="00952748"/>
    <w:rsid w:val="00957FBD"/>
    <w:rsid w:val="00967684"/>
    <w:rsid w:val="009751BF"/>
    <w:rsid w:val="00993720"/>
    <w:rsid w:val="00996CEE"/>
    <w:rsid w:val="00996F41"/>
    <w:rsid w:val="009A1E14"/>
    <w:rsid w:val="009A4AA0"/>
    <w:rsid w:val="009B0946"/>
    <w:rsid w:val="009B7080"/>
    <w:rsid w:val="009C2CD3"/>
    <w:rsid w:val="009C5679"/>
    <w:rsid w:val="009D0417"/>
    <w:rsid w:val="009D6B60"/>
    <w:rsid w:val="009E3B47"/>
    <w:rsid w:val="009E6B10"/>
    <w:rsid w:val="00A11B0C"/>
    <w:rsid w:val="00A152A3"/>
    <w:rsid w:val="00A17268"/>
    <w:rsid w:val="00A21C1B"/>
    <w:rsid w:val="00A33CD9"/>
    <w:rsid w:val="00A5365E"/>
    <w:rsid w:val="00A568B6"/>
    <w:rsid w:val="00A712A8"/>
    <w:rsid w:val="00A71F65"/>
    <w:rsid w:val="00A82E45"/>
    <w:rsid w:val="00A860C2"/>
    <w:rsid w:val="00A86BFF"/>
    <w:rsid w:val="00A9229F"/>
    <w:rsid w:val="00A9760D"/>
    <w:rsid w:val="00AA2EB3"/>
    <w:rsid w:val="00AA3A94"/>
    <w:rsid w:val="00AB5F2A"/>
    <w:rsid w:val="00AC0CDB"/>
    <w:rsid w:val="00AC5574"/>
    <w:rsid w:val="00AC5E85"/>
    <w:rsid w:val="00AD14D6"/>
    <w:rsid w:val="00AF3BB2"/>
    <w:rsid w:val="00AF7145"/>
    <w:rsid w:val="00AF7AFC"/>
    <w:rsid w:val="00B01DAC"/>
    <w:rsid w:val="00B11D5A"/>
    <w:rsid w:val="00B170D7"/>
    <w:rsid w:val="00B21D4A"/>
    <w:rsid w:val="00B25742"/>
    <w:rsid w:val="00B26EBA"/>
    <w:rsid w:val="00B303C0"/>
    <w:rsid w:val="00B74242"/>
    <w:rsid w:val="00B90899"/>
    <w:rsid w:val="00B95E16"/>
    <w:rsid w:val="00BA323C"/>
    <w:rsid w:val="00BA5D9E"/>
    <w:rsid w:val="00BC192B"/>
    <w:rsid w:val="00BC4C4A"/>
    <w:rsid w:val="00BE1C7B"/>
    <w:rsid w:val="00BE27E7"/>
    <w:rsid w:val="00BE72AE"/>
    <w:rsid w:val="00BF0065"/>
    <w:rsid w:val="00C07256"/>
    <w:rsid w:val="00C20D27"/>
    <w:rsid w:val="00C22271"/>
    <w:rsid w:val="00C27098"/>
    <w:rsid w:val="00C33308"/>
    <w:rsid w:val="00C339B1"/>
    <w:rsid w:val="00C372EB"/>
    <w:rsid w:val="00C42A66"/>
    <w:rsid w:val="00C443F5"/>
    <w:rsid w:val="00C4589E"/>
    <w:rsid w:val="00C45A50"/>
    <w:rsid w:val="00C46515"/>
    <w:rsid w:val="00C46F62"/>
    <w:rsid w:val="00C51875"/>
    <w:rsid w:val="00C57924"/>
    <w:rsid w:val="00C61D5D"/>
    <w:rsid w:val="00C61DD4"/>
    <w:rsid w:val="00C65C61"/>
    <w:rsid w:val="00C77999"/>
    <w:rsid w:val="00C81A08"/>
    <w:rsid w:val="00C844E0"/>
    <w:rsid w:val="00C85C52"/>
    <w:rsid w:val="00C875B3"/>
    <w:rsid w:val="00C93A66"/>
    <w:rsid w:val="00C95BB9"/>
    <w:rsid w:val="00CA16A4"/>
    <w:rsid w:val="00CA2B37"/>
    <w:rsid w:val="00CA4AD1"/>
    <w:rsid w:val="00CB61A4"/>
    <w:rsid w:val="00CB70EF"/>
    <w:rsid w:val="00CC3959"/>
    <w:rsid w:val="00CC3D9A"/>
    <w:rsid w:val="00CC7FAD"/>
    <w:rsid w:val="00CD461B"/>
    <w:rsid w:val="00CD5DE0"/>
    <w:rsid w:val="00CE5C85"/>
    <w:rsid w:val="00CE655D"/>
    <w:rsid w:val="00CF471D"/>
    <w:rsid w:val="00D0043B"/>
    <w:rsid w:val="00D02BD0"/>
    <w:rsid w:val="00D065A1"/>
    <w:rsid w:val="00D12B28"/>
    <w:rsid w:val="00D12EA9"/>
    <w:rsid w:val="00D250EC"/>
    <w:rsid w:val="00D304F9"/>
    <w:rsid w:val="00D331EF"/>
    <w:rsid w:val="00D3360A"/>
    <w:rsid w:val="00D41866"/>
    <w:rsid w:val="00D4390A"/>
    <w:rsid w:val="00D469D9"/>
    <w:rsid w:val="00D54EC1"/>
    <w:rsid w:val="00D554F9"/>
    <w:rsid w:val="00D555BF"/>
    <w:rsid w:val="00D6025F"/>
    <w:rsid w:val="00D60E48"/>
    <w:rsid w:val="00D7787E"/>
    <w:rsid w:val="00D83861"/>
    <w:rsid w:val="00D85D7A"/>
    <w:rsid w:val="00D97092"/>
    <w:rsid w:val="00DA09BF"/>
    <w:rsid w:val="00DB585A"/>
    <w:rsid w:val="00DB6C36"/>
    <w:rsid w:val="00DC15D3"/>
    <w:rsid w:val="00DC3A20"/>
    <w:rsid w:val="00DC4E62"/>
    <w:rsid w:val="00DC5853"/>
    <w:rsid w:val="00DC673F"/>
    <w:rsid w:val="00DE1800"/>
    <w:rsid w:val="00E000FE"/>
    <w:rsid w:val="00E007B0"/>
    <w:rsid w:val="00E04002"/>
    <w:rsid w:val="00E11954"/>
    <w:rsid w:val="00E2076B"/>
    <w:rsid w:val="00E25189"/>
    <w:rsid w:val="00E26249"/>
    <w:rsid w:val="00E27D42"/>
    <w:rsid w:val="00E32D9C"/>
    <w:rsid w:val="00E3580D"/>
    <w:rsid w:val="00E3649C"/>
    <w:rsid w:val="00E366C7"/>
    <w:rsid w:val="00E53E88"/>
    <w:rsid w:val="00E56BA8"/>
    <w:rsid w:val="00E57B41"/>
    <w:rsid w:val="00E6032C"/>
    <w:rsid w:val="00E60B93"/>
    <w:rsid w:val="00E66589"/>
    <w:rsid w:val="00E7308C"/>
    <w:rsid w:val="00E73B31"/>
    <w:rsid w:val="00E75A4C"/>
    <w:rsid w:val="00E75A6A"/>
    <w:rsid w:val="00E9759A"/>
    <w:rsid w:val="00EA703B"/>
    <w:rsid w:val="00EB5F5E"/>
    <w:rsid w:val="00EC1CB8"/>
    <w:rsid w:val="00EC1F3A"/>
    <w:rsid w:val="00EC34DB"/>
    <w:rsid w:val="00EC6EB9"/>
    <w:rsid w:val="00ED3E5A"/>
    <w:rsid w:val="00ED40B6"/>
    <w:rsid w:val="00ED5252"/>
    <w:rsid w:val="00EE3AB3"/>
    <w:rsid w:val="00EF0A47"/>
    <w:rsid w:val="00EF1D6E"/>
    <w:rsid w:val="00EF4346"/>
    <w:rsid w:val="00F12744"/>
    <w:rsid w:val="00F224E1"/>
    <w:rsid w:val="00F23ACA"/>
    <w:rsid w:val="00F40718"/>
    <w:rsid w:val="00F43669"/>
    <w:rsid w:val="00F53FCD"/>
    <w:rsid w:val="00F544D3"/>
    <w:rsid w:val="00F5486E"/>
    <w:rsid w:val="00F56377"/>
    <w:rsid w:val="00F60417"/>
    <w:rsid w:val="00F64317"/>
    <w:rsid w:val="00F65DBB"/>
    <w:rsid w:val="00F7536E"/>
    <w:rsid w:val="00F91E1A"/>
    <w:rsid w:val="00F9640D"/>
    <w:rsid w:val="00FA1066"/>
    <w:rsid w:val="00FA1C03"/>
    <w:rsid w:val="00FA4A5A"/>
    <w:rsid w:val="00FA6D16"/>
    <w:rsid w:val="00FB201C"/>
    <w:rsid w:val="00FB346D"/>
    <w:rsid w:val="00FB7E2F"/>
    <w:rsid w:val="00FC2579"/>
    <w:rsid w:val="00FE0830"/>
    <w:rsid w:val="00FE36EF"/>
    <w:rsid w:val="00FF0340"/>
    <w:rsid w:val="00FF4E3B"/>
    <w:rsid w:val="00FF6DFF"/>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BE10A"/>
  <w15:chartTrackingRefBased/>
  <w15:docId w15:val="{0339F04F-D4A2-4805-833D-0516CA0EF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2CD"/>
    <w:pPr>
      <w:spacing w:after="0" w:line="240" w:lineRule="auto"/>
    </w:pPr>
    <w:rPr>
      <w:rFonts w:ascii="Arial" w:eastAsia="Times New Roman" w:hAnsi="Arial" w:cs="Times New Roman"/>
      <w:kern w:val="0"/>
      <w:szCs w:val="20"/>
      <w:lang w:val="de-DE" w:eastAsia="de-DE"/>
    </w:rPr>
  </w:style>
  <w:style w:type="paragraph" w:styleId="Heading1">
    <w:name w:val="heading 1"/>
    <w:basedOn w:val="Normal"/>
    <w:next w:val="Normal"/>
    <w:link w:val="Heading1Char"/>
    <w:qFormat/>
    <w:rsid w:val="009352C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nhideWhenUsed/>
    <w:qFormat/>
    <w:rsid w:val="009352C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nhideWhenUsed/>
    <w:qFormat/>
    <w:rsid w:val="009352C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nhideWhenUsed/>
    <w:qFormat/>
    <w:rsid w:val="009352C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nhideWhenUsed/>
    <w:qFormat/>
    <w:rsid w:val="009352C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352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52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52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52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52C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352C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352C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352C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352C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352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52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52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52CD"/>
    <w:rPr>
      <w:rFonts w:eastAsiaTheme="majorEastAsia" w:cstheme="majorBidi"/>
      <w:color w:val="272727" w:themeColor="text1" w:themeTint="D8"/>
    </w:rPr>
  </w:style>
  <w:style w:type="paragraph" w:styleId="Title">
    <w:name w:val="Title"/>
    <w:basedOn w:val="Normal"/>
    <w:next w:val="Normal"/>
    <w:link w:val="TitleChar"/>
    <w:uiPriority w:val="10"/>
    <w:qFormat/>
    <w:rsid w:val="009352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52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52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52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52CD"/>
    <w:pPr>
      <w:spacing w:before="160"/>
      <w:jc w:val="center"/>
    </w:pPr>
    <w:rPr>
      <w:i/>
      <w:iCs/>
      <w:color w:val="404040" w:themeColor="text1" w:themeTint="BF"/>
    </w:rPr>
  </w:style>
  <w:style w:type="character" w:customStyle="1" w:styleId="QuoteChar">
    <w:name w:val="Quote Char"/>
    <w:basedOn w:val="DefaultParagraphFont"/>
    <w:link w:val="Quote"/>
    <w:uiPriority w:val="29"/>
    <w:rsid w:val="009352CD"/>
    <w:rPr>
      <w:i/>
      <w:iCs/>
      <w:color w:val="404040" w:themeColor="text1" w:themeTint="BF"/>
    </w:rPr>
  </w:style>
  <w:style w:type="paragraph" w:styleId="ListParagraph">
    <w:name w:val="List Paragraph"/>
    <w:basedOn w:val="Normal"/>
    <w:uiPriority w:val="34"/>
    <w:qFormat/>
    <w:rsid w:val="009352CD"/>
    <w:pPr>
      <w:ind w:left="720"/>
      <w:contextualSpacing/>
    </w:pPr>
  </w:style>
  <w:style w:type="character" w:styleId="IntenseEmphasis">
    <w:name w:val="Intense Emphasis"/>
    <w:basedOn w:val="DefaultParagraphFont"/>
    <w:uiPriority w:val="21"/>
    <w:qFormat/>
    <w:rsid w:val="009352CD"/>
    <w:rPr>
      <w:i/>
      <w:iCs/>
      <w:color w:val="2E74B5" w:themeColor="accent1" w:themeShade="BF"/>
    </w:rPr>
  </w:style>
  <w:style w:type="paragraph" w:styleId="IntenseQuote">
    <w:name w:val="Intense Quote"/>
    <w:basedOn w:val="Normal"/>
    <w:next w:val="Normal"/>
    <w:link w:val="IntenseQuoteChar"/>
    <w:uiPriority w:val="30"/>
    <w:qFormat/>
    <w:rsid w:val="009352C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352CD"/>
    <w:rPr>
      <w:i/>
      <w:iCs/>
      <w:color w:val="2E74B5" w:themeColor="accent1" w:themeShade="BF"/>
    </w:rPr>
  </w:style>
  <w:style w:type="character" w:styleId="IntenseReference">
    <w:name w:val="Intense Reference"/>
    <w:basedOn w:val="DefaultParagraphFont"/>
    <w:uiPriority w:val="32"/>
    <w:qFormat/>
    <w:rsid w:val="009352CD"/>
    <w:rPr>
      <w:b/>
      <w:bCs/>
      <w:smallCaps/>
      <w:color w:val="2E74B5" w:themeColor="accent1" w:themeShade="BF"/>
      <w:spacing w:val="5"/>
    </w:rPr>
  </w:style>
  <w:style w:type="paragraph" w:styleId="NormalIndent">
    <w:name w:val="Normal Indent"/>
    <w:basedOn w:val="Normal"/>
    <w:rsid w:val="009352CD"/>
    <w:pPr>
      <w:ind w:left="708"/>
    </w:pPr>
  </w:style>
  <w:style w:type="character" w:styleId="EndnoteReference">
    <w:name w:val="endnote reference"/>
    <w:semiHidden/>
    <w:rsid w:val="009352CD"/>
    <w:rPr>
      <w:vertAlign w:val="superscript"/>
    </w:rPr>
  </w:style>
  <w:style w:type="paragraph" w:styleId="Footer">
    <w:name w:val="footer"/>
    <w:basedOn w:val="Normal"/>
    <w:link w:val="FooterChar"/>
    <w:uiPriority w:val="99"/>
    <w:rsid w:val="009352CD"/>
    <w:rPr>
      <w:sz w:val="20"/>
    </w:rPr>
  </w:style>
  <w:style w:type="character" w:customStyle="1" w:styleId="FooterChar">
    <w:name w:val="Footer Char"/>
    <w:basedOn w:val="DefaultParagraphFont"/>
    <w:link w:val="Footer"/>
    <w:uiPriority w:val="99"/>
    <w:rsid w:val="009352CD"/>
    <w:rPr>
      <w:rFonts w:ascii="Arial" w:eastAsia="Times New Roman" w:hAnsi="Arial" w:cs="Times New Roman"/>
      <w:kern w:val="0"/>
      <w:sz w:val="20"/>
      <w:szCs w:val="20"/>
      <w:lang w:val="de-DE" w:eastAsia="de-DE"/>
      <w14:ligatures w14:val="none"/>
    </w:rPr>
  </w:style>
  <w:style w:type="paragraph" w:styleId="Header">
    <w:name w:val="header"/>
    <w:basedOn w:val="Normal"/>
    <w:link w:val="HeaderChar"/>
    <w:uiPriority w:val="99"/>
    <w:rsid w:val="009352CD"/>
    <w:rPr>
      <w:sz w:val="20"/>
    </w:rPr>
  </w:style>
  <w:style w:type="character" w:customStyle="1" w:styleId="HeaderChar">
    <w:name w:val="Header Char"/>
    <w:basedOn w:val="DefaultParagraphFont"/>
    <w:link w:val="Header"/>
    <w:uiPriority w:val="99"/>
    <w:rsid w:val="009352CD"/>
    <w:rPr>
      <w:rFonts w:ascii="Arial" w:eastAsia="Times New Roman" w:hAnsi="Arial" w:cs="Times New Roman"/>
      <w:kern w:val="0"/>
      <w:sz w:val="20"/>
      <w:szCs w:val="20"/>
      <w:lang w:val="de-DE" w:eastAsia="de-DE"/>
      <w14:ligatures w14:val="none"/>
    </w:rPr>
  </w:style>
  <w:style w:type="character" w:styleId="FootnoteReference">
    <w:name w:val="footnote reference"/>
    <w:uiPriority w:val="99"/>
    <w:semiHidden/>
    <w:rsid w:val="009352CD"/>
    <w:rPr>
      <w:position w:val="6"/>
      <w:sz w:val="16"/>
    </w:rPr>
  </w:style>
  <w:style w:type="paragraph" w:styleId="FootnoteText">
    <w:name w:val="footnote text"/>
    <w:basedOn w:val="Normal"/>
    <w:link w:val="FootnoteTextChar"/>
    <w:uiPriority w:val="99"/>
    <w:semiHidden/>
    <w:rsid w:val="009352CD"/>
    <w:rPr>
      <w:sz w:val="20"/>
      <w:lang w:val="x-none" w:eastAsia="x-none"/>
    </w:rPr>
  </w:style>
  <w:style w:type="character" w:customStyle="1" w:styleId="FootnoteTextChar">
    <w:name w:val="Footnote Text Char"/>
    <w:basedOn w:val="DefaultParagraphFont"/>
    <w:link w:val="FootnoteText"/>
    <w:uiPriority w:val="99"/>
    <w:semiHidden/>
    <w:rsid w:val="009352CD"/>
    <w:rPr>
      <w:rFonts w:ascii="Arial" w:eastAsia="Times New Roman" w:hAnsi="Arial" w:cs="Times New Roman"/>
      <w:kern w:val="0"/>
      <w:sz w:val="20"/>
      <w:szCs w:val="20"/>
      <w:lang w:val="x-none" w:eastAsia="x-none"/>
      <w14:ligatures w14:val="none"/>
    </w:rPr>
  </w:style>
  <w:style w:type="paragraph" w:customStyle="1" w:styleId="TextfrKfW">
    <w:name w:val="Text für KfW"/>
    <w:basedOn w:val="Normal"/>
    <w:rsid w:val="009352CD"/>
    <w:pPr>
      <w:tabs>
        <w:tab w:val="left" w:pos="851"/>
        <w:tab w:val="left" w:pos="1418"/>
        <w:tab w:val="left" w:pos="2127"/>
      </w:tabs>
      <w:spacing w:after="240" w:line="360" w:lineRule="atLeast"/>
    </w:pPr>
  </w:style>
  <w:style w:type="paragraph" w:customStyle="1" w:styleId="Einrckung1">
    <w:name w:val="Einrückung 1"/>
    <w:basedOn w:val="Normal"/>
    <w:rsid w:val="009352CD"/>
    <w:pPr>
      <w:ind w:left="851" w:hanging="851"/>
    </w:pPr>
  </w:style>
  <w:style w:type="paragraph" w:customStyle="1" w:styleId="Einrckung2">
    <w:name w:val="Einrückung 2"/>
    <w:basedOn w:val="Normal"/>
    <w:rsid w:val="009352CD"/>
    <w:pPr>
      <w:ind w:left="1701" w:hanging="851"/>
    </w:pPr>
  </w:style>
  <w:style w:type="paragraph" w:customStyle="1" w:styleId="Einrckung3">
    <w:name w:val="Einrückung 3"/>
    <w:basedOn w:val="Normal"/>
    <w:rsid w:val="009352CD"/>
    <w:pPr>
      <w:ind w:left="2552" w:hanging="851"/>
    </w:pPr>
  </w:style>
  <w:style w:type="paragraph" w:customStyle="1" w:styleId="briefkopf">
    <w:name w:val="briefkopf"/>
    <w:basedOn w:val="Normal"/>
    <w:rsid w:val="009352CD"/>
    <w:pPr>
      <w:spacing w:before="1440" w:after="1200" w:line="240" w:lineRule="exact"/>
    </w:pPr>
  </w:style>
  <w:style w:type="paragraph" w:customStyle="1" w:styleId="betreff">
    <w:name w:val="betreff"/>
    <w:basedOn w:val="Normal"/>
    <w:next w:val="anrede"/>
    <w:rsid w:val="009352CD"/>
    <w:pPr>
      <w:spacing w:after="480"/>
      <w:ind w:left="1276" w:hanging="1276"/>
    </w:pPr>
    <w:rPr>
      <w:b/>
    </w:rPr>
  </w:style>
  <w:style w:type="paragraph" w:customStyle="1" w:styleId="anrede">
    <w:name w:val="anrede"/>
    <w:basedOn w:val="Normal"/>
    <w:next w:val="TextfrKfW"/>
    <w:rsid w:val="009352CD"/>
    <w:pPr>
      <w:spacing w:after="240"/>
    </w:pPr>
  </w:style>
  <w:style w:type="paragraph" w:styleId="BodyTextIndent">
    <w:name w:val="Body Text Indent"/>
    <w:basedOn w:val="Normal"/>
    <w:link w:val="BodyTextIndentChar"/>
    <w:rsid w:val="009352CD"/>
    <w:pPr>
      <w:spacing w:line="360" w:lineRule="atLeast"/>
      <w:ind w:left="504" w:hanging="504"/>
      <w:jc w:val="both"/>
    </w:pPr>
    <w:rPr>
      <w:lang w:val="en-GB"/>
    </w:rPr>
  </w:style>
  <w:style w:type="character" w:customStyle="1" w:styleId="BodyTextIndentChar">
    <w:name w:val="Body Text Indent Char"/>
    <w:basedOn w:val="DefaultParagraphFont"/>
    <w:link w:val="BodyTextIndent"/>
    <w:rsid w:val="009352CD"/>
    <w:rPr>
      <w:rFonts w:ascii="Arial" w:eastAsia="Times New Roman" w:hAnsi="Arial" w:cs="Times New Roman"/>
      <w:kern w:val="0"/>
      <w:szCs w:val="20"/>
      <w:lang w:eastAsia="de-DE"/>
      <w14:ligatures w14:val="none"/>
    </w:rPr>
  </w:style>
  <w:style w:type="paragraph" w:styleId="BodyText">
    <w:name w:val="Body Text"/>
    <w:basedOn w:val="Normal"/>
    <w:link w:val="BodyTextChar"/>
    <w:rsid w:val="009352CD"/>
    <w:pPr>
      <w:tabs>
        <w:tab w:val="left" w:pos="570"/>
        <w:tab w:val="left" w:pos="1150"/>
        <w:tab w:val="left" w:pos="4750"/>
        <w:tab w:val="left" w:pos="6760"/>
      </w:tabs>
      <w:ind w:right="-6"/>
      <w:jc w:val="both"/>
    </w:pPr>
    <w:rPr>
      <w:b/>
      <w:vanish/>
      <w:color w:val="0000FF"/>
      <w:u w:val="double"/>
      <w:lang w:val="en-GB"/>
    </w:rPr>
  </w:style>
  <w:style w:type="character" w:customStyle="1" w:styleId="BodyTextChar">
    <w:name w:val="Body Text Char"/>
    <w:basedOn w:val="DefaultParagraphFont"/>
    <w:link w:val="BodyText"/>
    <w:rsid w:val="009352CD"/>
    <w:rPr>
      <w:rFonts w:ascii="Arial" w:eastAsia="Times New Roman" w:hAnsi="Arial" w:cs="Times New Roman"/>
      <w:b/>
      <w:vanish/>
      <w:color w:val="0000FF"/>
      <w:kern w:val="0"/>
      <w:szCs w:val="20"/>
      <w:u w:val="double"/>
      <w:lang w:eastAsia="de-DE"/>
      <w14:ligatures w14:val="none"/>
    </w:rPr>
  </w:style>
  <w:style w:type="character" w:styleId="Hyperlink">
    <w:name w:val="Hyperlink"/>
    <w:rsid w:val="009352CD"/>
    <w:rPr>
      <w:color w:val="0000FF"/>
      <w:u w:val="single"/>
    </w:rPr>
  </w:style>
  <w:style w:type="character" w:styleId="FollowedHyperlink">
    <w:name w:val="FollowedHyperlink"/>
    <w:rsid w:val="009352CD"/>
    <w:rPr>
      <w:color w:val="606420"/>
      <w:u w:val="single"/>
    </w:rPr>
  </w:style>
  <w:style w:type="paragraph" w:styleId="BalloonText">
    <w:name w:val="Balloon Text"/>
    <w:basedOn w:val="Normal"/>
    <w:link w:val="BalloonTextChar"/>
    <w:rsid w:val="009352CD"/>
    <w:rPr>
      <w:rFonts w:ascii="Tahoma" w:hAnsi="Tahoma"/>
      <w:sz w:val="16"/>
      <w:szCs w:val="16"/>
      <w:lang w:val="x-none" w:eastAsia="x-none"/>
    </w:rPr>
  </w:style>
  <w:style w:type="character" w:customStyle="1" w:styleId="BalloonTextChar">
    <w:name w:val="Balloon Text Char"/>
    <w:basedOn w:val="DefaultParagraphFont"/>
    <w:link w:val="BalloonText"/>
    <w:rsid w:val="009352CD"/>
    <w:rPr>
      <w:rFonts w:ascii="Tahoma" w:eastAsia="Times New Roman" w:hAnsi="Tahoma" w:cs="Times New Roman"/>
      <w:kern w:val="0"/>
      <w:sz w:val="16"/>
      <w:szCs w:val="16"/>
      <w:lang w:val="x-none" w:eastAsia="x-none"/>
      <w14:ligatures w14:val="none"/>
    </w:rPr>
  </w:style>
  <w:style w:type="character" w:styleId="CommentReference">
    <w:name w:val="annotation reference"/>
    <w:uiPriority w:val="99"/>
    <w:rsid w:val="009352CD"/>
    <w:rPr>
      <w:sz w:val="16"/>
      <w:szCs w:val="16"/>
    </w:rPr>
  </w:style>
  <w:style w:type="paragraph" w:styleId="CommentText">
    <w:name w:val="annotation text"/>
    <w:basedOn w:val="Normal"/>
    <w:link w:val="CommentTextChar"/>
    <w:uiPriority w:val="99"/>
    <w:rsid w:val="009352CD"/>
    <w:rPr>
      <w:sz w:val="20"/>
      <w:lang w:val="x-none" w:eastAsia="x-none"/>
    </w:rPr>
  </w:style>
  <w:style w:type="character" w:customStyle="1" w:styleId="CommentTextChar">
    <w:name w:val="Comment Text Char"/>
    <w:basedOn w:val="DefaultParagraphFont"/>
    <w:link w:val="CommentText"/>
    <w:uiPriority w:val="99"/>
    <w:rsid w:val="009352CD"/>
    <w:rPr>
      <w:rFonts w:ascii="Arial" w:eastAsia="Times New Roman" w:hAnsi="Arial" w:cs="Times New Roman"/>
      <w:kern w:val="0"/>
      <w:sz w:val="20"/>
      <w:szCs w:val="20"/>
      <w:lang w:val="x-none" w:eastAsia="x-none"/>
      <w14:ligatures w14:val="none"/>
    </w:rPr>
  </w:style>
  <w:style w:type="paragraph" w:styleId="CommentSubject">
    <w:name w:val="annotation subject"/>
    <w:basedOn w:val="CommentText"/>
    <w:next w:val="CommentText"/>
    <w:link w:val="CommentSubjectChar"/>
    <w:rsid w:val="009352CD"/>
    <w:rPr>
      <w:b/>
      <w:bCs/>
    </w:rPr>
  </w:style>
  <w:style w:type="character" w:customStyle="1" w:styleId="CommentSubjectChar">
    <w:name w:val="Comment Subject Char"/>
    <w:basedOn w:val="CommentTextChar"/>
    <w:link w:val="CommentSubject"/>
    <w:rsid w:val="009352CD"/>
    <w:rPr>
      <w:rFonts w:ascii="Arial" w:eastAsia="Times New Roman" w:hAnsi="Arial" w:cs="Times New Roman"/>
      <w:b/>
      <w:bCs/>
      <w:kern w:val="0"/>
      <w:sz w:val="20"/>
      <w:szCs w:val="20"/>
      <w:lang w:val="x-none" w:eastAsia="x-none"/>
      <w14:ligatures w14:val="none"/>
    </w:rPr>
  </w:style>
  <w:style w:type="paragraph" w:customStyle="1" w:styleId="Annex-Text">
    <w:name w:val="Annex-Text"/>
    <w:basedOn w:val="Normal"/>
    <w:rsid w:val="009352CD"/>
    <w:pPr>
      <w:jc w:val="both"/>
    </w:pPr>
    <w:rPr>
      <w:sz w:val="24"/>
      <w:lang w:val="en-US" w:eastAsia="en-US"/>
    </w:rPr>
  </w:style>
  <w:style w:type="character" w:customStyle="1" w:styleId="Optionsfeld">
    <w:name w:val="./.Optionsfeld"/>
    <w:rsid w:val="009352CD"/>
    <w:rPr>
      <w:rFonts w:ascii="Arial" w:hAnsi="Arial"/>
      <w:b/>
      <w:dstrike w:val="0"/>
      <w:vanish/>
      <w:color w:val="auto"/>
      <w:sz w:val="24"/>
      <w:u w:val="dotted"/>
      <w:bdr w:val="none" w:sz="0" w:space="0" w:color="auto"/>
      <w:shd w:val="clear" w:color="auto" w:fill="CCFFFF"/>
      <w:vertAlign w:val="baseline"/>
    </w:rPr>
  </w:style>
  <w:style w:type="table" w:styleId="TableGrid">
    <w:name w:val="Table Grid"/>
    <w:basedOn w:val="TableNormal"/>
    <w:rsid w:val="009352CD"/>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9352CD"/>
    <w:rPr>
      <w:rFonts w:cs="Times New Roman"/>
      <w:b/>
      <w:bCs/>
    </w:rPr>
  </w:style>
  <w:style w:type="paragraph" w:customStyle="1" w:styleId="Body1">
    <w:name w:val="Body 1"/>
    <w:rsid w:val="009352CD"/>
    <w:pPr>
      <w:spacing w:after="0" w:line="240" w:lineRule="auto"/>
      <w:outlineLvl w:val="0"/>
    </w:pPr>
    <w:rPr>
      <w:rFonts w:ascii="Times New Roman" w:eastAsia="ヒラギノ角ゴ Pro W3" w:hAnsi="Times New Roman" w:cs="Times New Roman"/>
      <w:color w:val="000000"/>
      <w:kern w:val="0"/>
      <w:sz w:val="24"/>
      <w:szCs w:val="20"/>
      <w:lang w:val="en-US" w:eastAsia="fr-FR"/>
      <w14:ligatures w14:val="none"/>
    </w:rPr>
  </w:style>
  <w:style w:type="paragraph" w:customStyle="1" w:styleId="Level1">
    <w:name w:val="Level 1"/>
    <w:basedOn w:val="Normal"/>
    <w:next w:val="Normal"/>
    <w:uiPriority w:val="49"/>
    <w:qFormat/>
    <w:rsid w:val="009352CD"/>
    <w:pPr>
      <w:keepNext/>
      <w:numPr>
        <w:numId w:val="1"/>
      </w:numPr>
      <w:tabs>
        <w:tab w:val="left" w:pos="624"/>
      </w:tabs>
      <w:spacing w:before="140" w:after="140" w:line="336" w:lineRule="auto"/>
      <w:jc w:val="both"/>
      <w:outlineLvl w:val="0"/>
    </w:pPr>
    <w:rPr>
      <w:b/>
      <w:caps/>
      <w:w w:val="105"/>
      <w:kern w:val="20"/>
      <w:sz w:val="20"/>
      <w:lang w:val="en-GB" w:eastAsia="en-US"/>
    </w:rPr>
  </w:style>
  <w:style w:type="paragraph" w:customStyle="1" w:styleId="Level2">
    <w:name w:val="Level 2"/>
    <w:basedOn w:val="Normal"/>
    <w:next w:val="Normal"/>
    <w:uiPriority w:val="49"/>
    <w:qFormat/>
    <w:rsid w:val="009352CD"/>
    <w:pPr>
      <w:keepNext/>
      <w:numPr>
        <w:ilvl w:val="1"/>
        <w:numId w:val="1"/>
      </w:numPr>
      <w:tabs>
        <w:tab w:val="left" w:pos="624"/>
      </w:tabs>
      <w:spacing w:line="360" w:lineRule="auto"/>
      <w:jc w:val="both"/>
      <w:outlineLvl w:val="1"/>
    </w:pPr>
    <w:rPr>
      <w:b/>
      <w:w w:val="105"/>
      <w:kern w:val="20"/>
      <w:sz w:val="20"/>
      <w:lang w:val="en-GB" w:eastAsia="en-US"/>
    </w:rPr>
  </w:style>
  <w:style w:type="paragraph" w:customStyle="1" w:styleId="Level3">
    <w:name w:val="Level 3"/>
    <w:basedOn w:val="Normal"/>
    <w:uiPriority w:val="49"/>
    <w:qFormat/>
    <w:rsid w:val="009352CD"/>
    <w:pPr>
      <w:numPr>
        <w:ilvl w:val="2"/>
        <w:numId w:val="1"/>
      </w:numPr>
      <w:tabs>
        <w:tab w:val="left" w:pos="624"/>
      </w:tabs>
      <w:spacing w:after="120" w:line="336" w:lineRule="auto"/>
      <w:jc w:val="both"/>
      <w:outlineLvl w:val="2"/>
    </w:pPr>
    <w:rPr>
      <w:w w:val="105"/>
      <w:kern w:val="20"/>
      <w:sz w:val="20"/>
      <w:lang w:val="en-GB" w:eastAsia="en-US"/>
    </w:rPr>
  </w:style>
  <w:style w:type="paragraph" w:customStyle="1" w:styleId="Level4">
    <w:name w:val="Level 4"/>
    <w:basedOn w:val="Normal"/>
    <w:uiPriority w:val="49"/>
    <w:qFormat/>
    <w:rsid w:val="009352CD"/>
    <w:pPr>
      <w:numPr>
        <w:ilvl w:val="3"/>
        <w:numId w:val="1"/>
      </w:numPr>
      <w:spacing w:after="120" w:line="336" w:lineRule="auto"/>
      <w:jc w:val="both"/>
      <w:outlineLvl w:val="3"/>
    </w:pPr>
    <w:rPr>
      <w:w w:val="105"/>
      <w:kern w:val="20"/>
      <w:sz w:val="20"/>
      <w:lang w:val="en-GB" w:eastAsia="en-US"/>
    </w:rPr>
  </w:style>
  <w:style w:type="paragraph" w:customStyle="1" w:styleId="Level5">
    <w:name w:val="Level 5"/>
    <w:basedOn w:val="Level4"/>
    <w:uiPriority w:val="49"/>
    <w:qFormat/>
    <w:rsid w:val="009352CD"/>
    <w:pPr>
      <w:numPr>
        <w:ilvl w:val="4"/>
      </w:numPr>
      <w:tabs>
        <w:tab w:val="left" w:pos="1758"/>
      </w:tabs>
      <w:snapToGrid/>
      <w:outlineLvl w:val="4"/>
    </w:pPr>
  </w:style>
  <w:style w:type="paragraph" w:customStyle="1" w:styleId="Level6">
    <w:name w:val="Level 6"/>
    <w:basedOn w:val="Level5"/>
    <w:uiPriority w:val="49"/>
    <w:qFormat/>
    <w:rsid w:val="009352CD"/>
    <w:pPr>
      <w:numPr>
        <w:ilvl w:val="5"/>
      </w:numPr>
      <w:outlineLvl w:val="5"/>
    </w:pPr>
  </w:style>
  <w:style w:type="paragraph" w:customStyle="1" w:styleId="Level7">
    <w:name w:val="Level 7"/>
    <w:basedOn w:val="Normal"/>
    <w:uiPriority w:val="49"/>
    <w:qFormat/>
    <w:rsid w:val="009352CD"/>
    <w:pPr>
      <w:numPr>
        <w:ilvl w:val="6"/>
        <w:numId w:val="1"/>
      </w:numPr>
      <w:spacing w:after="120" w:line="336" w:lineRule="auto"/>
      <w:jc w:val="both"/>
      <w:outlineLvl w:val="6"/>
    </w:pPr>
    <w:rPr>
      <w:w w:val="105"/>
      <w:kern w:val="20"/>
      <w:sz w:val="20"/>
      <w:lang w:val="en-GB" w:eastAsia="en-US"/>
    </w:rPr>
  </w:style>
  <w:style w:type="paragraph" w:customStyle="1" w:styleId="Default">
    <w:name w:val="Default"/>
    <w:rsid w:val="009352CD"/>
    <w:pPr>
      <w:autoSpaceDE w:val="0"/>
      <w:autoSpaceDN w:val="0"/>
      <w:adjustRightInd w:val="0"/>
      <w:spacing w:after="0" w:line="240" w:lineRule="auto"/>
    </w:pPr>
    <w:rPr>
      <w:rFonts w:ascii="Calibri" w:eastAsia="Times New Roman" w:hAnsi="Calibri" w:cs="Calibri"/>
      <w:color w:val="000000"/>
      <w:kern w:val="0"/>
      <w:sz w:val="24"/>
      <w:szCs w:val="24"/>
      <w:lang w:val="en-US"/>
      <w14:ligatures w14:val="none"/>
    </w:rPr>
  </w:style>
  <w:style w:type="paragraph" w:styleId="NormalWeb">
    <w:name w:val="Normal (Web)"/>
    <w:basedOn w:val="Normal"/>
    <w:unhideWhenUsed/>
    <w:rsid w:val="009352CD"/>
    <w:pPr>
      <w:spacing w:before="100" w:beforeAutospacing="1" w:after="100" w:afterAutospacing="1"/>
    </w:pPr>
    <w:rPr>
      <w:rFonts w:ascii="Times New Roman" w:hAnsi="Times New Roman"/>
      <w:sz w:val="24"/>
      <w:szCs w:val="24"/>
      <w:lang w:val="sq-AL" w:eastAsia="en-GB"/>
    </w:rPr>
  </w:style>
  <w:style w:type="paragraph" w:styleId="Revision">
    <w:name w:val="Revision"/>
    <w:hidden/>
    <w:uiPriority w:val="99"/>
    <w:semiHidden/>
    <w:rsid w:val="009352CD"/>
    <w:pPr>
      <w:spacing w:after="0" w:line="240" w:lineRule="auto"/>
    </w:pPr>
    <w:rPr>
      <w:rFonts w:ascii="Arial" w:eastAsia="Times New Roman" w:hAnsi="Arial" w:cs="Times New Roman"/>
      <w:kern w:val="0"/>
      <w:szCs w:val="20"/>
      <w:lang w:val="de-DE" w:eastAsia="de-DE"/>
      <w14:ligatures w14:val="none"/>
    </w:rPr>
  </w:style>
  <w:style w:type="paragraph" w:styleId="PlainText">
    <w:name w:val="Plain Text"/>
    <w:basedOn w:val="Normal"/>
    <w:link w:val="PlainTextChar"/>
    <w:semiHidden/>
    <w:unhideWhenUsed/>
    <w:rsid w:val="009352CD"/>
    <w:rPr>
      <w:rFonts w:ascii="Courier New" w:hAnsi="Courier New" w:cs="Courier New"/>
      <w:sz w:val="20"/>
    </w:rPr>
  </w:style>
  <w:style w:type="character" w:customStyle="1" w:styleId="PlainTextChar">
    <w:name w:val="Plain Text Char"/>
    <w:basedOn w:val="DefaultParagraphFont"/>
    <w:link w:val="PlainText"/>
    <w:semiHidden/>
    <w:rsid w:val="009352CD"/>
    <w:rPr>
      <w:rFonts w:ascii="Courier New" w:eastAsia="Times New Roman" w:hAnsi="Courier New" w:cs="Courier New"/>
      <w:kern w:val="0"/>
      <w:sz w:val="20"/>
      <w:szCs w:val="20"/>
      <w:lang w:val="de-DE" w:eastAsia="de-DE"/>
      <w14:ligatures w14:val="none"/>
    </w:rPr>
  </w:style>
  <w:style w:type="table" w:customStyle="1" w:styleId="TableGrid1">
    <w:name w:val="Table Grid1"/>
    <w:basedOn w:val="TableNormal"/>
    <w:next w:val="TableGrid"/>
    <w:uiPriority w:val="39"/>
    <w:rsid w:val="005B70BC"/>
    <w:pPr>
      <w:spacing w:after="0" w:line="240" w:lineRule="auto"/>
    </w:pPr>
    <w:rPr>
      <w:rFonts w:ascii="Aptos" w:eastAsia="Aptos" w:hAnsi="Aptos"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8239CC"/>
    <w:pPr>
      <w:spacing w:after="0" w:line="240" w:lineRule="auto"/>
    </w:pPr>
    <w:rPr>
      <w:rFonts w:ascii="Arial" w:eastAsia="Times New Roman" w:hAnsi="Arial" w:cs="Times New Roman"/>
      <w:kern w:val="0"/>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6006">
      <w:bodyDiv w:val="1"/>
      <w:marLeft w:val="0"/>
      <w:marRight w:val="0"/>
      <w:marTop w:val="0"/>
      <w:marBottom w:val="0"/>
      <w:divBdr>
        <w:top w:val="none" w:sz="0" w:space="0" w:color="auto"/>
        <w:left w:val="none" w:sz="0" w:space="0" w:color="auto"/>
        <w:bottom w:val="none" w:sz="0" w:space="0" w:color="auto"/>
        <w:right w:val="none" w:sz="0" w:space="0" w:color="auto"/>
      </w:divBdr>
    </w:div>
    <w:div w:id="306980594">
      <w:bodyDiv w:val="1"/>
      <w:marLeft w:val="0"/>
      <w:marRight w:val="0"/>
      <w:marTop w:val="0"/>
      <w:marBottom w:val="0"/>
      <w:divBdr>
        <w:top w:val="none" w:sz="0" w:space="0" w:color="auto"/>
        <w:left w:val="none" w:sz="0" w:space="0" w:color="auto"/>
        <w:bottom w:val="none" w:sz="0" w:space="0" w:color="auto"/>
        <w:right w:val="none" w:sz="0" w:space="0" w:color="auto"/>
      </w:divBdr>
    </w:div>
    <w:div w:id="325285128">
      <w:bodyDiv w:val="1"/>
      <w:marLeft w:val="0"/>
      <w:marRight w:val="0"/>
      <w:marTop w:val="0"/>
      <w:marBottom w:val="0"/>
      <w:divBdr>
        <w:top w:val="none" w:sz="0" w:space="0" w:color="auto"/>
        <w:left w:val="none" w:sz="0" w:space="0" w:color="auto"/>
        <w:bottom w:val="none" w:sz="0" w:space="0" w:color="auto"/>
        <w:right w:val="none" w:sz="0" w:space="0" w:color="auto"/>
      </w:divBdr>
    </w:div>
    <w:div w:id="444235012">
      <w:bodyDiv w:val="1"/>
      <w:marLeft w:val="0"/>
      <w:marRight w:val="0"/>
      <w:marTop w:val="0"/>
      <w:marBottom w:val="0"/>
      <w:divBdr>
        <w:top w:val="none" w:sz="0" w:space="0" w:color="auto"/>
        <w:left w:val="none" w:sz="0" w:space="0" w:color="auto"/>
        <w:bottom w:val="none" w:sz="0" w:space="0" w:color="auto"/>
        <w:right w:val="none" w:sz="0" w:space="0" w:color="auto"/>
      </w:divBdr>
    </w:div>
    <w:div w:id="605112427">
      <w:bodyDiv w:val="1"/>
      <w:marLeft w:val="0"/>
      <w:marRight w:val="0"/>
      <w:marTop w:val="0"/>
      <w:marBottom w:val="0"/>
      <w:divBdr>
        <w:top w:val="none" w:sz="0" w:space="0" w:color="auto"/>
        <w:left w:val="none" w:sz="0" w:space="0" w:color="auto"/>
        <w:bottom w:val="none" w:sz="0" w:space="0" w:color="auto"/>
        <w:right w:val="none" w:sz="0" w:space="0" w:color="auto"/>
      </w:divBdr>
    </w:div>
    <w:div w:id="773592761">
      <w:bodyDiv w:val="1"/>
      <w:marLeft w:val="0"/>
      <w:marRight w:val="0"/>
      <w:marTop w:val="0"/>
      <w:marBottom w:val="0"/>
      <w:divBdr>
        <w:top w:val="none" w:sz="0" w:space="0" w:color="auto"/>
        <w:left w:val="none" w:sz="0" w:space="0" w:color="auto"/>
        <w:bottom w:val="none" w:sz="0" w:space="0" w:color="auto"/>
        <w:right w:val="none" w:sz="0" w:space="0" w:color="auto"/>
      </w:divBdr>
    </w:div>
    <w:div w:id="845095976">
      <w:bodyDiv w:val="1"/>
      <w:marLeft w:val="0"/>
      <w:marRight w:val="0"/>
      <w:marTop w:val="0"/>
      <w:marBottom w:val="0"/>
      <w:divBdr>
        <w:top w:val="none" w:sz="0" w:space="0" w:color="auto"/>
        <w:left w:val="none" w:sz="0" w:space="0" w:color="auto"/>
        <w:bottom w:val="none" w:sz="0" w:space="0" w:color="auto"/>
        <w:right w:val="none" w:sz="0" w:space="0" w:color="auto"/>
      </w:divBdr>
    </w:div>
    <w:div w:id="1059011713">
      <w:bodyDiv w:val="1"/>
      <w:marLeft w:val="0"/>
      <w:marRight w:val="0"/>
      <w:marTop w:val="0"/>
      <w:marBottom w:val="0"/>
      <w:divBdr>
        <w:top w:val="none" w:sz="0" w:space="0" w:color="auto"/>
        <w:left w:val="none" w:sz="0" w:space="0" w:color="auto"/>
        <w:bottom w:val="none" w:sz="0" w:space="0" w:color="auto"/>
        <w:right w:val="none" w:sz="0" w:space="0" w:color="auto"/>
      </w:divBdr>
    </w:div>
    <w:div w:id="1111902498">
      <w:bodyDiv w:val="1"/>
      <w:marLeft w:val="0"/>
      <w:marRight w:val="0"/>
      <w:marTop w:val="0"/>
      <w:marBottom w:val="0"/>
      <w:divBdr>
        <w:top w:val="none" w:sz="0" w:space="0" w:color="auto"/>
        <w:left w:val="none" w:sz="0" w:space="0" w:color="auto"/>
        <w:bottom w:val="none" w:sz="0" w:space="0" w:color="auto"/>
        <w:right w:val="none" w:sz="0" w:space="0" w:color="auto"/>
      </w:divBdr>
    </w:div>
    <w:div w:id="1575355651">
      <w:bodyDiv w:val="1"/>
      <w:marLeft w:val="0"/>
      <w:marRight w:val="0"/>
      <w:marTop w:val="0"/>
      <w:marBottom w:val="0"/>
      <w:divBdr>
        <w:top w:val="none" w:sz="0" w:space="0" w:color="auto"/>
        <w:left w:val="none" w:sz="0" w:space="0" w:color="auto"/>
        <w:bottom w:val="none" w:sz="0" w:space="0" w:color="auto"/>
        <w:right w:val="none" w:sz="0" w:space="0" w:color="auto"/>
      </w:divBdr>
    </w:div>
    <w:div w:id="1747218467">
      <w:bodyDiv w:val="1"/>
      <w:marLeft w:val="0"/>
      <w:marRight w:val="0"/>
      <w:marTop w:val="0"/>
      <w:marBottom w:val="0"/>
      <w:divBdr>
        <w:top w:val="none" w:sz="0" w:space="0" w:color="auto"/>
        <w:left w:val="none" w:sz="0" w:space="0" w:color="auto"/>
        <w:bottom w:val="none" w:sz="0" w:space="0" w:color="auto"/>
        <w:right w:val="none" w:sz="0" w:space="0" w:color="auto"/>
      </w:divBdr>
    </w:div>
    <w:div w:id="1752119545">
      <w:bodyDiv w:val="1"/>
      <w:marLeft w:val="0"/>
      <w:marRight w:val="0"/>
      <w:marTop w:val="0"/>
      <w:marBottom w:val="0"/>
      <w:divBdr>
        <w:top w:val="none" w:sz="0" w:space="0" w:color="auto"/>
        <w:left w:val="none" w:sz="0" w:space="0" w:color="auto"/>
        <w:bottom w:val="none" w:sz="0" w:space="0" w:color="auto"/>
        <w:right w:val="none" w:sz="0" w:space="0" w:color="auto"/>
      </w:divBdr>
    </w:div>
    <w:div w:id="192683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463</Nr_x002e__x0020_akti>
    <Data_x0020_e_x0020_Krijimit xmlns="0e656187-b300-4fb0-8bf4-3a50f872073c">2025-08-01T14:54:50Z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2025-08-01T00:00:00Z</Date_x0020_protokolli>
    <Titulli xmlns="0e656187-b300-4fb0-8bf4-3a50f872073c">Për miratimin e skemës së veçantë të garancisë shtetërore të huas për garantimin e huamarrjes së subjekteve në sektorin e bujqësisë</Titulli>
    <Modifikuesi xmlns="0e656187-b300-4fb0-8bf4-3a50f872073c">jorina.kryeziu</Modifikuesi>
    <Nr_x002e__x0020_prot_x0020_QBZ xmlns="0e656187-b300-4fb0-8bf4-3a50f872073c">1325</Nr_x002e__x0020_prot_x0020_QBZ>
    <Data_x0020_e_x0020_Modifikimit xmlns="0e656187-b300-4fb0-8bf4-3a50f872073c">2025-08-01T17:21:11Z</Data_x0020_e_x0020_Modifikimit>
    <Dekretuar xmlns="0e656187-b300-4fb0-8bf4-3a50f872073c">false</Dekretuar>
    <Data xmlns="0e656187-b300-4fb0-8bf4-3a50f872073c">2025-07-31T00:00:00Z</Data>
    <Nr_x002e__x0020_protokolli_x0020_i_x0020_aktit xmlns="0e656187-b300-4fb0-8bf4-3a50f872073c">3800/4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15DC73F5A86A43DDB07DCE19303779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5DC73F5A86A43DDB07DCE19303779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AFA87-5FB8-4C0A-B51F-749F05716B28}">
  <ds:schemaRefs>
    <ds:schemaRef ds:uri="http://schemas.microsoft.com/sharepoint/v3/contenttype/forms"/>
  </ds:schemaRefs>
</ds:datastoreItem>
</file>

<file path=customXml/itemProps2.xml><?xml version="1.0" encoding="utf-8"?>
<ds:datastoreItem xmlns:ds="http://schemas.openxmlformats.org/officeDocument/2006/customXml" ds:itemID="{E6DD1334-3AA1-40A1-ABA7-68C9E7948FE3}">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CFF99DEF-920E-4E5B-B5AE-44EAAA97C9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0BB2DF4-9FC1-4E01-86EC-D61E72B20A0C}">
  <ds:schemaRefs>
    <ds:schemaRef ds:uri="http://schemas.microsoft.com/sharepoint/v3/contenttype/forms"/>
  </ds:schemaRefs>
</ds:datastoreItem>
</file>

<file path=customXml/itemProps5.xml><?xml version="1.0" encoding="utf-8"?>
<ds:datastoreItem xmlns:ds="http://schemas.openxmlformats.org/officeDocument/2006/customXml" ds:itemID="{6B181405-FA22-40D3-9A6F-E902A31D8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B5E8F69-1146-4A85-B3AE-73F445268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6629</Words>
  <Characters>37791</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Për miratimin e skemës së veçantë të garancisë shtetërore të huas për garantimin e huamarrjes së subjekteve në sektorin e bujqësisë</vt:lpstr>
    </vt:vector>
  </TitlesOfParts>
  <Company>HP</Company>
  <LinksUpToDate>false</LinksUpToDate>
  <CharactersWithSpaces>44332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skemës së veçantë të garancisë shtetërore të huas për garantimin e huamarrjes së subjekteve në sektorin e bujqësisë</dc:title>
  <dc:creator>Shqipe Nushi</dc:creator>
  <cp:lastModifiedBy>Marsela Xhepa</cp:lastModifiedBy>
  <cp:revision>2</cp:revision>
  <cp:lastPrinted>2025-07-11T10:53:00Z</cp:lastPrinted>
  <dcterms:created xsi:type="dcterms:W3CDTF">2026-07-22T12:21:00Z</dcterms:created>
  <dcterms:modified xsi:type="dcterms:W3CDTF">2026-07-22T12:21:00Z</dcterms:modified>
</cp:coreProperties>
</file>