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28E32" w14:textId="77777777" w:rsidR="00301343" w:rsidRPr="00C06DFD" w:rsidRDefault="00301343" w:rsidP="00301343">
      <w:pPr>
        <w:spacing w:after="0" w:line="240" w:lineRule="auto"/>
        <w:ind w:firstLine="284"/>
        <w:jc w:val="center"/>
        <w:rPr>
          <w:rFonts w:ascii="Garamond" w:hAnsi="Garamond"/>
          <w:b/>
          <w:sz w:val="24"/>
          <w:lang w:val="sq-AL"/>
        </w:rPr>
      </w:pPr>
      <w:r w:rsidRPr="00C06DFD">
        <w:rPr>
          <w:rFonts w:ascii="Garamond" w:hAnsi="Garamond"/>
          <w:b/>
          <w:sz w:val="24"/>
          <w:lang w:val="sq-AL"/>
        </w:rPr>
        <w:t>VENDIM</w:t>
      </w:r>
    </w:p>
    <w:p w14:paraId="16B5CA44" w14:textId="275124AB" w:rsidR="00301343" w:rsidRPr="00C06DFD" w:rsidRDefault="00301343" w:rsidP="00301343">
      <w:pPr>
        <w:spacing w:after="0" w:line="240" w:lineRule="auto"/>
        <w:ind w:firstLine="284"/>
        <w:jc w:val="center"/>
        <w:rPr>
          <w:rFonts w:ascii="Garamond" w:hAnsi="Garamond"/>
          <w:b/>
          <w:sz w:val="24"/>
          <w:lang w:val="sq-AL"/>
        </w:rPr>
      </w:pPr>
      <w:r w:rsidRPr="00C06DFD">
        <w:rPr>
          <w:rFonts w:ascii="Garamond" w:hAnsi="Garamond"/>
          <w:b/>
          <w:sz w:val="24"/>
          <w:lang w:val="sq-AL"/>
        </w:rPr>
        <w:t>Nr. 515, datë 25.9.2025</w:t>
      </w:r>
    </w:p>
    <w:p w14:paraId="571D4BB9" w14:textId="77777777" w:rsidR="00301343" w:rsidRPr="00C06DFD" w:rsidRDefault="00301343" w:rsidP="00301343">
      <w:pPr>
        <w:spacing w:after="0" w:line="240" w:lineRule="auto"/>
        <w:ind w:firstLine="284"/>
        <w:jc w:val="center"/>
        <w:rPr>
          <w:rFonts w:ascii="Garamond" w:hAnsi="Garamond"/>
          <w:b/>
          <w:sz w:val="24"/>
          <w:lang w:val="sq-AL"/>
        </w:rPr>
      </w:pPr>
    </w:p>
    <w:p w14:paraId="7B4D38E6" w14:textId="052CEB72" w:rsidR="00301343" w:rsidRPr="00C06DFD" w:rsidRDefault="00301343" w:rsidP="00301343">
      <w:pPr>
        <w:spacing w:after="0" w:line="240" w:lineRule="auto"/>
        <w:ind w:firstLine="284"/>
        <w:jc w:val="center"/>
        <w:rPr>
          <w:rFonts w:ascii="Garamond" w:hAnsi="Garamond"/>
          <w:b/>
          <w:sz w:val="24"/>
          <w:lang w:val="sq-AL"/>
        </w:rPr>
      </w:pPr>
      <w:r w:rsidRPr="00C06DFD">
        <w:rPr>
          <w:rFonts w:ascii="Garamond" w:hAnsi="Garamond"/>
          <w:b/>
          <w:sz w:val="24"/>
          <w:lang w:val="sq-AL"/>
        </w:rPr>
        <w:t>PËR PËRCAKTIMIN E FUSHËS SË PËRGJEGJËSISË SHTETËRORE TË MINISTRISË SË SHËNDETËSISË DHE MIRËQENIES SOCIALE</w:t>
      </w:r>
    </w:p>
    <w:p w14:paraId="5C8CB980" w14:textId="77777777" w:rsidR="00301343" w:rsidRPr="00C06DFD" w:rsidRDefault="00301343" w:rsidP="00301343">
      <w:pPr>
        <w:spacing w:after="0" w:line="240" w:lineRule="auto"/>
        <w:ind w:firstLine="284"/>
        <w:jc w:val="center"/>
        <w:rPr>
          <w:rFonts w:ascii="Garamond" w:hAnsi="Garamond"/>
          <w:b/>
          <w:sz w:val="24"/>
          <w:lang w:val="sq-AL"/>
        </w:rPr>
      </w:pPr>
    </w:p>
    <w:p w14:paraId="1DB55DB6" w14:textId="6A25E232"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Në mbështetje të nenit 100 të Kushtetutës dhe të pikës 2, të nenit 5, të ligjit nr.</w:t>
      </w:r>
      <w:r w:rsidR="00C06DFD">
        <w:rPr>
          <w:rFonts w:ascii="Garamond" w:hAnsi="Garamond"/>
          <w:sz w:val="24"/>
          <w:lang w:val="sq-AL"/>
        </w:rPr>
        <w:t xml:space="preserve"> </w:t>
      </w:r>
      <w:r w:rsidRPr="00C06DFD">
        <w:rPr>
          <w:rFonts w:ascii="Garamond" w:hAnsi="Garamond"/>
          <w:sz w:val="24"/>
          <w:lang w:val="sq-AL"/>
        </w:rPr>
        <w:t>90/2012, “Për organizimin dhe funksionimin e administratës shtetërore”, me propozimin e Kryeministrit, Këshilli i Ministrave</w:t>
      </w:r>
    </w:p>
    <w:p w14:paraId="0526A1F4" w14:textId="77777777" w:rsidR="00301343" w:rsidRPr="00C06DFD" w:rsidRDefault="00301343" w:rsidP="00301343">
      <w:pPr>
        <w:spacing w:after="0" w:line="240" w:lineRule="auto"/>
        <w:ind w:firstLine="284"/>
        <w:jc w:val="both"/>
        <w:rPr>
          <w:rFonts w:ascii="Garamond" w:hAnsi="Garamond"/>
          <w:sz w:val="24"/>
          <w:lang w:val="sq-AL"/>
        </w:rPr>
      </w:pPr>
    </w:p>
    <w:p w14:paraId="361FBDE5" w14:textId="36B98747" w:rsidR="00301343" w:rsidRPr="00C06DFD" w:rsidRDefault="00301343" w:rsidP="00301343">
      <w:pPr>
        <w:spacing w:after="0" w:line="240" w:lineRule="auto"/>
        <w:ind w:firstLine="284"/>
        <w:jc w:val="center"/>
        <w:rPr>
          <w:rFonts w:ascii="Garamond" w:hAnsi="Garamond"/>
          <w:sz w:val="24"/>
          <w:lang w:val="sq-AL"/>
        </w:rPr>
      </w:pPr>
      <w:r w:rsidRPr="00C06DFD">
        <w:rPr>
          <w:rFonts w:ascii="Garamond" w:hAnsi="Garamond"/>
          <w:sz w:val="24"/>
          <w:lang w:val="sq-AL"/>
        </w:rPr>
        <w:t>VENDOSI:</w:t>
      </w:r>
    </w:p>
    <w:p w14:paraId="6BE48A21" w14:textId="77777777" w:rsidR="00301343" w:rsidRPr="00C06DFD" w:rsidRDefault="00301343" w:rsidP="00301343">
      <w:pPr>
        <w:spacing w:after="0" w:line="240" w:lineRule="auto"/>
        <w:ind w:firstLine="284"/>
        <w:jc w:val="both"/>
        <w:rPr>
          <w:rFonts w:ascii="Garamond" w:hAnsi="Garamond"/>
          <w:sz w:val="24"/>
          <w:lang w:val="sq-AL"/>
        </w:rPr>
      </w:pPr>
    </w:p>
    <w:p w14:paraId="3993F89E" w14:textId="6842495C"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1. Miratimin e misionit dhe të fushës së përgjegjësisë shtetërore të Ministrisë së Shëndetësisë dhe Mirëqenies Sociale, sipas përcaktimeve të këtij vendimi.</w:t>
      </w:r>
    </w:p>
    <w:p w14:paraId="5E5A3C74" w14:textId="3089631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2. Ministria e Shëndetësisë dhe Mirëqenies Sociale ka për mision hartimin dhe zbatimin e politikave e të strategjive të zhvillimit në sektorin e kujdesit shëndetësor, është përgjegjëse për rregullimin e shërbimeve të kujdesit shëndetësor dhe për bashkërendimin e punës ndërmjet të gjithë aktorëve, brenda dhe jashtë sistemit të kujdesit shëndetësor, të cilët kontribuojnë dhe synojnë të garantojnë të drejtën kushtetuese, të përcaktuar në nenin 55 të Kushtetutës. Ajo ka si mision, gjithashtu, garantimin e të drejtave kushtetuese për mbrojtje e përfshirje sociale dhe përkujdesje sociale e shanse të barabarta.</w:t>
      </w:r>
    </w:p>
    <w:p w14:paraId="6914F9DA" w14:textId="4299A2B3"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3. Ministria e Shëndetësisë dhe Mirëqenies Sociale, në përputhje me legjislacionin përkatës, ushtron veprimtarinë e saj në këto fusha përgjegjësie shtetërore:</w:t>
      </w:r>
    </w:p>
    <w:p w14:paraId="06507B82" w14:textId="223AAE95"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a)</w:t>
      </w:r>
      <w:r w:rsidR="00C06DFD">
        <w:rPr>
          <w:rFonts w:ascii="Garamond" w:hAnsi="Garamond"/>
          <w:sz w:val="24"/>
          <w:lang w:val="sq-AL"/>
        </w:rPr>
        <w:t xml:space="preserve"> </w:t>
      </w:r>
      <w:r w:rsidRPr="00C06DFD">
        <w:rPr>
          <w:rFonts w:ascii="Garamond" w:hAnsi="Garamond"/>
          <w:sz w:val="24"/>
          <w:lang w:val="sq-AL"/>
        </w:rPr>
        <w:t>Zhvillimin e politikave e të strategjive shtetërore në fushën e shërbimeve të kujdesit shëndetësor;</w:t>
      </w:r>
    </w:p>
    <w:p w14:paraId="589ECF9D" w14:textId="2E593604"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b)</w:t>
      </w:r>
      <w:r w:rsidR="00C06DFD">
        <w:rPr>
          <w:rFonts w:ascii="Garamond" w:hAnsi="Garamond"/>
          <w:sz w:val="24"/>
          <w:lang w:val="sq-AL"/>
        </w:rPr>
        <w:t xml:space="preserve"> </w:t>
      </w:r>
      <w:r w:rsidRPr="00C06DFD">
        <w:rPr>
          <w:rFonts w:ascii="Garamond" w:hAnsi="Garamond"/>
          <w:sz w:val="24"/>
          <w:lang w:val="sq-AL"/>
        </w:rPr>
        <w:t>Zhvillimin dhe monitorimin e politikave të legjislacionit, të programeve e të veprimtarive që lidhen me ofrimin e shërbimeve të kujdesit shëndetësor dhe me treguesit shëndetësorë të popullatës;</w:t>
      </w:r>
    </w:p>
    <w:p w14:paraId="5F8FAC60" w14:textId="78160601"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c)</w:t>
      </w:r>
      <w:r w:rsidR="00C06DFD">
        <w:rPr>
          <w:rFonts w:ascii="Garamond" w:hAnsi="Garamond"/>
          <w:sz w:val="24"/>
          <w:lang w:val="sq-AL"/>
        </w:rPr>
        <w:t xml:space="preserve"> </w:t>
      </w:r>
      <w:r w:rsidRPr="00C06DFD">
        <w:rPr>
          <w:rFonts w:ascii="Garamond" w:hAnsi="Garamond"/>
          <w:sz w:val="24"/>
          <w:lang w:val="sq-AL"/>
        </w:rPr>
        <w:t xml:space="preserve">Zhvillimin e strategjive e të politikave që synojnë përmirësimin gradual të </w:t>
      </w:r>
      <w:proofErr w:type="spellStart"/>
      <w:r w:rsidRPr="00C06DFD">
        <w:rPr>
          <w:rFonts w:ascii="Garamond" w:hAnsi="Garamond"/>
          <w:sz w:val="24"/>
          <w:lang w:val="sq-AL"/>
        </w:rPr>
        <w:t>performancës</w:t>
      </w:r>
      <w:proofErr w:type="spellEnd"/>
      <w:r w:rsidRPr="00C06DFD">
        <w:rPr>
          <w:rFonts w:ascii="Garamond" w:hAnsi="Garamond"/>
          <w:sz w:val="24"/>
          <w:lang w:val="sq-AL"/>
        </w:rPr>
        <w:t xml:space="preserve"> së të gjithë ofruesve të shërbimeve të kujdesit shëndetësor nëpërmjet sistemit të akreditimit;</w:t>
      </w:r>
    </w:p>
    <w:p w14:paraId="25D4BFC2" w14:textId="64A2BA52"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ç)</w:t>
      </w:r>
      <w:r w:rsidR="00C06DFD">
        <w:rPr>
          <w:rFonts w:ascii="Garamond" w:hAnsi="Garamond"/>
          <w:sz w:val="24"/>
          <w:lang w:val="sq-AL"/>
        </w:rPr>
        <w:t xml:space="preserve"> </w:t>
      </w:r>
      <w:r w:rsidRPr="00C06DFD">
        <w:rPr>
          <w:rFonts w:ascii="Garamond" w:hAnsi="Garamond"/>
          <w:sz w:val="24"/>
          <w:lang w:val="sq-AL"/>
        </w:rPr>
        <w:t>Zhvillimin e politikave e të programeve kombëtare që synojnë mbrojtjen dhe promovimin e shëndetit, si dhe parandalimin, diagnostikimin e trajtimin e sëmundjeve në popullatë;</w:t>
      </w:r>
    </w:p>
    <w:p w14:paraId="6DCD49FE" w14:textId="7777777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d) Hartimin dhe përditësimin e të gjitha protokolleve të mjekimit sipas praktikave bashkëkohore;</w:t>
      </w:r>
    </w:p>
    <w:p w14:paraId="779C9147" w14:textId="7777777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dh) Zhvillimin e politikave që synojnë mbrojtjen sociale, promovimin social, integrimin dhe përmirësimin e vazhdueshëm të mirëqenies sociale të individëve, familjeve dhe komuniteteve në nevojë;</w:t>
      </w:r>
    </w:p>
    <w:p w14:paraId="4C7E424F" w14:textId="7777777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 xml:space="preserve">e) Zhvillimin e politikave për çështjet e barazisë gjinore, parandalimin, mbrojtjen dhe luftën ndaj dhunës me bazë gjinore dhe dhunës në familje ndaj grave dhe grupeve të tjera, mbrojtjen e të drejtave të fëmijëve, </w:t>
      </w:r>
      <w:proofErr w:type="spellStart"/>
      <w:r w:rsidRPr="00C06DFD">
        <w:rPr>
          <w:rFonts w:ascii="Garamond" w:hAnsi="Garamond"/>
          <w:sz w:val="24"/>
          <w:lang w:val="sq-AL"/>
        </w:rPr>
        <w:t>mosdiskriminimin</w:t>
      </w:r>
      <w:proofErr w:type="spellEnd"/>
      <w:r w:rsidRPr="00C06DFD">
        <w:rPr>
          <w:rFonts w:ascii="Garamond" w:hAnsi="Garamond"/>
          <w:sz w:val="24"/>
          <w:lang w:val="sq-AL"/>
        </w:rPr>
        <w:t xml:space="preserve"> për shkak të orientimit seksual, aftësisë së kufizuar, </w:t>
      </w:r>
      <w:proofErr w:type="spellStart"/>
      <w:r w:rsidRPr="00C06DFD">
        <w:rPr>
          <w:rFonts w:ascii="Garamond" w:hAnsi="Garamond"/>
          <w:sz w:val="24"/>
          <w:lang w:val="sq-AL"/>
        </w:rPr>
        <w:t>etnicitetit</w:t>
      </w:r>
      <w:proofErr w:type="spellEnd"/>
      <w:r w:rsidRPr="00C06DFD">
        <w:rPr>
          <w:rFonts w:ascii="Garamond" w:hAnsi="Garamond"/>
          <w:sz w:val="24"/>
          <w:lang w:val="sq-AL"/>
        </w:rPr>
        <w:t xml:space="preserve"> dhe minoritetit;</w:t>
      </w:r>
    </w:p>
    <w:p w14:paraId="22C2B1BC" w14:textId="7777777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ë) Zhvillimin e politikave për ndihmën ekonomike, aftësinë e kufizuar, shërbimet shoqërore dhe alternative për individët dhe grupet në nevojë, të cilët nuk mund të sigurojnë plotësimin e nevojave bazë jetike;</w:t>
      </w:r>
    </w:p>
    <w:p w14:paraId="22293564" w14:textId="212BF280"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f)</w:t>
      </w:r>
      <w:r w:rsidR="00C06DFD">
        <w:rPr>
          <w:rFonts w:ascii="Garamond" w:hAnsi="Garamond"/>
          <w:sz w:val="24"/>
          <w:lang w:val="sq-AL"/>
        </w:rPr>
        <w:t xml:space="preserve"> </w:t>
      </w:r>
      <w:r w:rsidRPr="00C06DFD">
        <w:rPr>
          <w:rFonts w:ascii="Garamond" w:hAnsi="Garamond"/>
          <w:sz w:val="24"/>
          <w:lang w:val="sq-AL"/>
        </w:rPr>
        <w:t>Nxitjen dhe zhvillimin e dialogut social, në kuadrin e partneritetit, me qëllim harmonizimin e interesave të palëve për minimizimin e konflikteve sociale;</w:t>
      </w:r>
    </w:p>
    <w:p w14:paraId="21F20ABB" w14:textId="3DF03521"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g)</w:t>
      </w:r>
      <w:r w:rsidR="00C06DFD">
        <w:rPr>
          <w:rFonts w:ascii="Garamond" w:hAnsi="Garamond"/>
          <w:sz w:val="24"/>
          <w:lang w:val="sq-AL"/>
        </w:rPr>
        <w:t xml:space="preserve"> </w:t>
      </w:r>
      <w:r w:rsidRPr="00C06DFD">
        <w:rPr>
          <w:rFonts w:ascii="Garamond" w:hAnsi="Garamond"/>
          <w:sz w:val="24"/>
          <w:lang w:val="sq-AL"/>
        </w:rPr>
        <w:t>Marrjen e masave dhe ndjekjen e çështjeve që kanë të bëjnë me integrimin në jetën e shoqërisë shqiptare të ish-të përndjekurve politikë nga regjimi komunist;</w:t>
      </w:r>
    </w:p>
    <w:p w14:paraId="5D9273C2" w14:textId="6638A99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 xml:space="preserve">gj) </w:t>
      </w:r>
      <w:r w:rsidR="00C06DFD" w:rsidRPr="00C06DFD">
        <w:rPr>
          <w:rFonts w:ascii="Garamond" w:hAnsi="Garamond"/>
          <w:sz w:val="24"/>
          <w:lang w:val="sq-AL"/>
        </w:rPr>
        <w:t xml:space="preserve">Sigurimin </w:t>
      </w:r>
      <w:r w:rsidRPr="00C06DFD">
        <w:rPr>
          <w:rFonts w:ascii="Garamond" w:hAnsi="Garamond"/>
          <w:sz w:val="24"/>
          <w:lang w:val="sq-AL"/>
        </w:rPr>
        <w:t>e mirëqenies dhe përmirësimin e cilësisë së jetës së fëmijës, duke promovuar e duke mundësuar zhvillimin e tyre në shoqëri, ndihmën dhe përkujdesjen efektive për fëmijën;</w:t>
      </w:r>
    </w:p>
    <w:p w14:paraId="566FD2C9" w14:textId="6D5973F1"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lastRenderedPageBreak/>
        <w:t>h)</w:t>
      </w:r>
      <w:r w:rsidR="00C06DFD">
        <w:rPr>
          <w:rFonts w:ascii="Garamond" w:hAnsi="Garamond"/>
          <w:sz w:val="24"/>
          <w:lang w:val="sq-AL"/>
        </w:rPr>
        <w:t xml:space="preserve"> </w:t>
      </w:r>
      <w:r w:rsidR="00C06DFD" w:rsidRPr="00C06DFD">
        <w:rPr>
          <w:rFonts w:ascii="Garamond" w:hAnsi="Garamond"/>
          <w:sz w:val="24"/>
          <w:lang w:val="sq-AL"/>
        </w:rPr>
        <w:t xml:space="preserve">Ngritjen </w:t>
      </w:r>
      <w:r w:rsidRPr="00C06DFD">
        <w:rPr>
          <w:rFonts w:ascii="Garamond" w:hAnsi="Garamond"/>
          <w:sz w:val="24"/>
          <w:lang w:val="sq-AL"/>
        </w:rPr>
        <w:t xml:space="preserve">e një sistemi të integruar e funksional të mbrojtjes së fëmijës për parandalimin dhe përgjigjen efikase ndaj të gjitha formave të dhunës, abuzimit, shfrytëzimit e </w:t>
      </w:r>
      <w:proofErr w:type="spellStart"/>
      <w:r w:rsidRPr="00C06DFD">
        <w:rPr>
          <w:rFonts w:ascii="Garamond" w:hAnsi="Garamond"/>
          <w:sz w:val="24"/>
          <w:lang w:val="sq-AL"/>
        </w:rPr>
        <w:t>neglizhimit</w:t>
      </w:r>
      <w:proofErr w:type="spellEnd"/>
      <w:r w:rsidRPr="00C06DFD">
        <w:rPr>
          <w:rFonts w:ascii="Garamond" w:hAnsi="Garamond"/>
          <w:sz w:val="24"/>
          <w:lang w:val="sq-AL"/>
        </w:rPr>
        <w:t>.</w:t>
      </w:r>
    </w:p>
    <w:p w14:paraId="74DFDE8C" w14:textId="7D8F8744"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 xml:space="preserve">4. Ministria e Shëndetësisë dhe Mirëqenies Sociale është përgjegjëse për hartimin e strategjive, sektoriale dhe </w:t>
      </w:r>
      <w:proofErr w:type="spellStart"/>
      <w:r w:rsidRPr="00C06DFD">
        <w:rPr>
          <w:rFonts w:ascii="Garamond" w:hAnsi="Garamond"/>
          <w:sz w:val="24"/>
          <w:lang w:val="sq-AL"/>
        </w:rPr>
        <w:t>ndërsektoriale</w:t>
      </w:r>
      <w:proofErr w:type="spellEnd"/>
      <w:r w:rsidRPr="00C06DFD">
        <w:rPr>
          <w:rFonts w:ascii="Garamond" w:hAnsi="Garamond"/>
          <w:sz w:val="24"/>
          <w:lang w:val="sq-AL"/>
        </w:rPr>
        <w:t>, që përfshijnë fushat e përgjegjësisë shtetërore, të përcaktuara në pikën 3 të këtij vendimi.</w:t>
      </w:r>
    </w:p>
    <w:p w14:paraId="2D2CA1CE" w14:textId="1CCA18F9"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5. Vendimi nr.</w:t>
      </w:r>
      <w:r w:rsidR="00C06DFD" w:rsidRPr="00C06DFD">
        <w:rPr>
          <w:rFonts w:ascii="Garamond" w:hAnsi="Garamond"/>
          <w:sz w:val="24"/>
          <w:lang w:val="sq-AL"/>
        </w:rPr>
        <w:t xml:space="preserve"> </w:t>
      </w:r>
      <w:r w:rsidRPr="00C06DFD">
        <w:rPr>
          <w:rFonts w:ascii="Garamond" w:hAnsi="Garamond"/>
          <w:sz w:val="24"/>
          <w:lang w:val="sq-AL"/>
        </w:rPr>
        <w:t>609, datë 20.10.2021, i Këshillit të Ministrave, “Për përcaktimin e fushës së përgjegjësisë shtetërore të Ministrisë së Shëndetësisë dhe Mbrojtjes Sociale”, shfuqizohet.</w:t>
      </w:r>
    </w:p>
    <w:p w14:paraId="018D9C08" w14:textId="6752E596"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6. Ngarkohet Ministria e Shëndetësisë dhe Mirëqenies Sociale për zbatimin e këtij vendimi.</w:t>
      </w:r>
      <w:bookmarkStart w:id="0" w:name="_GoBack"/>
      <w:bookmarkEnd w:id="0"/>
    </w:p>
    <w:p w14:paraId="2828E575" w14:textId="77777777" w:rsidR="00301343" w:rsidRPr="00C06DFD" w:rsidRDefault="00301343" w:rsidP="00301343">
      <w:pPr>
        <w:spacing w:after="0" w:line="240" w:lineRule="auto"/>
        <w:ind w:firstLine="284"/>
        <w:jc w:val="both"/>
        <w:rPr>
          <w:rFonts w:ascii="Garamond" w:hAnsi="Garamond"/>
          <w:sz w:val="24"/>
          <w:lang w:val="sq-AL"/>
        </w:rPr>
      </w:pPr>
      <w:r w:rsidRPr="00C06DFD">
        <w:rPr>
          <w:rFonts w:ascii="Garamond" w:hAnsi="Garamond"/>
          <w:sz w:val="24"/>
          <w:lang w:val="sq-AL"/>
        </w:rPr>
        <w:t>Ky vendim hyn në fuqi menjëherë dhe botohet në Fletoren Zyrtare.</w:t>
      </w:r>
    </w:p>
    <w:p w14:paraId="43F77E67" w14:textId="77777777" w:rsidR="00301343" w:rsidRPr="00C06DFD" w:rsidRDefault="00301343" w:rsidP="00301343">
      <w:pPr>
        <w:spacing w:after="0" w:line="240" w:lineRule="auto"/>
        <w:ind w:firstLine="284"/>
        <w:jc w:val="both"/>
        <w:rPr>
          <w:rFonts w:ascii="Garamond" w:hAnsi="Garamond"/>
          <w:sz w:val="24"/>
          <w:lang w:val="sq-AL"/>
        </w:rPr>
      </w:pPr>
    </w:p>
    <w:p w14:paraId="08B8FCCA" w14:textId="77777777" w:rsidR="00301343" w:rsidRPr="00C06DFD" w:rsidRDefault="00301343" w:rsidP="00301343">
      <w:pPr>
        <w:spacing w:after="0" w:line="240" w:lineRule="auto"/>
        <w:ind w:firstLine="284"/>
        <w:jc w:val="right"/>
        <w:rPr>
          <w:rFonts w:ascii="Garamond" w:hAnsi="Garamond"/>
          <w:sz w:val="24"/>
          <w:lang w:val="sq-AL"/>
        </w:rPr>
      </w:pPr>
      <w:r w:rsidRPr="00C06DFD">
        <w:rPr>
          <w:rFonts w:ascii="Garamond" w:hAnsi="Garamond"/>
          <w:sz w:val="24"/>
          <w:lang w:val="sq-AL"/>
        </w:rPr>
        <w:t xml:space="preserve">KRYEMINISTËR </w:t>
      </w:r>
    </w:p>
    <w:p w14:paraId="3BC69891" w14:textId="77777777" w:rsidR="00301343" w:rsidRPr="00C06DFD" w:rsidRDefault="00301343" w:rsidP="00301343">
      <w:pPr>
        <w:spacing w:after="0" w:line="240" w:lineRule="auto"/>
        <w:ind w:firstLine="284"/>
        <w:jc w:val="right"/>
        <w:rPr>
          <w:rFonts w:ascii="Garamond" w:hAnsi="Garamond"/>
          <w:b/>
          <w:sz w:val="24"/>
          <w:lang w:val="sq-AL"/>
        </w:rPr>
      </w:pPr>
      <w:r w:rsidRPr="00C06DFD">
        <w:rPr>
          <w:rFonts w:ascii="Garamond" w:hAnsi="Garamond"/>
          <w:b/>
          <w:sz w:val="24"/>
          <w:lang w:val="sq-AL"/>
        </w:rPr>
        <w:t xml:space="preserve">Edi </w:t>
      </w:r>
      <w:proofErr w:type="spellStart"/>
      <w:r w:rsidRPr="00C06DFD">
        <w:rPr>
          <w:rFonts w:ascii="Garamond" w:hAnsi="Garamond"/>
          <w:b/>
          <w:sz w:val="24"/>
          <w:lang w:val="sq-AL"/>
        </w:rPr>
        <w:t>Rama</w:t>
      </w:r>
      <w:proofErr w:type="spellEnd"/>
    </w:p>
    <w:p w14:paraId="7D067A91" w14:textId="77777777" w:rsidR="00F409CE" w:rsidRPr="00C06DFD" w:rsidRDefault="00F409CE" w:rsidP="00301343">
      <w:pPr>
        <w:spacing w:after="0" w:line="240" w:lineRule="auto"/>
        <w:ind w:firstLine="284"/>
        <w:jc w:val="right"/>
        <w:rPr>
          <w:rFonts w:ascii="Garamond" w:hAnsi="Garamond"/>
          <w:sz w:val="24"/>
          <w:lang w:val="sq-AL"/>
        </w:rPr>
      </w:pPr>
    </w:p>
    <w:sectPr w:rsidR="00F409CE" w:rsidRPr="00C06DFD" w:rsidSect="000E01CA">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B01FAA" w14:textId="77777777" w:rsidR="00C06DFD" w:rsidRDefault="00C06DFD" w:rsidP="00B26528">
      <w:pPr>
        <w:spacing w:after="0" w:line="240" w:lineRule="auto"/>
      </w:pPr>
      <w:r>
        <w:separator/>
      </w:r>
    </w:p>
  </w:endnote>
  <w:endnote w:type="continuationSeparator" w:id="0">
    <w:p w14:paraId="0C73EC74" w14:textId="77777777" w:rsidR="00C06DFD" w:rsidRDefault="00C06DFD" w:rsidP="00B26528">
      <w:pPr>
        <w:spacing w:after="0" w:line="240" w:lineRule="auto"/>
      </w:pPr>
      <w:r>
        <w:continuationSeparator/>
      </w:r>
    </w:p>
  </w:endnote>
  <w:endnote w:type="continuationNotice" w:id="1">
    <w:p w14:paraId="5C8A4AE8" w14:textId="77777777" w:rsidR="00C06DFD" w:rsidRDefault="00C06D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427272051"/>
      <w:docPartObj>
        <w:docPartGallery w:val="Page Numbers (Bottom of Page)"/>
        <w:docPartUnique/>
      </w:docPartObj>
    </w:sdtPr>
    <w:sdtEndPr>
      <w:rPr>
        <w:noProof/>
      </w:rPr>
    </w:sdtEndPr>
    <w:sdtContent>
      <w:p w14:paraId="729D3AB9" w14:textId="576C5D50" w:rsidR="00C06DFD" w:rsidRPr="008E4281" w:rsidRDefault="00C06DFD">
        <w:pPr>
          <w:pStyle w:val="Footer"/>
          <w:jc w:val="right"/>
          <w:rPr>
            <w:rFonts w:ascii="Times New Roman" w:hAnsi="Times New Roman" w:cs="Times New Roman"/>
            <w:sz w:val="24"/>
          </w:rPr>
        </w:pPr>
        <w:r w:rsidRPr="008E4281">
          <w:rPr>
            <w:rFonts w:ascii="Times New Roman" w:hAnsi="Times New Roman" w:cs="Times New Roman"/>
            <w:sz w:val="24"/>
          </w:rPr>
          <w:fldChar w:fldCharType="begin"/>
        </w:r>
        <w:r w:rsidRPr="008E4281">
          <w:rPr>
            <w:rFonts w:ascii="Times New Roman" w:hAnsi="Times New Roman" w:cs="Times New Roman"/>
            <w:sz w:val="24"/>
          </w:rPr>
          <w:instrText xml:space="preserve"> PAGE   \* MERGEFORMAT </w:instrText>
        </w:r>
        <w:r w:rsidRPr="008E4281">
          <w:rPr>
            <w:rFonts w:ascii="Times New Roman" w:hAnsi="Times New Roman" w:cs="Times New Roman"/>
            <w:sz w:val="24"/>
          </w:rPr>
          <w:fldChar w:fldCharType="separate"/>
        </w:r>
        <w:r>
          <w:rPr>
            <w:rFonts w:ascii="Times New Roman" w:hAnsi="Times New Roman" w:cs="Times New Roman"/>
            <w:noProof/>
            <w:sz w:val="24"/>
          </w:rPr>
          <w:t>2</w:t>
        </w:r>
        <w:r w:rsidRPr="008E4281">
          <w:rPr>
            <w:rFonts w:ascii="Times New Roman" w:hAnsi="Times New Roman" w:cs="Times New Roman"/>
            <w:noProof/>
            <w:sz w:val="24"/>
          </w:rPr>
          <w:fldChar w:fldCharType="end"/>
        </w:r>
      </w:p>
    </w:sdtContent>
  </w:sdt>
  <w:p w14:paraId="5FB7BF61" w14:textId="2226460F" w:rsidR="00C06DFD" w:rsidRDefault="00C06DFD" w:rsidP="000E01CA">
    <w:pPr>
      <w:pStyle w:val="Footer"/>
      <w:tabs>
        <w:tab w:val="clear" w:pos="9360"/>
        <w:tab w:val="left" w:pos="4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118205" w14:textId="77777777" w:rsidR="00C06DFD" w:rsidRDefault="00C06DFD" w:rsidP="00B26528">
      <w:pPr>
        <w:spacing w:after="0" w:line="240" w:lineRule="auto"/>
      </w:pPr>
      <w:r>
        <w:separator/>
      </w:r>
    </w:p>
  </w:footnote>
  <w:footnote w:type="continuationSeparator" w:id="0">
    <w:p w14:paraId="53E80F58" w14:textId="77777777" w:rsidR="00C06DFD" w:rsidRDefault="00C06DFD" w:rsidP="00B26528">
      <w:pPr>
        <w:spacing w:after="0" w:line="240" w:lineRule="auto"/>
      </w:pPr>
      <w:r>
        <w:continuationSeparator/>
      </w:r>
    </w:p>
  </w:footnote>
  <w:footnote w:type="continuationNotice" w:id="1">
    <w:p w14:paraId="3990BC97" w14:textId="77777777" w:rsidR="00C06DFD" w:rsidRDefault="00C06D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A6E54"/>
    <w:multiLevelType w:val="hybridMultilevel"/>
    <w:tmpl w:val="37146C6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0B744D"/>
    <w:multiLevelType w:val="hybridMultilevel"/>
    <w:tmpl w:val="001C8E76"/>
    <w:lvl w:ilvl="0" w:tplc="2ADE02D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DF12FC0"/>
    <w:multiLevelType w:val="hybridMultilevel"/>
    <w:tmpl w:val="E6585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6B608C"/>
    <w:multiLevelType w:val="hybridMultilevel"/>
    <w:tmpl w:val="EB525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B00"/>
    <w:rsid w:val="000A3866"/>
    <w:rsid w:val="000C245B"/>
    <w:rsid w:val="000E01CA"/>
    <w:rsid w:val="000E434B"/>
    <w:rsid w:val="00102643"/>
    <w:rsid w:val="00162DA2"/>
    <w:rsid w:val="00247403"/>
    <w:rsid w:val="002B0E9B"/>
    <w:rsid w:val="00301343"/>
    <w:rsid w:val="00312161"/>
    <w:rsid w:val="003766D8"/>
    <w:rsid w:val="00377155"/>
    <w:rsid w:val="003B1C67"/>
    <w:rsid w:val="003D3C63"/>
    <w:rsid w:val="003E775A"/>
    <w:rsid w:val="004467CA"/>
    <w:rsid w:val="00463206"/>
    <w:rsid w:val="00490B00"/>
    <w:rsid w:val="004F35CD"/>
    <w:rsid w:val="00521BD1"/>
    <w:rsid w:val="00556B91"/>
    <w:rsid w:val="005831FE"/>
    <w:rsid w:val="0058407C"/>
    <w:rsid w:val="005D0B6C"/>
    <w:rsid w:val="005F719F"/>
    <w:rsid w:val="00600673"/>
    <w:rsid w:val="00653940"/>
    <w:rsid w:val="006813CB"/>
    <w:rsid w:val="006B5551"/>
    <w:rsid w:val="006F4970"/>
    <w:rsid w:val="007A4CAA"/>
    <w:rsid w:val="007A71BB"/>
    <w:rsid w:val="00801F30"/>
    <w:rsid w:val="00802507"/>
    <w:rsid w:val="008E4281"/>
    <w:rsid w:val="00937B6A"/>
    <w:rsid w:val="00944162"/>
    <w:rsid w:val="009459B1"/>
    <w:rsid w:val="00996632"/>
    <w:rsid w:val="009D4F4D"/>
    <w:rsid w:val="009D5A2C"/>
    <w:rsid w:val="00A26231"/>
    <w:rsid w:val="00A458E3"/>
    <w:rsid w:val="00A92231"/>
    <w:rsid w:val="00AA6402"/>
    <w:rsid w:val="00AA6A0E"/>
    <w:rsid w:val="00B26528"/>
    <w:rsid w:val="00B34FB5"/>
    <w:rsid w:val="00B45427"/>
    <w:rsid w:val="00B66785"/>
    <w:rsid w:val="00BA3480"/>
    <w:rsid w:val="00C06DFD"/>
    <w:rsid w:val="00D12ADF"/>
    <w:rsid w:val="00D34122"/>
    <w:rsid w:val="00D66577"/>
    <w:rsid w:val="00D711EB"/>
    <w:rsid w:val="00DE79EF"/>
    <w:rsid w:val="00E339F8"/>
    <w:rsid w:val="00EA25CB"/>
    <w:rsid w:val="00EF5E47"/>
    <w:rsid w:val="00F34900"/>
    <w:rsid w:val="00F40834"/>
    <w:rsid w:val="00F409CE"/>
    <w:rsid w:val="00F73F84"/>
    <w:rsid w:val="00F761B4"/>
    <w:rsid w:val="00FA35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EE6D09"/>
  <w15:chartTrackingRefBased/>
  <w15:docId w15:val="{EC4D7F83-44E7-4BCE-BD2D-6F8BFD148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3206"/>
  </w:style>
  <w:style w:type="paragraph" w:styleId="Heading3">
    <w:name w:val="heading 3"/>
    <w:basedOn w:val="Normal"/>
    <w:next w:val="Normal"/>
    <w:link w:val="Heading3Char"/>
    <w:qFormat/>
    <w:rsid w:val="00D12ADF"/>
    <w:pPr>
      <w:keepNext/>
      <w:spacing w:before="240" w:after="60" w:line="240" w:lineRule="auto"/>
      <w:outlineLvl w:val="2"/>
    </w:pPr>
    <w:rPr>
      <w:rFonts w:ascii="Arial" w:eastAsia="Times New Roman" w:hAnsi="Arial" w:cs="Arial"/>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12ADF"/>
    <w:rPr>
      <w:rFonts w:ascii="Arial" w:eastAsia="Times New Roman" w:hAnsi="Arial" w:cs="Arial"/>
      <w:b/>
      <w:bCs/>
      <w:sz w:val="26"/>
      <w:szCs w:val="26"/>
      <w:lang w:val="sq-AL"/>
    </w:rPr>
  </w:style>
  <w:style w:type="paragraph" w:styleId="ListParagraph">
    <w:name w:val="List Paragraph"/>
    <w:basedOn w:val="Normal"/>
    <w:uiPriority w:val="34"/>
    <w:qFormat/>
    <w:rsid w:val="00D12ADF"/>
    <w:pPr>
      <w:ind w:left="720"/>
      <w:contextualSpacing/>
    </w:pPr>
  </w:style>
  <w:style w:type="paragraph" w:styleId="BodyText">
    <w:name w:val="Body Text"/>
    <w:basedOn w:val="Normal"/>
    <w:link w:val="BodyTextChar"/>
    <w:rsid w:val="00D12ADF"/>
    <w:pPr>
      <w:spacing w:after="0" w:line="360" w:lineRule="auto"/>
      <w:jc w:val="both"/>
    </w:pPr>
    <w:rPr>
      <w:rFonts w:ascii="Bookman Old Style" w:eastAsia="Times New Roman" w:hAnsi="Bookman Old Style" w:cs="Times New Roman"/>
      <w:sz w:val="24"/>
      <w:szCs w:val="24"/>
      <w:lang w:val="de-DE"/>
    </w:rPr>
  </w:style>
  <w:style w:type="character" w:customStyle="1" w:styleId="BodyTextChar">
    <w:name w:val="Body Text Char"/>
    <w:basedOn w:val="DefaultParagraphFont"/>
    <w:link w:val="BodyText"/>
    <w:rsid w:val="00D12ADF"/>
    <w:rPr>
      <w:rFonts w:ascii="Bookman Old Style" w:eastAsia="Times New Roman" w:hAnsi="Bookman Old Style" w:cs="Times New Roman"/>
      <w:sz w:val="24"/>
      <w:szCs w:val="24"/>
      <w:lang w:val="de-DE"/>
    </w:rPr>
  </w:style>
  <w:style w:type="paragraph" w:styleId="NormalWeb">
    <w:name w:val="Normal (Web)"/>
    <w:basedOn w:val="Normal"/>
    <w:uiPriority w:val="99"/>
    <w:unhideWhenUsed/>
    <w:rsid w:val="00463206"/>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styleId="Header">
    <w:name w:val="header"/>
    <w:basedOn w:val="Normal"/>
    <w:link w:val="HeaderChar"/>
    <w:uiPriority w:val="99"/>
    <w:unhideWhenUsed/>
    <w:rsid w:val="00B265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528"/>
  </w:style>
  <w:style w:type="paragraph" w:styleId="Footer">
    <w:name w:val="footer"/>
    <w:basedOn w:val="Normal"/>
    <w:link w:val="FooterChar"/>
    <w:uiPriority w:val="99"/>
    <w:unhideWhenUsed/>
    <w:rsid w:val="00B265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528"/>
  </w:style>
  <w:style w:type="paragraph" w:styleId="BalloonText">
    <w:name w:val="Balloon Text"/>
    <w:basedOn w:val="Normal"/>
    <w:link w:val="BalloonTextChar"/>
    <w:uiPriority w:val="99"/>
    <w:semiHidden/>
    <w:unhideWhenUsed/>
    <w:rsid w:val="008E42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42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3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515</Nr_x002e__x0020_akti>
    <Data_x0020_e_x0020_Krijimit xmlns="0e656187-b300-4fb0-8bf4-3a50f872073c">2025-09-26T10:01:44Z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2025-09-26T00:00:00Z</Date_x0020_protokolli>
    <Titulli xmlns="0e656187-b300-4fb0-8bf4-3a50f872073c">Për përcaktimin e fushës së përgjegjësisë shtetërore të Ministrisë së Shëndetësisë dhe Mirëqenies Sociale</Titulli>
    <Modifikuesi xmlns="0e656187-b300-4fb0-8bf4-3a50f872073c">ermira.bukaci</Modifikuesi>
    <Nr_x002e__x0020_prot_x0020_QBZ xmlns="0e656187-b300-4fb0-8bf4-3a50f872073c">1550</Nr_x002e__x0020_prot_x0020_QBZ>
    <Data_x0020_e_x0020_Modifikimit xmlns="0e656187-b300-4fb0-8bf4-3a50f872073c">2025-09-26T10:13:04Z</Data_x0020_e_x0020_Modifikimit>
    <Dekretuar xmlns="0e656187-b300-4fb0-8bf4-3a50f872073c">false</Dekretuar>
    <Data xmlns="0e656187-b300-4fb0-8bf4-3a50f872073c">2025-09-25T00:00:00Z</Data>
    <Nr_x002e__x0020_protokolli_x0020_i_x0020_aktit xmlns="0e656187-b300-4fb0-8bf4-3a50f872073c">4501/2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EC8096350D34E78B4CFA499AC7205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FEC8096350D34E78B4CFA499AC72051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ED821C-BEF0-497F-A3F5-227C7452E030}">
  <ds:schemaRefs>
    <ds:schemaRef ds:uri="http://schemas.openxmlformats.org/package/2006/metadata/core-properties"/>
    <ds:schemaRef ds:uri="http://www.w3.org/XML/1998/namespace"/>
    <ds:schemaRef ds:uri="http://purl.org/dc/terms/"/>
    <ds:schemaRef ds:uri="http://schemas.microsoft.com/office/2006/documentManagement/types"/>
    <ds:schemaRef ds:uri="http://schemas.microsoft.com/office/2006/metadata/properties"/>
    <ds:schemaRef ds:uri="0e656187-b300-4fb0-8bf4-3a50f872073c"/>
    <ds:schemaRef ds:uri="http://purl.org/dc/elements/1.1/"/>
    <ds:schemaRef ds:uri="http://purl.org/dc/dcmitype/"/>
  </ds:schemaRefs>
</ds:datastoreItem>
</file>

<file path=customXml/itemProps2.xml><?xml version="1.0" encoding="utf-8"?>
<ds:datastoreItem xmlns:ds="http://schemas.openxmlformats.org/officeDocument/2006/customXml" ds:itemID="{75A403C6-6431-440E-AA36-E3D0B06E4F54}">
  <ds:schemaRefs>
    <ds:schemaRef ds:uri="http://schemas.microsoft.com/sharepoint/v3/contenttype/forms"/>
  </ds:schemaRefs>
</ds:datastoreItem>
</file>

<file path=customXml/itemProps3.xml><?xml version="1.0" encoding="utf-8"?>
<ds:datastoreItem xmlns:ds="http://schemas.openxmlformats.org/officeDocument/2006/customXml" ds:itemID="{F32F3B02-027D-4365-81C8-06EEA597F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A932AF6-569B-4146-93A7-3487332D7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652D50D-032E-489E-BD7E-3AE73B9EA9D4}">
  <ds:schemaRefs>
    <ds:schemaRef ds:uri="http://schemas.microsoft.com/sharepoint/v3/contenttype/forms"/>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603</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Për përcaktimin e fushës së përgjegjësisë shtetërore të Ministrisë së Shëndetësisë dhe Mirëqenies Sociale</vt:lpstr>
    </vt:vector>
  </TitlesOfParts>
  <Company>Hewlett-Packard Company</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fushës së përgjegjësisë shtetërore të Ministrisë së Shëndetësisë dhe Mirëqenies Sociale</dc:title>
  <dc:creator>Marbona Cuka</dc:creator>
  <cp:lastModifiedBy>Alma Lisaku</cp:lastModifiedBy>
  <cp:revision>7</cp:revision>
  <cp:lastPrinted>2025-09-24T12:00:00Z</cp:lastPrinted>
  <dcterms:created xsi:type="dcterms:W3CDTF">2025-09-26T09:09:00Z</dcterms:created>
  <dcterms:modified xsi:type="dcterms:W3CDTF">2025-09-26T09:30:00Z</dcterms:modified>
</cp:coreProperties>
</file>