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6A06" w14:textId="77777777" w:rsidR="00AF52E8" w:rsidRPr="00AF52E8" w:rsidRDefault="00AF52E8" w:rsidP="00AF52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52E8">
        <w:rPr>
          <w:rFonts w:ascii="Garamond" w:hAnsi="Garamond"/>
          <w:b/>
          <w:sz w:val="24"/>
        </w:rPr>
        <w:t>VENDIM</w:t>
      </w:r>
    </w:p>
    <w:p w14:paraId="5D0347A3" w14:textId="316D5187" w:rsidR="00AF52E8" w:rsidRPr="00AF52E8" w:rsidRDefault="00AF52E8" w:rsidP="00AF52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52E8">
        <w:rPr>
          <w:rFonts w:ascii="Garamond" w:hAnsi="Garamond"/>
          <w:b/>
          <w:sz w:val="24"/>
        </w:rPr>
        <w:t>Nr. 517, datë</w:t>
      </w:r>
      <w:r w:rsidR="008201A9">
        <w:rPr>
          <w:rFonts w:ascii="Garamond" w:hAnsi="Garamond"/>
          <w:b/>
          <w:sz w:val="24"/>
        </w:rPr>
        <w:t xml:space="preserve"> </w:t>
      </w:r>
      <w:r w:rsidRPr="00AF52E8">
        <w:rPr>
          <w:rFonts w:ascii="Garamond" w:hAnsi="Garamond"/>
          <w:b/>
          <w:sz w:val="24"/>
        </w:rPr>
        <w:t>25.9.2025</w:t>
      </w:r>
    </w:p>
    <w:p w14:paraId="61E021C9" w14:textId="77777777" w:rsidR="00AF52E8" w:rsidRPr="00AF52E8" w:rsidRDefault="00AF52E8" w:rsidP="00AF52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E7D1999" w14:textId="5284847F" w:rsidR="00AF52E8" w:rsidRPr="00AF52E8" w:rsidRDefault="00AF52E8" w:rsidP="00AF52E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F52E8">
        <w:rPr>
          <w:rFonts w:ascii="Garamond" w:hAnsi="Garamond"/>
          <w:b/>
          <w:sz w:val="24"/>
        </w:rPr>
        <w:t>PËR PËRCAKTIMIN E FUSHËS SË PËRGJEGJËSISË SHTETËRORE</w:t>
      </w:r>
      <w:r w:rsidR="008201A9">
        <w:rPr>
          <w:rFonts w:ascii="Garamond" w:hAnsi="Garamond"/>
          <w:b/>
          <w:sz w:val="24"/>
        </w:rPr>
        <w:t xml:space="preserve"> </w:t>
      </w:r>
      <w:r w:rsidRPr="00AF52E8">
        <w:rPr>
          <w:rFonts w:ascii="Garamond" w:hAnsi="Garamond"/>
          <w:b/>
          <w:sz w:val="24"/>
        </w:rPr>
        <w:t>TË MINISTRISË SË DREJTËSISË</w:t>
      </w:r>
    </w:p>
    <w:p w14:paraId="504BECE8" w14:textId="77777777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CC5088" w14:textId="12E31DD3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Në mbështetje të nenit 100 të Kushtetutës dhe të pikës 2, të nenit 5, të ligjit nr.</w:t>
      </w:r>
      <w:r w:rsidR="008201A9">
        <w:rPr>
          <w:rFonts w:ascii="Garamond" w:hAnsi="Garamond"/>
          <w:sz w:val="24"/>
        </w:rPr>
        <w:t xml:space="preserve"> </w:t>
      </w:r>
      <w:r w:rsidRPr="00AF52E8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383A397D" w14:textId="77777777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CBC4036" w14:textId="77777777" w:rsidR="00AF52E8" w:rsidRPr="00AF52E8" w:rsidRDefault="00AF52E8" w:rsidP="00AF52E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VENDOSI:</w:t>
      </w:r>
    </w:p>
    <w:p w14:paraId="4CF81C40" w14:textId="77777777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60ABC6" w14:textId="61D853D1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1. Miratimin e fushës së përgjegjësisë shtetërore të Ministrisë së Drejtësisë, sipas përcaktimeve të këtij vendimi.</w:t>
      </w:r>
    </w:p>
    <w:p w14:paraId="57BBF180" w14:textId="2DFBE53F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 xml:space="preserve">2. Ministria e Drejtësisë është organi përgjegjës për zbatimin e politikës së drejtësisë, në kërkim të respektimit të Kushtetutës, të ligjeve, realizimit dhe mbrojtjes së dinjitetit, të </w:t>
      </w:r>
      <w:proofErr w:type="spellStart"/>
      <w:r w:rsidRPr="00AF52E8">
        <w:rPr>
          <w:rFonts w:ascii="Garamond" w:hAnsi="Garamond"/>
          <w:sz w:val="24"/>
        </w:rPr>
        <w:t>të</w:t>
      </w:r>
      <w:proofErr w:type="spellEnd"/>
      <w:r w:rsidRPr="00AF52E8">
        <w:rPr>
          <w:rFonts w:ascii="Garamond" w:hAnsi="Garamond"/>
          <w:sz w:val="24"/>
        </w:rPr>
        <w:t xml:space="preserve"> drejtave të njeriut dhe lirive themelore</w:t>
      </w:r>
      <w:r w:rsidR="008201A9">
        <w:rPr>
          <w:rFonts w:ascii="Garamond" w:hAnsi="Garamond"/>
          <w:sz w:val="24"/>
        </w:rPr>
        <w:t>,</w:t>
      </w:r>
      <w:r w:rsidRPr="00AF52E8">
        <w:rPr>
          <w:rFonts w:ascii="Garamond" w:hAnsi="Garamond"/>
          <w:sz w:val="24"/>
        </w:rPr>
        <w:t xml:space="preserve"> dhe kontribuon në parandalimin e shkeljeve të ligjit, në përputhje e në funksion të kërkesave të zhvillimit demokratik e të integrimit evropian të Republikës së Shqipërisë, mbrojtjen e të drejtave të fëmijëve, nëpërmjet plotësimit të kuadrit ligjor e institucional, në zbatim të Kushtetutës, të Konventës së Kombeve të Bashkuara mbi të Drejtat e Fëmijës, të akteve ndërkombëtare që veprojnë në këtë fushë dhe të legjislacionit në fuqi.</w:t>
      </w:r>
    </w:p>
    <w:p w14:paraId="2CEDB3CD" w14:textId="33966134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3. Fushat e përgjegjësisë shtetërore të Ministrisë së Drejtësisë dhe kompetencat për realizimin e tyre parashikohen në nenet 5 dhe 6, të ligjit nr.</w:t>
      </w:r>
      <w:r w:rsidR="008201A9">
        <w:rPr>
          <w:rFonts w:ascii="Garamond" w:hAnsi="Garamond"/>
          <w:sz w:val="24"/>
        </w:rPr>
        <w:t xml:space="preserve"> </w:t>
      </w:r>
      <w:r w:rsidRPr="00AF52E8">
        <w:rPr>
          <w:rFonts w:ascii="Garamond" w:hAnsi="Garamond"/>
          <w:sz w:val="24"/>
        </w:rPr>
        <w:t>8678,</w:t>
      </w:r>
      <w:r w:rsidR="008201A9">
        <w:rPr>
          <w:rFonts w:ascii="Garamond" w:hAnsi="Garamond"/>
          <w:sz w:val="24"/>
        </w:rPr>
        <w:t xml:space="preserve"> </w:t>
      </w:r>
      <w:r w:rsidRPr="00AF52E8">
        <w:rPr>
          <w:rFonts w:ascii="Garamond" w:hAnsi="Garamond"/>
          <w:sz w:val="24"/>
        </w:rPr>
        <w:t>datë 14.5.2001, “Për organizimin dhe funksionimin e Ministrisë së Drejtësisë”, të ndryshuar.</w:t>
      </w:r>
    </w:p>
    <w:p w14:paraId="3EBB2DC4" w14:textId="23F5D2F0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4. Ministria e Drejtësisë, në përputhje me Kushtetutën dhe legjislacionin në fuqi, ushtron çdo përgjegjësi tjetër shtetërore që i ngarkohet me ligj ose akte të Këshillit të Ministrave.</w:t>
      </w:r>
    </w:p>
    <w:p w14:paraId="4177E844" w14:textId="2B1BCE06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5. Vendimi nr.</w:t>
      </w:r>
      <w:r w:rsidR="008201A9">
        <w:rPr>
          <w:rFonts w:ascii="Garamond" w:hAnsi="Garamond"/>
          <w:sz w:val="24"/>
        </w:rPr>
        <w:t xml:space="preserve"> </w:t>
      </w:r>
      <w:r w:rsidRPr="00AF52E8">
        <w:rPr>
          <w:rFonts w:ascii="Garamond" w:hAnsi="Garamond"/>
          <w:sz w:val="24"/>
        </w:rPr>
        <w:t>606, datë 20.10.2021, i Këshillit të Ministrave, “Për përcaktimin e fushës së përgjegjësisë shtetërore të Ministrisë së Drejtësisë”, i ndryshuar, shfuqizohet.</w:t>
      </w:r>
    </w:p>
    <w:p w14:paraId="6058B379" w14:textId="1AF4D2FF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>6. Ngarkohet Ministria e Drejtësisë për zbatimin e këtij vendimi.</w:t>
      </w:r>
    </w:p>
    <w:p w14:paraId="45EA0EDC" w14:textId="578C9352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 xml:space="preserve">Ky vendim hyn në fuqi menjëherë dhe botohet në Fletoren </w:t>
      </w:r>
      <w:r w:rsidR="008201A9" w:rsidRPr="00AF52E8">
        <w:rPr>
          <w:rFonts w:ascii="Garamond" w:hAnsi="Garamond"/>
          <w:sz w:val="24"/>
        </w:rPr>
        <w:t>Zyrta</w:t>
      </w:r>
      <w:bookmarkStart w:id="0" w:name="_GoBack"/>
      <w:bookmarkEnd w:id="0"/>
      <w:r w:rsidR="008201A9" w:rsidRPr="00AF52E8">
        <w:rPr>
          <w:rFonts w:ascii="Garamond" w:hAnsi="Garamond"/>
          <w:sz w:val="24"/>
        </w:rPr>
        <w:t>re</w:t>
      </w:r>
      <w:r w:rsidRPr="00AF52E8">
        <w:rPr>
          <w:rFonts w:ascii="Garamond" w:hAnsi="Garamond"/>
          <w:sz w:val="24"/>
        </w:rPr>
        <w:t>.</w:t>
      </w:r>
    </w:p>
    <w:p w14:paraId="3F48E8F6" w14:textId="77777777" w:rsidR="00AF52E8" w:rsidRPr="00AF52E8" w:rsidRDefault="00AF52E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111A3A" w14:textId="77777777" w:rsidR="00AF52E8" w:rsidRPr="00AF52E8" w:rsidRDefault="00AF52E8" w:rsidP="00AF52E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F52E8">
        <w:rPr>
          <w:rFonts w:ascii="Garamond" w:hAnsi="Garamond"/>
          <w:sz w:val="24"/>
        </w:rPr>
        <w:t xml:space="preserve">KRYEMINISTËR </w:t>
      </w:r>
    </w:p>
    <w:p w14:paraId="66281DBA" w14:textId="77777777" w:rsidR="00AF52E8" w:rsidRPr="00AF52E8" w:rsidRDefault="00AF52E8" w:rsidP="00AF52E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F52E8">
        <w:rPr>
          <w:rFonts w:ascii="Garamond" w:hAnsi="Garamond"/>
          <w:b/>
          <w:sz w:val="24"/>
        </w:rPr>
        <w:t xml:space="preserve">Edi </w:t>
      </w:r>
      <w:proofErr w:type="spellStart"/>
      <w:r w:rsidRPr="00AF52E8">
        <w:rPr>
          <w:rFonts w:ascii="Garamond" w:hAnsi="Garamond"/>
          <w:b/>
          <w:sz w:val="24"/>
        </w:rPr>
        <w:t>Rama</w:t>
      </w:r>
      <w:proofErr w:type="spellEnd"/>
    </w:p>
    <w:p w14:paraId="2C094FC0" w14:textId="77777777" w:rsidR="00AF52E8" w:rsidRPr="00AF52E8" w:rsidRDefault="00AF52E8" w:rsidP="00AF52E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1D436214" w14:textId="77777777" w:rsidR="003D7158" w:rsidRPr="00AF52E8" w:rsidRDefault="003D7158" w:rsidP="00AF52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3D7158" w:rsidRPr="00AF52E8" w:rsidSect="007E7744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D43CAA" w14:textId="77777777" w:rsidR="008201A9" w:rsidRDefault="008201A9" w:rsidP="00A9662F">
      <w:pPr>
        <w:spacing w:after="0" w:line="240" w:lineRule="auto"/>
      </w:pPr>
      <w:r>
        <w:separator/>
      </w:r>
    </w:p>
  </w:endnote>
  <w:endnote w:type="continuationSeparator" w:id="0">
    <w:p w14:paraId="3B8F915F" w14:textId="77777777" w:rsidR="008201A9" w:rsidRDefault="008201A9" w:rsidP="00A9662F">
      <w:pPr>
        <w:spacing w:after="0" w:line="240" w:lineRule="auto"/>
      </w:pPr>
      <w:r>
        <w:continuationSeparator/>
      </w:r>
    </w:p>
  </w:endnote>
  <w:endnote w:type="continuationNotice" w:id="1">
    <w:p w14:paraId="666ECE3B" w14:textId="77777777" w:rsidR="008201A9" w:rsidRDefault="008201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94485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078E0D2" w14:textId="77777777" w:rsidR="008201A9" w:rsidRPr="00E01AD8" w:rsidRDefault="008201A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01AD8">
          <w:rPr>
            <w:rFonts w:ascii="Times New Roman" w:hAnsi="Times New Roman" w:cs="Times New Roman"/>
            <w:sz w:val="24"/>
          </w:rPr>
          <w:fldChar w:fldCharType="begin"/>
        </w:r>
        <w:r w:rsidRPr="00E01AD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01AD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01AD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855BAF8" w14:textId="77777777" w:rsidR="008201A9" w:rsidRDefault="008201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E92BD" w14:textId="77777777" w:rsidR="008201A9" w:rsidRDefault="008201A9" w:rsidP="00A9662F">
      <w:pPr>
        <w:spacing w:after="0" w:line="240" w:lineRule="auto"/>
      </w:pPr>
      <w:r>
        <w:separator/>
      </w:r>
    </w:p>
  </w:footnote>
  <w:footnote w:type="continuationSeparator" w:id="0">
    <w:p w14:paraId="3582BE22" w14:textId="77777777" w:rsidR="008201A9" w:rsidRDefault="008201A9" w:rsidP="00A9662F">
      <w:pPr>
        <w:spacing w:after="0" w:line="240" w:lineRule="auto"/>
      </w:pPr>
      <w:r>
        <w:continuationSeparator/>
      </w:r>
    </w:p>
  </w:footnote>
  <w:footnote w:type="continuationNotice" w:id="1">
    <w:p w14:paraId="64B1D5A5" w14:textId="77777777" w:rsidR="008201A9" w:rsidRDefault="008201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69CE"/>
    <w:multiLevelType w:val="hybridMultilevel"/>
    <w:tmpl w:val="8982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E3CC9"/>
    <w:multiLevelType w:val="hybridMultilevel"/>
    <w:tmpl w:val="A686F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05A74"/>
    <w:multiLevelType w:val="hybridMultilevel"/>
    <w:tmpl w:val="D7E2A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16890"/>
    <w:rsid w:val="000435EC"/>
    <w:rsid w:val="00105755"/>
    <w:rsid w:val="00142899"/>
    <w:rsid w:val="001537E4"/>
    <w:rsid w:val="001C6BBA"/>
    <w:rsid w:val="002214D7"/>
    <w:rsid w:val="00277EEF"/>
    <w:rsid w:val="003627C7"/>
    <w:rsid w:val="00374E73"/>
    <w:rsid w:val="003D7158"/>
    <w:rsid w:val="0041685E"/>
    <w:rsid w:val="00437CE9"/>
    <w:rsid w:val="00490B00"/>
    <w:rsid w:val="004929FE"/>
    <w:rsid w:val="004F05B4"/>
    <w:rsid w:val="00513851"/>
    <w:rsid w:val="00563D5C"/>
    <w:rsid w:val="005E04F2"/>
    <w:rsid w:val="005F2185"/>
    <w:rsid w:val="00691D3C"/>
    <w:rsid w:val="006E4913"/>
    <w:rsid w:val="007161E0"/>
    <w:rsid w:val="00742CFF"/>
    <w:rsid w:val="0078297F"/>
    <w:rsid w:val="007E7744"/>
    <w:rsid w:val="008201A9"/>
    <w:rsid w:val="00826324"/>
    <w:rsid w:val="008407CC"/>
    <w:rsid w:val="00863775"/>
    <w:rsid w:val="008D2AD5"/>
    <w:rsid w:val="00943C98"/>
    <w:rsid w:val="009D6E8A"/>
    <w:rsid w:val="00A15F7B"/>
    <w:rsid w:val="00A61382"/>
    <w:rsid w:val="00A65CDB"/>
    <w:rsid w:val="00A9662F"/>
    <w:rsid w:val="00AF32DD"/>
    <w:rsid w:val="00AF52E8"/>
    <w:rsid w:val="00B160F9"/>
    <w:rsid w:val="00B37A57"/>
    <w:rsid w:val="00B4168E"/>
    <w:rsid w:val="00B50804"/>
    <w:rsid w:val="00BA1D08"/>
    <w:rsid w:val="00BC5650"/>
    <w:rsid w:val="00BD3E42"/>
    <w:rsid w:val="00C338AA"/>
    <w:rsid w:val="00D12ADF"/>
    <w:rsid w:val="00D134EF"/>
    <w:rsid w:val="00E01AD8"/>
    <w:rsid w:val="00E238D6"/>
    <w:rsid w:val="00E91AA8"/>
    <w:rsid w:val="00EB3CCD"/>
    <w:rsid w:val="00F409CE"/>
    <w:rsid w:val="00FA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9862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97F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semiHidden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9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517</Nr_x002e__x0020_akti>
    <Data_x0020_e_x0020_Krijimit xmlns="0e656187-b300-4fb0-8bf4-3a50f872073c">2025-09-26T09:59:10Z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Drejtësisë</Titulli>
    <Modifikuesi xmlns="0e656187-b300-4fb0-8bf4-3a50f872073c">ermira.bukaci</Modifikuesi>
    <Nr_x002e__x0020_prot_x0020_QBZ xmlns="0e656187-b300-4fb0-8bf4-3a50f872073c">1552</Nr_x002e__x0020_prot_x0020_QBZ>
    <Data_x0020_e_x0020_Modifikimit xmlns="0e656187-b300-4fb0-8bf4-3a50f872073c">2025-09-26T10:24:54Z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12F15C0775449EA0A020C0E450E4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12F15C0775449EA0A020C0E450E4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EF28E6-AE2A-4B25-80F9-5830E820DD1A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8ACEA8-F8D5-4113-9F97-5CE216AF0F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B25B4-C4D3-4484-837E-4338578A5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047277-F3E4-4F9C-A899-17C330FC87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E8A2EB-3131-4509-962F-E84149AD1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Drejtësisë</vt:lpstr>
    </vt:vector>
  </TitlesOfParts>
  <Company>Hewlett-Packard Company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Drejtësisë</dc:title>
  <dc:creator>Marbona Cuka</dc:creator>
  <cp:lastModifiedBy>Fjora Cahani</cp:lastModifiedBy>
  <cp:revision>6</cp:revision>
  <cp:lastPrinted>2025-09-24T12:08:00Z</cp:lastPrinted>
  <dcterms:created xsi:type="dcterms:W3CDTF">2025-09-26T08:54:00Z</dcterms:created>
  <dcterms:modified xsi:type="dcterms:W3CDTF">2025-09-26T09:38:00Z</dcterms:modified>
</cp:coreProperties>
</file>