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74341" w14:textId="366E0CAC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  <w:t>VENDIM</w:t>
      </w:r>
    </w:p>
    <w:p w14:paraId="6C7A4CC9" w14:textId="2EDB85A0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  <w:t>Nr.</w:t>
      </w:r>
      <w:r w:rsidR="00FD4136" w:rsidRPr="00FD4136"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  <w:t xml:space="preserve"> </w:t>
      </w:r>
      <w:r w:rsidRPr="00FD4136"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  <w:t>556, datë 1.10.2025</w:t>
      </w:r>
    </w:p>
    <w:p w14:paraId="2AE0B2FB" w14:textId="77777777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</w:pPr>
    </w:p>
    <w:p w14:paraId="466955BD" w14:textId="77777777" w:rsidR="000E75D4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  <w:t xml:space="preserve">PËR NJË SHTESË FONDI NË BUXHETIN E VITIT 2025, MIRATUAR PËR DREJTORINË E SHËRBIMEVE QEVERITARE, PËR PËRBALLIMIN E SHPENZIMEVE TË ORGANIZIMIT TË FORUMIT TË INVESTIMEVE MIDIS VENDEVE TË BASHKIMIT EVROPIAN DHE VENDEVE TË BALLKANIT PERËNDIMOR, QË DO TË ZHVILLOHET NË TIRANË, </w:t>
      </w:r>
    </w:p>
    <w:p w14:paraId="3D553C6F" w14:textId="198CB786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  <w:t>NË DATAT 13</w:t>
      </w:r>
      <w:r w:rsidR="00FD4136"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  <w:t>–</w:t>
      </w:r>
      <w:r w:rsidRPr="00FD4136"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  <w:t>14 TETOR 2025</w:t>
      </w:r>
    </w:p>
    <w:p w14:paraId="09FC52BB" w14:textId="77777777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  <w:u w:val="single"/>
          <w:lang w:val="sq-AL"/>
        </w:rPr>
      </w:pPr>
    </w:p>
    <w:p w14:paraId="2FFE92B2" w14:textId="77777777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Cs w:val="28"/>
          <w:lang w:val="sq-AL"/>
        </w:rPr>
      </w:pPr>
    </w:p>
    <w:p w14:paraId="544E8A6F" w14:textId="02B668D5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color w:val="000000"/>
          <w:kern w:val="0"/>
          <w:szCs w:val="28"/>
          <w:lang w:val="sq-AL"/>
        </w:rPr>
        <w:t>Në mbështetje të nenit 100 të Kushtetutës, të neneve 5 e 45, të ligjit nr.</w:t>
      </w:r>
      <w:r w:rsidR="00FD4136">
        <w:rPr>
          <w:rFonts w:ascii="Garamond" w:hAnsi="Garamond" w:cs="Times New Roman"/>
          <w:color w:val="000000"/>
          <w:kern w:val="0"/>
          <w:szCs w:val="28"/>
          <w:lang w:val="sq-AL"/>
        </w:rPr>
        <w:t xml:space="preserve"> </w:t>
      </w:r>
      <w:r w:rsidRPr="00FD4136">
        <w:rPr>
          <w:rFonts w:ascii="Garamond" w:hAnsi="Garamond" w:cs="Times New Roman"/>
          <w:color w:val="000000"/>
          <w:kern w:val="0"/>
          <w:szCs w:val="28"/>
          <w:lang w:val="sq-AL"/>
        </w:rPr>
        <w:t>9936, datë 26.6.2008, “Për menaxhimin e sistemit buxhetor në Republikën e Shqipërisë”, të ndryshuar, dhe të nenit 14, të ligjit nr.</w:t>
      </w:r>
      <w:r w:rsidR="00FD4136">
        <w:rPr>
          <w:rFonts w:ascii="Garamond" w:hAnsi="Garamond" w:cs="Times New Roman"/>
          <w:color w:val="000000"/>
          <w:kern w:val="0"/>
          <w:szCs w:val="28"/>
          <w:lang w:val="sq-AL"/>
        </w:rPr>
        <w:t xml:space="preserve"> </w:t>
      </w:r>
      <w:r w:rsidRPr="00FD4136">
        <w:rPr>
          <w:rFonts w:ascii="Garamond" w:hAnsi="Garamond" w:cs="Times New Roman"/>
          <w:color w:val="000000"/>
          <w:kern w:val="0"/>
          <w:szCs w:val="28"/>
          <w:lang w:val="sq-AL"/>
        </w:rPr>
        <w:t>115/2024, “Për buxhetin e vitit 2025”, të ndryshuar, me propozimin e ministrit të Ekonomisë dhe Inovacionit, Këshilli i Ministrave</w:t>
      </w:r>
    </w:p>
    <w:p w14:paraId="6421A102" w14:textId="77777777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  <w:lang w:val="sq-AL"/>
        </w:rPr>
      </w:pPr>
    </w:p>
    <w:p w14:paraId="792ABE03" w14:textId="6825AD1F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bCs/>
          <w:color w:val="000000"/>
          <w:kern w:val="0"/>
          <w:szCs w:val="28"/>
          <w:lang w:val="sq-AL"/>
        </w:rPr>
        <w:t>VENDOSI:</w:t>
      </w:r>
    </w:p>
    <w:p w14:paraId="77C875B1" w14:textId="77777777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  <w:lang w:val="sq-AL"/>
        </w:rPr>
      </w:pPr>
    </w:p>
    <w:p w14:paraId="60580A33" w14:textId="51CE5E71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color w:val="000000"/>
          <w:kern w:val="0"/>
          <w:szCs w:val="28"/>
          <w:lang w:val="sq-AL"/>
        </w:rPr>
        <w:t>1. Drejtorisë së Shërbimeve Qeveritare, në buxhetin e miratuar për vitin 2025, në zërin 603 “Subvencione”, të programit 01320 “Shërbime qeveritare”, i shtohet fondi prej 31 753 000 (tridhjetë e një milionë e shtatëqind e pesëdhjetë e tre mijë) lekësh për përballimin e shpenzimeve të organizimit të Forumit të Investimeve midis vendeve të Bashkimit Evropian dhe vendeve të Ballkanit Perëndimor, që do të zhvillohet në Tiranë, në datat 13</w:t>
      </w:r>
      <w:r w:rsidR="000E75D4">
        <w:rPr>
          <w:rFonts w:ascii="Garamond" w:hAnsi="Garamond" w:cs="Times New Roman"/>
          <w:color w:val="000000"/>
          <w:kern w:val="0"/>
          <w:szCs w:val="28"/>
          <w:lang w:val="sq-AL"/>
        </w:rPr>
        <w:t>–</w:t>
      </w:r>
      <w:r w:rsidRPr="00FD4136">
        <w:rPr>
          <w:rFonts w:ascii="Garamond" w:hAnsi="Garamond" w:cs="Times New Roman"/>
          <w:color w:val="000000"/>
          <w:kern w:val="0"/>
          <w:szCs w:val="28"/>
          <w:lang w:val="sq-AL"/>
        </w:rPr>
        <w:t>14 tetor 2025.</w:t>
      </w:r>
    </w:p>
    <w:p w14:paraId="18A57219" w14:textId="7D95F3B8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color w:val="000000"/>
          <w:kern w:val="0"/>
          <w:szCs w:val="28"/>
          <w:lang w:val="sq-AL"/>
        </w:rPr>
        <w:t>2. Efekti financiar, prej 31 753 000 (tridhjetë e një milionë e shtatëqind e pesëdhjet</w:t>
      </w:r>
      <w:bookmarkStart w:id="0" w:name="_GoBack"/>
      <w:bookmarkEnd w:id="0"/>
      <w:r w:rsidRPr="00FD4136">
        <w:rPr>
          <w:rFonts w:ascii="Garamond" w:hAnsi="Garamond" w:cs="Times New Roman"/>
          <w:color w:val="000000"/>
          <w:kern w:val="0"/>
          <w:szCs w:val="28"/>
          <w:lang w:val="sq-AL"/>
        </w:rPr>
        <w:t>ë e tre mijë) lekësh, përballohet nga fondi rezervë i buxhetit të shtetit, miratuar për vitin 2025.</w:t>
      </w:r>
    </w:p>
    <w:p w14:paraId="6DC1EF80" w14:textId="1BFFE1D4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color w:val="000000"/>
          <w:kern w:val="0"/>
          <w:szCs w:val="28"/>
          <w:lang w:val="sq-AL"/>
        </w:rPr>
        <w:t>3. Ngarkohen Ministria e Ekonomisë dhe Inovacionit, Ministria e Financave dhe Drejtoria e Shërbimeve Qeveritare për zbatimin e këtij vendimi.</w:t>
      </w:r>
    </w:p>
    <w:p w14:paraId="63DADC62" w14:textId="190AA3AC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color w:val="000000"/>
          <w:kern w:val="0"/>
          <w:szCs w:val="28"/>
          <w:lang w:val="sq-AL"/>
        </w:rPr>
        <w:t xml:space="preserve"> Ky vendim hyn në fuqi menjëherë dhe botohet në Fletoren Zyrtare.</w:t>
      </w:r>
    </w:p>
    <w:p w14:paraId="5E458B3E" w14:textId="77777777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</w:pPr>
    </w:p>
    <w:p w14:paraId="2CFBBC17" w14:textId="7FD7608F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bCs/>
          <w:color w:val="000000"/>
          <w:kern w:val="0"/>
          <w:szCs w:val="28"/>
          <w:lang w:val="sq-AL"/>
        </w:rPr>
        <w:t>KRYEMINISTËR</w:t>
      </w:r>
    </w:p>
    <w:p w14:paraId="492AF9D0" w14:textId="3768CE17" w:rsidR="00107434" w:rsidRPr="00FD4136" w:rsidRDefault="00107434" w:rsidP="001074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</w:pPr>
      <w:r w:rsidRPr="00FD4136"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  <w:t xml:space="preserve">Edi </w:t>
      </w:r>
      <w:proofErr w:type="spellStart"/>
      <w:r w:rsidRPr="00FD4136">
        <w:rPr>
          <w:rFonts w:ascii="Garamond" w:hAnsi="Garamond" w:cs="Times New Roman"/>
          <w:b/>
          <w:bCs/>
          <w:color w:val="000000"/>
          <w:kern w:val="0"/>
          <w:szCs w:val="28"/>
          <w:lang w:val="sq-AL"/>
        </w:rPr>
        <w:t>Rama</w:t>
      </w:r>
      <w:proofErr w:type="spellEnd"/>
    </w:p>
    <w:p w14:paraId="10BE7755" w14:textId="77777777" w:rsidR="00107434" w:rsidRPr="00FD4136" w:rsidRDefault="00107434" w:rsidP="0010743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kern w:val="0"/>
          <w:szCs w:val="28"/>
          <w:lang w:val="sq-AL"/>
        </w:rPr>
      </w:pPr>
    </w:p>
    <w:p w14:paraId="386B73C6" w14:textId="77777777" w:rsidR="007632EE" w:rsidRPr="00FD4136" w:rsidRDefault="007632EE" w:rsidP="00107434">
      <w:pPr>
        <w:spacing w:after="0" w:line="240" w:lineRule="auto"/>
        <w:ind w:firstLine="284"/>
        <w:rPr>
          <w:rFonts w:ascii="Garamond" w:hAnsi="Garamond"/>
          <w:sz w:val="22"/>
          <w:lang w:val="sq-AL"/>
        </w:rPr>
      </w:pPr>
    </w:p>
    <w:sectPr w:rsidR="007632EE" w:rsidRPr="00FD4136" w:rsidSect="00FD413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E1622" w14:textId="77777777" w:rsidR="00FD4136" w:rsidRDefault="00FD4136" w:rsidP="007632EE">
      <w:pPr>
        <w:spacing w:after="0" w:line="240" w:lineRule="auto"/>
      </w:pPr>
      <w:r>
        <w:separator/>
      </w:r>
    </w:p>
  </w:endnote>
  <w:endnote w:type="continuationSeparator" w:id="0">
    <w:p w14:paraId="2C6F0360" w14:textId="77777777" w:rsidR="00FD4136" w:rsidRDefault="00FD4136" w:rsidP="007632EE">
      <w:pPr>
        <w:spacing w:after="0" w:line="240" w:lineRule="auto"/>
      </w:pPr>
      <w:r>
        <w:continuationSeparator/>
      </w:r>
    </w:p>
  </w:endnote>
  <w:endnote w:type="continuationNotice" w:id="1">
    <w:p w14:paraId="1324B2DD" w14:textId="77777777" w:rsidR="00FD4136" w:rsidRDefault="00FD41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B451F" w14:textId="77777777" w:rsidR="00FD4136" w:rsidRDefault="00FD4136" w:rsidP="007632EE">
      <w:pPr>
        <w:spacing w:after="0" w:line="240" w:lineRule="auto"/>
      </w:pPr>
      <w:r>
        <w:separator/>
      </w:r>
    </w:p>
  </w:footnote>
  <w:footnote w:type="continuationSeparator" w:id="0">
    <w:p w14:paraId="45DE7533" w14:textId="77777777" w:rsidR="00FD4136" w:rsidRDefault="00FD4136" w:rsidP="007632EE">
      <w:pPr>
        <w:spacing w:after="0" w:line="240" w:lineRule="auto"/>
      </w:pPr>
      <w:r>
        <w:continuationSeparator/>
      </w:r>
    </w:p>
  </w:footnote>
  <w:footnote w:type="continuationNotice" w:id="1">
    <w:p w14:paraId="5FAA668D" w14:textId="77777777" w:rsidR="00FD4136" w:rsidRDefault="00FD413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160EE"/>
    <w:multiLevelType w:val="hybridMultilevel"/>
    <w:tmpl w:val="89DA09F8"/>
    <w:lvl w:ilvl="0" w:tplc="B346314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34C03EA"/>
    <w:multiLevelType w:val="hybridMultilevel"/>
    <w:tmpl w:val="1FD0E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2EE"/>
    <w:rsid w:val="0001741D"/>
    <w:rsid w:val="00076CA3"/>
    <w:rsid w:val="000A2AF5"/>
    <w:rsid w:val="000A78DA"/>
    <w:rsid w:val="000E75D4"/>
    <w:rsid w:val="00107434"/>
    <w:rsid w:val="001D04BD"/>
    <w:rsid w:val="00225020"/>
    <w:rsid w:val="00241739"/>
    <w:rsid w:val="002A4392"/>
    <w:rsid w:val="002F1E93"/>
    <w:rsid w:val="002F3DB3"/>
    <w:rsid w:val="00312103"/>
    <w:rsid w:val="0046277F"/>
    <w:rsid w:val="004F2D54"/>
    <w:rsid w:val="005075B2"/>
    <w:rsid w:val="005422E8"/>
    <w:rsid w:val="00570B62"/>
    <w:rsid w:val="0067333D"/>
    <w:rsid w:val="006751DB"/>
    <w:rsid w:val="00680B27"/>
    <w:rsid w:val="006D59DF"/>
    <w:rsid w:val="006E4B4F"/>
    <w:rsid w:val="00715231"/>
    <w:rsid w:val="0074461F"/>
    <w:rsid w:val="007632EE"/>
    <w:rsid w:val="007816C2"/>
    <w:rsid w:val="00797DE9"/>
    <w:rsid w:val="007B46FC"/>
    <w:rsid w:val="00805652"/>
    <w:rsid w:val="00897880"/>
    <w:rsid w:val="008B0B61"/>
    <w:rsid w:val="008C6096"/>
    <w:rsid w:val="00920C99"/>
    <w:rsid w:val="0097761A"/>
    <w:rsid w:val="00987DAA"/>
    <w:rsid w:val="009F49B4"/>
    <w:rsid w:val="009F5B0B"/>
    <w:rsid w:val="00A208F7"/>
    <w:rsid w:val="00A27CA4"/>
    <w:rsid w:val="00B312F1"/>
    <w:rsid w:val="00B63A85"/>
    <w:rsid w:val="00B733BC"/>
    <w:rsid w:val="00C33729"/>
    <w:rsid w:val="00C676B3"/>
    <w:rsid w:val="00C95201"/>
    <w:rsid w:val="00D45F4B"/>
    <w:rsid w:val="00D86FA1"/>
    <w:rsid w:val="00DE6B13"/>
    <w:rsid w:val="00E00A42"/>
    <w:rsid w:val="00E041BC"/>
    <w:rsid w:val="00E06FCB"/>
    <w:rsid w:val="00EF69C2"/>
    <w:rsid w:val="00F268D2"/>
    <w:rsid w:val="00FD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6B73A2"/>
  <w15:chartTrackingRefBased/>
  <w15:docId w15:val="{DDDD9A93-64CC-4602-8861-21DE4371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32EE"/>
  </w:style>
  <w:style w:type="paragraph" w:styleId="Heading1">
    <w:name w:val="heading 1"/>
    <w:basedOn w:val="Normal"/>
    <w:next w:val="Normal"/>
    <w:link w:val="Heading1Char"/>
    <w:uiPriority w:val="9"/>
    <w:qFormat/>
    <w:rsid w:val="00763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2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2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2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2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2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2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3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2EE"/>
  </w:style>
  <w:style w:type="paragraph" w:styleId="Footer">
    <w:name w:val="footer"/>
    <w:basedOn w:val="Normal"/>
    <w:link w:val="FooterChar"/>
    <w:uiPriority w:val="99"/>
    <w:unhideWhenUsed/>
    <w:rsid w:val="00763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2EE"/>
  </w:style>
  <w:style w:type="character" w:styleId="Hyperlink">
    <w:name w:val="Hyperlink"/>
    <w:basedOn w:val="DefaultParagraphFont"/>
    <w:uiPriority w:val="99"/>
    <w:unhideWhenUsed/>
    <w:rsid w:val="007632EE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32EE"/>
    <w:rPr>
      <w:color w:val="605E5C"/>
      <w:shd w:val="clear" w:color="auto" w:fill="E1DFDD"/>
    </w:rPr>
  </w:style>
  <w:style w:type="paragraph" w:customStyle="1" w:styleId="p2">
    <w:name w:val="p2"/>
    <w:basedOn w:val="Normal"/>
    <w:rsid w:val="0067333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67333D"/>
  </w:style>
  <w:style w:type="paragraph" w:styleId="BalloonText">
    <w:name w:val="Balloon Text"/>
    <w:basedOn w:val="Normal"/>
    <w:link w:val="BalloonTextChar"/>
    <w:uiPriority w:val="99"/>
    <w:semiHidden/>
    <w:unhideWhenUsed/>
    <w:rsid w:val="00507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5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2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556</Nr_x002e__x0020_akti>
    <Data_x0020_e_x0020_Krijimit xmlns="0e656187-b300-4fb0-8bf4-3a50f872073c">2025-10-07T08:47:11Z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një shtesë fondi në buxhetin e vitit 2025, miratuar për Drejtorinë e Shërbimeve Qeveritare, për përballimin e shpenzimeve të organizimit  të Forumit të Investimeve midis vendeve të Bashkimit Evropian dhe vendeve të Ballkanit Perëndimor, që do të zhvillohet në Tiranë, në datat 13-14 tetor 2025</Titulli>
    <Modifikuesi xmlns="0e656187-b300-4fb0-8bf4-3a50f872073c">nevila.samarxhi</Modifikuesi>
    <Nr_x002e__x0020_prot_x0020_QBZ xmlns="0e656187-b300-4fb0-8bf4-3a50f872073c">1628</Nr_x002e__x0020_prot_x0020_QBZ>
    <Data_x0020_e_x0020_Modifikimit xmlns="0e656187-b300-4fb0-8bf4-3a50f872073c">2025-10-07T09:10:59Z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4693/1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737F79A0F14EBDB9296A3CFBB9C6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737F79A0F14EBDB9296A3CFBB9C6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0B87988-8F44-4E97-8D6E-3A17A6B76772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D826EDA-684D-41CB-B343-2C6C7249E8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DF5F87-4192-4A35-A1F4-B5A9C1ABF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4A9377-3A41-4638-9800-38F98076F2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0214A5-B7B9-4233-97B9-8CD88FA10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2025, miratuar për Drejtorinë e Shërbimeve Qeveritare, për përballimin e shpenzimeve të organizimit të Forumit të Investimeve midis vendeve të Bashkimit Evropian dhe vendeve të Ballkanit Perëndimor, që do të zhvill</vt:lpstr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2025, miratuar për Drejtorinë e Shërbimeve Qeveritare, për përballimin e shpenzimeve të organizimit të Forumit të Investimeve midis vendeve të Bashkimit Evropian dhe vendeve të Ballkanit Perëndimor, që do të zhvillohet në Tiranë, në datat 13-14 tetor 2025</dc:title>
  <dc:creator>Marsida Mucanji</dc:creator>
  <cp:lastModifiedBy>Alma Lisaku</cp:lastModifiedBy>
  <cp:revision>7</cp:revision>
  <cp:lastPrinted>2025-09-30T16:22:00Z</cp:lastPrinted>
  <dcterms:created xsi:type="dcterms:W3CDTF">2025-10-07T06:48:00Z</dcterms:created>
  <dcterms:modified xsi:type="dcterms:W3CDTF">2025-10-07T08:22:00Z</dcterms:modified>
</cp:coreProperties>
</file>