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90C3B" w14:textId="77777777" w:rsidR="00B124A3" w:rsidRPr="00F02D2F" w:rsidRDefault="00B124A3" w:rsidP="00F178F2">
      <w:pPr>
        <w:spacing w:after="0" w:line="240" w:lineRule="auto"/>
        <w:ind w:firstLine="284"/>
        <w:jc w:val="center"/>
        <w:rPr>
          <w:rFonts w:ascii="Garamond" w:hAnsi="Garamond"/>
          <w:b/>
          <w:sz w:val="24"/>
          <w:szCs w:val="24"/>
        </w:rPr>
      </w:pPr>
      <w:r w:rsidRPr="00F02D2F">
        <w:rPr>
          <w:rFonts w:ascii="Garamond" w:hAnsi="Garamond"/>
          <w:b/>
          <w:sz w:val="24"/>
          <w:szCs w:val="24"/>
        </w:rPr>
        <w:t>VENDIM</w:t>
      </w:r>
    </w:p>
    <w:p w14:paraId="6A8D67E8" w14:textId="476D339A" w:rsidR="0087387F" w:rsidRPr="00F02D2F" w:rsidRDefault="00B124A3" w:rsidP="00F178F2">
      <w:pPr>
        <w:spacing w:after="0" w:line="240" w:lineRule="auto"/>
        <w:ind w:firstLine="284"/>
        <w:jc w:val="center"/>
        <w:rPr>
          <w:rFonts w:ascii="Garamond" w:hAnsi="Garamond"/>
          <w:b/>
          <w:sz w:val="24"/>
          <w:szCs w:val="24"/>
        </w:rPr>
      </w:pPr>
      <w:r w:rsidRPr="00F02D2F">
        <w:rPr>
          <w:rFonts w:ascii="Garamond" w:hAnsi="Garamond"/>
          <w:b/>
          <w:sz w:val="24"/>
          <w:szCs w:val="24"/>
        </w:rPr>
        <w:t>Nr</w:t>
      </w:r>
      <w:r w:rsidR="00D82200" w:rsidRPr="00F02D2F">
        <w:rPr>
          <w:rFonts w:ascii="Garamond" w:hAnsi="Garamond"/>
          <w:b/>
          <w:sz w:val="24"/>
          <w:szCs w:val="24"/>
        </w:rPr>
        <w:t>.</w:t>
      </w:r>
      <w:r w:rsidR="00F02D2F" w:rsidRPr="00F02D2F">
        <w:rPr>
          <w:rFonts w:ascii="Garamond" w:hAnsi="Garamond"/>
          <w:b/>
          <w:sz w:val="24"/>
          <w:szCs w:val="24"/>
        </w:rPr>
        <w:t xml:space="preserve"> </w:t>
      </w:r>
      <w:r w:rsidR="00D82200" w:rsidRPr="00F02D2F">
        <w:rPr>
          <w:rFonts w:ascii="Garamond" w:hAnsi="Garamond"/>
          <w:b/>
          <w:sz w:val="24"/>
          <w:szCs w:val="24"/>
        </w:rPr>
        <w:t>559, dat</w:t>
      </w:r>
      <w:r w:rsidR="00F02D2F" w:rsidRPr="00F02D2F">
        <w:rPr>
          <w:rFonts w:ascii="Garamond" w:hAnsi="Garamond"/>
          <w:b/>
          <w:sz w:val="24"/>
          <w:szCs w:val="24"/>
        </w:rPr>
        <w:t>ë</w:t>
      </w:r>
      <w:r w:rsidR="00D82200" w:rsidRPr="00F02D2F">
        <w:rPr>
          <w:rFonts w:ascii="Garamond" w:hAnsi="Garamond"/>
          <w:b/>
          <w:sz w:val="24"/>
          <w:szCs w:val="24"/>
        </w:rPr>
        <w:t xml:space="preserve"> 8.10.2025</w:t>
      </w:r>
    </w:p>
    <w:p w14:paraId="61C68CD8" w14:textId="77777777" w:rsidR="00F178F2" w:rsidRPr="00F02D2F" w:rsidRDefault="00F178F2" w:rsidP="00F178F2">
      <w:pPr>
        <w:spacing w:after="0" w:line="240" w:lineRule="auto"/>
        <w:ind w:firstLine="284"/>
        <w:jc w:val="center"/>
        <w:rPr>
          <w:rFonts w:ascii="Garamond" w:hAnsi="Garamond"/>
          <w:b/>
          <w:sz w:val="24"/>
          <w:szCs w:val="24"/>
        </w:rPr>
      </w:pPr>
    </w:p>
    <w:p w14:paraId="637FC687" w14:textId="3255E576" w:rsidR="00F178F2" w:rsidRPr="00F02D2F" w:rsidRDefault="00F178F2" w:rsidP="00F178F2">
      <w:pPr>
        <w:spacing w:after="0" w:line="240" w:lineRule="auto"/>
        <w:ind w:firstLine="284"/>
        <w:jc w:val="center"/>
        <w:rPr>
          <w:rFonts w:ascii="Garamond" w:hAnsi="Garamond"/>
          <w:b/>
          <w:sz w:val="24"/>
          <w:szCs w:val="24"/>
        </w:rPr>
      </w:pPr>
      <w:r w:rsidRPr="00F02D2F">
        <w:rPr>
          <w:rFonts w:ascii="Garamond" w:hAnsi="Garamond"/>
          <w:b/>
          <w:sz w:val="24"/>
          <w:szCs w:val="24"/>
        </w:rPr>
        <w:t>PËR DISA SHTESA NË VENDIMIN NR.</w:t>
      </w:r>
      <w:r w:rsidR="00F02D2F" w:rsidRPr="00F02D2F">
        <w:rPr>
          <w:rFonts w:ascii="Garamond" w:hAnsi="Garamond"/>
          <w:b/>
          <w:sz w:val="24"/>
          <w:szCs w:val="24"/>
        </w:rPr>
        <w:t xml:space="preserve"> </w:t>
      </w:r>
      <w:r w:rsidRPr="00F02D2F">
        <w:rPr>
          <w:rFonts w:ascii="Garamond" w:hAnsi="Garamond"/>
          <w:b/>
          <w:sz w:val="24"/>
          <w:szCs w:val="24"/>
        </w:rPr>
        <w:t>584, DATË 28.8.2003,</w:t>
      </w:r>
      <w:r w:rsidR="00F02D2F" w:rsidRPr="00F02D2F">
        <w:rPr>
          <w:rFonts w:ascii="Garamond" w:hAnsi="Garamond"/>
          <w:b/>
          <w:sz w:val="24"/>
          <w:szCs w:val="24"/>
        </w:rPr>
        <w:t xml:space="preserve"> </w:t>
      </w:r>
      <w:r w:rsidRPr="00F02D2F">
        <w:rPr>
          <w:rFonts w:ascii="Garamond" w:hAnsi="Garamond"/>
          <w:b/>
          <w:sz w:val="24"/>
          <w:szCs w:val="24"/>
        </w:rPr>
        <w:t>TË KËSHILLIT TË MINISTRAVE, “PËR MIRATIMIN E RREGULLORES SË KËSHILLIT TË MINISTRAVE”,</w:t>
      </w:r>
      <w:r w:rsidR="00F02D2F" w:rsidRPr="00F02D2F">
        <w:rPr>
          <w:rFonts w:ascii="Garamond" w:hAnsi="Garamond"/>
          <w:b/>
          <w:sz w:val="24"/>
          <w:szCs w:val="24"/>
        </w:rPr>
        <w:t xml:space="preserve"> </w:t>
      </w:r>
      <w:r w:rsidRPr="00F02D2F">
        <w:rPr>
          <w:rFonts w:ascii="Garamond" w:hAnsi="Garamond"/>
          <w:b/>
          <w:sz w:val="24"/>
          <w:szCs w:val="24"/>
        </w:rPr>
        <w:t>TË NDRYSHUAR</w:t>
      </w:r>
    </w:p>
    <w:p w14:paraId="37F016F7" w14:textId="77777777" w:rsidR="00F178F2" w:rsidRPr="00F02D2F" w:rsidRDefault="00F178F2" w:rsidP="00F178F2">
      <w:pPr>
        <w:spacing w:after="0" w:line="240" w:lineRule="auto"/>
        <w:ind w:firstLine="284"/>
        <w:jc w:val="both"/>
        <w:rPr>
          <w:rFonts w:ascii="Garamond" w:hAnsi="Garamond"/>
          <w:sz w:val="24"/>
          <w:szCs w:val="24"/>
        </w:rPr>
      </w:pPr>
    </w:p>
    <w:p w14:paraId="10ADC71E" w14:textId="0F3F985F"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Në mbështetje të nenit 100 të Kushtetutës dhe të neneve 21, pika 4, 22, pika 2, 23, pika 2, 24, pika 4, e 25, pika 4, të ligjit nr.</w:t>
      </w:r>
      <w:r w:rsidR="00F02D2F" w:rsidRPr="00F02D2F">
        <w:rPr>
          <w:rFonts w:ascii="Garamond" w:hAnsi="Garamond"/>
          <w:sz w:val="24"/>
          <w:szCs w:val="24"/>
        </w:rPr>
        <w:t xml:space="preserve"> </w:t>
      </w:r>
      <w:r w:rsidRPr="00F02D2F">
        <w:rPr>
          <w:rFonts w:ascii="Garamond" w:hAnsi="Garamond"/>
          <w:sz w:val="24"/>
          <w:szCs w:val="24"/>
        </w:rPr>
        <w:t>9000, datë 30.1.2003, “Për organizimin dhe funksionimin e Këshillit të Ministrave”, me propozimin e Kryeministrit, Këshilli i Ministrave</w:t>
      </w:r>
    </w:p>
    <w:p w14:paraId="75BC8504" w14:textId="77777777" w:rsidR="00F178F2" w:rsidRPr="00F02D2F" w:rsidRDefault="00F178F2" w:rsidP="00F178F2">
      <w:pPr>
        <w:spacing w:after="0" w:line="240" w:lineRule="auto"/>
        <w:ind w:firstLine="284"/>
        <w:jc w:val="both"/>
        <w:rPr>
          <w:rFonts w:ascii="Garamond" w:hAnsi="Garamond"/>
          <w:sz w:val="24"/>
          <w:szCs w:val="24"/>
        </w:rPr>
      </w:pPr>
    </w:p>
    <w:p w14:paraId="5C47D05B" w14:textId="3562DEEC" w:rsidR="00F178F2" w:rsidRPr="00F02D2F" w:rsidRDefault="00F178F2" w:rsidP="00F178F2">
      <w:pPr>
        <w:spacing w:after="0" w:line="240" w:lineRule="auto"/>
        <w:ind w:firstLine="284"/>
        <w:jc w:val="center"/>
        <w:rPr>
          <w:rFonts w:ascii="Garamond" w:hAnsi="Garamond"/>
          <w:sz w:val="24"/>
          <w:szCs w:val="24"/>
        </w:rPr>
      </w:pPr>
      <w:r w:rsidRPr="00F02D2F">
        <w:rPr>
          <w:rFonts w:ascii="Garamond" w:hAnsi="Garamond"/>
          <w:sz w:val="24"/>
          <w:szCs w:val="24"/>
        </w:rPr>
        <w:t>VENDOSI:</w:t>
      </w:r>
    </w:p>
    <w:p w14:paraId="4A110E19" w14:textId="77777777" w:rsidR="00F178F2" w:rsidRPr="00F02D2F" w:rsidRDefault="00F178F2" w:rsidP="00F178F2">
      <w:pPr>
        <w:spacing w:after="0" w:line="240" w:lineRule="auto"/>
        <w:ind w:firstLine="284"/>
        <w:jc w:val="both"/>
        <w:rPr>
          <w:rFonts w:ascii="Garamond" w:hAnsi="Garamond"/>
          <w:sz w:val="24"/>
          <w:szCs w:val="24"/>
        </w:rPr>
      </w:pPr>
    </w:p>
    <w:p w14:paraId="15BE19B7" w14:textId="2258D92A" w:rsidR="00F178F2" w:rsidRPr="00F02D2F" w:rsidRDefault="00F178F2" w:rsidP="00F178F2">
      <w:pPr>
        <w:spacing w:after="0" w:line="240" w:lineRule="auto"/>
        <w:ind w:firstLine="284"/>
        <w:jc w:val="both"/>
        <w:rPr>
          <w:rFonts w:ascii="Garamond" w:hAnsi="Garamond"/>
          <w:sz w:val="24"/>
          <w:szCs w:val="24"/>
        </w:rPr>
      </w:pPr>
      <w:bookmarkStart w:id="0" w:name="_GoBack"/>
      <w:bookmarkEnd w:id="0"/>
      <w:r w:rsidRPr="00F02D2F">
        <w:rPr>
          <w:rFonts w:ascii="Garamond" w:hAnsi="Garamond"/>
          <w:sz w:val="24"/>
          <w:szCs w:val="24"/>
        </w:rPr>
        <w:t>Në tekstin e rregullores,</w:t>
      </w:r>
      <w:r w:rsidR="00F02D2F" w:rsidRPr="00F02D2F">
        <w:rPr>
          <w:rFonts w:ascii="Garamond" w:hAnsi="Garamond"/>
          <w:sz w:val="24"/>
          <w:szCs w:val="24"/>
        </w:rPr>
        <w:t xml:space="preserve"> </w:t>
      </w:r>
      <w:r w:rsidRPr="00F02D2F">
        <w:rPr>
          <w:rFonts w:ascii="Garamond" w:hAnsi="Garamond"/>
          <w:sz w:val="24"/>
          <w:szCs w:val="24"/>
        </w:rPr>
        <w:t>bashkëlidhur vendimit nr.</w:t>
      </w:r>
      <w:r w:rsidR="00F02D2F">
        <w:rPr>
          <w:rFonts w:ascii="Garamond" w:hAnsi="Garamond"/>
          <w:sz w:val="24"/>
          <w:szCs w:val="24"/>
        </w:rPr>
        <w:t xml:space="preserve"> </w:t>
      </w:r>
      <w:r w:rsidRPr="00F02D2F">
        <w:rPr>
          <w:rFonts w:ascii="Garamond" w:hAnsi="Garamond"/>
          <w:sz w:val="24"/>
          <w:szCs w:val="24"/>
        </w:rPr>
        <w:t>584,</w:t>
      </w:r>
      <w:r w:rsidR="00F02D2F" w:rsidRPr="00F02D2F">
        <w:rPr>
          <w:rFonts w:ascii="Garamond" w:hAnsi="Garamond"/>
          <w:sz w:val="24"/>
          <w:szCs w:val="24"/>
        </w:rPr>
        <w:t xml:space="preserve"> </w:t>
      </w:r>
      <w:r w:rsidRPr="00F02D2F">
        <w:rPr>
          <w:rFonts w:ascii="Garamond" w:hAnsi="Garamond"/>
          <w:sz w:val="24"/>
          <w:szCs w:val="24"/>
        </w:rPr>
        <w:t>datë 28.8.2003,</w:t>
      </w:r>
      <w:r w:rsidR="00F02D2F" w:rsidRPr="00F02D2F">
        <w:rPr>
          <w:rFonts w:ascii="Garamond" w:hAnsi="Garamond"/>
          <w:sz w:val="24"/>
          <w:szCs w:val="24"/>
        </w:rPr>
        <w:t xml:space="preserve"> </w:t>
      </w:r>
      <w:r w:rsidRPr="00F02D2F">
        <w:rPr>
          <w:rFonts w:ascii="Garamond" w:hAnsi="Garamond"/>
          <w:sz w:val="24"/>
          <w:szCs w:val="24"/>
        </w:rPr>
        <w:t>të Këshillit të Ministrave,</w:t>
      </w:r>
      <w:r w:rsidR="00F02D2F" w:rsidRPr="00F02D2F">
        <w:rPr>
          <w:rFonts w:ascii="Garamond" w:hAnsi="Garamond"/>
          <w:sz w:val="24"/>
          <w:szCs w:val="24"/>
        </w:rPr>
        <w:t xml:space="preserve"> </w:t>
      </w:r>
      <w:r w:rsidRPr="00F02D2F">
        <w:rPr>
          <w:rFonts w:ascii="Garamond" w:hAnsi="Garamond"/>
          <w:sz w:val="24"/>
          <w:szCs w:val="24"/>
        </w:rPr>
        <w:t>“Për miratimin e rregullores së Këshillit të Ministrave”, të ndryshuar, bëhen këto shtesa:</w:t>
      </w:r>
    </w:p>
    <w:p w14:paraId="7E3DD65F" w14:textId="5C716890"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1. Pas pikës 10, të kreut II, shtohet pika 10/1, me këtë përmbajtje:</w:t>
      </w:r>
    </w:p>
    <w:p w14:paraId="6EC22D53" w14:textId="184DF14A"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“10/1. Ministri propozues për projektaktet, të cilat vlerësohen të një rëndësie të veçantë dhe periudha e përgatitjes së tyre është e kufizuar ose që gjatë hartimit dhe bashkërendimit të tyre pritet të ndeshen me çështje tekniko-ligjore të vështira për zgjidhje, planifikon që të organizohen takime bashkërenduese-konsultative për përshpejtimin e procesit, takime të grupit akselerator, sipas pikës 38.1, të kreut V, të kësaj rregulloreje.”.</w:t>
      </w:r>
      <w:r w:rsidR="00F02D2F" w:rsidRPr="00F02D2F">
        <w:rPr>
          <w:rFonts w:ascii="Garamond" w:hAnsi="Garamond"/>
          <w:sz w:val="24"/>
          <w:szCs w:val="24"/>
        </w:rPr>
        <w:t xml:space="preserve"> </w:t>
      </w:r>
    </w:p>
    <w:p w14:paraId="1DF721C6" w14:textId="7E55D2D0"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2. Në kreun III bëhen këto shtesa:</w:t>
      </w:r>
    </w:p>
    <w:p w14:paraId="5C73F9CA" w14:textId="43B33592"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a) Pas pikës 15 shtohet pika 15/1, me këtë përmbajtje:</w:t>
      </w:r>
    </w:p>
    <w:p w14:paraId="5EAFEFB2" w14:textId="6AC536C4"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“15.1 Strukturat përgjegjëse gjatë hartimit të një projektakti të paravlerësuar si i rëndësisë së veçantë, kur ndeshen me çështje tekniko-ligjore të vështira për zgjidhje, njoftojnë ministrin duke argumentuar nevojën që të kërkohet organizimi i një takimi të grupit akselerator, sipas pikës 38.1, të kreut V, të kësaj rregulloreje.”.</w:t>
      </w:r>
      <w:r w:rsidR="00F02D2F" w:rsidRPr="00F02D2F">
        <w:rPr>
          <w:rFonts w:ascii="Garamond" w:hAnsi="Garamond"/>
          <w:sz w:val="24"/>
          <w:szCs w:val="24"/>
        </w:rPr>
        <w:t xml:space="preserve"> </w:t>
      </w:r>
    </w:p>
    <w:p w14:paraId="63B612DE" w14:textId="7B769EEF"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b) Në pikën 17, pas fjalëve “... raportit të vlerësimit ekonomik ,...” shtohen</w:t>
      </w:r>
      <w:r w:rsidR="00F02D2F" w:rsidRPr="00F02D2F">
        <w:rPr>
          <w:rFonts w:ascii="Garamond" w:hAnsi="Garamond"/>
          <w:sz w:val="24"/>
          <w:szCs w:val="24"/>
        </w:rPr>
        <w:t xml:space="preserve"> </w:t>
      </w:r>
      <w:r w:rsidRPr="00F02D2F">
        <w:rPr>
          <w:rFonts w:ascii="Garamond" w:hAnsi="Garamond"/>
          <w:sz w:val="24"/>
          <w:szCs w:val="24"/>
        </w:rPr>
        <w:t>“... raportit të rezultatit të takimit të grupit akselerator, kur ka</w:t>
      </w:r>
      <w:r w:rsidR="00F02D2F" w:rsidRPr="00F02D2F">
        <w:rPr>
          <w:rFonts w:ascii="Garamond" w:hAnsi="Garamond"/>
          <w:sz w:val="24"/>
          <w:szCs w:val="24"/>
        </w:rPr>
        <w:t xml:space="preserve"> </w:t>
      </w:r>
      <w:r w:rsidRPr="00F02D2F">
        <w:rPr>
          <w:rFonts w:ascii="Garamond" w:hAnsi="Garamond"/>
          <w:sz w:val="24"/>
          <w:szCs w:val="24"/>
        </w:rPr>
        <w:t>të tillë, ...”.</w:t>
      </w:r>
    </w:p>
    <w:p w14:paraId="7B1EC0B4" w14:textId="3F0F7172"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3. Pas pikës 27, të kreut IV, shtohet pika 27/1, me këtë përmbajtje:</w:t>
      </w:r>
    </w:p>
    <w:p w14:paraId="038A1051" w14:textId="17221452"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“27.1 Për projektaktet e vlerësuara të një rëndësie të veçantë dhe me prioritet shqyrtimi, ministri propozues bën shënimin përkatës në dokumentin shoqërues të dërgimit të projektaktit për mendim.”.</w:t>
      </w:r>
    </w:p>
    <w:p w14:paraId="4724699E" w14:textId="209828CB"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4. Në kreun V bëhen këto shtesa:</w:t>
      </w:r>
    </w:p>
    <w:p w14:paraId="7760D340" w14:textId="28F3BDDE"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a) Pas pikës 29 shtohet pika 29/1, me këtë përmbajtje:</w:t>
      </w:r>
    </w:p>
    <w:p w14:paraId="7183CEB5" w14:textId="117258CC"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“29.1 Ministri ose titullari i institucionit të interesuar për projektaktet e rëndësisë së veçantë, të dërguara sipas pikës 27.1, të kreut IV,</w:t>
      </w:r>
      <w:r w:rsidR="00F02D2F" w:rsidRPr="00F02D2F">
        <w:rPr>
          <w:rFonts w:ascii="Garamond" w:hAnsi="Garamond"/>
          <w:sz w:val="24"/>
          <w:szCs w:val="24"/>
        </w:rPr>
        <w:t xml:space="preserve"> </w:t>
      </w:r>
      <w:r w:rsidRPr="00F02D2F">
        <w:rPr>
          <w:rFonts w:ascii="Garamond" w:hAnsi="Garamond"/>
          <w:sz w:val="24"/>
          <w:szCs w:val="24"/>
        </w:rPr>
        <w:t>të kësaj rregulloreje, kur në përmbajtje të tyre ndeshet me çështje tekniko-ligjore të vështira për dhënie mendimi për zgjidhjen e tyre, brenda fushës së tij të përgjegjësisë, i propozon ministrit iniciues të projektaktit që të kërkojë organizimin e një takimi të grupit akselerator për gjetjen sa më parë të zgjidhjeve përfundimtare të çështjeve, objekt diskutimi.”.</w:t>
      </w:r>
    </w:p>
    <w:p w14:paraId="0EFA2971" w14:textId="6D6598CD"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b) Pas shkronjës “c”, të pikës 33, shtohet shkronja “ç”, me këtë përmbajtje:</w:t>
      </w:r>
    </w:p>
    <w:p w14:paraId="64CB35C6" w14:textId="77777777"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“ç) për projektaktet e rëndësisë së veçantë dhe prioritare, me propozim të ministrit apo titullarit që ka dhënë mendim ose me nismën e tij kërkon organizimin e takimit të grupit akselerator, sipas pikës 38.1, të këtij kreu të rregullores.”. </w:t>
      </w:r>
    </w:p>
    <w:p w14:paraId="00330C48" w14:textId="408985BE"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c) Pas shkronjës “b”, të pikës 36, shtohet shkronja “b.1”, me këtë përmbajtje:</w:t>
      </w:r>
    </w:p>
    <w:p w14:paraId="3CA47C95" w14:textId="77777777"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“b.1) delegimin e zgjidhjes së çështjeve tekniko-ligjore të vështira në grupin akselerator;”.</w:t>
      </w:r>
    </w:p>
    <w:p w14:paraId="4204FD7F" w14:textId="77777777"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ç) Pas pikës 38 shtohet pika 38/1, me këtë përmbajtje:</w:t>
      </w:r>
    </w:p>
    <w:p w14:paraId="78C6CBA7" w14:textId="5B59FD2E"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“38/1. Në rastet e shkronjës “ç”, të pikës 33, dhe të shkronjës “b.1”, të pikës 36, të kësaj rregulloreje, </w:t>
      </w:r>
      <w:r w:rsidR="00BE02FB" w:rsidRPr="00F02D2F">
        <w:rPr>
          <w:rFonts w:ascii="Garamond" w:hAnsi="Garamond"/>
          <w:sz w:val="24"/>
          <w:szCs w:val="24"/>
        </w:rPr>
        <w:t xml:space="preserve">zëvendëssekretari </w:t>
      </w:r>
      <w:r w:rsidRPr="00F02D2F">
        <w:rPr>
          <w:rFonts w:ascii="Garamond" w:hAnsi="Garamond"/>
          <w:sz w:val="24"/>
          <w:szCs w:val="24"/>
        </w:rPr>
        <w:t xml:space="preserve">i </w:t>
      </w:r>
      <w:r w:rsidR="00BE02FB" w:rsidRPr="00F02D2F">
        <w:rPr>
          <w:rFonts w:ascii="Garamond" w:hAnsi="Garamond"/>
          <w:sz w:val="24"/>
          <w:szCs w:val="24"/>
        </w:rPr>
        <w:t xml:space="preserve">përgjithshëm </w:t>
      </w:r>
      <w:r w:rsidRPr="00F02D2F">
        <w:rPr>
          <w:rFonts w:ascii="Garamond" w:hAnsi="Garamond"/>
          <w:sz w:val="24"/>
          <w:szCs w:val="24"/>
        </w:rPr>
        <w:t xml:space="preserve">i Këshillit të Ministrave, me marrjen e kërkesës ose </w:t>
      </w:r>
      <w:r w:rsidRPr="00F02D2F">
        <w:rPr>
          <w:rFonts w:ascii="Garamond" w:hAnsi="Garamond"/>
          <w:sz w:val="24"/>
          <w:szCs w:val="24"/>
        </w:rPr>
        <w:lastRenderedPageBreak/>
        <w:t>të delegimit organizon takimin e grupit akselerator për zgjidhjen e çështjes/ve të kërkuara ose të deleguara.</w:t>
      </w:r>
    </w:p>
    <w:p w14:paraId="2994B0A9" w14:textId="2E21D25A"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Grupi akselerator kryesohet nga </w:t>
      </w:r>
      <w:r w:rsidR="00BE02FB">
        <w:rPr>
          <w:rFonts w:ascii="Garamond" w:hAnsi="Garamond"/>
          <w:sz w:val="24"/>
          <w:szCs w:val="24"/>
        </w:rPr>
        <w:t>z</w:t>
      </w:r>
      <w:r w:rsidRPr="00F02D2F">
        <w:rPr>
          <w:rFonts w:ascii="Garamond" w:hAnsi="Garamond"/>
          <w:sz w:val="24"/>
          <w:szCs w:val="24"/>
        </w:rPr>
        <w:t xml:space="preserve">ëvendëskryeministri dhe në përbërje ka </w:t>
      </w:r>
      <w:r w:rsidR="00BE02FB">
        <w:rPr>
          <w:rFonts w:ascii="Garamond" w:hAnsi="Garamond"/>
          <w:sz w:val="24"/>
          <w:szCs w:val="24"/>
        </w:rPr>
        <w:t>z</w:t>
      </w:r>
      <w:r w:rsidRPr="00F02D2F">
        <w:rPr>
          <w:rFonts w:ascii="Garamond" w:hAnsi="Garamond"/>
          <w:sz w:val="24"/>
          <w:szCs w:val="24"/>
        </w:rPr>
        <w:t xml:space="preserve">ëvendëssekretarin e </w:t>
      </w:r>
      <w:r w:rsidR="00BE02FB">
        <w:rPr>
          <w:rFonts w:ascii="Garamond" w:hAnsi="Garamond"/>
          <w:sz w:val="24"/>
          <w:szCs w:val="24"/>
        </w:rPr>
        <w:t>p</w:t>
      </w:r>
      <w:r w:rsidRPr="00F02D2F">
        <w:rPr>
          <w:rFonts w:ascii="Garamond" w:hAnsi="Garamond"/>
          <w:sz w:val="24"/>
          <w:szCs w:val="24"/>
        </w:rPr>
        <w:t xml:space="preserve">ërgjithshëm, përgjegjës për mbarëvajtjen e takimit, ministrin/at propozues të projektaktit, ministrin ose titullarin e institucionit që në mendimin me shkrim ka evidentuar çështjet, objekt shqyrtimi, dhe drejtorin e Departamentit të Akteve Rregullatore të Këshillit të Ministrave në Kryeministri. </w:t>
      </w:r>
    </w:p>
    <w:p w14:paraId="5B36FC29" w14:textId="77777777"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Në varësi të çështjeve që diskutohen, në takimin e grupit akselerator mund të thirren ose ftohen të marrin pjesë titullarë të institucioneve të fushave me interes ose punonjës të administratës apo ekspertë të jashtëm që vlerësohen se mund të ndihmojnë në zgjidhjen e çështjeve tekniko-ligjore.</w:t>
      </w:r>
    </w:p>
    <w:p w14:paraId="00A435D0" w14:textId="47DAD7AD"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Takimi i grupit akselerator asistohet nga departamenti përgjegjës në Kryeministri, i cili përgatit materialin për diskutim dhe nën kujdesin e </w:t>
      </w:r>
      <w:r w:rsidR="00BE02FB" w:rsidRPr="00F02D2F">
        <w:rPr>
          <w:rFonts w:ascii="Garamond" w:hAnsi="Garamond"/>
          <w:sz w:val="24"/>
          <w:szCs w:val="24"/>
        </w:rPr>
        <w:t xml:space="preserve">zëvendëssekretarit </w:t>
      </w:r>
      <w:r w:rsidRPr="00F02D2F">
        <w:rPr>
          <w:rFonts w:ascii="Garamond" w:hAnsi="Garamond"/>
          <w:sz w:val="24"/>
          <w:szCs w:val="24"/>
        </w:rPr>
        <w:t xml:space="preserve">të </w:t>
      </w:r>
      <w:r w:rsidR="00BE02FB" w:rsidRPr="00F02D2F">
        <w:rPr>
          <w:rFonts w:ascii="Garamond" w:hAnsi="Garamond"/>
          <w:sz w:val="24"/>
          <w:szCs w:val="24"/>
        </w:rPr>
        <w:t xml:space="preserve">përgjithshëm </w:t>
      </w:r>
      <w:r w:rsidRPr="00F02D2F">
        <w:rPr>
          <w:rFonts w:ascii="Garamond" w:hAnsi="Garamond"/>
          <w:sz w:val="24"/>
          <w:szCs w:val="24"/>
        </w:rPr>
        <w:t>harton dhe i dërgon anëtarëve të grupit akselerator raportin përkatës të rezultatit të takimit.</w:t>
      </w:r>
    </w:p>
    <w:p w14:paraId="43F8F360" w14:textId="77777777"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Rezultatet e takimit akselerator për zgjidhjen e çështjeve, objekt diskutimi, reflektohen në përmbajtje të projektaktit dhe të mendimeve me shkrim të ministrave dhe titullarëve të institucioneve të interesuara, pjesëmarrës në takim.”. </w:t>
      </w:r>
    </w:p>
    <w:p w14:paraId="75DB74C3" w14:textId="787EB4E2"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 xml:space="preserve"> 5. Në kreun VI bëhen këto shtesa:</w:t>
      </w:r>
    </w:p>
    <w:p w14:paraId="55E1B6C8" w14:textId="06374810"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a) Në shkronjën “b”, të pikës 45, pas fjalëve “... edhe shpjegime ...” shtohen “... për mënyrën e zbatimit dhe reflektimit të raportit të rezultatit të takimit të grupit akselertor si dhe ...”.</w:t>
      </w:r>
    </w:p>
    <w:p w14:paraId="3280F204" w14:textId="1701C3BF"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b) Pas shkronjës “b”, të pikës 47, shtohet shkronja “b.1”, me këtë përmbajtje:</w:t>
      </w:r>
    </w:p>
    <w:p w14:paraId="517CCB64" w14:textId="2AD2E0EF"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“b.1) nuk janë reflektuar me korrektësi rezultatet e takimit të grupit akselerator, kur ka të tillë.”.</w:t>
      </w:r>
    </w:p>
    <w:p w14:paraId="2652F55E" w14:textId="3CB92569" w:rsidR="00F178F2" w:rsidRPr="00F02D2F" w:rsidRDefault="00F178F2" w:rsidP="00F178F2">
      <w:pPr>
        <w:spacing w:after="0" w:line="240" w:lineRule="auto"/>
        <w:ind w:firstLine="284"/>
        <w:jc w:val="both"/>
        <w:rPr>
          <w:rFonts w:ascii="Garamond" w:hAnsi="Garamond"/>
          <w:sz w:val="24"/>
          <w:szCs w:val="24"/>
        </w:rPr>
      </w:pPr>
      <w:r w:rsidRPr="00F02D2F">
        <w:rPr>
          <w:rFonts w:ascii="Garamond" w:hAnsi="Garamond"/>
          <w:sz w:val="24"/>
          <w:szCs w:val="24"/>
        </w:rPr>
        <w:t>Ky vendim hyn në fuqi pas botimit në Fletoren Zyrtare.</w:t>
      </w:r>
    </w:p>
    <w:p w14:paraId="579BD111" w14:textId="77777777" w:rsidR="00F178F2" w:rsidRPr="00F02D2F" w:rsidRDefault="00F178F2" w:rsidP="00F178F2">
      <w:pPr>
        <w:spacing w:after="0" w:line="240" w:lineRule="auto"/>
        <w:ind w:firstLine="284"/>
        <w:jc w:val="both"/>
        <w:rPr>
          <w:rFonts w:ascii="Garamond" w:hAnsi="Garamond"/>
          <w:sz w:val="24"/>
          <w:szCs w:val="24"/>
        </w:rPr>
      </w:pPr>
    </w:p>
    <w:p w14:paraId="7CC65718" w14:textId="04C0251E" w:rsidR="00F178F2" w:rsidRPr="00F02D2F" w:rsidRDefault="00F178F2" w:rsidP="00F178F2">
      <w:pPr>
        <w:spacing w:after="0" w:line="240" w:lineRule="auto"/>
        <w:ind w:firstLine="284"/>
        <w:jc w:val="right"/>
        <w:rPr>
          <w:rFonts w:ascii="Garamond" w:hAnsi="Garamond"/>
          <w:sz w:val="24"/>
          <w:szCs w:val="24"/>
        </w:rPr>
      </w:pPr>
      <w:r w:rsidRPr="00F02D2F">
        <w:rPr>
          <w:rFonts w:ascii="Garamond" w:hAnsi="Garamond"/>
          <w:sz w:val="24"/>
          <w:szCs w:val="24"/>
        </w:rPr>
        <w:t>KRYEMINISTËR</w:t>
      </w:r>
    </w:p>
    <w:p w14:paraId="0249D9B4" w14:textId="2CE51576" w:rsidR="00F178F2" w:rsidRPr="00F02D2F" w:rsidRDefault="00F178F2" w:rsidP="00F178F2">
      <w:pPr>
        <w:spacing w:after="0" w:line="240" w:lineRule="auto"/>
        <w:ind w:firstLine="284"/>
        <w:jc w:val="right"/>
        <w:rPr>
          <w:rFonts w:ascii="Garamond" w:hAnsi="Garamond"/>
          <w:b/>
          <w:sz w:val="24"/>
          <w:szCs w:val="24"/>
        </w:rPr>
      </w:pPr>
      <w:r w:rsidRPr="00F02D2F">
        <w:rPr>
          <w:rFonts w:ascii="Garamond" w:hAnsi="Garamond"/>
          <w:b/>
          <w:sz w:val="24"/>
          <w:szCs w:val="24"/>
        </w:rPr>
        <w:t>Edi Rama</w:t>
      </w:r>
    </w:p>
    <w:sectPr w:rsidR="00F178F2" w:rsidRPr="00F02D2F" w:rsidSect="0073601C">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07A5A" w14:textId="77777777" w:rsidR="00F02D2F" w:rsidRDefault="00F02D2F" w:rsidP="007F678E">
      <w:pPr>
        <w:spacing w:after="0" w:line="240" w:lineRule="auto"/>
      </w:pPr>
      <w:r>
        <w:separator/>
      </w:r>
    </w:p>
  </w:endnote>
  <w:endnote w:type="continuationSeparator" w:id="0">
    <w:p w14:paraId="6114995D" w14:textId="77777777" w:rsidR="00F02D2F" w:rsidRDefault="00F02D2F" w:rsidP="007F678E">
      <w:pPr>
        <w:spacing w:after="0" w:line="240" w:lineRule="auto"/>
      </w:pPr>
      <w:r>
        <w:continuationSeparator/>
      </w:r>
    </w:p>
  </w:endnote>
  <w:endnote w:type="continuationNotice" w:id="1">
    <w:p w14:paraId="07CA98C5" w14:textId="77777777" w:rsidR="00F02D2F" w:rsidRDefault="00F02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082862321"/>
      <w:docPartObj>
        <w:docPartGallery w:val="Page Numbers (Bottom of Page)"/>
        <w:docPartUnique/>
      </w:docPartObj>
    </w:sdtPr>
    <w:sdtEndPr>
      <w:rPr>
        <w:noProof/>
      </w:rPr>
    </w:sdtEndPr>
    <w:sdtContent>
      <w:p w14:paraId="6A8D67ED" w14:textId="77777777" w:rsidR="00F02D2F" w:rsidRPr="00132560" w:rsidRDefault="00F02D2F">
        <w:pPr>
          <w:pStyle w:val="Footer"/>
          <w:jc w:val="right"/>
          <w:rPr>
            <w:rFonts w:ascii="Times New Roman" w:hAnsi="Times New Roman" w:cs="Times New Roman"/>
            <w:sz w:val="24"/>
          </w:rPr>
        </w:pPr>
        <w:r w:rsidRPr="00132560">
          <w:rPr>
            <w:rFonts w:ascii="Times New Roman" w:hAnsi="Times New Roman" w:cs="Times New Roman"/>
            <w:sz w:val="24"/>
          </w:rPr>
          <w:fldChar w:fldCharType="begin"/>
        </w:r>
        <w:r w:rsidRPr="00132560">
          <w:rPr>
            <w:rFonts w:ascii="Times New Roman" w:hAnsi="Times New Roman" w:cs="Times New Roman"/>
            <w:sz w:val="24"/>
          </w:rPr>
          <w:instrText xml:space="preserve"> PAGE   \* MERGEFORMAT </w:instrText>
        </w:r>
        <w:r w:rsidRPr="00132560">
          <w:rPr>
            <w:rFonts w:ascii="Times New Roman" w:hAnsi="Times New Roman" w:cs="Times New Roman"/>
            <w:sz w:val="24"/>
          </w:rPr>
          <w:fldChar w:fldCharType="separate"/>
        </w:r>
        <w:r>
          <w:rPr>
            <w:rFonts w:ascii="Times New Roman" w:hAnsi="Times New Roman" w:cs="Times New Roman"/>
            <w:noProof/>
            <w:sz w:val="24"/>
          </w:rPr>
          <w:t>1</w:t>
        </w:r>
        <w:r w:rsidRPr="00132560">
          <w:rPr>
            <w:rFonts w:ascii="Times New Roman" w:hAnsi="Times New Roman" w:cs="Times New Roman"/>
            <w:noProof/>
            <w:sz w:val="24"/>
          </w:rPr>
          <w:fldChar w:fldCharType="end"/>
        </w:r>
      </w:p>
    </w:sdtContent>
  </w:sdt>
  <w:p w14:paraId="6A8D67EE" w14:textId="77777777" w:rsidR="00F02D2F" w:rsidRDefault="00F02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AA46B" w14:textId="77777777" w:rsidR="00F02D2F" w:rsidRDefault="00F02D2F" w:rsidP="007F678E">
      <w:pPr>
        <w:spacing w:after="0" w:line="240" w:lineRule="auto"/>
      </w:pPr>
      <w:r>
        <w:separator/>
      </w:r>
    </w:p>
  </w:footnote>
  <w:footnote w:type="continuationSeparator" w:id="0">
    <w:p w14:paraId="0079A64E" w14:textId="77777777" w:rsidR="00F02D2F" w:rsidRDefault="00F02D2F" w:rsidP="007F678E">
      <w:pPr>
        <w:spacing w:after="0" w:line="240" w:lineRule="auto"/>
      </w:pPr>
      <w:r>
        <w:continuationSeparator/>
      </w:r>
    </w:p>
  </w:footnote>
  <w:footnote w:type="continuationNotice" w:id="1">
    <w:p w14:paraId="18A922CF" w14:textId="77777777" w:rsidR="00F02D2F" w:rsidRDefault="00F02D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8C2"/>
    <w:multiLevelType w:val="hybridMultilevel"/>
    <w:tmpl w:val="A2262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2D"/>
    <w:rsid w:val="000147C1"/>
    <w:rsid w:val="000314E8"/>
    <w:rsid w:val="0006348C"/>
    <w:rsid w:val="00095562"/>
    <w:rsid w:val="000B5755"/>
    <w:rsid w:val="000D023D"/>
    <w:rsid w:val="00132560"/>
    <w:rsid w:val="00160175"/>
    <w:rsid w:val="00163A95"/>
    <w:rsid w:val="001C3C3E"/>
    <w:rsid w:val="001C6CDB"/>
    <w:rsid w:val="001D3770"/>
    <w:rsid w:val="001D75D8"/>
    <w:rsid w:val="00201D11"/>
    <w:rsid w:val="00205AC3"/>
    <w:rsid w:val="002243F1"/>
    <w:rsid w:val="00253B8F"/>
    <w:rsid w:val="00290E0C"/>
    <w:rsid w:val="002914C1"/>
    <w:rsid w:val="0029152E"/>
    <w:rsid w:val="00307273"/>
    <w:rsid w:val="00351CA8"/>
    <w:rsid w:val="0036449B"/>
    <w:rsid w:val="003941B3"/>
    <w:rsid w:val="003C1341"/>
    <w:rsid w:val="0040140B"/>
    <w:rsid w:val="00407028"/>
    <w:rsid w:val="00424107"/>
    <w:rsid w:val="0046125F"/>
    <w:rsid w:val="004D4ADF"/>
    <w:rsid w:val="004E4ECC"/>
    <w:rsid w:val="005023E3"/>
    <w:rsid w:val="005238F4"/>
    <w:rsid w:val="00544AF4"/>
    <w:rsid w:val="00577BB3"/>
    <w:rsid w:val="0059148B"/>
    <w:rsid w:val="005A012D"/>
    <w:rsid w:val="005B09B7"/>
    <w:rsid w:val="005B15A2"/>
    <w:rsid w:val="005D5047"/>
    <w:rsid w:val="005E0114"/>
    <w:rsid w:val="005E7B77"/>
    <w:rsid w:val="00602615"/>
    <w:rsid w:val="006034AC"/>
    <w:rsid w:val="00616FCD"/>
    <w:rsid w:val="00683767"/>
    <w:rsid w:val="006E31D6"/>
    <w:rsid w:val="007345C0"/>
    <w:rsid w:val="0073601C"/>
    <w:rsid w:val="007C384E"/>
    <w:rsid w:val="007F678E"/>
    <w:rsid w:val="00812545"/>
    <w:rsid w:val="00843589"/>
    <w:rsid w:val="008449FE"/>
    <w:rsid w:val="008563D1"/>
    <w:rsid w:val="0087387F"/>
    <w:rsid w:val="00874CD8"/>
    <w:rsid w:val="00917031"/>
    <w:rsid w:val="00941688"/>
    <w:rsid w:val="00941B24"/>
    <w:rsid w:val="009C2A11"/>
    <w:rsid w:val="009D7A93"/>
    <w:rsid w:val="00A34635"/>
    <w:rsid w:val="00A36E11"/>
    <w:rsid w:val="00A46C62"/>
    <w:rsid w:val="00A71B66"/>
    <w:rsid w:val="00A723F9"/>
    <w:rsid w:val="00A85DB5"/>
    <w:rsid w:val="00AD0ED0"/>
    <w:rsid w:val="00B124A3"/>
    <w:rsid w:val="00B214D5"/>
    <w:rsid w:val="00B512E3"/>
    <w:rsid w:val="00BE02FB"/>
    <w:rsid w:val="00C36452"/>
    <w:rsid w:val="00C90959"/>
    <w:rsid w:val="00CA5E9A"/>
    <w:rsid w:val="00CA70F6"/>
    <w:rsid w:val="00D40032"/>
    <w:rsid w:val="00D61E0C"/>
    <w:rsid w:val="00D62CED"/>
    <w:rsid w:val="00D82200"/>
    <w:rsid w:val="00DB3E60"/>
    <w:rsid w:val="00E04059"/>
    <w:rsid w:val="00E24B2B"/>
    <w:rsid w:val="00E80333"/>
    <w:rsid w:val="00EA70B2"/>
    <w:rsid w:val="00F02D2F"/>
    <w:rsid w:val="00F05D8D"/>
    <w:rsid w:val="00F178F2"/>
    <w:rsid w:val="00F33850"/>
    <w:rsid w:val="00FB1F34"/>
    <w:rsid w:val="00FC0EAA"/>
    <w:rsid w:val="00FE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D67E8"/>
  <w15:docId w15:val="{21BA02DE-3E14-46C7-A5AC-90380061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5A012D"/>
    <w:rPr>
      <w:rFonts w:ascii="CG Times" w:eastAsia="MS Mincho" w:hAnsi="CG Times" w:cs="CG Times"/>
      <w:b/>
      <w:bCs/>
      <w:caps/>
      <w:color w:val="000000"/>
      <w:sz w:val="21"/>
      <w:lang w:val="en-GB"/>
    </w:rPr>
  </w:style>
  <w:style w:type="paragraph" w:customStyle="1" w:styleId="Akti">
    <w:name w:val="Akti"/>
    <w:link w:val="AktiChar"/>
    <w:rsid w:val="005A012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character" w:customStyle="1" w:styleId="AutoritetiChar">
    <w:name w:val="Autoriteti Char"/>
    <w:link w:val="Autoriteti"/>
    <w:locked/>
    <w:rsid w:val="005A012D"/>
    <w:rPr>
      <w:rFonts w:ascii="CG Times" w:eastAsia="MS Mincho" w:hAnsi="CG Times" w:cs="CG Times"/>
      <w:caps/>
      <w:sz w:val="21"/>
      <w:lang w:val="en-GB"/>
    </w:rPr>
  </w:style>
  <w:style w:type="paragraph" w:customStyle="1" w:styleId="Autoriteti">
    <w:name w:val="Autoriteti"/>
    <w:next w:val="Normal"/>
    <w:link w:val="AutoritetiChar"/>
    <w:rsid w:val="005A012D"/>
    <w:pPr>
      <w:keepNext/>
      <w:widowControl w:val="0"/>
      <w:spacing w:after="0" w:line="240" w:lineRule="auto"/>
      <w:jc w:val="right"/>
    </w:pPr>
    <w:rPr>
      <w:rFonts w:ascii="CG Times" w:eastAsia="MS Mincho" w:hAnsi="CG Times" w:cs="CG Times"/>
      <w:caps/>
      <w:sz w:val="21"/>
      <w:lang w:val="en-GB"/>
    </w:rPr>
  </w:style>
  <w:style w:type="character" w:customStyle="1" w:styleId="AutoritetiEmerChar">
    <w:name w:val="Autoriteti_Emer Char"/>
    <w:link w:val="AutoritetiEmer"/>
    <w:locked/>
    <w:rsid w:val="005A012D"/>
    <w:rPr>
      <w:rFonts w:ascii="CG Times" w:eastAsia="MS Mincho" w:hAnsi="CG Times"/>
      <w:b/>
      <w:bCs/>
      <w:sz w:val="21"/>
      <w:lang w:val="en-GB"/>
    </w:rPr>
  </w:style>
  <w:style w:type="paragraph" w:customStyle="1" w:styleId="AutoritetiEmer">
    <w:name w:val="Autoriteti_Emer"/>
    <w:next w:val="Normal"/>
    <w:link w:val="AutoritetiEmerChar"/>
    <w:rsid w:val="005A012D"/>
    <w:pPr>
      <w:widowControl w:val="0"/>
      <w:spacing w:after="0" w:line="240" w:lineRule="auto"/>
      <w:jc w:val="right"/>
    </w:pPr>
    <w:rPr>
      <w:rFonts w:ascii="CG Times" w:eastAsia="MS Mincho" w:hAnsi="CG Times"/>
      <w:b/>
      <w:bCs/>
      <w:sz w:val="21"/>
      <w:lang w:val="en-GB"/>
    </w:rPr>
  </w:style>
  <w:style w:type="character" w:customStyle="1" w:styleId="NumriDataChar">
    <w:name w:val="Numri_Data Char"/>
    <w:link w:val="NumriData"/>
    <w:locked/>
    <w:rsid w:val="005A012D"/>
    <w:rPr>
      <w:rFonts w:ascii="CG Times" w:eastAsia="MS Mincho" w:hAnsi="CG Times" w:cs="CG Times"/>
      <w:b/>
      <w:bCs/>
      <w:sz w:val="21"/>
      <w:lang w:val="en-GB"/>
    </w:rPr>
  </w:style>
  <w:style w:type="paragraph" w:customStyle="1" w:styleId="NumriData">
    <w:name w:val="Numri_Data"/>
    <w:next w:val="Normal"/>
    <w:link w:val="NumriDataChar"/>
    <w:rsid w:val="005A012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ParagrafiChar">
    <w:name w:val="Paragrafi Char"/>
    <w:link w:val="Paragrafi"/>
    <w:locked/>
    <w:rsid w:val="005A012D"/>
    <w:rPr>
      <w:rFonts w:ascii="CG Times" w:eastAsia="MS Mincho" w:hAnsi="CG Times" w:cs="CG Times"/>
      <w:sz w:val="21"/>
    </w:rPr>
  </w:style>
  <w:style w:type="paragraph" w:customStyle="1" w:styleId="Paragrafi">
    <w:name w:val="Paragrafi"/>
    <w:link w:val="ParagrafiChar"/>
    <w:rsid w:val="005A012D"/>
    <w:pPr>
      <w:widowControl w:val="0"/>
      <w:spacing w:after="0" w:line="240" w:lineRule="auto"/>
      <w:ind w:firstLine="284"/>
      <w:jc w:val="both"/>
    </w:pPr>
    <w:rPr>
      <w:rFonts w:ascii="CG Times" w:eastAsia="MS Mincho" w:hAnsi="CG Times" w:cs="CG Times"/>
      <w:sz w:val="21"/>
    </w:rPr>
  </w:style>
  <w:style w:type="character" w:customStyle="1" w:styleId="TitulliChar">
    <w:name w:val="Titulli Char"/>
    <w:link w:val="Titulli"/>
    <w:locked/>
    <w:rsid w:val="005A012D"/>
    <w:rPr>
      <w:rFonts w:ascii="CG Times" w:eastAsia="MS Mincho" w:hAnsi="CG Times" w:cs="CG Times"/>
      <w:b/>
      <w:bCs/>
      <w:caps/>
      <w:sz w:val="21"/>
      <w:lang w:val="en-GB"/>
    </w:rPr>
  </w:style>
  <w:style w:type="paragraph" w:customStyle="1" w:styleId="Titulli">
    <w:name w:val="Titulli"/>
    <w:next w:val="Normal"/>
    <w:link w:val="TitulliChar"/>
    <w:rsid w:val="005A012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VENDOSIChar">
    <w:name w:val="VENDOSI Char"/>
    <w:link w:val="VENDOSI"/>
    <w:locked/>
    <w:rsid w:val="005A012D"/>
    <w:rPr>
      <w:rFonts w:ascii="CG Times" w:eastAsia="MS Mincho" w:hAnsi="CG Times" w:cs="CG Times"/>
      <w:caps/>
      <w:sz w:val="21"/>
      <w:lang w:val="en-GB"/>
    </w:rPr>
  </w:style>
  <w:style w:type="paragraph" w:customStyle="1" w:styleId="VENDOSI">
    <w:name w:val="VENDOSI"/>
    <w:next w:val="Normal"/>
    <w:link w:val="VENDOSIChar"/>
    <w:rsid w:val="005A012D"/>
    <w:pPr>
      <w:keepNext/>
      <w:widowControl w:val="0"/>
      <w:spacing w:after="0" w:line="240" w:lineRule="auto"/>
      <w:jc w:val="center"/>
    </w:pPr>
    <w:rPr>
      <w:rFonts w:ascii="CG Times" w:eastAsia="MS Mincho" w:hAnsi="CG Times" w:cs="CG Times"/>
      <w:caps/>
      <w:sz w:val="21"/>
      <w:lang w:val="en-GB"/>
    </w:rPr>
  </w:style>
  <w:style w:type="paragraph" w:styleId="ListParagraph">
    <w:name w:val="List Paragraph"/>
    <w:basedOn w:val="Normal"/>
    <w:uiPriority w:val="34"/>
    <w:qFormat/>
    <w:rsid w:val="00A34635"/>
    <w:pPr>
      <w:ind w:left="720"/>
      <w:contextualSpacing/>
    </w:pPr>
  </w:style>
  <w:style w:type="paragraph" w:styleId="FootnoteText">
    <w:name w:val="footnote text"/>
    <w:basedOn w:val="Normal"/>
    <w:link w:val="FootnoteTextChar"/>
    <w:uiPriority w:val="99"/>
    <w:semiHidden/>
    <w:unhideWhenUsed/>
    <w:rsid w:val="007F6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78E"/>
    <w:rPr>
      <w:sz w:val="20"/>
      <w:szCs w:val="20"/>
      <w:lang w:val="sq-AL"/>
    </w:rPr>
  </w:style>
  <w:style w:type="character" w:styleId="FootnoteReference">
    <w:name w:val="footnote reference"/>
    <w:basedOn w:val="DefaultParagraphFont"/>
    <w:uiPriority w:val="99"/>
    <w:semiHidden/>
    <w:unhideWhenUsed/>
    <w:rsid w:val="007F678E"/>
    <w:rPr>
      <w:vertAlign w:val="superscript"/>
    </w:rPr>
  </w:style>
  <w:style w:type="character" w:styleId="Emphasis">
    <w:name w:val="Emphasis"/>
    <w:basedOn w:val="DefaultParagraphFont"/>
    <w:uiPriority w:val="20"/>
    <w:qFormat/>
    <w:rsid w:val="007F678E"/>
    <w:rPr>
      <w:i/>
      <w:iCs/>
    </w:rPr>
  </w:style>
  <w:style w:type="paragraph" w:styleId="Header">
    <w:name w:val="header"/>
    <w:basedOn w:val="Normal"/>
    <w:link w:val="HeaderChar"/>
    <w:uiPriority w:val="99"/>
    <w:unhideWhenUsed/>
    <w:rsid w:val="0073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1C"/>
    <w:rPr>
      <w:lang w:val="sq-AL"/>
    </w:rPr>
  </w:style>
  <w:style w:type="paragraph" w:styleId="Footer">
    <w:name w:val="footer"/>
    <w:basedOn w:val="Normal"/>
    <w:link w:val="FooterChar"/>
    <w:uiPriority w:val="99"/>
    <w:unhideWhenUsed/>
    <w:rsid w:val="0073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1C"/>
    <w:rPr>
      <w:lang w:val="sq-AL"/>
    </w:rPr>
  </w:style>
  <w:style w:type="paragraph" w:styleId="BalloonText">
    <w:name w:val="Balloon Text"/>
    <w:basedOn w:val="Normal"/>
    <w:link w:val="BalloonTextChar"/>
    <w:uiPriority w:val="99"/>
    <w:semiHidden/>
    <w:unhideWhenUsed/>
    <w:rsid w:val="00843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589"/>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25858">
      <w:bodyDiv w:val="1"/>
      <w:marLeft w:val="0"/>
      <w:marRight w:val="0"/>
      <w:marTop w:val="0"/>
      <w:marBottom w:val="0"/>
      <w:divBdr>
        <w:top w:val="none" w:sz="0" w:space="0" w:color="auto"/>
        <w:left w:val="none" w:sz="0" w:space="0" w:color="auto"/>
        <w:bottom w:val="none" w:sz="0" w:space="0" w:color="auto"/>
        <w:right w:val="none" w:sz="0" w:space="0" w:color="auto"/>
      </w:divBdr>
    </w:div>
    <w:div w:id="826752481">
      <w:bodyDiv w:val="1"/>
      <w:marLeft w:val="0"/>
      <w:marRight w:val="0"/>
      <w:marTop w:val="0"/>
      <w:marBottom w:val="0"/>
      <w:divBdr>
        <w:top w:val="none" w:sz="0" w:space="0" w:color="auto"/>
        <w:left w:val="none" w:sz="0" w:space="0" w:color="auto"/>
        <w:bottom w:val="none" w:sz="0" w:space="0" w:color="auto"/>
        <w:right w:val="none" w:sz="0" w:space="0" w:color="auto"/>
      </w:divBdr>
    </w:div>
    <w:div w:id="12959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559</Nr_x002e__x0020_akti>
    <Data_x0020_e_x0020_Krijimit xmlns="0e656187-b300-4fb0-8bf4-3a50f872073c">2025-10-09T14:20:15Z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2025-10-09T00:00:00Z</Date_x0020_protokolli>
    <Titulli xmlns="0e656187-b300-4fb0-8bf4-3a50f872073c">Për disa shtesa në vendimin nr.584, datë 28.8.2003, të Këshillit të Ministrave, “Për miratimin e rregullores së Këshillit të Ministrave”,  të ndryshuar</Titulli>
    <Modifikuesi xmlns="0e656187-b300-4fb0-8bf4-3a50f872073c">jorina.kryeziu</Modifikuesi>
    <Nr_x002e__x0020_prot_x0020_QBZ xmlns="0e656187-b300-4fb0-8bf4-3a50f872073c">1659</Nr_x002e__x0020_prot_x0020_QBZ>
    <Data_x0020_e_x0020_Modifikimit xmlns="0e656187-b300-4fb0-8bf4-3a50f872073c">2025-10-10T07:01:08Z</Data_x0020_e_x0020_Modifikimit>
    <Dekretuar xmlns="0e656187-b300-4fb0-8bf4-3a50f872073c">false</Dekretuar>
    <Data xmlns="0e656187-b300-4fb0-8bf4-3a50f872073c">2025-10-08T00:00:00Z</Data>
    <Nr_x002e__x0020_protokolli_x0020_i_x0020_aktit xmlns="0e656187-b300-4fb0-8bf4-3a50f872073c">6822/3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B2BF51D8C846F98D3656744B7E07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09318-9027-4328-99DC-2694995B1E23}">
  <ds:schemaRefs>
    <ds:schemaRef ds:uri="http://schemas.openxmlformats.org/package/2006/metadata/core-properties"/>
    <ds:schemaRef ds:uri="http://schemas.microsoft.com/office/2006/documentManagement/types"/>
    <ds:schemaRef ds:uri="http://purl.org/dc/terms/"/>
    <ds:schemaRef ds:uri="0e656187-b300-4fb0-8bf4-3a50f872073c"/>
    <ds:schemaRef ds:uri="http://purl.org/dc/elements/1.1/"/>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1E33C8D-F514-4213-97E4-A7E239287283}">
  <ds:schemaRefs>
    <ds:schemaRef ds:uri="http://schemas.microsoft.com/sharepoint/v3/contenttype/forms"/>
  </ds:schemaRefs>
</ds:datastoreItem>
</file>

<file path=customXml/itemProps3.xml><?xml version="1.0" encoding="utf-8"?>
<ds:datastoreItem xmlns:ds="http://schemas.openxmlformats.org/officeDocument/2006/customXml" ds:itemID="{F4AAFF6B-278A-495F-8090-A04D6BC4B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6D08567-2B07-4FC6-AC9F-D8D15D6C508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Për disa shtesa në vendimin nr.584, datë 28.8.2003, të Këshillit të Ministrave, “Për miratimin e rregullores së Këshillit të Ministrave”, të ndryshuar</vt:lpstr>
    </vt:vector>
  </TitlesOfParts>
  <Company>Your Company Name</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vendimin nr.584, datë 28.8.2003, të Këshillit të Ministrave, “Për miratimin e rregullores së Këshillit të Ministrave”, të ndryshuar</dc:title>
  <dc:creator>Your User Name</dc:creator>
  <cp:lastModifiedBy>Jorina Kryeziu</cp:lastModifiedBy>
  <cp:revision>10</cp:revision>
  <cp:lastPrinted>2025-09-30T14:54:00Z</cp:lastPrinted>
  <dcterms:created xsi:type="dcterms:W3CDTF">2025-10-09T13:20:00Z</dcterms:created>
  <dcterms:modified xsi:type="dcterms:W3CDTF">2025-10-10T06:09:00Z</dcterms:modified>
</cp:coreProperties>
</file>