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688C5" w14:textId="77777777" w:rsidR="00BB1B7A" w:rsidRPr="000E632A" w:rsidRDefault="00BB1B7A" w:rsidP="00BE26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E632A">
        <w:rPr>
          <w:rFonts w:ascii="Garamond" w:hAnsi="Garamond"/>
          <w:b/>
          <w:sz w:val="24"/>
          <w:szCs w:val="24"/>
        </w:rPr>
        <w:t>VENDIM</w:t>
      </w:r>
    </w:p>
    <w:p w14:paraId="3B8EEAC7" w14:textId="7D98F914" w:rsidR="0087387F" w:rsidRPr="000E632A" w:rsidRDefault="00BB1B7A" w:rsidP="00BE26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E632A">
        <w:rPr>
          <w:rFonts w:ascii="Garamond" w:hAnsi="Garamond"/>
          <w:b/>
          <w:sz w:val="24"/>
          <w:szCs w:val="24"/>
        </w:rPr>
        <w:t>Nr</w:t>
      </w:r>
      <w:r w:rsidR="009804F8" w:rsidRPr="000E632A">
        <w:rPr>
          <w:rFonts w:ascii="Garamond" w:hAnsi="Garamond"/>
          <w:b/>
          <w:sz w:val="24"/>
          <w:szCs w:val="24"/>
        </w:rPr>
        <w:t>.</w:t>
      </w:r>
      <w:r w:rsidR="000E632A" w:rsidRPr="000E632A">
        <w:rPr>
          <w:rFonts w:ascii="Garamond" w:hAnsi="Garamond"/>
          <w:b/>
          <w:sz w:val="24"/>
          <w:szCs w:val="24"/>
        </w:rPr>
        <w:t xml:space="preserve"> </w:t>
      </w:r>
      <w:r w:rsidR="009804F8" w:rsidRPr="000E632A">
        <w:rPr>
          <w:rFonts w:ascii="Garamond" w:hAnsi="Garamond"/>
          <w:b/>
          <w:sz w:val="24"/>
          <w:szCs w:val="24"/>
        </w:rPr>
        <w:t>5</w:t>
      </w:r>
      <w:r w:rsidR="008C0B01" w:rsidRPr="000E632A">
        <w:rPr>
          <w:rFonts w:ascii="Garamond" w:hAnsi="Garamond"/>
          <w:b/>
          <w:sz w:val="24"/>
          <w:szCs w:val="24"/>
        </w:rPr>
        <w:t>61</w:t>
      </w:r>
      <w:r w:rsidR="00D82200" w:rsidRPr="000E632A">
        <w:rPr>
          <w:rFonts w:ascii="Garamond" w:hAnsi="Garamond"/>
          <w:b/>
          <w:sz w:val="24"/>
          <w:szCs w:val="24"/>
        </w:rPr>
        <w:t>, dat</w:t>
      </w:r>
      <w:r w:rsidR="000E632A" w:rsidRPr="000E632A">
        <w:rPr>
          <w:rFonts w:ascii="Garamond" w:hAnsi="Garamond"/>
          <w:b/>
          <w:sz w:val="24"/>
          <w:szCs w:val="24"/>
        </w:rPr>
        <w:t>ë</w:t>
      </w:r>
      <w:r w:rsidR="00D82200" w:rsidRPr="000E632A">
        <w:rPr>
          <w:rFonts w:ascii="Garamond" w:hAnsi="Garamond"/>
          <w:b/>
          <w:sz w:val="24"/>
          <w:szCs w:val="24"/>
        </w:rPr>
        <w:t xml:space="preserve"> 8.10.2025</w:t>
      </w:r>
    </w:p>
    <w:p w14:paraId="1AC08699" w14:textId="66F86E13" w:rsidR="00BE26C1" w:rsidRPr="000E632A" w:rsidRDefault="00BE26C1" w:rsidP="00BE26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F80A1BE" w14:textId="7453CF57" w:rsidR="00BE26C1" w:rsidRPr="000E632A" w:rsidRDefault="00BE26C1" w:rsidP="000E63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E632A">
        <w:rPr>
          <w:rFonts w:ascii="Garamond" w:hAnsi="Garamond"/>
          <w:b/>
          <w:sz w:val="24"/>
          <w:szCs w:val="24"/>
        </w:rPr>
        <w:t>PËR MIRATIMIN E RREGULLAVE TË HOLLËSISHME</w:t>
      </w:r>
      <w:r w:rsidR="000E632A" w:rsidRPr="000E632A">
        <w:rPr>
          <w:rFonts w:ascii="Garamond" w:hAnsi="Garamond"/>
          <w:b/>
          <w:sz w:val="24"/>
          <w:szCs w:val="24"/>
        </w:rPr>
        <w:t xml:space="preserve"> </w:t>
      </w:r>
      <w:r w:rsidRPr="000E632A">
        <w:rPr>
          <w:rFonts w:ascii="Garamond" w:hAnsi="Garamond"/>
          <w:b/>
          <w:sz w:val="24"/>
          <w:szCs w:val="24"/>
        </w:rPr>
        <w:t>PËR VEPRIMTARINË, EMËRIMIN, SHKARKIMIN DHE SHPËRBLIMIN E ANËTARËVE TË KËSHILLIT MBIKËQYRËS TË AGJENCISË SË AUDITIMIT TË PROGRAMEVE TË ASISTENCËS, AKREDITUAR NGA BASHKIMI EVROPIAN</w:t>
      </w:r>
    </w:p>
    <w:p w14:paraId="74C9C897" w14:textId="77777777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214F80" w14:textId="5D225450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Në mbështetje të nenit 100 të Kushtetutës dhe të pikës 6, të nenit 10, të ligjit nr.</w:t>
      </w:r>
      <w:r w:rsidR="007A2D84">
        <w:rPr>
          <w:rFonts w:ascii="Garamond" w:hAnsi="Garamond"/>
          <w:sz w:val="24"/>
          <w:szCs w:val="24"/>
        </w:rPr>
        <w:t xml:space="preserve"> </w:t>
      </w:r>
      <w:r w:rsidRPr="000E632A">
        <w:rPr>
          <w:rFonts w:ascii="Garamond" w:hAnsi="Garamond"/>
          <w:sz w:val="24"/>
          <w:szCs w:val="24"/>
        </w:rPr>
        <w:t>90/2016, “Për organizimin dhe funksionimin e Agjencisë së Auditimit të Programeve të Asistencës, Akredituar nga Bashkimi Evropian, në Republikën e Shqipërisë”, të ndryshuar, me propozimin e Kryeministrit, Këshilli i Ministrave</w:t>
      </w:r>
    </w:p>
    <w:p w14:paraId="24F3CB13" w14:textId="77777777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C26F32" w14:textId="2CEE2904" w:rsidR="00BE26C1" w:rsidRPr="000E632A" w:rsidRDefault="00BE26C1" w:rsidP="00BE26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VENDOSI:</w:t>
      </w:r>
    </w:p>
    <w:p w14:paraId="39309C18" w14:textId="77777777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E110C6" w14:textId="193DCC59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I. DISPOZITA TË PËRGJITHSHME</w:t>
      </w:r>
    </w:p>
    <w:p w14:paraId="673A0244" w14:textId="76A3BBEC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 xml:space="preserve">1. Objekti i këtij vendimi është përcaktimi i rregullave të hollësishme për veprimtarinë e Këshillit Mbikëqyrës të Agjencisë së Auditimit të Programeve të Asistencës, Akredituar nga Bashkimi Evropian në Republikën e Shqipërisë (në vijim </w:t>
      </w:r>
      <w:r w:rsidR="000E632A">
        <w:rPr>
          <w:rFonts w:ascii="Garamond" w:hAnsi="Garamond"/>
          <w:sz w:val="24"/>
          <w:szCs w:val="24"/>
        </w:rPr>
        <w:t>“</w:t>
      </w:r>
      <w:r w:rsidRPr="000E632A">
        <w:rPr>
          <w:rFonts w:ascii="Garamond" w:hAnsi="Garamond"/>
          <w:sz w:val="24"/>
          <w:szCs w:val="24"/>
        </w:rPr>
        <w:t>Këshilli Mbikëqyrës</w:t>
      </w:r>
      <w:r w:rsidR="000E632A">
        <w:rPr>
          <w:rFonts w:ascii="Garamond" w:hAnsi="Garamond"/>
          <w:sz w:val="24"/>
          <w:szCs w:val="24"/>
        </w:rPr>
        <w:t>”</w:t>
      </w:r>
      <w:r w:rsidRPr="000E632A">
        <w:rPr>
          <w:rFonts w:ascii="Garamond" w:hAnsi="Garamond"/>
          <w:sz w:val="24"/>
          <w:szCs w:val="24"/>
        </w:rPr>
        <w:t>), si dhe të procedurës për emërimin dhe shkarkimin e anëtarëve të tij.</w:t>
      </w:r>
    </w:p>
    <w:p w14:paraId="412EFE8D" w14:textId="46548400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2. Këshilli Mbikëqyrës e ushtron veprimtarinë në bazë të rregullave të përcaktuara në këtë vendim. Për çështje që nuk janë të rregulluara posaçërisht në këtë vendim, lidhur me funksionimin dhe veprimtarinë e Këshillit Mbikëqyrës, gjejnë zbatim parashikimet e legjislacionit për funksionimin e organeve kolegjiale të administratës shtetërore.</w:t>
      </w:r>
    </w:p>
    <w:p w14:paraId="600417CA" w14:textId="6F98B163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3. Në këtë vendim, termi dhe akronimi i mëposhtëm kanë këto kuptime:</w:t>
      </w:r>
    </w:p>
    <w:p w14:paraId="7359798E" w14:textId="026D4AEB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a) “Ligj”, ligji nr.</w:t>
      </w:r>
      <w:r w:rsidR="000E632A">
        <w:rPr>
          <w:rFonts w:ascii="Garamond" w:hAnsi="Garamond"/>
          <w:sz w:val="24"/>
          <w:szCs w:val="24"/>
        </w:rPr>
        <w:t xml:space="preserve"> </w:t>
      </w:r>
      <w:r w:rsidRPr="000E632A">
        <w:rPr>
          <w:rFonts w:ascii="Garamond" w:hAnsi="Garamond"/>
          <w:sz w:val="24"/>
          <w:szCs w:val="24"/>
        </w:rPr>
        <w:t xml:space="preserve">90/2016, “Për organizimin dhe funksionimin e Agjencisë së Auditimit të Programeve të Asistencës, </w:t>
      </w:r>
      <w:bookmarkStart w:id="0" w:name="_GoBack"/>
      <w:r w:rsidRPr="000E632A">
        <w:rPr>
          <w:rFonts w:ascii="Garamond" w:hAnsi="Garamond"/>
          <w:sz w:val="24"/>
          <w:szCs w:val="24"/>
        </w:rPr>
        <w:t>Akredituar nga B</w:t>
      </w:r>
      <w:bookmarkEnd w:id="0"/>
      <w:r w:rsidRPr="000E632A">
        <w:rPr>
          <w:rFonts w:ascii="Garamond" w:hAnsi="Garamond"/>
          <w:sz w:val="24"/>
          <w:szCs w:val="24"/>
        </w:rPr>
        <w:t>ashkimi Evropian, në Republikën e Shqipërisë”, të ndryshuar;</w:t>
      </w:r>
    </w:p>
    <w:p w14:paraId="4A993106" w14:textId="27BAE0C5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b) “AAPAA”, Agjencia e Auditimit të Programeve të Asistencës, Akredituar nga Bashkimi Evropian.</w:t>
      </w:r>
    </w:p>
    <w:p w14:paraId="35933862" w14:textId="6515FA44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II. EMËRIMI</w:t>
      </w:r>
      <w:r w:rsidR="000E632A" w:rsidRPr="000E632A">
        <w:rPr>
          <w:rFonts w:ascii="Garamond" w:hAnsi="Garamond"/>
          <w:sz w:val="24"/>
          <w:szCs w:val="24"/>
        </w:rPr>
        <w:t xml:space="preserve"> </w:t>
      </w:r>
      <w:r w:rsidRPr="000E632A">
        <w:rPr>
          <w:rFonts w:ascii="Garamond" w:hAnsi="Garamond"/>
          <w:sz w:val="24"/>
          <w:szCs w:val="24"/>
        </w:rPr>
        <w:t>DHE SHKARKIMI I ANËTARËV</w:t>
      </w:r>
      <w:r w:rsidR="000E632A">
        <w:rPr>
          <w:rFonts w:ascii="Garamond" w:hAnsi="Garamond"/>
          <w:sz w:val="24"/>
          <w:szCs w:val="24"/>
        </w:rPr>
        <w:t>E</w:t>
      </w:r>
      <w:r w:rsidRPr="000E632A">
        <w:rPr>
          <w:rFonts w:ascii="Garamond" w:hAnsi="Garamond"/>
          <w:sz w:val="24"/>
          <w:szCs w:val="24"/>
        </w:rPr>
        <w:t xml:space="preserve"> TË KËSHILLIT MBIKËQYRËS</w:t>
      </w:r>
    </w:p>
    <w:p w14:paraId="131E80D4" w14:textId="4C6BEBAC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1. Këshilli Mbikëqyrës përbëhet nga 3 (tre) anëtarë, një nga të cilët është kryetar, dhe emërohen nga Kryeministri, sipas rregullave të përcaktuara në këtë vendim.</w:t>
      </w:r>
    </w:p>
    <w:p w14:paraId="1ED125AF" w14:textId="379473E2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2. Emërimi i kryetarit dhe të anëtarit të Këshillit Mbikëqyrës bazohet në një procedurë të hapur e publike të konkurrimit të kryer nga Kryeministria, bazuar në kriteret e përcaktuara në nenin 12, të ligjit.</w:t>
      </w:r>
    </w:p>
    <w:p w14:paraId="787A0144" w14:textId="1D67886A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3. Shpallja e vendit të lirë për pozicionin e kryetarit apo të anëtarit të Këshillit Mbikëqyrës bëhet jo më vonë se 3 (tre) muaj nga data e përfundimit të mandatit, sipas përcaktimit të pikës 3, të nenit 10, të ligjit, dhe publikohet në Buletinin e Njoftimeve Publike, në faqen zyrtare elektronike të Kryeministrisë dhe të AAPAA-së, për një periudhë 30-ditore.</w:t>
      </w:r>
    </w:p>
    <w:p w14:paraId="4C46DA69" w14:textId="321385BD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4. Njoftimi për shpalljen e pozicionit të lirë përmban kriteret që duhet të plotësojë kandidati për kryetar apo anëtar i Këshillit Mbikëqyrës, dokumentacionin dhe afatin e dorëzimit të tij.</w:t>
      </w:r>
    </w:p>
    <w:p w14:paraId="091DF90E" w14:textId="0AD0ECCC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5. Në rastin e krijimit të vakancës së kryetarit ose anëtarit të Këshillit Mbikëqyrës të AAPAA-së, para përfundimit të mandatit, AAPAA-ja njofton menjëherë Kryeministrinë për fillimin e procedurave për përzgjedhjen e kandidatëve për këto pozicione.</w:t>
      </w:r>
    </w:p>
    <w:p w14:paraId="2FEEDC98" w14:textId="3658E96C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 xml:space="preserve">6. Për kryerjen e procedurave të përzgjedhjes për kryetar dhe anëtar të Këshillit Mbikëqyrës, Sekretari i Përgjithshëm në Kryeministri ngre një komision </w:t>
      </w:r>
      <w:r w:rsidRPr="000E632A">
        <w:rPr>
          <w:rFonts w:ascii="Garamond" w:hAnsi="Garamond"/>
          <w:i/>
          <w:sz w:val="24"/>
          <w:szCs w:val="24"/>
        </w:rPr>
        <w:t>ad-hoc</w:t>
      </w:r>
      <w:r w:rsidRPr="000E632A">
        <w:rPr>
          <w:rFonts w:ascii="Garamond" w:hAnsi="Garamond"/>
          <w:sz w:val="24"/>
          <w:szCs w:val="24"/>
        </w:rPr>
        <w:t xml:space="preserve"> të përbërë nga 3 (tre) anëtarë të caktuar prej tij.</w:t>
      </w:r>
    </w:p>
    <w:p w14:paraId="5B98FB43" w14:textId="7C006FF7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7. Vlerësimi i kandidatëve bazohet në jetëshkrimin (</w:t>
      </w:r>
      <w:r w:rsidR="000E632A" w:rsidRPr="000E632A">
        <w:rPr>
          <w:rFonts w:ascii="Garamond" w:hAnsi="Garamond"/>
          <w:sz w:val="24"/>
          <w:szCs w:val="24"/>
        </w:rPr>
        <w:t>CV</w:t>
      </w:r>
      <w:r w:rsidRPr="000E632A">
        <w:rPr>
          <w:rFonts w:ascii="Garamond" w:hAnsi="Garamond"/>
          <w:sz w:val="24"/>
          <w:szCs w:val="24"/>
        </w:rPr>
        <w:t>-në), që përfshin vlerësimin e arsimimit, kualifikime të larta profesionale, eksperiencën dhe trajnimet në profesion ose të lidhura me fushën, sipas kritereve të përcaktuara në nenin 12, të ligjit.</w:t>
      </w:r>
    </w:p>
    <w:p w14:paraId="7E546794" w14:textId="06D40F23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lastRenderedPageBreak/>
        <w:t xml:space="preserve">8. Komisioni </w:t>
      </w:r>
      <w:r w:rsidRPr="002C2DC6">
        <w:rPr>
          <w:rFonts w:ascii="Garamond" w:hAnsi="Garamond"/>
          <w:i/>
          <w:sz w:val="24"/>
          <w:szCs w:val="24"/>
        </w:rPr>
        <w:t>ad-hoc</w:t>
      </w:r>
      <w:r w:rsidRPr="000E632A">
        <w:rPr>
          <w:rFonts w:ascii="Garamond" w:hAnsi="Garamond"/>
          <w:sz w:val="24"/>
          <w:szCs w:val="24"/>
        </w:rPr>
        <w:t xml:space="preserve"> shqyrton dokumentacionin e paraqitur nga kandidatët dhe bën vlerësimin e kandidaturave të paraqitura brenda 30 (tridhjetë) ditëve nga data e përfundimit të afatit të dorëzimit të dokumentacionit, sipas pikës 3, të këtij kreu, harton listën e kandidatëve që plotësojnë kriteret ligjore e kualifikohen dhe ia paraqet atë Kryeministrit.</w:t>
      </w:r>
    </w:p>
    <w:p w14:paraId="0AB1DFEE" w14:textId="38A1A8C1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9. Në rastet kur pas përfundimit të procesit të vlerësimit rezulton se nuk ka kandidatë që plotësojnë kriteret ligjore të përcaktuara bëhet rishpallja e thirrjes për aplikime për pozicionin e kryetarit dhe anëtarëve të Këshillit Mbikëqyrës. Rishpallja e vendit të lirë për këto pozicione publikohet në të njëjtën mënyrë dhe për të njëjtën periudhë të përcaktuar në pikën 3, të këtij kreu. Për vlerësimin e kandidatëve zbatohen të njëjtat rregulla, sipas përcaktimeve në pikat 6-8, të këtij kreu.</w:t>
      </w:r>
    </w:p>
    <w:p w14:paraId="3FB6A190" w14:textId="56206956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10. Kryetari dhe anëtari i Këshillit Mbikëqyrës të AAPAA-së shkarkohet nga Kryeministri në këto raste:</w:t>
      </w:r>
    </w:p>
    <w:p w14:paraId="0A52C990" w14:textId="0925CD6D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 xml:space="preserve">a) </w:t>
      </w:r>
      <w:r w:rsidR="002C2DC6" w:rsidRPr="000E632A">
        <w:rPr>
          <w:rFonts w:ascii="Garamond" w:hAnsi="Garamond"/>
          <w:sz w:val="24"/>
          <w:szCs w:val="24"/>
        </w:rPr>
        <w:t xml:space="preserve">kur </w:t>
      </w:r>
      <w:r w:rsidRPr="000E632A">
        <w:rPr>
          <w:rFonts w:ascii="Garamond" w:hAnsi="Garamond"/>
          <w:sz w:val="24"/>
          <w:szCs w:val="24"/>
        </w:rPr>
        <w:t>dënohet me vendim të formës së prerë për kryerjen e një vepre penale me dashje;</w:t>
      </w:r>
    </w:p>
    <w:p w14:paraId="250B5329" w14:textId="702EB903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 xml:space="preserve">b) </w:t>
      </w:r>
      <w:r w:rsidR="002C2DC6" w:rsidRPr="000E632A">
        <w:rPr>
          <w:rFonts w:ascii="Garamond" w:hAnsi="Garamond"/>
          <w:sz w:val="24"/>
          <w:szCs w:val="24"/>
        </w:rPr>
        <w:t xml:space="preserve">kur </w:t>
      </w:r>
      <w:r w:rsidRPr="000E632A">
        <w:rPr>
          <w:rFonts w:ascii="Garamond" w:hAnsi="Garamond"/>
          <w:sz w:val="24"/>
          <w:szCs w:val="24"/>
        </w:rPr>
        <w:t>mungon pa arsye në më shumë se tri mbledhje të njëpasnjëshme të Këshillit Mbikëqyrës;</w:t>
      </w:r>
    </w:p>
    <w:p w14:paraId="3E820810" w14:textId="5E0597C8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 xml:space="preserve">c) </w:t>
      </w:r>
      <w:r w:rsidR="002C2DC6" w:rsidRPr="000E632A">
        <w:rPr>
          <w:rFonts w:ascii="Garamond" w:hAnsi="Garamond"/>
          <w:sz w:val="24"/>
          <w:szCs w:val="24"/>
        </w:rPr>
        <w:t xml:space="preserve">për </w:t>
      </w:r>
      <w:r w:rsidRPr="000E632A">
        <w:rPr>
          <w:rFonts w:ascii="Garamond" w:hAnsi="Garamond"/>
          <w:sz w:val="24"/>
          <w:szCs w:val="24"/>
        </w:rPr>
        <w:t>shkak të paaftësisë profesionale;</w:t>
      </w:r>
    </w:p>
    <w:p w14:paraId="1D7C222F" w14:textId="3A682813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 xml:space="preserve">ç) </w:t>
      </w:r>
      <w:r w:rsidR="002C2DC6" w:rsidRPr="000E632A">
        <w:rPr>
          <w:rFonts w:ascii="Garamond" w:hAnsi="Garamond"/>
          <w:sz w:val="24"/>
          <w:szCs w:val="24"/>
        </w:rPr>
        <w:t xml:space="preserve">kryen </w:t>
      </w:r>
      <w:r w:rsidRPr="000E632A">
        <w:rPr>
          <w:rFonts w:ascii="Garamond" w:hAnsi="Garamond"/>
          <w:sz w:val="24"/>
          <w:szCs w:val="24"/>
        </w:rPr>
        <w:t>veprimtari që krijon konflikt interesi, në përputhje me legjislacionin e konfliktit të interesave;</w:t>
      </w:r>
    </w:p>
    <w:p w14:paraId="3E382CC8" w14:textId="6813053E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 xml:space="preserve">d) </w:t>
      </w:r>
      <w:r w:rsidR="002C2DC6" w:rsidRPr="000E632A">
        <w:rPr>
          <w:rFonts w:ascii="Garamond" w:hAnsi="Garamond"/>
          <w:sz w:val="24"/>
          <w:szCs w:val="24"/>
        </w:rPr>
        <w:t xml:space="preserve">kur </w:t>
      </w:r>
      <w:r w:rsidRPr="000E632A">
        <w:rPr>
          <w:rFonts w:ascii="Garamond" w:hAnsi="Garamond"/>
          <w:sz w:val="24"/>
          <w:szCs w:val="24"/>
        </w:rPr>
        <w:t>me veprimet e tij dëmton veprimtarinë e Këshillit Mbikëqyrës dhe imazhin e AAPAA-së.</w:t>
      </w:r>
    </w:p>
    <w:p w14:paraId="7A769B0F" w14:textId="4D775AB7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11. Kryetari dhe anëtari i Këshillit Mbikëqyrës lirohet në këto raste:</w:t>
      </w:r>
    </w:p>
    <w:p w14:paraId="0BC43A98" w14:textId="1D415FC7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 xml:space="preserve">a) </w:t>
      </w:r>
      <w:r w:rsidR="002C2DC6" w:rsidRPr="000E632A">
        <w:rPr>
          <w:rFonts w:ascii="Garamond" w:hAnsi="Garamond"/>
          <w:sz w:val="24"/>
          <w:szCs w:val="24"/>
        </w:rPr>
        <w:t xml:space="preserve">kur </w:t>
      </w:r>
      <w:r w:rsidRPr="000E632A">
        <w:rPr>
          <w:rFonts w:ascii="Garamond" w:hAnsi="Garamond"/>
          <w:sz w:val="24"/>
          <w:szCs w:val="24"/>
        </w:rPr>
        <w:t>jep dorëheqjen;</w:t>
      </w:r>
    </w:p>
    <w:p w14:paraId="02088C06" w14:textId="34A86F22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 xml:space="preserve">b) </w:t>
      </w:r>
      <w:r w:rsidR="002C2DC6" w:rsidRPr="000E632A">
        <w:rPr>
          <w:rFonts w:ascii="Garamond" w:hAnsi="Garamond"/>
          <w:sz w:val="24"/>
          <w:szCs w:val="24"/>
        </w:rPr>
        <w:t xml:space="preserve">kur </w:t>
      </w:r>
      <w:r w:rsidRPr="000E632A">
        <w:rPr>
          <w:rFonts w:ascii="Garamond" w:hAnsi="Garamond"/>
          <w:sz w:val="24"/>
          <w:szCs w:val="24"/>
        </w:rPr>
        <w:t>përfundon mandati 4-vjeçar i qëndrimit në detyrë;</w:t>
      </w:r>
    </w:p>
    <w:p w14:paraId="1CF07B81" w14:textId="2077D943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 xml:space="preserve">c) </w:t>
      </w:r>
      <w:r w:rsidR="002C2DC6" w:rsidRPr="000E632A">
        <w:rPr>
          <w:rFonts w:ascii="Garamond" w:hAnsi="Garamond"/>
          <w:sz w:val="24"/>
          <w:szCs w:val="24"/>
        </w:rPr>
        <w:t xml:space="preserve">kur </w:t>
      </w:r>
      <w:r w:rsidRPr="000E632A">
        <w:rPr>
          <w:rFonts w:ascii="Garamond" w:hAnsi="Garamond"/>
          <w:sz w:val="24"/>
          <w:szCs w:val="24"/>
        </w:rPr>
        <w:t>plotësohet mosha për pensionin e plotë të pleqërisë;</w:t>
      </w:r>
    </w:p>
    <w:p w14:paraId="50BEB59E" w14:textId="38838A88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ç)</w:t>
      </w:r>
      <w:r w:rsidR="000E632A" w:rsidRPr="000E632A">
        <w:rPr>
          <w:rFonts w:ascii="Garamond" w:hAnsi="Garamond"/>
          <w:sz w:val="24"/>
          <w:szCs w:val="24"/>
        </w:rPr>
        <w:t xml:space="preserve"> </w:t>
      </w:r>
      <w:r w:rsidR="002C2DC6" w:rsidRPr="000E632A">
        <w:rPr>
          <w:rFonts w:ascii="Garamond" w:hAnsi="Garamond"/>
          <w:sz w:val="24"/>
          <w:szCs w:val="24"/>
        </w:rPr>
        <w:t xml:space="preserve">në </w:t>
      </w:r>
      <w:r w:rsidRPr="000E632A">
        <w:rPr>
          <w:rFonts w:ascii="Garamond" w:hAnsi="Garamond"/>
          <w:sz w:val="24"/>
          <w:szCs w:val="24"/>
        </w:rPr>
        <w:t xml:space="preserve">rast vdekjeje të tij. </w:t>
      </w:r>
    </w:p>
    <w:p w14:paraId="20F5AFFF" w14:textId="067C2648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 xml:space="preserve">III. ZHVILLIMI I MBLEDHJEVE DHE VENDIMMARRJA E KËSHILLIT MBIKËQYRËS </w:t>
      </w:r>
    </w:p>
    <w:p w14:paraId="623CD27C" w14:textId="06567376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1. Këshilli Mbikëqyrës mblidhet jo më pak se një herë në 3 (tre) muaj.</w:t>
      </w:r>
    </w:p>
    <w:p w14:paraId="5B619877" w14:textId="3A884496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2. Mbledhja e Këshillit Mbikëqyrës thirret me nismën e kryetarit dhe/ose</w:t>
      </w:r>
      <w:r w:rsidR="000E632A" w:rsidRPr="000E632A">
        <w:rPr>
          <w:rFonts w:ascii="Garamond" w:hAnsi="Garamond"/>
          <w:sz w:val="24"/>
          <w:szCs w:val="24"/>
        </w:rPr>
        <w:t xml:space="preserve"> </w:t>
      </w:r>
      <w:r w:rsidRPr="000E632A">
        <w:rPr>
          <w:rFonts w:ascii="Garamond" w:hAnsi="Garamond"/>
          <w:sz w:val="24"/>
          <w:szCs w:val="24"/>
        </w:rPr>
        <w:t xml:space="preserve">me kërkesën e një anëtari, si dhe kur kërkohet nga drejtori i Përgjithshëm i AAPAA-së, sipas nevojave të institucionit. Në dy rastet e fundit, kërkesa i drejtohet kryetarit të Këshillit Mbikëqyrës. </w:t>
      </w:r>
    </w:p>
    <w:p w14:paraId="3A60342F" w14:textId="61317E30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 xml:space="preserve">3. Mbledhjet e Këshillit Mbikëqyrës janë të vlefshme nëse marrin pjesë jo më pak se 2 (dy) anëtarë. Në rastet kur nuk plotësohet ky numër, kryetari e shtyn mbledhjen për një kohë tjetër, duke njoftuar për këtë qëllim anëtarin/ët që nuk ishte/ishin i/të pranishëm. </w:t>
      </w:r>
    </w:p>
    <w:p w14:paraId="0A854955" w14:textId="4A8C784E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4. Mbledhja drejtohet nga kryetari i Këshillit Mbikëqyrës dhe, në mungesë të tij, nga anëtari më i vjetër në moshë.</w:t>
      </w:r>
    </w:p>
    <w:p w14:paraId="5D15B81D" w14:textId="5C2DEC16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5. Vendimet merren me shumicë të thjeshtë të votave të anëtarëve të pranishëm. Në rastet kur nga votimi nuk arrihet shumica, vendimmarrja përcaktohet nga vota e kryetarit.</w:t>
      </w:r>
    </w:p>
    <w:p w14:paraId="66E7DCCF" w14:textId="34E30B3C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6. Kryetari dhe anëtarët e Këshillit Mbikëqyrës, gjatë ushtrimit të veprimtarisë së tyre, udhëhiqen nga parimet e përcaktuara në Kodin e Procedurave Administrative, si dhe në nenin 20, të ligjit.</w:t>
      </w:r>
    </w:p>
    <w:p w14:paraId="1E13C7D4" w14:textId="0AF6762A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 xml:space="preserve">7. Anëtarët e Këshillit Mbikëqyrës duhet të tërhiqen nga pjesëmarrja në mbledhjen e këshillit në rastet kur ekziston një nga pengesat ligjore të parashikuara në nenin 30, të Kodit të Procedurave Administrative. Në këtë rast, anëtari detyrohet të deklarojë me shkrim interesat e tij që në fillim të diskutimit për çështjen konkrete. </w:t>
      </w:r>
    </w:p>
    <w:p w14:paraId="46A31243" w14:textId="5FB40F53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8. Këshilli Mbikëqyrës, gjatë ushtrimit të veprimtarisë së tij, asistohet nga sekretariati teknik, i përbërë nga punonjës të AAPAA-së, të caktuar nga drejtori i Përgjithshëm.</w:t>
      </w:r>
    </w:p>
    <w:p w14:paraId="1FFFF2DA" w14:textId="7D9BF50A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9. Zbardhja e vendimeve të Këshillit Mbikëqyrës bëhet nga sekretariati teknik, brenda 5 (pesë) ditëve punë, pas ditës së përfundimit të mbledhjes.</w:t>
      </w:r>
    </w:p>
    <w:p w14:paraId="5C45A85C" w14:textId="230735DB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10. Vendimet e Këshillit Mbikëqyrës publikohen në faqen zyrtare të AAPAA-së.</w:t>
      </w:r>
    </w:p>
    <w:p w14:paraId="20F6AC45" w14:textId="1C8EDCE1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 xml:space="preserve">11. Në çdo mbledhje të Këshillit Mbikëqyrës hartohet një procesverbal i detajuar, i cili mbahet nga sekretariati teknik dhe depozitohet në zyrën e arkiv-protokollit të AAPAA-së. </w:t>
      </w:r>
    </w:p>
    <w:p w14:paraId="34E9A306" w14:textId="6B501DC6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lastRenderedPageBreak/>
        <w:t>12. Procesverbali i paraqitet për miratim të gjithë anëtarëve në fund të mbledhjes ose në fillim të mbledhjes pasardhëse. Pas miratimit, procesverbali nënshkruhet së bashku nga kryetari dhe sekretari.</w:t>
      </w:r>
    </w:p>
    <w:p w14:paraId="204B815E" w14:textId="12AC124B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 xml:space="preserve">IV. SHPËRBLIMI I ANËTARËVE TË KËSHILLIT MBIKËQYRËS </w:t>
      </w:r>
    </w:p>
    <w:p w14:paraId="4A8AFF23" w14:textId="631935E7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Shpërblimi për pjesëmarrje në mbledhje për kryetarin dhe anëtarët e Këshillit Mbikëqyrës bëhet sipas përcaktimeve të vendimit nr.</w:t>
      </w:r>
      <w:r w:rsidR="007A2D84">
        <w:rPr>
          <w:rFonts w:ascii="Garamond" w:hAnsi="Garamond"/>
          <w:sz w:val="24"/>
          <w:szCs w:val="24"/>
        </w:rPr>
        <w:t xml:space="preserve"> </w:t>
      </w:r>
      <w:r w:rsidRPr="000E632A">
        <w:rPr>
          <w:rFonts w:ascii="Garamond" w:hAnsi="Garamond"/>
          <w:sz w:val="24"/>
          <w:szCs w:val="24"/>
        </w:rPr>
        <w:t>656, datë 31.10.2018, Këshillit të Ministrave, “Për përcaktimin e masës së shpërblimit të anëtarëve të këshillave, bordeve ose komisioneve të njësive të qeverisjes qendrore”, të ndryshuar.</w:t>
      </w:r>
    </w:p>
    <w:p w14:paraId="098CC706" w14:textId="21EFF098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V. DISPOZITË E FUNDIT</w:t>
      </w:r>
    </w:p>
    <w:p w14:paraId="5D70597C" w14:textId="77777777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Ngarkohen Kryeministria dhe Agjencia e Auditimit të Programeve të Asistencës, Akredituar nga Bashkimi Evropian për zbatimin e këtij vendimi.</w:t>
      </w:r>
    </w:p>
    <w:p w14:paraId="63A3CE94" w14:textId="0B8AEF50" w:rsidR="00BE26C1" w:rsidRPr="000E632A" w:rsidRDefault="00BE26C1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Ky vendim hyn në fuqi pas botimit në Fletoren Zyrtare.</w:t>
      </w:r>
    </w:p>
    <w:p w14:paraId="6C0B8D6D" w14:textId="123D85BD" w:rsidR="00D46226" w:rsidRPr="000E632A" w:rsidRDefault="00D46226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47B7CE" w14:textId="77777777" w:rsidR="00D46226" w:rsidRPr="000E632A" w:rsidRDefault="00D46226" w:rsidP="00D4622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E632A">
        <w:rPr>
          <w:rFonts w:ascii="Garamond" w:hAnsi="Garamond"/>
          <w:sz w:val="24"/>
          <w:szCs w:val="24"/>
        </w:rPr>
        <w:t>KRYEMINISTËR</w:t>
      </w:r>
    </w:p>
    <w:p w14:paraId="656318D9" w14:textId="77777777" w:rsidR="00D46226" w:rsidRPr="000E632A" w:rsidRDefault="00D46226" w:rsidP="00D4622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E632A">
        <w:rPr>
          <w:rFonts w:ascii="Garamond" w:hAnsi="Garamond"/>
          <w:b/>
          <w:sz w:val="24"/>
          <w:szCs w:val="24"/>
        </w:rPr>
        <w:t>Edi Rama</w:t>
      </w:r>
    </w:p>
    <w:p w14:paraId="5D404FF1" w14:textId="77777777" w:rsidR="00D46226" w:rsidRPr="000E632A" w:rsidRDefault="00D46226" w:rsidP="00BE2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D46226" w:rsidRPr="000E632A" w:rsidSect="0073601C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B442A3" w14:textId="77777777" w:rsidR="000E632A" w:rsidRDefault="000E632A" w:rsidP="007F678E">
      <w:pPr>
        <w:spacing w:after="0" w:line="240" w:lineRule="auto"/>
      </w:pPr>
      <w:r>
        <w:separator/>
      </w:r>
    </w:p>
  </w:endnote>
  <w:endnote w:type="continuationSeparator" w:id="0">
    <w:p w14:paraId="58E252C4" w14:textId="77777777" w:rsidR="000E632A" w:rsidRDefault="000E632A" w:rsidP="007F678E">
      <w:pPr>
        <w:spacing w:after="0" w:line="240" w:lineRule="auto"/>
      </w:pPr>
      <w:r>
        <w:continuationSeparator/>
      </w:r>
    </w:p>
  </w:endnote>
  <w:endnote w:type="continuationNotice" w:id="1">
    <w:p w14:paraId="4DC6BB45" w14:textId="77777777" w:rsidR="000E632A" w:rsidRDefault="000E63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2082862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8EEACC" w14:textId="77777777" w:rsidR="000E632A" w:rsidRPr="00132560" w:rsidRDefault="000E632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32560">
          <w:rPr>
            <w:rFonts w:ascii="Times New Roman" w:hAnsi="Times New Roman" w:cs="Times New Roman"/>
            <w:sz w:val="24"/>
          </w:rPr>
          <w:fldChar w:fldCharType="begin"/>
        </w:r>
        <w:r w:rsidRPr="0013256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3256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13256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B8EEACD" w14:textId="77777777" w:rsidR="000E632A" w:rsidRDefault="000E63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61F177" w14:textId="77777777" w:rsidR="000E632A" w:rsidRDefault="000E632A" w:rsidP="007F678E">
      <w:pPr>
        <w:spacing w:after="0" w:line="240" w:lineRule="auto"/>
      </w:pPr>
      <w:r>
        <w:separator/>
      </w:r>
    </w:p>
  </w:footnote>
  <w:footnote w:type="continuationSeparator" w:id="0">
    <w:p w14:paraId="1A941025" w14:textId="77777777" w:rsidR="000E632A" w:rsidRDefault="000E632A" w:rsidP="007F678E">
      <w:pPr>
        <w:spacing w:after="0" w:line="240" w:lineRule="auto"/>
      </w:pPr>
      <w:r>
        <w:continuationSeparator/>
      </w:r>
    </w:p>
  </w:footnote>
  <w:footnote w:type="continuationNotice" w:id="1">
    <w:p w14:paraId="4371466A" w14:textId="77777777" w:rsidR="000E632A" w:rsidRDefault="000E63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8C2"/>
    <w:multiLevelType w:val="hybridMultilevel"/>
    <w:tmpl w:val="A22620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12D"/>
    <w:rsid w:val="000147C1"/>
    <w:rsid w:val="000314E8"/>
    <w:rsid w:val="0006348C"/>
    <w:rsid w:val="00093D35"/>
    <w:rsid w:val="00095562"/>
    <w:rsid w:val="000B5755"/>
    <w:rsid w:val="000D023D"/>
    <w:rsid w:val="000E632A"/>
    <w:rsid w:val="000E6892"/>
    <w:rsid w:val="00132560"/>
    <w:rsid w:val="00163A95"/>
    <w:rsid w:val="001C6CDB"/>
    <w:rsid w:val="001D3770"/>
    <w:rsid w:val="001D75D8"/>
    <w:rsid w:val="001E46F2"/>
    <w:rsid w:val="00201D11"/>
    <w:rsid w:val="00205AC3"/>
    <w:rsid w:val="002243F1"/>
    <w:rsid w:val="00253B8F"/>
    <w:rsid w:val="0028581E"/>
    <w:rsid w:val="002914C1"/>
    <w:rsid w:val="0029152E"/>
    <w:rsid w:val="002C2DC6"/>
    <w:rsid w:val="00307273"/>
    <w:rsid w:val="0036449B"/>
    <w:rsid w:val="003941B3"/>
    <w:rsid w:val="003C1341"/>
    <w:rsid w:val="0040140B"/>
    <w:rsid w:val="00407028"/>
    <w:rsid w:val="00424107"/>
    <w:rsid w:val="0046125F"/>
    <w:rsid w:val="004D4ADF"/>
    <w:rsid w:val="004E4ECC"/>
    <w:rsid w:val="005023E3"/>
    <w:rsid w:val="00544AF4"/>
    <w:rsid w:val="00577BB3"/>
    <w:rsid w:val="0059148B"/>
    <w:rsid w:val="005A012D"/>
    <w:rsid w:val="005B09B7"/>
    <w:rsid w:val="005B15A2"/>
    <w:rsid w:val="005D5047"/>
    <w:rsid w:val="005E0114"/>
    <w:rsid w:val="005E7B77"/>
    <w:rsid w:val="00602615"/>
    <w:rsid w:val="006034AC"/>
    <w:rsid w:val="00616FCD"/>
    <w:rsid w:val="00683767"/>
    <w:rsid w:val="006E31D6"/>
    <w:rsid w:val="0073601C"/>
    <w:rsid w:val="007A2D84"/>
    <w:rsid w:val="007C384E"/>
    <w:rsid w:val="007F678E"/>
    <w:rsid w:val="00812545"/>
    <w:rsid w:val="00843589"/>
    <w:rsid w:val="008449FE"/>
    <w:rsid w:val="008563D1"/>
    <w:rsid w:val="0087387F"/>
    <w:rsid w:val="00874CD8"/>
    <w:rsid w:val="008C0B01"/>
    <w:rsid w:val="00917031"/>
    <w:rsid w:val="00941B24"/>
    <w:rsid w:val="009804F8"/>
    <w:rsid w:val="009C2A11"/>
    <w:rsid w:val="009D7A93"/>
    <w:rsid w:val="00A34635"/>
    <w:rsid w:val="00A36E11"/>
    <w:rsid w:val="00A46C62"/>
    <w:rsid w:val="00A71B66"/>
    <w:rsid w:val="00A723F9"/>
    <w:rsid w:val="00A85DB5"/>
    <w:rsid w:val="00B214D5"/>
    <w:rsid w:val="00B512E3"/>
    <w:rsid w:val="00BB1B7A"/>
    <w:rsid w:val="00BE26C1"/>
    <w:rsid w:val="00BF1ADE"/>
    <w:rsid w:val="00C36452"/>
    <w:rsid w:val="00C90959"/>
    <w:rsid w:val="00CA5E9A"/>
    <w:rsid w:val="00CA70F6"/>
    <w:rsid w:val="00D40032"/>
    <w:rsid w:val="00D46226"/>
    <w:rsid w:val="00D61E0C"/>
    <w:rsid w:val="00D62CED"/>
    <w:rsid w:val="00D82200"/>
    <w:rsid w:val="00DB3E60"/>
    <w:rsid w:val="00E04059"/>
    <w:rsid w:val="00E24B2B"/>
    <w:rsid w:val="00E80333"/>
    <w:rsid w:val="00EA70B2"/>
    <w:rsid w:val="00F05D8D"/>
    <w:rsid w:val="00F33850"/>
    <w:rsid w:val="00FB1F34"/>
    <w:rsid w:val="00FC0EAA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EEAC7"/>
  <w15:docId w15:val="{21BA02DE-3E14-46C7-A5AC-90380061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link w:val="Akti"/>
    <w:locked/>
    <w:rsid w:val="005A012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Char">
    <w:name w:val="Autoriteti Char"/>
    <w:link w:val="Autoritet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Autoriteti">
    <w:name w:val="Autoriteti"/>
    <w:next w:val="Normal"/>
    <w:link w:val="AutoritetiChar"/>
    <w:rsid w:val="005A012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A012D"/>
    <w:rPr>
      <w:rFonts w:ascii="CG Times" w:eastAsia="MS Mincho" w:hAnsi="CG Times"/>
      <w:b/>
      <w:bC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A012D"/>
    <w:pPr>
      <w:widowControl w:val="0"/>
      <w:spacing w:after="0" w:line="240" w:lineRule="auto"/>
      <w:jc w:val="right"/>
    </w:pPr>
    <w:rPr>
      <w:rFonts w:ascii="CG Times" w:eastAsia="MS Mincho" w:hAnsi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A012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ParagrafiChar">
    <w:name w:val="Paragrafi Char"/>
    <w:link w:val="Paragrafi"/>
    <w:locked/>
    <w:rsid w:val="005A012D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5A012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TitulliChar">
    <w:name w:val="Titulli Char"/>
    <w:link w:val="Titulli"/>
    <w:locked/>
    <w:rsid w:val="005A012D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">
    <w:name w:val="Titulli"/>
    <w:next w:val="Normal"/>
    <w:link w:val="TitulliChar"/>
    <w:rsid w:val="005A012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VENDOSIChar">
    <w:name w:val="VENDOSI Char"/>
    <w:link w:val="VENDOS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A01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styleId="ListParagraph">
    <w:name w:val="List Paragraph"/>
    <w:basedOn w:val="Normal"/>
    <w:uiPriority w:val="34"/>
    <w:qFormat/>
    <w:rsid w:val="00A3463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F67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678E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F678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7F678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01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01C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589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B0EC41FCA847EEB29E1388169833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561</Nr_x002e__x0020_akti>
    <Data_x0020_e_x0020_Krijimit xmlns="0e656187-b300-4fb0-8bf4-3a50f872073c">2025-10-09T14:20:14Z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miratimin e rregullave të hollësishme për veprimtarinë, emërimin, shkarkimin dhe shpërblimin e anëtarëve të Këshillit Mbikëqyrës të Agjencisë së Auditimit të Programeve të Asistencës, Akredituar nga Bashkimi Evropian</Titulli>
    <Modifikuesi xmlns="0e656187-b300-4fb0-8bf4-3a50f872073c">ermira.bukaci</Modifikuesi>
    <Nr_x002e__x0020_prot_x0020_QBZ xmlns="0e656187-b300-4fb0-8bf4-3a50f872073c">1661</Nr_x002e__x0020_prot_x0020_QBZ>
    <Data_x0020_e_x0020_Modifikimit xmlns="0e656187-b300-4fb0-8bf4-3a50f872073c">2025-10-09T14:44:15Z</Data_x0020_e_x0020_Modifikimit>
    <Dekretuar xmlns="0e656187-b300-4fb0-8bf4-3a50f872073c">false</Dekretuar>
    <Data xmlns="0e656187-b300-4fb0-8bf4-3a50f872073c">2025-10-08T00:00:00Z</Data>
    <Nr_x002e__x0020_protokolli_x0020_i_x0020_aktit xmlns="0e656187-b300-4fb0-8bf4-3a50f872073c">3464/12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B0EC41FCA847EEB29E1388169833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83673-81EF-48CE-88CC-FE62962FA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B91A2C2-F21C-4A4F-9EFD-3133D226DAF9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245A606-25B5-41E3-A209-015C98DAE9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5425A9-CB3F-4642-AD1A-502020BB75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FC495F-C78B-4056-A2A5-13D8660A56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EB668E-13A0-462A-B10B-A4F06459870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të hollësishme për veprimtarinë, emërimin, shkarkimin dhe shpërblimin e anëtarëve të Këshillit Mbikëqyrës të Agjencisë së Auditimit të Programeve të Asistencës, Akredituar nga Bashkimi Evropian</vt:lpstr>
    </vt:vector>
  </TitlesOfParts>
  <Company>Your Company Name</Company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të hollësishme për veprimtarinë, emërimin, shkarkimin dhe shpërblimin e anëtarëve të Këshillit Mbikëqyrës të Agjencisë së Auditimit të Programeve të Asistencës, Akredituar nga Bashkimi Evropian</dc:title>
  <dc:creator>Your User Name</dc:creator>
  <cp:lastModifiedBy>Jorina Kryeziu</cp:lastModifiedBy>
  <cp:revision>8</cp:revision>
  <cp:lastPrinted>2025-09-30T14:54:00Z</cp:lastPrinted>
  <dcterms:created xsi:type="dcterms:W3CDTF">2025-10-09T13:20:00Z</dcterms:created>
  <dcterms:modified xsi:type="dcterms:W3CDTF">2025-10-10T06:39:00Z</dcterms:modified>
</cp:coreProperties>
</file>