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BAA416" w14:textId="77777777" w:rsidR="00F505C7" w:rsidRPr="00AB6B15" w:rsidRDefault="00F505C7" w:rsidP="00845192">
      <w:pPr>
        <w:spacing w:after="0" w:line="240" w:lineRule="auto"/>
        <w:ind w:firstLine="284"/>
        <w:jc w:val="center"/>
        <w:rPr>
          <w:rFonts w:ascii="Garamond" w:hAnsi="Garamond"/>
          <w:b/>
          <w:sz w:val="24"/>
          <w:szCs w:val="24"/>
        </w:rPr>
      </w:pPr>
      <w:r w:rsidRPr="00AB6B15">
        <w:rPr>
          <w:rFonts w:ascii="Garamond" w:hAnsi="Garamond"/>
          <w:b/>
          <w:sz w:val="24"/>
          <w:szCs w:val="24"/>
        </w:rPr>
        <w:t>VENDIM</w:t>
      </w:r>
    </w:p>
    <w:p w14:paraId="1526943A" w14:textId="274015B1" w:rsidR="0087387F" w:rsidRPr="00AB6B15" w:rsidRDefault="00F505C7" w:rsidP="00845192">
      <w:pPr>
        <w:spacing w:after="0" w:line="240" w:lineRule="auto"/>
        <w:ind w:firstLine="284"/>
        <w:jc w:val="center"/>
        <w:rPr>
          <w:rFonts w:ascii="Garamond" w:hAnsi="Garamond"/>
          <w:b/>
          <w:sz w:val="24"/>
          <w:szCs w:val="24"/>
        </w:rPr>
      </w:pPr>
      <w:r w:rsidRPr="00AB6B15">
        <w:rPr>
          <w:rFonts w:ascii="Garamond" w:hAnsi="Garamond"/>
          <w:b/>
          <w:sz w:val="24"/>
          <w:szCs w:val="24"/>
        </w:rPr>
        <w:t>Nr</w:t>
      </w:r>
      <w:r w:rsidR="009804F8" w:rsidRPr="00AB6B15">
        <w:rPr>
          <w:rFonts w:ascii="Garamond" w:hAnsi="Garamond"/>
          <w:b/>
          <w:sz w:val="24"/>
          <w:szCs w:val="24"/>
        </w:rPr>
        <w:t>.</w:t>
      </w:r>
      <w:r w:rsidR="00AB6B15">
        <w:rPr>
          <w:rFonts w:ascii="Garamond" w:hAnsi="Garamond"/>
          <w:b/>
          <w:sz w:val="24"/>
          <w:szCs w:val="24"/>
        </w:rPr>
        <w:t xml:space="preserve"> </w:t>
      </w:r>
      <w:r w:rsidR="009804F8" w:rsidRPr="00AB6B15">
        <w:rPr>
          <w:rFonts w:ascii="Garamond" w:hAnsi="Garamond"/>
          <w:b/>
          <w:sz w:val="24"/>
          <w:szCs w:val="24"/>
        </w:rPr>
        <w:t>5</w:t>
      </w:r>
      <w:r w:rsidR="00D97A90" w:rsidRPr="00AB6B15">
        <w:rPr>
          <w:rFonts w:ascii="Garamond" w:hAnsi="Garamond"/>
          <w:b/>
          <w:sz w:val="24"/>
          <w:szCs w:val="24"/>
        </w:rPr>
        <w:t>71</w:t>
      </w:r>
      <w:r w:rsidR="00D82200" w:rsidRPr="00AB6B15">
        <w:rPr>
          <w:rFonts w:ascii="Garamond" w:hAnsi="Garamond"/>
          <w:b/>
          <w:sz w:val="24"/>
          <w:szCs w:val="24"/>
        </w:rPr>
        <w:t>, dat</w:t>
      </w:r>
      <w:r w:rsidR="00AB6B15">
        <w:rPr>
          <w:rFonts w:ascii="Garamond" w:hAnsi="Garamond"/>
          <w:b/>
          <w:sz w:val="24"/>
          <w:szCs w:val="24"/>
        </w:rPr>
        <w:t>ë</w:t>
      </w:r>
      <w:r w:rsidR="00D82200" w:rsidRPr="00AB6B15">
        <w:rPr>
          <w:rFonts w:ascii="Garamond" w:hAnsi="Garamond"/>
          <w:b/>
          <w:sz w:val="24"/>
          <w:szCs w:val="24"/>
        </w:rPr>
        <w:t xml:space="preserve"> 8.10.2025</w:t>
      </w:r>
    </w:p>
    <w:p w14:paraId="2E1C4C1F" w14:textId="77777777" w:rsidR="00F505C7" w:rsidRPr="00AB6B15" w:rsidRDefault="00F505C7" w:rsidP="00845192">
      <w:pPr>
        <w:spacing w:after="0" w:line="240" w:lineRule="auto"/>
        <w:ind w:firstLine="284"/>
        <w:rPr>
          <w:rFonts w:ascii="Garamond" w:hAnsi="Garamond"/>
          <w:sz w:val="24"/>
          <w:szCs w:val="24"/>
        </w:rPr>
      </w:pPr>
    </w:p>
    <w:p w14:paraId="7D949477" w14:textId="76DE12E2" w:rsidR="00721BBE" w:rsidRPr="00AB6B15" w:rsidRDefault="00721BBE" w:rsidP="00845192">
      <w:pPr>
        <w:autoSpaceDE w:val="0"/>
        <w:autoSpaceDN w:val="0"/>
        <w:adjustRightInd w:val="0"/>
        <w:spacing w:after="0" w:line="240" w:lineRule="auto"/>
        <w:ind w:firstLine="284"/>
        <w:jc w:val="center"/>
        <w:rPr>
          <w:rFonts w:ascii="Garamond" w:hAnsi="Garamond" w:cs="Times New Roman"/>
          <w:b/>
          <w:bCs/>
          <w:color w:val="000000"/>
          <w:sz w:val="24"/>
          <w:szCs w:val="24"/>
        </w:rPr>
      </w:pPr>
      <w:r w:rsidRPr="00AB6B15">
        <w:rPr>
          <w:rFonts w:ascii="Garamond" w:hAnsi="Garamond" w:cs="Times New Roman"/>
          <w:b/>
          <w:bCs/>
          <w:color w:val="000000"/>
          <w:sz w:val="24"/>
          <w:szCs w:val="24"/>
        </w:rPr>
        <w:t>PËR</w:t>
      </w:r>
      <w:r w:rsidR="0007757D">
        <w:rPr>
          <w:rFonts w:ascii="Garamond" w:hAnsi="Garamond" w:cs="Times New Roman"/>
          <w:b/>
          <w:bCs/>
          <w:color w:val="000000"/>
          <w:sz w:val="24"/>
          <w:szCs w:val="24"/>
        </w:rPr>
        <w:t xml:space="preserve"> </w:t>
      </w:r>
      <w:r w:rsidRPr="00AB6B15">
        <w:rPr>
          <w:rFonts w:ascii="Garamond" w:hAnsi="Garamond" w:cs="Times New Roman"/>
          <w:b/>
          <w:bCs/>
          <w:color w:val="000000"/>
          <w:sz w:val="24"/>
          <w:szCs w:val="24"/>
        </w:rPr>
        <w:t xml:space="preserve">MIRATIMIN E PROGRAMIT KOMBËTAR TË LEHTËSIRAVE </w:t>
      </w:r>
    </w:p>
    <w:p w14:paraId="48108E32" w14:textId="38877C0B" w:rsidR="00721BBE" w:rsidRPr="00AB6B15" w:rsidRDefault="00721BBE" w:rsidP="00845192">
      <w:pPr>
        <w:autoSpaceDE w:val="0"/>
        <w:autoSpaceDN w:val="0"/>
        <w:adjustRightInd w:val="0"/>
        <w:spacing w:after="0" w:line="240" w:lineRule="auto"/>
        <w:ind w:firstLine="284"/>
        <w:jc w:val="center"/>
        <w:rPr>
          <w:rFonts w:ascii="Garamond" w:hAnsi="Garamond" w:cs="Times New Roman"/>
          <w:b/>
          <w:bCs/>
          <w:color w:val="000000"/>
          <w:sz w:val="24"/>
          <w:szCs w:val="24"/>
        </w:rPr>
      </w:pPr>
      <w:r w:rsidRPr="00AB6B15">
        <w:rPr>
          <w:rFonts w:ascii="Garamond" w:hAnsi="Garamond" w:cs="Times New Roman"/>
          <w:b/>
          <w:bCs/>
          <w:color w:val="000000"/>
          <w:sz w:val="24"/>
          <w:szCs w:val="24"/>
        </w:rPr>
        <w:t>NË AVIACIONIN CIVIL DHE ORGANIZIMIN E FUNKSIONIMIN E KOMITETIT KOMBËTAR TË LEHTËSIRAVE NË AVIACIONIN CIVIL</w:t>
      </w:r>
    </w:p>
    <w:p w14:paraId="3E2BDC78" w14:textId="77777777"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33B5CC4C" w14:textId="248CCEA6"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Në mbështetje të nenit 100 të Kushtetutës dhe të pikave 3 e 4, të nenit 129, të ligjit nr.</w:t>
      </w:r>
      <w:r w:rsidR="00AB6B15">
        <w:rPr>
          <w:rFonts w:ascii="Garamond" w:hAnsi="Garamond" w:cs="Times New Roman"/>
          <w:color w:val="000000"/>
          <w:sz w:val="24"/>
          <w:szCs w:val="24"/>
        </w:rPr>
        <w:t xml:space="preserve"> </w:t>
      </w:r>
      <w:r w:rsidRPr="00AB6B15">
        <w:rPr>
          <w:rFonts w:ascii="Garamond" w:hAnsi="Garamond" w:cs="Times New Roman"/>
          <w:color w:val="000000"/>
          <w:sz w:val="24"/>
          <w:szCs w:val="24"/>
        </w:rPr>
        <w:t xml:space="preserve">96/2020, “Kodi Ajror i Republikës së Shqipërisë”, me propozimin e </w:t>
      </w:r>
      <w:r w:rsidR="00AB6B15">
        <w:rPr>
          <w:rFonts w:ascii="Garamond" w:hAnsi="Garamond" w:cs="Times New Roman"/>
          <w:color w:val="000000"/>
          <w:sz w:val="24"/>
          <w:szCs w:val="24"/>
        </w:rPr>
        <w:t>z</w:t>
      </w:r>
      <w:r w:rsidRPr="00AB6B15">
        <w:rPr>
          <w:rFonts w:ascii="Garamond" w:hAnsi="Garamond" w:cs="Times New Roman"/>
          <w:color w:val="000000"/>
          <w:sz w:val="24"/>
          <w:szCs w:val="24"/>
        </w:rPr>
        <w:t xml:space="preserve">ëvendëskryeministrit dhe </w:t>
      </w:r>
      <w:r w:rsidR="00AB6B15" w:rsidRPr="00AB6B15">
        <w:rPr>
          <w:rFonts w:ascii="Garamond" w:hAnsi="Garamond" w:cs="Times New Roman"/>
          <w:color w:val="000000"/>
          <w:sz w:val="24"/>
          <w:szCs w:val="24"/>
        </w:rPr>
        <w:t xml:space="preserve">të </w:t>
      </w:r>
      <w:r w:rsidRPr="00AB6B15">
        <w:rPr>
          <w:rFonts w:ascii="Garamond" w:hAnsi="Garamond" w:cs="Times New Roman"/>
          <w:color w:val="000000"/>
          <w:sz w:val="24"/>
          <w:szCs w:val="24"/>
        </w:rPr>
        <w:t>ministr</w:t>
      </w:r>
      <w:r w:rsidR="00AB6B15">
        <w:rPr>
          <w:rFonts w:ascii="Garamond" w:hAnsi="Garamond" w:cs="Times New Roman"/>
          <w:color w:val="000000"/>
          <w:sz w:val="24"/>
          <w:szCs w:val="24"/>
        </w:rPr>
        <w:t>it</w:t>
      </w:r>
      <w:r w:rsidRPr="00AB6B15">
        <w:rPr>
          <w:rFonts w:ascii="Garamond" w:hAnsi="Garamond" w:cs="Times New Roman"/>
          <w:color w:val="000000"/>
          <w:sz w:val="24"/>
          <w:szCs w:val="24"/>
        </w:rPr>
        <w:t xml:space="preserve"> </w:t>
      </w:r>
      <w:r w:rsidR="00AB6B15" w:rsidRPr="00AB6B15">
        <w:rPr>
          <w:rFonts w:ascii="Garamond" w:hAnsi="Garamond" w:cs="Times New Roman"/>
          <w:color w:val="000000"/>
          <w:sz w:val="24"/>
          <w:szCs w:val="24"/>
        </w:rPr>
        <w:t>të</w:t>
      </w:r>
      <w:r w:rsidRPr="00AB6B15">
        <w:rPr>
          <w:rFonts w:ascii="Garamond" w:hAnsi="Garamond" w:cs="Times New Roman"/>
          <w:color w:val="000000"/>
          <w:sz w:val="24"/>
          <w:szCs w:val="24"/>
        </w:rPr>
        <w:t xml:space="preserve"> Infrastrukturës dhe Energjisë, Këshilli i Ministrave</w:t>
      </w:r>
    </w:p>
    <w:p w14:paraId="606B5E3E" w14:textId="77777777"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120B5A2D" w14:textId="33E3B500" w:rsidR="00721BBE" w:rsidRPr="00AB6B15" w:rsidRDefault="00721BBE" w:rsidP="00845192">
      <w:pPr>
        <w:autoSpaceDE w:val="0"/>
        <w:autoSpaceDN w:val="0"/>
        <w:adjustRightInd w:val="0"/>
        <w:spacing w:after="0" w:line="240" w:lineRule="auto"/>
        <w:ind w:firstLine="284"/>
        <w:jc w:val="center"/>
        <w:rPr>
          <w:rFonts w:ascii="Garamond" w:hAnsi="Garamond" w:cs="Times New Roman"/>
          <w:bCs/>
          <w:color w:val="000000"/>
          <w:sz w:val="24"/>
          <w:szCs w:val="24"/>
        </w:rPr>
      </w:pPr>
      <w:r w:rsidRPr="00AB6B15">
        <w:rPr>
          <w:rFonts w:ascii="Garamond" w:hAnsi="Garamond" w:cs="Times New Roman"/>
          <w:bCs/>
          <w:color w:val="000000"/>
          <w:sz w:val="24"/>
          <w:szCs w:val="24"/>
        </w:rPr>
        <w:t>VENDOSI:</w:t>
      </w:r>
    </w:p>
    <w:p w14:paraId="588F282B" w14:textId="77777777" w:rsidR="00721BBE" w:rsidRPr="00AB6B15" w:rsidRDefault="00721BBE" w:rsidP="00845192">
      <w:pPr>
        <w:autoSpaceDE w:val="0"/>
        <w:autoSpaceDN w:val="0"/>
        <w:adjustRightInd w:val="0"/>
        <w:spacing w:after="0" w:line="240" w:lineRule="auto"/>
        <w:ind w:firstLine="284"/>
        <w:jc w:val="center"/>
        <w:rPr>
          <w:rFonts w:ascii="Garamond" w:hAnsi="Garamond" w:cs="Times New Roman"/>
          <w:color w:val="000000"/>
          <w:sz w:val="24"/>
          <w:szCs w:val="24"/>
        </w:rPr>
      </w:pPr>
    </w:p>
    <w:p w14:paraId="0704DFD4" w14:textId="61149726"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 Miratimin e Programit Kombëtar të Lehtësirave në Aviacionin Civil, sipas tekstit që i bashkëlidhet këtij vendimi dhe është pjesë përbërëse e tij.</w:t>
      </w:r>
    </w:p>
    <w:p w14:paraId="0F28F27C" w14:textId="499C3D6C"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2. Për zbatimin e këtij programi ngrihet Komiteti Kombëtar i Lehtësirave në Aviacionin Civil (në vijim, Komiteti), i cili përbëhet nga:</w:t>
      </w:r>
    </w:p>
    <w:p w14:paraId="4BC43BEB" w14:textId="229FEDC7" w:rsidR="00721BBE" w:rsidRPr="00AB6B15" w:rsidRDefault="00721BBE" w:rsidP="00845192">
      <w:pPr>
        <w:autoSpaceDE w:val="0"/>
        <w:autoSpaceDN w:val="0"/>
        <w:adjustRightInd w:val="0"/>
        <w:spacing w:after="0" w:line="240" w:lineRule="auto"/>
        <w:ind w:firstLine="284"/>
        <w:jc w:val="both"/>
        <w:rPr>
          <w:rFonts w:ascii="Garamond" w:hAnsi="Garamond" w:cs="Times New Roman"/>
          <w:strike/>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drejtori ekzekutiv i Autoritetit të Aviacionit Civil – kryetar;</w:t>
      </w:r>
    </w:p>
    <w:p w14:paraId="423B80CF" w14:textId="6654F7A9"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 xml:space="preserve">b) një përfaqësues i nivelit </w:t>
      </w:r>
      <w:r w:rsidR="00AB6B15" w:rsidRPr="00AB6B15">
        <w:rPr>
          <w:rFonts w:ascii="Garamond" w:hAnsi="Garamond" w:cs="Times New Roman"/>
          <w:color w:val="000000"/>
          <w:sz w:val="24"/>
          <w:szCs w:val="24"/>
        </w:rPr>
        <w:t>të</w:t>
      </w:r>
      <w:r w:rsidRPr="00AB6B15">
        <w:rPr>
          <w:rFonts w:ascii="Garamond" w:hAnsi="Garamond" w:cs="Times New Roman"/>
          <w:sz w:val="24"/>
          <w:szCs w:val="24"/>
        </w:rPr>
        <w:t xml:space="preserve"> mesëm ose të lartë drejtues nga ministria përgjegjëse për transportin – anëtar;</w:t>
      </w:r>
    </w:p>
    <w:p w14:paraId="7FC96840" w14:textId="6299270D"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c)</w:t>
      </w:r>
      <w:r w:rsidR="0007757D">
        <w:rPr>
          <w:rFonts w:ascii="Garamond" w:hAnsi="Garamond" w:cs="Times New Roman"/>
          <w:sz w:val="24"/>
          <w:szCs w:val="24"/>
        </w:rPr>
        <w:t xml:space="preserve"> </w:t>
      </w:r>
      <w:r w:rsidRPr="00AB6B15">
        <w:rPr>
          <w:rFonts w:ascii="Garamond" w:hAnsi="Garamond" w:cs="Times New Roman"/>
          <w:sz w:val="24"/>
          <w:szCs w:val="24"/>
        </w:rPr>
        <w:t xml:space="preserve">drejtori i drejtorisë përgjegjëse për migracionin nga ministria përgjegjëse për punët e brendshme – anëtar; </w:t>
      </w:r>
    </w:p>
    <w:p w14:paraId="6CB16465" w14:textId="36B86247"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ç)</w:t>
      </w:r>
      <w:r w:rsidR="0007757D">
        <w:rPr>
          <w:rFonts w:ascii="Garamond" w:hAnsi="Garamond" w:cs="Times New Roman"/>
          <w:sz w:val="24"/>
          <w:szCs w:val="24"/>
        </w:rPr>
        <w:t xml:space="preserve"> </w:t>
      </w:r>
      <w:r w:rsidRPr="00AB6B15">
        <w:rPr>
          <w:rFonts w:ascii="Garamond" w:hAnsi="Garamond" w:cs="Times New Roman"/>
          <w:sz w:val="24"/>
          <w:szCs w:val="24"/>
        </w:rPr>
        <w:t>drejtori i drejtorisë përgjegjëse për lëshimin e pasaportave nga ministria përgjegjëse për punët e brendshme - anëtar;</w:t>
      </w:r>
    </w:p>
    <w:p w14:paraId="6C656E59" w14:textId="77777777"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 një përfaqësues i nivelit të mesëm ose të lartë drejtues nga Drejtoria e Përgjithshme e Policisë së Shtetit – anëtar;</w:t>
      </w:r>
    </w:p>
    <w:p w14:paraId="0A474FAF" w14:textId="24B66F63"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dh)</w:t>
      </w:r>
      <w:r w:rsidR="0007757D">
        <w:rPr>
          <w:rFonts w:ascii="Garamond" w:hAnsi="Garamond" w:cs="Times New Roman"/>
          <w:sz w:val="24"/>
          <w:szCs w:val="24"/>
        </w:rPr>
        <w:t xml:space="preserve"> </w:t>
      </w:r>
      <w:r w:rsidRPr="00AB6B15">
        <w:rPr>
          <w:rFonts w:ascii="Garamond" w:hAnsi="Garamond" w:cs="Times New Roman"/>
          <w:sz w:val="24"/>
          <w:szCs w:val="24"/>
        </w:rPr>
        <w:t xml:space="preserve">drejtori i </w:t>
      </w:r>
      <w:r w:rsidR="00AB6B15">
        <w:rPr>
          <w:rFonts w:ascii="Garamond" w:hAnsi="Garamond" w:cs="Times New Roman"/>
          <w:sz w:val="24"/>
          <w:szCs w:val="24"/>
        </w:rPr>
        <w:t>p</w:t>
      </w:r>
      <w:r w:rsidRPr="00AB6B15">
        <w:rPr>
          <w:rFonts w:ascii="Garamond" w:hAnsi="Garamond" w:cs="Times New Roman"/>
          <w:sz w:val="24"/>
          <w:szCs w:val="24"/>
        </w:rPr>
        <w:t xml:space="preserve">ërgjithshëm i Drejtorisë së Përgjithshme të Doganave – anëtar; </w:t>
      </w:r>
    </w:p>
    <w:p w14:paraId="6CC8B015" w14:textId="77777777"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e) një përfaqësues i nivelit të mesëm ose të lartë drejtues nga ministria përgjegjëse për shëndetësinë dhe mbrojtjen sociale – anëtar;</w:t>
      </w:r>
    </w:p>
    <w:p w14:paraId="6A1808B7" w14:textId="61CF4840"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ë)</w:t>
      </w:r>
      <w:r w:rsidR="0007757D">
        <w:rPr>
          <w:rFonts w:ascii="Garamond" w:hAnsi="Garamond" w:cs="Times New Roman"/>
          <w:sz w:val="24"/>
          <w:szCs w:val="24"/>
        </w:rPr>
        <w:t xml:space="preserve"> </w:t>
      </w:r>
      <w:r w:rsidRPr="00AB6B15">
        <w:rPr>
          <w:rFonts w:ascii="Garamond" w:hAnsi="Garamond" w:cs="Times New Roman"/>
          <w:sz w:val="24"/>
          <w:szCs w:val="24"/>
        </w:rPr>
        <w:t xml:space="preserve">një përfaqësues i nivelit të mesëm ose të lartë drejtues nga ministria përgjegjëse për turizmin – anëtar; </w:t>
      </w:r>
    </w:p>
    <w:p w14:paraId="371354AF" w14:textId="56E42AFC"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f)</w:t>
      </w:r>
      <w:r w:rsidR="0007757D">
        <w:rPr>
          <w:rFonts w:ascii="Garamond" w:hAnsi="Garamond" w:cs="Times New Roman"/>
          <w:sz w:val="24"/>
          <w:szCs w:val="24"/>
        </w:rPr>
        <w:t xml:space="preserve"> </w:t>
      </w:r>
      <w:r w:rsidRPr="00AB6B15">
        <w:rPr>
          <w:rFonts w:ascii="Garamond" w:hAnsi="Garamond" w:cs="Times New Roman"/>
          <w:sz w:val="24"/>
          <w:szCs w:val="24"/>
        </w:rPr>
        <w:t xml:space="preserve">një përfaqësues i nivelit të mesëm ose të lartë drejtues nga ministria përgjegjëse për bujqësinë dhe zhvillimin rural – anëtar; </w:t>
      </w:r>
    </w:p>
    <w:p w14:paraId="7BA48F3E" w14:textId="063DB93D"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g)</w:t>
      </w:r>
      <w:r w:rsidR="0007757D">
        <w:rPr>
          <w:rFonts w:ascii="Garamond" w:hAnsi="Garamond" w:cs="Times New Roman"/>
          <w:sz w:val="24"/>
          <w:szCs w:val="24"/>
        </w:rPr>
        <w:t xml:space="preserve"> </w:t>
      </w:r>
      <w:r w:rsidRPr="00AB6B15">
        <w:rPr>
          <w:rFonts w:ascii="Garamond" w:hAnsi="Garamond" w:cs="Times New Roman"/>
          <w:sz w:val="24"/>
          <w:szCs w:val="24"/>
        </w:rPr>
        <w:t>përfaqësuesi i përzgjedhur nga operatorët ajrorë, që operojnë në Shqipëri – anëtar;</w:t>
      </w:r>
    </w:p>
    <w:p w14:paraId="73183D46" w14:textId="7EF5E372"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gj) përfaqësuesi i përzgjedhur nga operatorët e shërbimeve të përpunimit në tokë në aeroportet ndërkombëtare të Republikës së Shqipërisë – anëtar;</w:t>
      </w:r>
    </w:p>
    <w:p w14:paraId="03F39B19" w14:textId="77777777" w:rsidR="00721BBE" w:rsidRPr="00AB6B15" w:rsidRDefault="00721BBE"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h) drejtorët ekzekutivë të enteve menaxhuese të aeroporteve në Shqipëri.</w:t>
      </w:r>
    </w:p>
    <w:p w14:paraId="78AD28C6" w14:textId="2EC49DFE"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3.</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 xml:space="preserve">Komiteti mblidhet dy herë në vit me njoftim të kryetarit. Komiteti mund të mbajë mbledhje </w:t>
      </w:r>
      <w:r w:rsidRPr="00AB6B15">
        <w:rPr>
          <w:rFonts w:ascii="Garamond" w:hAnsi="Garamond" w:cs="Times New Roman"/>
          <w:i/>
          <w:iCs/>
          <w:color w:val="000000"/>
          <w:sz w:val="24"/>
          <w:szCs w:val="24"/>
        </w:rPr>
        <w:t>ad-hoc</w:t>
      </w:r>
      <w:r w:rsidRPr="00AB6B15">
        <w:rPr>
          <w:rFonts w:ascii="Garamond" w:hAnsi="Garamond" w:cs="Times New Roman"/>
          <w:color w:val="000000"/>
          <w:sz w:val="24"/>
          <w:szCs w:val="24"/>
        </w:rPr>
        <w:t xml:space="preserve"> kurdo që konsiderohet e nevojshme, me qëllim rishikimin e situatës së lehtësirave dhe gjetjen e zgjidhjeve për problemet që mund të hasen.</w:t>
      </w:r>
    </w:p>
    <w:p w14:paraId="3E154869" w14:textId="0C164DEC"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4.</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Në mbledhjet e Komitetit mund të ftohen të marrin pjesë ekspertë me njohuri specifike dhe që mund të përbëjnë një interes të veçantë për të.</w:t>
      </w:r>
    </w:p>
    <w:p w14:paraId="5C5D0313" w14:textId="047B1628"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5.</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Komiteti ka një sekretar, i cili është punonjës i Autoritetit të Aviacionit Civil dhe është përgjegjës për kryerjen e të gjitha përgatitjeve administrative për mbledhjet e Komitetit në bashkëpunim me kryetarin.</w:t>
      </w:r>
    </w:p>
    <w:p w14:paraId="34FF87BC" w14:textId="05374DA0"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6.</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Data, ora dhe rendi i ditës së mbledhjes u njoftohen me shkrim anëtarëve të Komitetit të paktën 10 (dhjetë) ditë përpara mbledhjes.</w:t>
      </w:r>
    </w:p>
    <w:p w14:paraId="0AFE4AD7" w14:textId="4A63285A"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7.</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Për çdo mbledhje, sekretari i Komitetit mban procesverbal dhe e shpërndan tek anëtarët e Komitetit brenda 15 ditëve nga përfundimi i mbledhjes.</w:t>
      </w:r>
    </w:p>
    <w:p w14:paraId="3A8C5432" w14:textId="525FEDDA"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8.</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Ngarkohen Autoriteti i Aviacionit Civil dhe Komiteti Kombëtar i Lehtësirave në Aviacionin Civil për zbatimin e këtij vendimi.</w:t>
      </w:r>
    </w:p>
    <w:p w14:paraId="35BB5823" w14:textId="7D7EA929" w:rsidR="00721BBE" w:rsidRPr="00AB6B15" w:rsidRDefault="00721BBE"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lastRenderedPageBreak/>
        <w:t xml:space="preserve">Ky vendim hyn në fuqi pas botimit në Fletoren </w:t>
      </w:r>
      <w:r w:rsidR="001A23F7" w:rsidRPr="00AB6B15">
        <w:rPr>
          <w:rFonts w:ascii="Garamond" w:hAnsi="Garamond" w:cs="Times New Roman"/>
          <w:color w:val="000000"/>
          <w:sz w:val="24"/>
          <w:szCs w:val="24"/>
        </w:rPr>
        <w:t>Zyrtare</w:t>
      </w:r>
      <w:r w:rsidRPr="00AB6B15">
        <w:rPr>
          <w:rFonts w:ascii="Garamond" w:hAnsi="Garamond" w:cs="Times New Roman"/>
          <w:color w:val="000000"/>
          <w:sz w:val="24"/>
          <w:szCs w:val="24"/>
        </w:rPr>
        <w:t>.</w:t>
      </w:r>
    </w:p>
    <w:p w14:paraId="6F311499" w14:textId="77777777" w:rsidR="00721BBE" w:rsidRPr="00AB6B15" w:rsidRDefault="00721BBE" w:rsidP="00845192">
      <w:pPr>
        <w:autoSpaceDE w:val="0"/>
        <w:autoSpaceDN w:val="0"/>
        <w:adjustRightInd w:val="0"/>
        <w:spacing w:after="0" w:line="240" w:lineRule="auto"/>
        <w:ind w:firstLine="284"/>
        <w:rPr>
          <w:rFonts w:ascii="Garamond" w:hAnsi="Garamond" w:cs="Times New Roman"/>
          <w:color w:val="000000"/>
          <w:sz w:val="24"/>
          <w:szCs w:val="24"/>
        </w:rPr>
      </w:pPr>
    </w:p>
    <w:p w14:paraId="48F02246" w14:textId="01D028C0" w:rsidR="00721BBE" w:rsidRPr="00AB6B15" w:rsidRDefault="00721BBE" w:rsidP="00845192">
      <w:pPr>
        <w:autoSpaceDE w:val="0"/>
        <w:autoSpaceDN w:val="0"/>
        <w:adjustRightInd w:val="0"/>
        <w:spacing w:after="0" w:line="240" w:lineRule="auto"/>
        <w:ind w:firstLine="284"/>
        <w:jc w:val="right"/>
        <w:rPr>
          <w:rFonts w:ascii="Garamond" w:hAnsi="Garamond" w:cs="Times New Roman"/>
          <w:bCs/>
          <w:color w:val="000000"/>
          <w:sz w:val="24"/>
          <w:szCs w:val="24"/>
        </w:rPr>
      </w:pPr>
      <w:r w:rsidRPr="00AB6B15">
        <w:rPr>
          <w:rFonts w:ascii="Garamond" w:hAnsi="Garamond" w:cs="Times New Roman"/>
          <w:bCs/>
          <w:color w:val="000000"/>
          <w:sz w:val="24"/>
          <w:szCs w:val="24"/>
        </w:rPr>
        <w:t>KRYEMINIST</w:t>
      </w:r>
      <w:r w:rsidR="001A23F7" w:rsidRPr="00AB6B15">
        <w:rPr>
          <w:rFonts w:ascii="Garamond" w:hAnsi="Garamond" w:cs="Times New Roman"/>
          <w:bCs/>
          <w:color w:val="000000"/>
          <w:sz w:val="24"/>
          <w:szCs w:val="24"/>
        </w:rPr>
        <w:t>Ë</w:t>
      </w:r>
      <w:r w:rsidRPr="00AB6B15">
        <w:rPr>
          <w:rFonts w:ascii="Garamond" w:hAnsi="Garamond" w:cs="Times New Roman"/>
          <w:bCs/>
          <w:color w:val="000000"/>
          <w:sz w:val="24"/>
          <w:szCs w:val="24"/>
        </w:rPr>
        <w:t xml:space="preserve">R </w:t>
      </w:r>
    </w:p>
    <w:p w14:paraId="33B9628E" w14:textId="713606C8" w:rsidR="00721BBE" w:rsidRPr="00AB6B15" w:rsidRDefault="001A23F7" w:rsidP="00845192">
      <w:pPr>
        <w:autoSpaceDE w:val="0"/>
        <w:autoSpaceDN w:val="0"/>
        <w:adjustRightInd w:val="0"/>
        <w:spacing w:after="0" w:line="240" w:lineRule="auto"/>
        <w:ind w:firstLine="284"/>
        <w:jc w:val="right"/>
        <w:rPr>
          <w:rFonts w:ascii="Garamond" w:hAnsi="Garamond" w:cs="Times New Roman"/>
          <w:b/>
          <w:bCs/>
          <w:color w:val="000000"/>
          <w:sz w:val="24"/>
          <w:szCs w:val="24"/>
        </w:rPr>
      </w:pPr>
      <w:r w:rsidRPr="00AB6B15">
        <w:rPr>
          <w:rFonts w:ascii="Garamond" w:hAnsi="Garamond" w:cs="Times New Roman"/>
          <w:b/>
          <w:bCs/>
          <w:color w:val="000000"/>
          <w:sz w:val="24"/>
          <w:szCs w:val="24"/>
        </w:rPr>
        <w:t>Edi Rama</w:t>
      </w:r>
    </w:p>
    <w:p w14:paraId="0EA0FD35" w14:textId="20611DDB" w:rsidR="00F505C7" w:rsidRPr="00AB6B15" w:rsidRDefault="00F505C7" w:rsidP="00AB6B15">
      <w:pPr>
        <w:spacing w:after="0" w:line="240" w:lineRule="auto"/>
        <w:ind w:firstLine="284"/>
        <w:jc w:val="center"/>
        <w:rPr>
          <w:rFonts w:ascii="Garamond" w:hAnsi="Garamond"/>
          <w:sz w:val="24"/>
          <w:szCs w:val="24"/>
        </w:rPr>
      </w:pPr>
    </w:p>
    <w:p w14:paraId="06C43B50" w14:textId="77777777" w:rsidR="0087739C" w:rsidRPr="00AB6B15" w:rsidRDefault="0087739C" w:rsidP="00AB6B15">
      <w:pPr>
        <w:spacing w:after="0" w:line="240" w:lineRule="auto"/>
        <w:ind w:firstLine="284"/>
        <w:jc w:val="center"/>
        <w:rPr>
          <w:rFonts w:ascii="Garamond" w:hAnsi="Garamond"/>
          <w:sz w:val="24"/>
          <w:szCs w:val="24"/>
        </w:rPr>
      </w:pPr>
    </w:p>
    <w:p w14:paraId="31242FCD" w14:textId="2EA231C9" w:rsidR="0087739C" w:rsidRPr="00AB6B15" w:rsidRDefault="0087739C" w:rsidP="00AB6B15">
      <w:pPr>
        <w:spacing w:after="0" w:line="240" w:lineRule="auto"/>
        <w:ind w:firstLine="284"/>
        <w:jc w:val="center"/>
        <w:rPr>
          <w:rFonts w:ascii="Garamond" w:hAnsi="Garamond"/>
          <w:sz w:val="24"/>
          <w:szCs w:val="24"/>
        </w:rPr>
      </w:pPr>
      <w:r w:rsidRPr="00AB6B15">
        <w:rPr>
          <w:rFonts w:ascii="Garamond" w:hAnsi="Garamond"/>
          <w:sz w:val="24"/>
          <w:szCs w:val="24"/>
        </w:rPr>
        <w:t>PROGRAMI KOMBËTAR I LEHTËSIRAVE NË AVIACIONIN CIVIL SHQIPTAR</w:t>
      </w:r>
    </w:p>
    <w:p w14:paraId="0FF3F3D1" w14:textId="77777777" w:rsidR="0087739C" w:rsidRPr="00AB6B15" w:rsidRDefault="0087739C" w:rsidP="00845192">
      <w:pPr>
        <w:spacing w:after="0" w:line="240" w:lineRule="auto"/>
        <w:ind w:firstLine="284"/>
        <w:jc w:val="both"/>
        <w:rPr>
          <w:rFonts w:ascii="Garamond" w:hAnsi="Garamond"/>
          <w:sz w:val="24"/>
          <w:szCs w:val="24"/>
        </w:rPr>
      </w:pPr>
    </w:p>
    <w:p w14:paraId="544A86BD" w14:textId="0AC057C6"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PËRMBAJTJA</w:t>
      </w:r>
    </w:p>
    <w:p w14:paraId="4A1FF480" w14:textId="22D38036"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KAPITULLI 1</w:t>
      </w:r>
      <w:r w:rsidR="009E1676">
        <w:rPr>
          <w:rFonts w:ascii="Garamond" w:hAnsi="Garamond"/>
          <w:sz w:val="24"/>
          <w:szCs w:val="24"/>
        </w:rPr>
        <w:t xml:space="preserve"> –</w:t>
      </w:r>
      <w:r w:rsidRPr="00AB6B15">
        <w:rPr>
          <w:rFonts w:ascii="Garamond" w:hAnsi="Garamond"/>
          <w:sz w:val="24"/>
          <w:szCs w:val="24"/>
        </w:rPr>
        <w:t xml:space="preserve"> HYRJE</w:t>
      </w:r>
    </w:p>
    <w:p w14:paraId="46F3A54C" w14:textId="49F98D22"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1.1 Lehtësirat</w:t>
      </w:r>
    </w:p>
    <w:p w14:paraId="0C192370" w14:textId="1F00EED0"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1.2 Misioni</w:t>
      </w:r>
    </w:p>
    <w:p w14:paraId="3B713676" w14:textId="2F2DAEFC"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1.3 Qëllimi dhe objektivat e Komitetit Kombëtar të Lehtësirave dhe PKLAC</w:t>
      </w:r>
      <w:r w:rsidR="009E1676">
        <w:rPr>
          <w:rFonts w:ascii="Garamond" w:hAnsi="Garamond"/>
          <w:sz w:val="24"/>
          <w:szCs w:val="24"/>
        </w:rPr>
        <w:t>-së</w:t>
      </w:r>
    </w:p>
    <w:p w14:paraId="01431E3E" w14:textId="317CA155"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KAPITULLI 2</w:t>
      </w:r>
      <w:r w:rsidR="009E1676">
        <w:rPr>
          <w:rFonts w:ascii="Garamond" w:hAnsi="Garamond"/>
          <w:sz w:val="24"/>
          <w:szCs w:val="24"/>
        </w:rPr>
        <w:t xml:space="preserve"> –</w:t>
      </w:r>
      <w:r w:rsidRPr="00AB6B15">
        <w:rPr>
          <w:rFonts w:ascii="Garamond" w:hAnsi="Garamond"/>
          <w:sz w:val="24"/>
          <w:szCs w:val="24"/>
        </w:rPr>
        <w:t xml:space="preserve"> PËRKUFIZIME</w:t>
      </w:r>
      <w:r w:rsidR="00845192" w:rsidRPr="00AB6B15">
        <w:rPr>
          <w:rFonts w:ascii="Garamond" w:hAnsi="Garamond"/>
          <w:sz w:val="24"/>
          <w:szCs w:val="24"/>
        </w:rPr>
        <w:t xml:space="preserve"> </w:t>
      </w:r>
      <w:bookmarkStart w:id="0" w:name="_GoBack"/>
      <w:bookmarkEnd w:id="0"/>
    </w:p>
    <w:p w14:paraId="06EBEE0B" w14:textId="2C75AE47"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KAPITULLI 3</w:t>
      </w:r>
      <w:r w:rsidR="009E1676">
        <w:rPr>
          <w:rFonts w:ascii="Garamond" w:hAnsi="Garamond"/>
          <w:sz w:val="24"/>
          <w:szCs w:val="24"/>
        </w:rPr>
        <w:t xml:space="preserve"> –</w:t>
      </w:r>
      <w:r w:rsidRPr="00AB6B15">
        <w:rPr>
          <w:rFonts w:ascii="Garamond" w:hAnsi="Garamond"/>
          <w:sz w:val="24"/>
          <w:szCs w:val="24"/>
        </w:rPr>
        <w:t xml:space="preserve"> OBJEKTIVAT E PROGRAMIT KOMBËTAR TË LEHTËSIRAVE</w:t>
      </w:r>
    </w:p>
    <w:p w14:paraId="2417D458" w14:textId="3C8D44DD"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KAPITULLI 4</w:t>
      </w:r>
      <w:r w:rsidR="009E1676">
        <w:rPr>
          <w:rFonts w:ascii="Garamond" w:hAnsi="Garamond"/>
          <w:sz w:val="24"/>
          <w:szCs w:val="24"/>
        </w:rPr>
        <w:t xml:space="preserve"> –</w:t>
      </w:r>
      <w:r w:rsidRPr="00AB6B15">
        <w:rPr>
          <w:rFonts w:ascii="Garamond" w:hAnsi="Garamond"/>
          <w:sz w:val="24"/>
          <w:szCs w:val="24"/>
        </w:rPr>
        <w:t xml:space="preserve"> LEGJISLACIONI</w:t>
      </w:r>
    </w:p>
    <w:p w14:paraId="413A09B9" w14:textId="098BA697"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Rregulloret ndërkombëtare</w:t>
      </w:r>
    </w:p>
    <w:p w14:paraId="6A93E6EB" w14:textId="2AD6434E"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Rregulloret evropiane</w:t>
      </w:r>
    </w:p>
    <w:p w14:paraId="470EAC53" w14:textId="667609A8"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Legjislacioni kombëtar</w:t>
      </w:r>
    </w:p>
    <w:p w14:paraId="18F5B5A9" w14:textId="209D570F"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 xml:space="preserve">KAPITULLI 5 </w:t>
      </w:r>
      <w:r w:rsidR="009E1676">
        <w:rPr>
          <w:rFonts w:ascii="Garamond" w:hAnsi="Garamond"/>
          <w:sz w:val="24"/>
          <w:szCs w:val="24"/>
        </w:rPr>
        <w:t>–</w:t>
      </w:r>
      <w:r w:rsidRPr="00AB6B15">
        <w:rPr>
          <w:rFonts w:ascii="Garamond" w:hAnsi="Garamond"/>
          <w:sz w:val="24"/>
          <w:szCs w:val="24"/>
        </w:rPr>
        <w:t xml:space="preserve"> ORGANIZIMI DHE MENAXHIMI I PROGRAMIT KOMBËTAR TË LEHTËSIRAVE</w:t>
      </w:r>
    </w:p>
    <w:p w14:paraId="2546CF24" w14:textId="3EE2434F"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5.1 Komiteti Kombëtar i Lehtësirave</w:t>
      </w:r>
    </w:p>
    <w:p w14:paraId="28855B24" w14:textId="034062DD"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5.2 Anëtarët e Komitetit Kombëtar të Lehtësirave</w:t>
      </w:r>
    </w:p>
    <w:p w14:paraId="1F063D5C" w14:textId="3F696AE1"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5.3 Detyrat dhe programi i punës</w:t>
      </w:r>
    </w:p>
    <w:p w14:paraId="4D6CBEA0" w14:textId="4A361AC5"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5.4 Komiteti i Lehtësirave të Aeroportit</w:t>
      </w:r>
    </w:p>
    <w:p w14:paraId="5FD9CF8C" w14:textId="60BB8D66"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KAPITULLI 6</w:t>
      </w:r>
      <w:r w:rsidR="0007757D">
        <w:rPr>
          <w:rFonts w:ascii="Garamond" w:hAnsi="Garamond"/>
          <w:sz w:val="24"/>
          <w:szCs w:val="24"/>
        </w:rPr>
        <w:t xml:space="preserve"> </w:t>
      </w:r>
      <w:r w:rsidR="009E1676">
        <w:rPr>
          <w:rFonts w:ascii="Garamond" w:hAnsi="Garamond"/>
          <w:sz w:val="24"/>
          <w:szCs w:val="24"/>
        </w:rPr>
        <w:t xml:space="preserve">– </w:t>
      </w:r>
      <w:r w:rsidRPr="00AB6B15">
        <w:rPr>
          <w:rFonts w:ascii="Garamond" w:hAnsi="Garamond"/>
          <w:sz w:val="24"/>
          <w:szCs w:val="24"/>
        </w:rPr>
        <w:t>PËRCAKTIMI I PËRGJEGJËSIVE</w:t>
      </w:r>
    </w:p>
    <w:p w14:paraId="41FC1C61" w14:textId="162C5FF1"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6.1 Autoriteti përgjegjës për</w:t>
      </w:r>
      <w:r w:rsidR="0007757D">
        <w:rPr>
          <w:rFonts w:ascii="Garamond" w:hAnsi="Garamond"/>
          <w:sz w:val="24"/>
          <w:szCs w:val="24"/>
        </w:rPr>
        <w:t xml:space="preserve"> </w:t>
      </w:r>
      <w:r w:rsidRPr="00AB6B15">
        <w:rPr>
          <w:rFonts w:ascii="Garamond" w:hAnsi="Garamond"/>
          <w:sz w:val="24"/>
          <w:szCs w:val="24"/>
        </w:rPr>
        <w:t>PKLAC-në në Republikën e Shqipërisë</w:t>
      </w:r>
    </w:p>
    <w:p w14:paraId="7FD98C00" w14:textId="18ADDA06"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6.1.1 Të drejtat e pasagjerëve</w:t>
      </w:r>
    </w:p>
    <w:p w14:paraId="57DCE93D" w14:textId="276B82D2"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6.2. Drejtoria e Përgjithshme e Doganave</w:t>
      </w:r>
    </w:p>
    <w:p w14:paraId="50ECB222" w14:textId="112B99F4"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 xml:space="preserve">6.3 Ministria </w:t>
      </w:r>
      <w:r w:rsidR="009E1676" w:rsidRPr="00AB6B15">
        <w:rPr>
          <w:rFonts w:ascii="Garamond" w:hAnsi="Garamond"/>
          <w:sz w:val="24"/>
          <w:szCs w:val="24"/>
        </w:rPr>
        <w:t>përgjegjëse</w:t>
      </w:r>
      <w:r w:rsidRPr="00AB6B15">
        <w:rPr>
          <w:rFonts w:ascii="Garamond" w:hAnsi="Garamond"/>
          <w:sz w:val="24"/>
          <w:szCs w:val="24"/>
        </w:rPr>
        <w:t xml:space="preserve"> për punët e brendshme, Drejtoria e Migracionit</w:t>
      </w:r>
    </w:p>
    <w:p w14:paraId="237AAE8D" w14:textId="50BDDC0A"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6.4 Ministria përgjegjëse për shëndetësinë dhe mbrojtjen sociale</w:t>
      </w:r>
    </w:p>
    <w:p w14:paraId="348715CA" w14:textId="1EAF4087"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6.5 Ministria përgjegjëse për bujqësinë dhe zhvillimin rural</w:t>
      </w:r>
      <w:r w:rsidR="00845192" w:rsidRPr="00AB6B15">
        <w:rPr>
          <w:rFonts w:ascii="Garamond" w:hAnsi="Garamond"/>
          <w:sz w:val="24"/>
          <w:szCs w:val="24"/>
        </w:rPr>
        <w:t xml:space="preserve"> </w:t>
      </w:r>
    </w:p>
    <w:p w14:paraId="3D5BB38F" w14:textId="444B4D2A"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6.6 Ministria përgjegjëse për turizmin</w:t>
      </w:r>
    </w:p>
    <w:p w14:paraId="0204523D" w14:textId="17DC2119"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6.7 Operatorët ajrorë</w:t>
      </w:r>
    </w:p>
    <w:p w14:paraId="7AD3A71A" w14:textId="4384E246"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6.8</w:t>
      </w:r>
      <w:r w:rsidR="009E1676">
        <w:rPr>
          <w:rFonts w:ascii="Garamond" w:hAnsi="Garamond"/>
          <w:sz w:val="24"/>
          <w:szCs w:val="24"/>
        </w:rPr>
        <w:t xml:space="preserve"> </w:t>
      </w:r>
      <w:r w:rsidRPr="00AB6B15">
        <w:rPr>
          <w:rFonts w:ascii="Garamond" w:hAnsi="Garamond"/>
          <w:sz w:val="24"/>
          <w:szCs w:val="24"/>
        </w:rPr>
        <w:t>Operatorët e aeroporteve</w:t>
      </w:r>
    </w:p>
    <w:p w14:paraId="24BE9273" w14:textId="264D9F12"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6.9 Operatorët e shërbimit të përpunimit në tokë</w:t>
      </w:r>
    </w:p>
    <w:p w14:paraId="3E0515E0" w14:textId="3D79F4F8"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 xml:space="preserve">KAPITULLI 7 </w:t>
      </w:r>
      <w:r w:rsidR="009E1676">
        <w:rPr>
          <w:rFonts w:ascii="Garamond" w:hAnsi="Garamond"/>
          <w:sz w:val="24"/>
          <w:szCs w:val="24"/>
        </w:rPr>
        <w:t xml:space="preserve">– </w:t>
      </w:r>
      <w:r w:rsidRPr="00AB6B15">
        <w:rPr>
          <w:rFonts w:ascii="Garamond" w:hAnsi="Garamond"/>
          <w:sz w:val="24"/>
          <w:szCs w:val="24"/>
        </w:rPr>
        <w:t>AGJENCITË PËRGJEGJËSE PËR ZBATIMIN E DISPOZITAVE TË SIGURISË SË ANEKSIT 9</w:t>
      </w:r>
    </w:p>
    <w:p w14:paraId="642512E1" w14:textId="0AB7920F"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7.1 Mbërritja dhe nisja e avionëve</w:t>
      </w:r>
    </w:p>
    <w:p w14:paraId="7D524024" w14:textId="3F6AF342"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7.2</w:t>
      </w:r>
      <w:r w:rsidR="0007757D">
        <w:rPr>
          <w:rFonts w:ascii="Garamond" w:hAnsi="Garamond"/>
          <w:sz w:val="24"/>
          <w:szCs w:val="24"/>
        </w:rPr>
        <w:t xml:space="preserve"> </w:t>
      </w:r>
      <w:r w:rsidRPr="00AB6B15">
        <w:rPr>
          <w:rFonts w:ascii="Garamond" w:hAnsi="Garamond"/>
          <w:sz w:val="24"/>
          <w:szCs w:val="24"/>
        </w:rPr>
        <w:t>Mbërritja dhe nisja e pasagjerëve</w:t>
      </w:r>
    </w:p>
    <w:p w14:paraId="57738F53" w14:textId="05031275"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7.3 Identifikimi dhe hyrja e ekuipazhit dhe e kategorive të tjera të personelit të operatorëve ajrorë</w:t>
      </w:r>
    </w:p>
    <w:p w14:paraId="074E52E0" w14:textId="61E7C00F"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7.4 Mbërritja dhe nisja e kargos dhe e artikujve të tjerë</w:t>
      </w:r>
    </w:p>
    <w:p w14:paraId="62CE082E" w14:textId="12BFEA13" w:rsidR="0087739C" w:rsidRPr="00AB6B15" w:rsidRDefault="0087739C" w:rsidP="00845192">
      <w:pPr>
        <w:spacing w:after="0" w:line="240" w:lineRule="auto"/>
        <w:ind w:firstLine="284"/>
        <w:jc w:val="both"/>
        <w:rPr>
          <w:rFonts w:ascii="Garamond" w:hAnsi="Garamond"/>
          <w:sz w:val="24"/>
          <w:szCs w:val="24"/>
        </w:rPr>
      </w:pPr>
      <w:r w:rsidRPr="00AB6B15">
        <w:rPr>
          <w:rFonts w:ascii="Garamond" w:hAnsi="Garamond"/>
          <w:sz w:val="24"/>
          <w:szCs w:val="24"/>
        </w:rPr>
        <w:t>7.5 Personat e papranueshëm dhe të deportuarit</w:t>
      </w:r>
    </w:p>
    <w:p w14:paraId="48C32B7B" w14:textId="0EFCF86F" w:rsidR="0087739C" w:rsidRPr="00AB6B15" w:rsidRDefault="0087739C" w:rsidP="00845192">
      <w:pPr>
        <w:spacing w:after="0" w:line="240" w:lineRule="auto"/>
        <w:ind w:firstLine="284"/>
        <w:jc w:val="both"/>
        <w:rPr>
          <w:rFonts w:ascii="Garamond" w:hAnsi="Garamond"/>
          <w:sz w:val="24"/>
          <w:szCs w:val="24"/>
        </w:rPr>
      </w:pPr>
    </w:p>
    <w:p w14:paraId="19D37EBD" w14:textId="47F078EE" w:rsidR="00845192" w:rsidRDefault="00845192" w:rsidP="00845192">
      <w:pPr>
        <w:spacing w:after="0" w:line="240" w:lineRule="auto"/>
        <w:ind w:firstLine="284"/>
        <w:jc w:val="both"/>
        <w:rPr>
          <w:rFonts w:ascii="Garamond" w:hAnsi="Garamond"/>
          <w:sz w:val="24"/>
          <w:szCs w:val="24"/>
        </w:rPr>
      </w:pPr>
    </w:p>
    <w:p w14:paraId="6F5C2A89" w14:textId="5B3077A1" w:rsidR="00645060" w:rsidRDefault="00645060" w:rsidP="00845192">
      <w:pPr>
        <w:spacing w:after="0" w:line="240" w:lineRule="auto"/>
        <w:ind w:firstLine="284"/>
        <w:jc w:val="both"/>
        <w:rPr>
          <w:rFonts w:ascii="Garamond" w:hAnsi="Garamond"/>
          <w:sz w:val="24"/>
          <w:szCs w:val="24"/>
        </w:rPr>
      </w:pPr>
    </w:p>
    <w:p w14:paraId="6D6A3CAB" w14:textId="1FA65C84" w:rsidR="00645060" w:rsidRDefault="00645060" w:rsidP="00845192">
      <w:pPr>
        <w:spacing w:after="0" w:line="240" w:lineRule="auto"/>
        <w:ind w:firstLine="284"/>
        <w:jc w:val="both"/>
        <w:rPr>
          <w:rFonts w:ascii="Garamond" w:hAnsi="Garamond"/>
          <w:sz w:val="24"/>
          <w:szCs w:val="24"/>
        </w:rPr>
      </w:pPr>
    </w:p>
    <w:p w14:paraId="4C37F91D" w14:textId="1A5C9A1D" w:rsidR="00645060" w:rsidRDefault="00645060" w:rsidP="00845192">
      <w:pPr>
        <w:spacing w:after="0" w:line="240" w:lineRule="auto"/>
        <w:ind w:firstLine="284"/>
        <w:jc w:val="both"/>
        <w:rPr>
          <w:rFonts w:ascii="Garamond" w:hAnsi="Garamond"/>
          <w:sz w:val="24"/>
          <w:szCs w:val="24"/>
        </w:rPr>
      </w:pPr>
    </w:p>
    <w:p w14:paraId="6D91166F" w14:textId="7216A099" w:rsidR="00645060" w:rsidRDefault="00645060" w:rsidP="00845192">
      <w:pPr>
        <w:spacing w:after="0" w:line="240" w:lineRule="auto"/>
        <w:ind w:firstLine="284"/>
        <w:jc w:val="both"/>
        <w:rPr>
          <w:rFonts w:ascii="Garamond" w:hAnsi="Garamond"/>
          <w:sz w:val="24"/>
          <w:szCs w:val="24"/>
        </w:rPr>
      </w:pPr>
    </w:p>
    <w:p w14:paraId="691C0C95" w14:textId="77777777" w:rsidR="00645060" w:rsidRPr="00AB6B15" w:rsidRDefault="00645060" w:rsidP="00845192">
      <w:pPr>
        <w:spacing w:after="0" w:line="240" w:lineRule="auto"/>
        <w:ind w:firstLine="284"/>
        <w:jc w:val="both"/>
        <w:rPr>
          <w:rFonts w:ascii="Garamond" w:hAnsi="Garamond"/>
          <w:sz w:val="24"/>
          <w:szCs w:val="24"/>
        </w:rPr>
      </w:pPr>
    </w:p>
    <w:p w14:paraId="3EECC2EA" w14:textId="77777777" w:rsidR="00845192" w:rsidRPr="009E1676"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9E1676">
        <w:rPr>
          <w:rFonts w:ascii="Garamond" w:hAnsi="Garamond" w:cs="Times New Roman"/>
          <w:bCs/>
          <w:color w:val="000000"/>
          <w:sz w:val="24"/>
          <w:szCs w:val="24"/>
        </w:rPr>
        <w:lastRenderedPageBreak/>
        <w:t xml:space="preserve">KAPITULLI 1 </w:t>
      </w:r>
    </w:p>
    <w:p w14:paraId="1BFE739C" w14:textId="77777777" w:rsidR="00845192" w:rsidRPr="009E1676"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9E1676">
        <w:rPr>
          <w:rFonts w:ascii="Garamond" w:hAnsi="Garamond" w:cs="Times New Roman"/>
          <w:bCs/>
          <w:color w:val="000000"/>
          <w:sz w:val="24"/>
          <w:szCs w:val="24"/>
        </w:rPr>
        <w:t>HYRJE</w:t>
      </w:r>
    </w:p>
    <w:p w14:paraId="0BA5F108" w14:textId="77777777" w:rsidR="00845192" w:rsidRPr="00AB6B15" w:rsidRDefault="00845192" w:rsidP="00845192">
      <w:pPr>
        <w:autoSpaceDE w:val="0"/>
        <w:autoSpaceDN w:val="0"/>
        <w:adjustRightInd w:val="0"/>
        <w:spacing w:after="0" w:line="240" w:lineRule="auto"/>
        <w:ind w:firstLine="284"/>
        <w:rPr>
          <w:rFonts w:ascii="Garamond" w:hAnsi="Garamond" w:cs="Times New Roman"/>
          <w:color w:val="000000"/>
          <w:sz w:val="24"/>
          <w:szCs w:val="24"/>
        </w:rPr>
      </w:pPr>
    </w:p>
    <w:p w14:paraId="758373C8" w14:textId="6783A095" w:rsidR="00845192" w:rsidRPr="00AB6B15" w:rsidRDefault="00845192" w:rsidP="00845192">
      <w:pPr>
        <w:autoSpaceDE w:val="0"/>
        <w:autoSpaceDN w:val="0"/>
        <w:adjustRightInd w:val="0"/>
        <w:spacing w:after="0" w:line="240" w:lineRule="auto"/>
        <w:ind w:firstLine="284"/>
        <w:jc w:val="both"/>
        <w:outlineLvl w:val="2"/>
        <w:rPr>
          <w:rFonts w:ascii="Garamond" w:hAnsi="Garamond" w:cs="Times New Roman"/>
          <w:b/>
          <w:bCs/>
          <w:color w:val="000000"/>
          <w:sz w:val="24"/>
          <w:szCs w:val="24"/>
        </w:rPr>
      </w:pPr>
      <w:r w:rsidRPr="00AB6B15">
        <w:rPr>
          <w:rFonts w:ascii="Garamond" w:hAnsi="Garamond" w:cs="Times New Roman"/>
          <w:b/>
          <w:bCs/>
          <w:color w:val="000000"/>
          <w:sz w:val="24"/>
          <w:szCs w:val="24"/>
        </w:rPr>
        <w:t>1.1 Lehtësirat</w:t>
      </w:r>
    </w:p>
    <w:p w14:paraId="75210A69"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Lehtësirat janë një kombinim masash e burimesh njerëzore dhe materiale, që synojnë të përmirësojnë e të harmonizojnë lëvizjen e avionëve, ekuipazhit, pasagjerëve dhe kargos, duke siguruar pajtueshmërinë me legjislacionin përkatës kombëtar dhe detyrimet ligjore ndërkombëtare.</w:t>
      </w:r>
    </w:p>
    <w:p w14:paraId="09103628" w14:textId="3FB4717C" w:rsidR="00845192" w:rsidRPr="00AB6B15" w:rsidRDefault="00845192" w:rsidP="00845192">
      <w:pPr>
        <w:autoSpaceDE w:val="0"/>
        <w:autoSpaceDN w:val="0"/>
        <w:adjustRightInd w:val="0"/>
        <w:spacing w:after="0" w:line="240" w:lineRule="auto"/>
        <w:ind w:firstLine="284"/>
        <w:jc w:val="both"/>
        <w:outlineLvl w:val="2"/>
        <w:rPr>
          <w:rFonts w:ascii="Garamond" w:hAnsi="Garamond" w:cs="Times New Roman"/>
          <w:b/>
          <w:bCs/>
          <w:color w:val="000000"/>
          <w:sz w:val="24"/>
          <w:szCs w:val="24"/>
        </w:rPr>
      </w:pPr>
      <w:r w:rsidRPr="00AB6B15">
        <w:rPr>
          <w:rFonts w:ascii="Garamond" w:hAnsi="Garamond" w:cs="Times New Roman"/>
          <w:b/>
          <w:bCs/>
          <w:color w:val="000000"/>
          <w:sz w:val="24"/>
          <w:szCs w:val="24"/>
        </w:rPr>
        <w:t xml:space="preserve">1.2 Misioni </w:t>
      </w:r>
    </w:p>
    <w:p w14:paraId="1574DE91" w14:textId="0B113E38"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Misioni i Programit Kombëtar të Lehtësirave në Aviacionin Civil (në vijim</w:t>
      </w:r>
      <w:r w:rsidR="008120D7">
        <w:rPr>
          <w:rFonts w:ascii="Garamond" w:hAnsi="Garamond" w:cs="Times New Roman"/>
          <w:color w:val="000000"/>
          <w:sz w:val="24"/>
          <w:szCs w:val="24"/>
        </w:rPr>
        <w:t>,</w:t>
      </w:r>
      <w:r w:rsidRPr="00AB6B15">
        <w:rPr>
          <w:rFonts w:ascii="Garamond" w:hAnsi="Garamond" w:cs="Times New Roman"/>
          <w:color w:val="000000"/>
          <w:sz w:val="24"/>
          <w:szCs w:val="24"/>
        </w:rPr>
        <w:t xml:space="preserve"> PKLAC) është të mbajë një mjedis të sigurt të aviacionit civil, në të cilin shërbimet kryhen në një mënyrë të besueshme dhe efikase. </w:t>
      </w:r>
    </w:p>
    <w:p w14:paraId="57F5324B" w14:textId="78F96BBA" w:rsidR="00845192" w:rsidRPr="00AB6B15" w:rsidRDefault="00845192" w:rsidP="00845192">
      <w:pPr>
        <w:autoSpaceDE w:val="0"/>
        <w:autoSpaceDN w:val="0"/>
        <w:adjustRightInd w:val="0"/>
        <w:spacing w:after="0" w:line="240" w:lineRule="auto"/>
        <w:ind w:firstLine="284"/>
        <w:jc w:val="both"/>
        <w:outlineLvl w:val="2"/>
        <w:rPr>
          <w:rFonts w:ascii="Garamond" w:hAnsi="Garamond" w:cs="Times New Roman"/>
          <w:b/>
          <w:bCs/>
          <w:color w:val="000000"/>
          <w:sz w:val="24"/>
          <w:szCs w:val="24"/>
        </w:rPr>
      </w:pPr>
      <w:r w:rsidRPr="00AB6B15">
        <w:rPr>
          <w:rFonts w:ascii="Garamond" w:hAnsi="Garamond" w:cs="Times New Roman"/>
          <w:b/>
          <w:bCs/>
          <w:color w:val="000000"/>
          <w:sz w:val="24"/>
          <w:szCs w:val="24"/>
        </w:rPr>
        <w:t>1.3 Qëllimi i Komitetit Kombëtar të Lehtësirave në Aviacionin Civil dhe PKLAC-</w:t>
      </w:r>
      <w:r w:rsidR="00FB0236">
        <w:rPr>
          <w:rFonts w:ascii="Garamond" w:hAnsi="Garamond" w:cs="Times New Roman"/>
          <w:b/>
          <w:bCs/>
          <w:color w:val="000000"/>
          <w:sz w:val="24"/>
          <w:szCs w:val="24"/>
        </w:rPr>
        <w:t>së</w:t>
      </w:r>
    </w:p>
    <w:p w14:paraId="6A46D38D" w14:textId="139D0D3B"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Ngritja e Komitetit Kombëtar të Lehtësirave në Aviacionin Civil (në vijim</w:t>
      </w:r>
      <w:r w:rsidR="008120D7">
        <w:rPr>
          <w:rFonts w:ascii="Garamond" w:hAnsi="Garamond" w:cs="Times New Roman"/>
          <w:color w:val="000000"/>
          <w:sz w:val="24"/>
          <w:szCs w:val="24"/>
        </w:rPr>
        <w:t>,</w:t>
      </w:r>
      <w:r w:rsidRPr="00AB6B15">
        <w:rPr>
          <w:rFonts w:ascii="Garamond" w:hAnsi="Garamond" w:cs="Times New Roman"/>
          <w:color w:val="000000"/>
          <w:sz w:val="24"/>
          <w:szCs w:val="24"/>
        </w:rPr>
        <w:t xml:space="preserve"> KKLAC) dhe hartimi i PKLAC-së është kërkesë e përcaktuar në Kodin Ajror të Republikës së Shqipërisë dhe në aneksin 9 të Konventës së Çikagos. </w:t>
      </w:r>
    </w:p>
    <w:p w14:paraId="2A84CC0E" w14:textId="061B0C1C" w:rsidR="00845192" w:rsidRPr="00AB6B15" w:rsidRDefault="00845192" w:rsidP="00845192">
      <w:pPr>
        <w:autoSpaceDE w:val="0"/>
        <w:autoSpaceDN w:val="0"/>
        <w:adjustRightInd w:val="0"/>
        <w:spacing w:after="0" w:line="240" w:lineRule="auto"/>
        <w:ind w:firstLine="284"/>
        <w:jc w:val="both"/>
        <w:rPr>
          <w:rFonts w:ascii="Garamond" w:hAnsi="Garamond" w:cs="Times New Roman"/>
          <w:strike/>
          <w:color w:val="000000"/>
          <w:sz w:val="24"/>
          <w:szCs w:val="24"/>
        </w:rPr>
      </w:pPr>
      <w:r w:rsidRPr="00AB6B15">
        <w:rPr>
          <w:rFonts w:ascii="Garamond" w:hAnsi="Garamond" w:cs="Times New Roman"/>
          <w:color w:val="000000"/>
          <w:sz w:val="24"/>
          <w:szCs w:val="24"/>
        </w:rPr>
        <w:t>Qëllimi i PKLAC-së është të marrë angazhimin për përmirësimin e optimizimin e fluksit të avionëve, të ekuipazhit, të pasagjerëve e të kargos,</w:t>
      </w:r>
      <w:r w:rsidRPr="00AB6B15">
        <w:rPr>
          <w:rFonts w:ascii="Garamond" w:hAnsi="Garamond" w:cs="Calibri"/>
          <w:color w:val="000000"/>
          <w:sz w:val="24"/>
          <w:szCs w:val="24"/>
        </w:rPr>
        <w:t xml:space="preserve"> </w:t>
      </w:r>
      <w:r w:rsidRPr="00AB6B15">
        <w:rPr>
          <w:rFonts w:ascii="Garamond" w:hAnsi="Garamond" w:cs="Times New Roman"/>
          <w:color w:val="000000"/>
          <w:sz w:val="24"/>
          <w:szCs w:val="24"/>
        </w:rPr>
        <w:t>duke hequr pengesat e vonesat e panevojshme, si dhe të përmirësojë shërbimin e klientit, ndërkohë që garantohen kërkesat e sigurisë në aviacion.</w:t>
      </w:r>
      <w:r w:rsidR="0007757D">
        <w:rPr>
          <w:rFonts w:ascii="Garamond" w:hAnsi="Garamond" w:cs="Times New Roman"/>
          <w:color w:val="000000"/>
          <w:sz w:val="24"/>
          <w:szCs w:val="24"/>
        </w:rPr>
        <w:t xml:space="preserve"> </w:t>
      </w:r>
    </w:p>
    <w:p w14:paraId="45680E6E"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xml:space="preserve">PKLAC-ja synon adresimin e harmonizimin e interesave të të gjitha subjekteve të përfshira në lehtësirat, si p.sh.: institucionet shtetërore, operatorët e avionëve, përdoruesit e transportit ajror tregtar dhe aeroportet, për të nxitur zhvillimin e sigurt e të besueshëm të transportit ajror. </w:t>
      </w:r>
    </w:p>
    <w:p w14:paraId="1132B7E4"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Përfitimet e PKLAC-së janë:</w:t>
      </w:r>
    </w:p>
    <w:p w14:paraId="6C58C77C" w14:textId="242E15E4"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ruajtja ose rritja e cilësisë së fluksit të lëvizjes së avionëve, ekuipazhit, pasagjerëve dhe</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kargos;</w:t>
      </w:r>
    </w:p>
    <w:p w14:paraId="24E9E3FF" w14:textId="0B6BE65C"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c)</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ruajtja ose rritja e nivelit të shërbimeve të pasagjerëve, efektivitetit ekonomik dhe efikasitetit të proceseve dhe procedurave;</w:t>
      </w:r>
    </w:p>
    <w:p w14:paraId="3BDC8288" w14:textId="1FC6E82E"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ç)</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lehtësimi, rregullimi dhe nxitja e rritjes së transportit ajror; dhe</w:t>
      </w:r>
    </w:p>
    <w:p w14:paraId="15886D88" w14:textId="4341090B"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kontributi për krijimin e një përvoje pozitive, duke përmbushur kërkesat e udhëtarëve.</w:t>
      </w:r>
    </w:p>
    <w:p w14:paraId="2DDEB0E1"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1177D8F8" w14:textId="77777777" w:rsidR="00845192" w:rsidRPr="00FB0236"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FB0236">
        <w:rPr>
          <w:rFonts w:ascii="Garamond" w:hAnsi="Garamond" w:cs="Times New Roman"/>
          <w:bCs/>
          <w:color w:val="000000"/>
          <w:sz w:val="24"/>
          <w:szCs w:val="24"/>
        </w:rPr>
        <w:t xml:space="preserve">KAPITULLI 2 </w:t>
      </w:r>
    </w:p>
    <w:p w14:paraId="3DCB5B7D" w14:textId="77777777" w:rsidR="00845192" w:rsidRPr="00FB0236"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FB0236">
        <w:rPr>
          <w:rFonts w:ascii="Garamond" w:hAnsi="Garamond" w:cs="Times New Roman"/>
          <w:bCs/>
          <w:color w:val="000000"/>
          <w:sz w:val="24"/>
          <w:szCs w:val="24"/>
        </w:rPr>
        <w:t>PËRKUFIZIME</w:t>
      </w:r>
    </w:p>
    <w:p w14:paraId="3D81A97F" w14:textId="77777777" w:rsidR="00845192" w:rsidRPr="00AB6B15" w:rsidRDefault="00845192" w:rsidP="00845192">
      <w:pPr>
        <w:autoSpaceDE w:val="0"/>
        <w:autoSpaceDN w:val="0"/>
        <w:adjustRightInd w:val="0"/>
        <w:spacing w:after="0" w:line="240" w:lineRule="auto"/>
        <w:ind w:firstLine="284"/>
        <w:rPr>
          <w:rFonts w:ascii="Garamond" w:hAnsi="Garamond" w:cs="Times New Roman"/>
          <w:color w:val="000000"/>
          <w:sz w:val="24"/>
          <w:szCs w:val="24"/>
        </w:rPr>
      </w:pPr>
    </w:p>
    <w:p w14:paraId="325033DF" w14:textId="77777777" w:rsidR="00845192" w:rsidRPr="00AB6B15" w:rsidRDefault="00845192" w:rsidP="00845192">
      <w:pPr>
        <w:autoSpaceDE w:val="0"/>
        <w:autoSpaceDN w:val="0"/>
        <w:adjustRightInd w:val="0"/>
        <w:spacing w:after="0" w:line="240" w:lineRule="auto"/>
        <w:ind w:firstLine="284"/>
        <w:rPr>
          <w:rFonts w:ascii="Garamond" w:hAnsi="Garamond" w:cs="Times New Roman"/>
          <w:color w:val="000000"/>
          <w:sz w:val="24"/>
          <w:szCs w:val="24"/>
        </w:rPr>
      </w:pPr>
      <w:r w:rsidRPr="00AB6B15">
        <w:rPr>
          <w:rFonts w:ascii="Garamond" w:hAnsi="Garamond" w:cs="Times New Roman"/>
          <w:color w:val="000000"/>
          <w:sz w:val="24"/>
          <w:szCs w:val="24"/>
        </w:rPr>
        <w:t>Për zbatimin e PKLAC-së, termat e mëposhtëm kanë këto kuptime:</w:t>
      </w:r>
    </w:p>
    <w:p w14:paraId="19A55F0C" w14:textId="2F8C9D25"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Pr="00AB6B15">
        <w:rPr>
          <w:rFonts w:ascii="Garamond" w:hAnsi="Garamond" w:cs="Times New Roman"/>
          <w:b/>
          <w:bCs/>
          <w:color w:val="000000"/>
          <w:sz w:val="24"/>
          <w:szCs w:val="24"/>
        </w:rPr>
        <w:t>“Person shoqërues”</w:t>
      </w:r>
      <w:r w:rsidRPr="00AB6B15">
        <w:rPr>
          <w:rFonts w:ascii="Garamond" w:hAnsi="Garamond" w:cs="Times New Roman"/>
          <w:color w:val="000000"/>
          <w:sz w:val="24"/>
          <w:szCs w:val="24"/>
        </w:rPr>
        <w:t>, një person madhor, i cili shoqëron një shtetas shqiptar të mitur deri në moshën 16 vjeç, për të udhëtuar jashtë territorit shqiptar, i pajisur me deklaratë noteriale nga të dy prindërit, nga prindi i shpallur i vetëm, sipas certifikatës së lëshuar nga organi kompetent i gjendjes civile apo gjykata ose nga kujdestari ligjor i shpallur si i tillë nëpërmjet vendimit gjyqësor për të gjitha rastet e parashikuara në legjislacionin shqiptar mbi përgjegjësinë, zotësinë, kujdestarinë prindërore apo kur njëri prind ka ndërruar jetë;</w:t>
      </w:r>
    </w:p>
    <w:p w14:paraId="783C0AC6" w14:textId="2D2B1A6F"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b)</w:t>
      </w:r>
      <w:r w:rsidR="0007757D">
        <w:rPr>
          <w:rFonts w:ascii="Garamond" w:hAnsi="Garamond" w:cs="Times New Roman"/>
          <w:color w:val="000000"/>
          <w:sz w:val="24"/>
          <w:szCs w:val="24"/>
        </w:rPr>
        <w:t xml:space="preserve"> </w:t>
      </w:r>
      <w:r w:rsidRPr="00AB6B15">
        <w:rPr>
          <w:rFonts w:ascii="Garamond" w:hAnsi="Garamond" w:cs="Times New Roman"/>
          <w:b/>
          <w:bCs/>
          <w:color w:val="000000"/>
          <w:sz w:val="24"/>
          <w:szCs w:val="24"/>
        </w:rPr>
        <w:t>“Pranimi”</w:t>
      </w:r>
      <w:r w:rsidRPr="00AB6B15">
        <w:rPr>
          <w:rFonts w:ascii="Garamond" w:hAnsi="Garamond" w:cs="Times New Roman"/>
          <w:color w:val="000000"/>
          <w:sz w:val="24"/>
          <w:szCs w:val="24"/>
        </w:rPr>
        <w:t>, leja e dhënë për një person për të hyrë në një shtet nga autoritetet shtetërore të atij shteti, në përputhje me rregullat kombëtare;</w:t>
      </w:r>
    </w:p>
    <w:p w14:paraId="32764FB5" w14:textId="40757420"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c)</w:t>
      </w:r>
      <w:r w:rsidR="0007757D">
        <w:rPr>
          <w:rFonts w:ascii="Garamond" w:hAnsi="Garamond" w:cs="Times New Roman"/>
          <w:color w:val="000000"/>
          <w:sz w:val="24"/>
          <w:szCs w:val="24"/>
        </w:rPr>
        <w:t xml:space="preserve"> </w:t>
      </w:r>
      <w:r w:rsidRPr="00AB6B15">
        <w:rPr>
          <w:rFonts w:ascii="Garamond" w:hAnsi="Garamond" w:cs="Times New Roman"/>
          <w:b/>
          <w:bCs/>
          <w:color w:val="000000"/>
          <w:sz w:val="24"/>
          <w:szCs w:val="24"/>
        </w:rPr>
        <w:t>“Sistemi i Informacionit të Avancuar për Pasagjerët (API)”</w:t>
      </w:r>
      <w:r w:rsidRPr="00AB6B15">
        <w:rPr>
          <w:rFonts w:ascii="Garamond" w:hAnsi="Garamond" w:cs="Times New Roman"/>
          <w:color w:val="000000"/>
          <w:sz w:val="24"/>
          <w:szCs w:val="24"/>
        </w:rPr>
        <w:t>, një sistem komunikimi elektronik, ku të dhënat grumbullohen dhe u transmetohen agjencive të kontrollit të kufirit përpara fluturimit të nisjes apo mbërritjes dhe janë të disponueshme në aeroportin e hyrjes;</w:t>
      </w:r>
    </w:p>
    <w:p w14:paraId="7FDC9D4E" w14:textId="583074D0"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ç)</w:t>
      </w:r>
      <w:r w:rsidRPr="00AB6B15">
        <w:rPr>
          <w:rFonts w:ascii="Garamond" w:hAnsi="Garamond" w:cs="Times New Roman"/>
          <w:b/>
          <w:bCs/>
          <w:color w:val="000000"/>
          <w:sz w:val="24"/>
          <w:szCs w:val="24"/>
        </w:rPr>
        <w:t xml:space="preserve"> “Pajisjet e avionit”</w:t>
      </w:r>
      <w:r w:rsidRPr="00AB6B15">
        <w:rPr>
          <w:rFonts w:ascii="Garamond" w:hAnsi="Garamond" w:cs="Times New Roman"/>
          <w:color w:val="000000"/>
          <w:sz w:val="24"/>
          <w:szCs w:val="24"/>
        </w:rPr>
        <w:t>, pajisje, duke përfshirë ato të ndihmës së shpejtë dhe pajisjet e mbijetesës, por jo pjesët e avionit apo furnizimet, që kanë për qëllim të përdoren në bord të avionit;</w:t>
      </w:r>
    </w:p>
    <w:p w14:paraId="4D8BAF46" w14:textId="74F4C7BD"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w:t>
      </w:r>
      <w:r w:rsidR="0007757D">
        <w:rPr>
          <w:rFonts w:ascii="Garamond" w:hAnsi="Garamond" w:cs="Times New Roman"/>
          <w:color w:val="000000"/>
          <w:sz w:val="24"/>
          <w:szCs w:val="24"/>
        </w:rPr>
        <w:t xml:space="preserve"> </w:t>
      </w:r>
      <w:r w:rsidRPr="00AB6B15">
        <w:rPr>
          <w:rFonts w:ascii="Garamond" w:hAnsi="Garamond" w:cs="Times New Roman"/>
          <w:b/>
          <w:bCs/>
          <w:color w:val="000000"/>
          <w:sz w:val="24"/>
          <w:szCs w:val="24"/>
        </w:rPr>
        <w:t>“Operator i avionit”</w:t>
      </w:r>
      <w:r w:rsidRPr="00AB6B15">
        <w:rPr>
          <w:rFonts w:ascii="Garamond" w:hAnsi="Garamond" w:cs="Times New Roman"/>
          <w:color w:val="000000"/>
          <w:sz w:val="24"/>
          <w:szCs w:val="24"/>
        </w:rPr>
        <w:t>, një person, organizatë apo ndërmarrje tregtare, që përfshihet apo ofron të përfshihet në operimin e avionit;</w:t>
      </w:r>
    </w:p>
    <w:p w14:paraId="02CFE6AD" w14:textId="70AB1948"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dh)</w:t>
      </w:r>
      <w:r w:rsidRPr="00AB6B15">
        <w:rPr>
          <w:rFonts w:ascii="Garamond" w:hAnsi="Garamond" w:cs="Times New Roman"/>
          <w:b/>
          <w:bCs/>
          <w:color w:val="000000"/>
          <w:sz w:val="24"/>
          <w:szCs w:val="24"/>
        </w:rPr>
        <w:t xml:space="preserve"> “Dokumentet e operatorit të avionit”</w:t>
      </w:r>
      <w:r w:rsidRPr="00AB6B15">
        <w:rPr>
          <w:rFonts w:ascii="Garamond" w:hAnsi="Garamond" w:cs="Times New Roman"/>
          <w:color w:val="000000"/>
          <w:sz w:val="24"/>
          <w:szCs w:val="24"/>
        </w:rPr>
        <w:t>, fatura/dokumente dërgesash, bileta pasagjerësh apo karta bordi, plane dokumentesh bankare, bileta bagazhesh, raporte dëmesh apo parregullsish, orare, shenja për kargo dhe bagazhet, si dhe dokumente për peshën e balancën e operatorëve ajrorë;</w:t>
      </w:r>
    </w:p>
    <w:p w14:paraId="7CD130F1" w14:textId="6C15D39F"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lastRenderedPageBreak/>
        <w:t>e)</w:t>
      </w:r>
      <w:r w:rsidR="0007757D">
        <w:rPr>
          <w:rFonts w:ascii="Garamond" w:hAnsi="Garamond" w:cs="Times New Roman"/>
          <w:b/>
          <w:bCs/>
          <w:color w:val="000000"/>
          <w:sz w:val="24"/>
          <w:szCs w:val="24"/>
        </w:rPr>
        <w:t xml:space="preserve"> </w:t>
      </w:r>
      <w:r w:rsidRPr="00AB6B15">
        <w:rPr>
          <w:rFonts w:ascii="Garamond" w:hAnsi="Garamond" w:cs="Times New Roman"/>
          <w:b/>
          <w:bCs/>
          <w:color w:val="000000"/>
          <w:sz w:val="24"/>
          <w:szCs w:val="24"/>
        </w:rPr>
        <w:t>“Transportues ajror”</w:t>
      </w:r>
      <w:r w:rsidRPr="00AB6B15">
        <w:rPr>
          <w:rFonts w:ascii="Garamond" w:hAnsi="Garamond" w:cs="Times New Roman"/>
          <w:color w:val="000000"/>
          <w:sz w:val="24"/>
          <w:szCs w:val="24"/>
        </w:rPr>
        <w:t>, çdo sipërmarrje tregtare e transportit ajror, që ofron apo operon shërbime transporti ajror për pasagjerët, ngarkesat dhe/ose postën për qëllim fitimi dhe/ose shpërblimi.</w:t>
      </w:r>
    </w:p>
    <w:p w14:paraId="004F934E"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07D2C439" w14:textId="77777777" w:rsidR="00845192" w:rsidRPr="00FB0236"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FB0236">
        <w:rPr>
          <w:rFonts w:ascii="Garamond" w:hAnsi="Garamond" w:cs="Times New Roman"/>
          <w:bCs/>
          <w:color w:val="000000"/>
          <w:sz w:val="24"/>
          <w:szCs w:val="24"/>
        </w:rPr>
        <w:t xml:space="preserve">KAPITULLI 3 </w:t>
      </w:r>
    </w:p>
    <w:p w14:paraId="3BBE6A9E" w14:textId="004A7429" w:rsidR="00845192" w:rsidRPr="00FB0236"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FB0236">
        <w:rPr>
          <w:rFonts w:ascii="Garamond" w:hAnsi="Garamond" w:cs="Times New Roman"/>
          <w:bCs/>
          <w:color w:val="000000"/>
          <w:sz w:val="24"/>
          <w:szCs w:val="24"/>
        </w:rPr>
        <w:t>OBJEKTIVAT E PKLAC-</w:t>
      </w:r>
      <w:r w:rsidR="00FB0236" w:rsidRPr="00FB0236">
        <w:rPr>
          <w:rFonts w:ascii="Garamond" w:hAnsi="Garamond" w:cs="Times New Roman"/>
          <w:bCs/>
          <w:color w:val="000000"/>
          <w:sz w:val="24"/>
          <w:szCs w:val="24"/>
        </w:rPr>
        <w:t>së</w:t>
      </w:r>
    </w:p>
    <w:p w14:paraId="130D0230"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7519AAF9" w14:textId="6D9F8EE0"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Objektivi kryesor i PKLAC-së është që të bëjë koordinimin ndërmjet organeve përkatëse dhe entiteteve, që janë të përfshira në këtë program, në mënyrë që:</w:t>
      </w:r>
    </w:p>
    <w:p w14:paraId="2E23AD13" w14:textId="717081EB"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të garantojë zbatimin e të gjithë legjislacionit përkatës;</w:t>
      </w:r>
    </w:p>
    <w:p w14:paraId="29B376C3" w14:textId="0188D291"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të përmirësojë proceset e procedurat;</w:t>
      </w:r>
    </w:p>
    <w:p w14:paraId="64DFEDE8" w14:textId="78CF9CCB"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të mbështesë në mënyrë proaktive zhvillimin e strategjive të avancuara për të adresuar çështjet e lehtësirave në industrinë e transportit ajror.</w:t>
      </w:r>
    </w:p>
    <w:p w14:paraId="7DB6B9AA"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65FDAD89" w14:textId="77777777" w:rsidR="00845192" w:rsidRPr="00A86C1F"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A86C1F">
        <w:rPr>
          <w:rFonts w:ascii="Garamond" w:hAnsi="Garamond" w:cs="Times New Roman"/>
          <w:bCs/>
          <w:color w:val="000000"/>
          <w:sz w:val="24"/>
          <w:szCs w:val="24"/>
        </w:rPr>
        <w:t xml:space="preserve">KAPITULLI 4 </w:t>
      </w:r>
    </w:p>
    <w:p w14:paraId="4FF7477F" w14:textId="77777777" w:rsidR="00845192" w:rsidRPr="00A86C1F"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A86C1F">
        <w:rPr>
          <w:rFonts w:ascii="Garamond" w:hAnsi="Garamond" w:cs="Times New Roman"/>
          <w:bCs/>
          <w:color w:val="000000"/>
          <w:sz w:val="24"/>
          <w:szCs w:val="24"/>
        </w:rPr>
        <w:t>LEGJISLACIONI</w:t>
      </w:r>
    </w:p>
    <w:p w14:paraId="5C7EAE19"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02E9E28E"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PKLAC-ja bazohet në ligjet e në rregulloret kombëtare dhe ndërkombëtare.</w:t>
      </w:r>
    </w:p>
    <w:p w14:paraId="17509F88"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xml:space="preserve">Në zbatim të Konventës së Çikagos: </w:t>
      </w:r>
    </w:p>
    <w:p w14:paraId="53061458" w14:textId="2826E3A8"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çdo avion, që hyn në territorin e Republikës së Shqipërisë, duhet të zbresë në një aeroport të caktuar nga Republika e Shqipërisë, për qëllimin e kontrollit doganor dhe të kontrolleve të tjera. Edhe nisja nga territori i Republikës së Shqipërisë do të kryhet nga një aeroport doganor i caktuar në mënyrë të ngjashme</w:t>
      </w:r>
      <w:r w:rsidR="00A86C1F">
        <w:rPr>
          <w:rFonts w:ascii="Garamond" w:hAnsi="Garamond" w:cs="Times New Roman"/>
          <w:color w:val="000000"/>
          <w:sz w:val="24"/>
          <w:szCs w:val="24"/>
        </w:rPr>
        <w:t>;</w:t>
      </w:r>
    </w:p>
    <w:p w14:paraId="6924D402" w14:textId="1D3912E6"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ligjet dhe aktet nënligjore në Republikën e Shqipërisë</w:t>
      </w:r>
      <w:r w:rsidR="008120D7">
        <w:rPr>
          <w:rFonts w:ascii="Garamond" w:hAnsi="Garamond" w:cs="Times New Roman"/>
          <w:color w:val="000000"/>
          <w:sz w:val="24"/>
          <w:szCs w:val="24"/>
        </w:rPr>
        <w:t>,</w:t>
      </w:r>
      <w:r w:rsidRPr="00AB6B15">
        <w:rPr>
          <w:rFonts w:ascii="Garamond" w:hAnsi="Garamond" w:cs="Times New Roman"/>
          <w:color w:val="000000"/>
          <w:sz w:val="24"/>
          <w:szCs w:val="24"/>
        </w:rPr>
        <w:t xml:space="preserve"> lidhur me pranimin ose largimin nga territori i saj i pasagjerëve, ekuipazhit ose kargos e postës, të tilla si aktet që kanë të bëjnë me hyrjen, zhdoganimin, imigrimin, pasaportat dhe karantinën, zbatohen nga ose në emër të këtyre pasagjerëve, të ekuipazhit ose të ngarkesës në hyrje apo në nisje nga ose gjatë qëndrimit brenda territorit të Republikës së Shqipërisë</w:t>
      </w:r>
      <w:r w:rsidR="00A86C1F">
        <w:rPr>
          <w:rFonts w:ascii="Garamond" w:hAnsi="Garamond" w:cs="Times New Roman"/>
          <w:color w:val="000000"/>
          <w:sz w:val="24"/>
          <w:szCs w:val="24"/>
        </w:rPr>
        <w:t>;</w:t>
      </w:r>
    </w:p>
    <w:p w14:paraId="4F6E7227" w14:textId="3196CE35"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Republika e Shqipërisë ka pranuar të marrë masa efektive për parandalimin e përhapjes nëpërmjet transportit ajror të kolerës, tifos (epidemi), lisë, etheve të verdha, murtajës dhe sëmundjeve të tjera ngjitëse</w:t>
      </w:r>
      <w:r w:rsidR="00A86C1F">
        <w:rPr>
          <w:rFonts w:ascii="Garamond" w:hAnsi="Garamond" w:cs="Times New Roman"/>
          <w:color w:val="000000"/>
          <w:sz w:val="24"/>
          <w:szCs w:val="24"/>
        </w:rPr>
        <w:t>;</w:t>
      </w:r>
    </w:p>
    <w:p w14:paraId="306CA4A3" w14:textId="5223C23E"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Republika e Shqipërisë ka pranuar të miratojë të gjitha masat e zbatueshme, nëpërmjet nxjerrjes së rregulloreve të veçanta, për të lehtësuar dhe përshpejtuar transportin me avion ndërmjet territoreve të shteteve kontraktuese të Konventës së Çikagos dhe për të parandaluar vonesa të panevojshme për avionët, ekuipazhet, pasagjerët dhe kargon, sidomos me zbatimin e ligjeve që kanë të bëjnë me migracionin, karantinën, kontrollet doganore</w:t>
      </w:r>
      <w:r w:rsidR="00A86C1F">
        <w:rPr>
          <w:rFonts w:ascii="Garamond" w:hAnsi="Garamond" w:cs="Times New Roman"/>
          <w:color w:val="000000"/>
          <w:sz w:val="24"/>
          <w:szCs w:val="24"/>
        </w:rPr>
        <w:t>;</w:t>
      </w:r>
    </w:p>
    <w:p w14:paraId="1456D2DA" w14:textId="5C163B1D"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Republika e Shqipërisë ka vendosur procedurat doganore dhe ato të migracionit, që ndikojnë në transportin ajror ndërkombëtar, në përputhje edhe me praktikat që krijohen ose rekomandohen herë pas here, në bazë të Konventës së Çikagos</w:t>
      </w:r>
      <w:r w:rsidR="00A86C1F">
        <w:rPr>
          <w:rFonts w:ascii="Garamond" w:hAnsi="Garamond" w:cs="Times New Roman"/>
          <w:color w:val="000000"/>
          <w:sz w:val="24"/>
          <w:szCs w:val="24"/>
        </w:rPr>
        <w:t>;</w:t>
      </w:r>
    </w:p>
    <w:p w14:paraId="74CDAB89" w14:textId="01719A21"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Republika e Shqipërisë ka marrë përsipër të bashkëpunojë për sigurimin e shkallës më të lartë praktike të uniformitetit në rregulloret, standardet, procedurat dhe organizimin</w:t>
      </w:r>
      <w:r w:rsidR="008120D7">
        <w:rPr>
          <w:rFonts w:ascii="Garamond" w:hAnsi="Garamond" w:cs="Times New Roman"/>
          <w:color w:val="000000"/>
          <w:sz w:val="24"/>
          <w:szCs w:val="24"/>
        </w:rPr>
        <w:t>,</w:t>
      </w:r>
      <w:r w:rsidRPr="00AB6B15">
        <w:rPr>
          <w:rFonts w:ascii="Garamond" w:hAnsi="Garamond" w:cs="Times New Roman"/>
          <w:color w:val="000000"/>
          <w:sz w:val="24"/>
          <w:szCs w:val="24"/>
        </w:rPr>
        <w:t xml:space="preserve"> në lidhje me avionët, personelin, rrugët ajrore dhe shërbimet ndihmëse në të gjitha çështjet, në të cilat një uniformitet i tillë do të lehtësojë dhe do të përmirësojë transportin ajror.</w:t>
      </w:r>
    </w:p>
    <w:p w14:paraId="0EEE5532"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PKLAC-ja merr në konsideratë standardet e mëposhtme ndërkombëtare:</w:t>
      </w:r>
    </w:p>
    <w:p w14:paraId="0904D65E" w14:textId="77777777"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Akte ndërkombëtare</w:t>
      </w:r>
    </w:p>
    <w:p w14:paraId="3DE77DA7" w14:textId="6AAE3FEE"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Konventa e Çikagos për Aviacionin Civil dhe në veçanti nenet 10, 13, 14, 22, 23, 37 dhe 38;</w:t>
      </w:r>
    </w:p>
    <w:p w14:paraId="74CC3D4A" w14:textId="18F8D742"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Aneksi 9 i Konventës së Çikagos – Lehtësirat;</w:t>
      </w:r>
    </w:p>
    <w:p w14:paraId="5A5846FA" w14:textId="0906B03D"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Konventa për Unifikimin e disa Rregullave për Transportin Ajror Ndërkombëtar (Konventa e Montrealit);</w:t>
      </w:r>
    </w:p>
    <w:p w14:paraId="07A7D1D8" w14:textId="04823D29"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 xml:space="preserve">Konventa Ndërkombëtare për Thjeshtëzimin dhe Harmonizimin e Procedurave Doganore (Konventa e </w:t>
      </w:r>
      <w:r w:rsidRPr="00AB6B15">
        <w:rPr>
          <w:rFonts w:ascii="Garamond" w:hAnsi="Garamond" w:cs="Times New Roman"/>
          <w:i/>
          <w:iCs/>
          <w:color w:val="000000"/>
          <w:sz w:val="24"/>
          <w:szCs w:val="24"/>
        </w:rPr>
        <w:t>Kyoto</w:t>
      </w:r>
      <w:r w:rsidRPr="00AB6B15">
        <w:rPr>
          <w:rFonts w:ascii="Garamond" w:hAnsi="Garamond" w:cs="Times New Roman"/>
          <w:color w:val="000000"/>
          <w:sz w:val="24"/>
          <w:szCs w:val="24"/>
        </w:rPr>
        <w:t>-s);</w:t>
      </w:r>
    </w:p>
    <w:p w14:paraId="4C2A09F5" w14:textId="7145CB92"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lastRenderedPageBreak/>
        <w:t xml:space="preserve">- </w:t>
      </w:r>
      <w:r w:rsidRPr="00AB6B15">
        <w:rPr>
          <w:rFonts w:ascii="Garamond" w:hAnsi="Garamond" w:cs="Times New Roman"/>
          <w:color w:val="000000"/>
          <w:sz w:val="24"/>
          <w:szCs w:val="24"/>
        </w:rPr>
        <w:t>Dokumenti 9944 i ICAO-s “Udhëzime mbi të dhënat e rekordeve të emrave të pasagjerëve”;</w:t>
      </w:r>
    </w:p>
    <w:p w14:paraId="03CCE894" w14:textId="0BDC8A00"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Dokumenti 9984 i ICAO-s “Manual mbi aksesin në transportin ajror të personave me aftësi të kufizuara”;</w:t>
      </w:r>
    </w:p>
    <w:p w14:paraId="670330CF" w14:textId="6AE80903"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Dokumenti 9303 i ICAO-s “Dokumentet e udhëtimit që lexohen nga makineria”;</w:t>
      </w:r>
    </w:p>
    <w:p w14:paraId="00745423" w14:textId="6434432A"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Rregullorja Ndërkombëtare e Shëndetit.</w:t>
      </w:r>
    </w:p>
    <w:p w14:paraId="04AB1E4C" w14:textId="77777777"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Rregulloret evropiane</w:t>
      </w:r>
    </w:p>
    <w:p w14:paraId="65C84D1A" w14:textId="3B9B5C99"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Rregullorja e Komisionit (BE)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300/2008</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rregullat e përbashkëta në fushën e sigurisë së aviacionit civil;</w:t>
      </w:r>
    </w:p>
    <w:p w14:paraId="5042BD1E" w14:textId="682C2352"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Rregullore e Komisionit (BE)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1998/2015</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përcaktimin e masave të detajuara për zbatimin e standardeve të përbashkëta bazë në fushën e sigurisë së aviacionit civil;</w:t>
      </w:r>
    </w:p>
    <w:p w14:paraId="2B5E01D0" w14:textId="305831B9"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Rregullore e Komisionit Evropian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889/2002</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përgjegjësinë e një kompanie ajrore në rast aksidentesh (Konventa e Montrealit);</w:t>
      </w:r>
    </w:p>
    <w:p w14:paraId="50786134" w14:textId="7E32936A"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Rregullore e Komisionit Evropian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261/2004</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përcaktimin e rregullave të përbashkëta për kompensimin dhe asistencën e pasagjerëve në rastet e mohimit të hipjes në bord të avionit, anulimit të fluturimeve apo vonesave të gjata;</w:t>
      </w:r>
    </w:p>
    <w:p w14:paraId="3535DD29" w14:textId="3A92F093"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Rregullore e Komisionit Evropian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2111/2005</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përcaktimin e një liste të komunitetit për kompanitë ajrore, të cilave u është mohuar operimi brenda komunitetit dhe informimin e pasagjerëve të transportit ajror mbi identitetin e këtyre kompanive;</w:t>
      </w:r>
    </w:p>
    <w:p w14:paraId="6E723C7E" w14:textId="754E48E2"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Rregullore e Komisionit Evropian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1107/2006</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të drejtat e personave me aftësi të kufizuara dhe personave me lëvizje të reduktuar gjatë udhëtimit nga ajri;</w:t>
      </w:r>
    </w:p>
    <w:p w14:paraId="2F879C5E" w14:textId="574F09C0"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Rregullore e Komisionit Evropian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562/2006</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vendosjen e një kodi të komunitetit për rregullat, që kanë për qëllim lëvizjen e personave përgjatë kufijve (Kodi për Kufijtë </w:t>
      </w:r>
      <w:r w:rsidRPr="00AB6B15">
        <w:rPr>
          <w:rFonts w:ascii="Garamond" w:hAnsi="Garamond" w:cs="Times New Roman"/>
          <w:i/>
          <w:iCs/>
          <w:color w:val="000000"/>
          <w:sz w:val="24"/>
          <w:szCs w:val="24"/>
        </w:rPr>
        <w:t>Schengen</w:t>
      </w:r>
      <w:r w:rsidRPr="00AB6B15">
        <w:rPr>
          <w:rFonts w:ascii="Garamond" w:hAnsi="Garamond" w:cs="Times New Roman"/>
          <w:color w:val="000000"/>
          <w:sz w:val="24"/>
          <w:szCs w:val="24"/>
        </w:rPr>
        <w:t>);</w:t>
      </w:r>
    </w:p>
    <w:p w14:paraId="00869FE3" w14:textId="2854D98E"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Rregullore e Komisionit Evropian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810/2009</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vendosjen e një kodi vizash të komunitetit (Kodi i Vizave) </w:t>
      </w:r>
      <w:r w:rsidR="008120D7">
        <w:rPr>
          <w:rFonts w:ascii="Garamond" w:hAnsi="Garamond" w:cs="Times New Roman"/>
          <w:color w:val="000000"/>
          <w:sz w:val="24"/>
          <w:szCs w:val="24"/>
        </w:rPr>
        <w:t>–</w:t>
      </w:r>
      <w:r w:rsidRPr="00AB6B15">
        <w:rPr>
          <w:rFonts w:ascii="Garamond" w:hAnsi="Garamond" w:cs="Times New Roman"/>
          <w:color w:val="000000"/>
          <w:sz w:val="24"/>
          <w:szCs w:val="24"/>
        </w:rPr>
        <w:t xml:space="preserve"> versioni i konsoliduar i shkurtit të vitit 2012;</w:t>
      </w:r>
    </w:p>
    <w:p w14:paraId="47B083DB" w14:textId="6466F07F"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Rregullore e Këshillit të Evropës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2913/92</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vendosjen e një kodi doganor të komunitetit;</w:t>
      </w:r>
    </w:p>
    <w:p w14:paraId="59BF51D5" w14:textId="1538151B"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Rregullore e Komisionit Evropian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2454/93</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mbi përcaktimin e dispozitave për zbatimin e Kodit Doganor të Komunitetit;</w:t>
      </w:r>
    </w:p>
    <w:p w14:paraId="1BB3458D" w14:textId="38A1F97C"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Deklarata mbi Politikën në Fushën e Faciliteteve të Aviacionit Civil dhe Dokumenti 30 i ECA</w:t>
      </w:r>
      <w:r w:rsidR="00B519FD">
        <w:rPr>
          <w:rFonts w:ascii="Garamond" w:hAnsi="Garamond" w:cs="Times New Roman"/>
          <w:color w:val="000000"/>
          <w:sz w:val="24"/>
          <w:szCs w:val="24"/>
        </w:rPr>
        <w:t>-së</w:t>
      </w:r>
      <w:r w:rsidRPr="00AB6B15">
        <w:rPr>
          <w:rFonts w:ascii="Garamond" w:hAnsi="Garamond" w:cs="Times New Roman"/>
          <w:color w:val="000000"/>
          <w:sz w:val="24"/>
          <w:szCs w:val="24"/>
        </w:rPr>
        <w:t xml:space="preserve"> (Konferenca Evropiane e Aviacionit Civil), pjesa I, përfshirë seksionet e saj. </w:t>
      </w:r>
    </w:p>
    <w:p w14:paraId="14590AA3" w14:textId="77777777"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Legjislacioni kombëtar</w:t>
      </w:r>
    </w:p>
    <w:p w14:paraId="27EDE39F" w14:textId="2BE4D618" w:rsidR="00845192" w:rsidRPr="00AB6B15" w:rsidRDefault="00845192" w:rsidP="00845192">
      <w:pPr>
        <w:autoSpaceDE w:val="0"/>
        <w:autoSpaceDN w:val="0"/>
        <w:adjustRightInd w:val="0"/>
        <w:spacing w:after="0" w:line="240" w:lineRule="auto"/>
        <w:ind w:firstLine="284"/>
        <w:rPr>
          <w:rFonts w:ascii="Garamond" w:hAnsi="Garamond" w:cs="Times New Roman"/>
          <w:color w:val="000000"/>
          <w:sz w:val="24"/>
          <w:szCs w:val="24"/>
        </w:rPr>
      </w:pPr>
      <w:r w:rsidRPr="00AB6B15">
        <w:rPr>
          <w:rFonts w:ascii="Garamond" w:hAnsi="Garamond" w:cs="Wingdings"/>
          <w:color w:val="000000"/>
          <w:sz w:val="24"/>
          <w:szCs w:val="24"/>
        </w:rPr>
        <w:t>-</w:t>
      </w:r>
      <w:r w:rsidR="0007757D">
        <w:rPr>
          <w:rFonts w:ascii="Garamond" w:hAnsi="Garamond" w:cs="Wingdings"/>
          <w:color w:val="000000"/>
          <w:sz w:val="24"/>
          <w:szCs w:val="24"/>
        </w:rPr>
        <w:t xml:space="preserve"> </w:t>
      </w:r>
      <w:r w:rsidRPr="00AB6B15">
        <w:rPr>
          <w:rFonts w:ascii="Garamond" w:hAnsi="Garamond" w:cs="Times New Roman"/>
          <w:color w:val="000000"/>
          <w:sz w:val="24"/>
          <w:szCs w:val="24"/>
        </w:rPr>
        <w:t>Ligji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96/20</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“Kodi Ajror i Republikës së Shqipërisë”; </w:t>
      </w:r>
    </w:p>
    <w:p w14:paraId="6C4200B5" w14:textId="04F617E9" w:rsidR="00845192" w:rsidRPr="00AB6B15" w:rsidRDefault="00845192" w:rsidP="00845192">
      <w:pPr>
        <w:tabs>
          <w:tab w:val="left" w:pos="1120"/>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Vendimi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411, datë 19.6.2024, i Këshillit të Ministrave, “Për Programin Kombëtar të Sigurisë së Aviacionit Civil”;</w:t>
      </w:r>
    </w:p>
    <w:p w14:paraId="3B221791" w14:textId="6FFFFA2B" w:rsidR="00845192" w:rsidRPr="00AB6B15" w:rsidRDefault="00845192" w:rsidP="00845192">
      <w:pPr>
        <w:tabs>
          <w:tab w:val="left" w:pos="1120"/>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Vendimi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821, datë 24.12.2021, i Këshillit të Ministrave, “Për përcaktimin e standardeve bazë për ruajtjen e aviacionit civil nga aktet e ndërhyrjes së paligjshme, që rrezikojnë sigurinë e aviacionit civil”;</w:t>
      </w:r>
    </w:p>
    <w:p w14:paraId="25EEDA3D" w14:textId="7786B40B" w:rsidR="00845192" w:rsidRPr="00AB6B15" w:rsidRDefault="00845192" w:rsidP="00845192">
      <w:pPr>
        <w:tabs>
          <w:tab w:val="left" w:pos="1120"/>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Udhëzimi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26, datë 20.10.2010, “Për rregullat e përgjithshme në fushën e sigurisë së aviacionit civil”, ndryshuar me udhëzimin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16, datë 29.9.2011, të ministrit;</w:t>
      </w:r>
    </w:p>
    <w:p w14:paraId="5737115A" w14:textId="05B5F12D" w:rsidR="00845192" w:rsidRPr="00AB6B15" w:rsidRDefault="00845192" w:rsidP="00845192">
      <w:pPr>
        <w:tabs>
          <w:tab w:val="left" w:pos="1120"/>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Urdhri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163, datë 26.3.2021, “Për miratimin e rregullores për përcaktimin e masave të detajuara për zbatimin e standardeve themelore të përbashkëta në fushën e sigurisë së aviacionit civil”, i ndryshuar;</w:t>
      </w:r>
    </w:p>
    <w:p w14:paraId="76A19690" w14:textId="38ECDECB" w:rsidR="00845192" w:rsidRPr="00AB6B15" w:rsidRDefault="00845192" w:rsidP="00845192">
      <w:pPr>
        <w:tabs>
          <w:tab w:val="left" w:pos="1120"/>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Udhëzimi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2, datë 13.3.2015, “Për plotësimin e standardeve të përgjithshme bazë në sigurinë e aviacionit civil, të përcaktuara në aneksin e udhëzimit të ministrit nr.</w:t>
      </w:r>
      <w:r w:rsidR="00B519FD">
        <w:rPr>
          <w:rFonts w:ascii="Garamond" w:hAnsi="Garamond" w:cs="Times New Roman"/>
          <w:color w:val="000000"/>
          <w:sz w:val="24"/>
          <w:szCs w:val="24"/>
        </w:rPr>
        <w:t xml:space="preserve"> </w:t>
      </w:r>
      <w:r w:rsidRPr="00AB6B15">
        <w:rPr>
          <w:rFonts w:ascii="Garamond" w:hAnsi="Garamond" w:cs="Times New Roman"/>
          <w:color w:val="000000"/>
          <w:sz w:val="24"/>
          <w:szCs w:val="24"/>
        </w:rPr>
        <w:t>26, datë 20.10.2010”;</w:t>
      </w:r>
    </w:p>
    <w:p w14:paraId="301A0F98" w14:textId="0D607A5F" w:rsidR="00845192" w:rsidRPr="00AB6B15" w:rsidRDefault="00845192" w:rsidP="00845192">
      <w:pPr>
        <w:tabs>
          <w:tab w:val="left" w:pos="1120"/>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Vendimi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772, datë 24.9.2010, i Këshillit të Ministrave, “Për zbatimin e Rregullores Ndërkombëtare të Shëndetit”;</w:t>
      </w:r>
    </w:p>
    <w:p w14:paraId="72D508AA" w14:textId="722BD5EE" w:rsidR="00845192" w:rsidRPr="00AB6B15" w:rsidRDefault="00845192" w:rsidP="00845192">
      <w:pPr>
        <w:tabs>
          <w:tab w:val="left" w:pos="1120"/>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Ligji nr.</w:t>
      </w:r>
      <w:r w:rsidR="00A86C1F">
        <w:rPr>
          <w:rFonts w:ascii="Garamond" w:hAnsi="Garamond" w:cs="Times New Roman"/>
          <w:color w:val="000000"/>
          <w:sz w:val="24"/>
          <w:szCs w:val="24"/>
        </w:rPr>
        <w:t xml:space="preserve"> </w:t>
      </w:r>
      <w:r w:rsidRPr="00AB6B15">
        <w:rPr>
          <w:rFonts w:ascii="Garamond" w:hAnsi="Garamond" w:cs="Times New Roman"/>
          <w:color w:val="000000"/>
          <w:sz w:val="24"/>
          <w:szCs w:val="24"/>
        </w:rPr>
        <w:t>15/2016, “Për parandalimin dhe luftimin e infeksioneve dhe sëmundjeve infektive”.</w:t>
      </w:r>
    </w:p>
    <w:p w14:paraId="71BA68C7"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1752806C" w14:textId="77777777" w:rsidR="00845192" w:rsidRPr="00A86C1F"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A86C1F">
        <w:rPr>
          <w:rFonts w:ascii="Garamond" w:hAnsi="Garamond" w:cs="Times New Roman"/>
          <w:bCs/>
          <w:color w:val="000000"/>
          <w:sz w:val="24"/>
          <w:szCs w:val="24"/>
        </w:rPr>
        <w:t>KAPITULLI 5</w:t>
      </w:r>
    </w:p>
    <w:p w14:paraId="531578E3" w14:textId="2C230958" w:rsidR="00845192" w:rsidRPr="00A86C1F"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A86C1F">
        <w:rPr>
          <w:rFonts w:ascii="Garamond" w:hAnsi="Garamond" w:cs="Times New Roman"/>
          <w:bCs/>
          <w:color w:val="000000"/>
          <w:sz w:val="24"/>
          <w:szCs w:val="24"/>
        </w:rPr>
        <w:t>ORGANIZIMI DHE MENAXHIMI I PROGRAMIT KOMBËTAR TË LEHTËSIRAVE</w:t>
      </w:r>
    </w:p>
    <w:p w14:paraId="79CB8B81" w14:textId="77777777" w:rsidR="00845192" w:rsidRPr="00AB6B15" w:rsidRDefault="00845192" w:rsidP="00845192">
      <w:pPr>
        <w:autoSpaceDE w:val="0"/>
        <w:autoSpaceDN w:val="0"/>
        <w:adjustRightInd w:val="0"/>
        <w:spacing w:after="0" w:line="240" w:lineRule="auto"/>
        <w:ind w:firstLine="284"/>
        <w:rPr>
          <w:rFonts w:ascii="Garamond" w:hAnsi="Garamond" w:cs="Times New Roman"/>
          <w:b/>
          <w:bCs/>
          <w:color w:val="000000"/>
          <w:sz w:val="24"/>
          <w:szCs w:val="24"/>
        </w:rPr>
      </w:pPr>
    </w:p>
    <w:p w14:paraId="10B3DB69" w14:textId="4F07C9A7"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lastRenderedPageBreak/>
        <w:t>5.1 Komiteti Kombëtar i Lehtësirave në Aviacionin Civil</w:t>
      </w:r>
      <w:r w:rsidR="0007757D">
        <w:rPr>
          <w:rFonts w:ascii="Garamond" w:hAnsi="Garamond" w:cs="Times New Roman"/>
          <w:b/>
          <w:bCs/>
          <w:color w:val="000000"/>
          <w:sz w:val="24"/>
          <w:szCs w:val="24"/>
        </w:rPr>
        <w:t xml:space="preserve"> </w:t>
      </w:r>
    </w:p>
    <w:p w14:paraId="6EDDC5B1" w14:textId="16BAF08B" w:rsidR="00845192" w:rsidRPr="00AB6B15" w:rsidRDefault="00845192" w:rsidP="00B519FD">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Për të zbatuar e për të menaxhuar kërkesat e PKLAC-së në Republikën e Shqipërisë, krijohet Komiteti Kombëtar i Lehtësirave në Aviacionin Civil (në vijim, KKLAC).</w:t>
      </w:r>
    </w:p>
    <w:p w14:paraId="4CF60A04"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KKLAC-ja përmirëson proceset e procedurat dhe mbështet në mënyrë proaktive zhvillimin e strategjive të avancuara për të adresuar çështjet e lehtësirave në industrinë e transportit ajror.</w:t>
      </w:r>
    </w:p>
    <w:p w14:paraId="7726A9B5"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Përgjegjësitë e KKLAC-së janë, si më poshtë vijon:</w:t>
      </w:r>
    </w:p>
    <w:p w14:paraId="1B8747E0" w14:textId="1CAAB953"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garantojë koordinimin ndërmjet organeve përkatëse, institucioneve të tjera shtetërore dhe industrisë, për të hequr pengesat e panevojshme dhe vonesat, si edhe për të përmirësuar nivelin e shërbimit në aeroporte;</w:t>
      </w:r>
    </w:p>
    <w:p w14:paraId="510EB4D6" w14:textId="5C945ACD"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2.</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zhvillojë dhe të zbatojë PKLAC-në</w:t>
      </w:r>
      <w:r w:rsidR="00B519FD">
        <w:rPr>
          <w:rFonts w:ascii="Garamond" w:hAnsi="Garamond" w:cs="Times New Roman"/>
          <w:color w:val="000000"/>
          <w:sz w:val="24"/>
          <w:szCs w:val="24"/>
        </w:rPr>
        <w:t>,</w:t>
      </w:r>
      <w:r w:rsidRPr="00AB6B15">
        <w:rPr>
          <w:rFonts w:ascii="Garamond" w:hAnsi="Garamond" w:cs="Times New Roman"/>
          <w:color w:val="000000"/>
          <w:sz w:val="24"/>
          <w:szCs w:val="24"/>
        </w:rPr>
        <w:t xml:space="preserve"> në përputhje me kërkesat e aneksit 9 të Konventës së Çikagos;</w:t>
      </w:r>
    </w:p>
    <w:p w14:paraId="73DC553C" w14:textId="7159278F"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3.</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marrë parasysh rekomandimet e bëra nga subjektet (si p.sh. komitetet e sigurisë së aeroportit ose Komiteti i Lehtësirave të Aeroportit), të cilat nuk janë anëtarë të Komitetit Kombëtar të Lehtësirave;</w:t>
      </w:r>
    </w:p>
    <w:p w14:paraId="40505945" w14:textId="426C4669"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4.</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inkurajojë zhvillimin e praktikave më të mira në të gjitha fushat e lehtësirave (p.sh.</w:t>
      </w:r>
      <w:r w:rsidR="00B519FD">
        <w:rPr>
          <w:rFonts w:ascii="Garamond" w:hAnsi="Garamond" w:cs="Times New Roman"/>
          <w:color w:val="000000"/>
          <w:sz w:val="24"/>
          <w:szCs w:val="24"/>
        </w:rPr>
        <w:t>:</w:t>
      </w:r>
      <w:r w:rsidRPr="00AB6B15">
        <w:rPr>
          <w:rFonts w:ascii="Garamond" w:hAnsi="Garamond" w:cs="Times New Roman"/>
          <w:color w:val="000000"/>
          <w:sz w:val="24"/>
          <w:szCs w:val="24"/>
        </w:rPr>
        <w:t xml:space="preserve"> migracioni, dogana, trajtimi i personave me aftësi të kufizuara);</w:t>
      </w:r>
    </w:p>
    <w:p w14:paraId="1DC2ED38" w14:textId="0A8238B9"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5.</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jetë një forum për diskutimin e ndryshimeve të propozuara për rregulloret, që kanë të bëjnë me lehtësirat;</w:t>
      </w:r>
    </w:p>
    <w:p w14:paraId="30C8717C" w14:textId="494346B5"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6.</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informojë institucionet dhe organizatat e tjera të interesuara për zhvillimet përkatëse të rëndësishme në fushën e aviacionit civil (p.sh. rezultatet e panelit të lehtësirave të</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ICAO-s), t’u bëjë atyre rekomandime, që lidhen me PKLAC-në, si dhe t’i bëjë pjesë të takimeve, sipas nevojave;</w:t>
      </w:r>
    </w:p>
    <w:p w14:paraId="34154F2B" w14:textId="502FF49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7. Të koordinojë me Komitetin Kombëtar të Sigurisë në Aviacionin Civil për çështje të sigurisë së aviacionit civil.</w:t>
      </w:r>
    </w:p>
    <w:p w14:paraId="5EBE2D22"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xml:space="preserve">Për adresimin e aspekteve të ndryshme të lehtësirave shërbejnë grupet dhe forumet e ndryshme. Ndër to mund të përmenden (por pa u kufizuar në to): Komiteti i Lehtësirave të Aeroportit, Komiteti i Sigurisë së Aeroportit, Komiteti i Përdoruesve të Aeroportit etj. Ndërmjet këtyre komiteteve dhe KKLAC-së duhet të ketë ndërveprim e shpërndarje informacioni. </w:t>
      </w:r>
    </w:p>
    <w:p w14:paraId="7ABE698F" w14:textId="07515B74"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5.2 Anëtarët e KKLAC-së</w:t>
      </w:r>
    </w:p>
    <w:p w14:paraId="5EBCDC04" w14:textId="4C785C55"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KKLAC-ja përbëhet nga zyrtarë, të cilët përfaqësojnë interesat në fushat përkatëse të lehtësirave. Kryetari i KKLAC-së mund të ftojë ekspertë për të këshilluar ose kontribuuar në çështje të veçanta.</w:t>
      </w:r>
    </w:p>
    <w:p w14:paraId="66C0E3E0"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b/>
          <w:bCs/>
          <w:color w:val="000000"/>
          <w:sz w:val="24"/>
          <w:szCs w:val="24"/>
        </w:rPr>
      </w:pPr>
      <w:r w:rsidRPr="00AB6B15">
        <w:rPr>
          <w:rFonts w:ascii="Garamond" w:hAnsi="Garamond" w:cs="Times New Roman"/>
          <w:color w:val="000000"/>
          <w:sz w:val="24"/>
          <w:szCs w:val="24"/>
        </w:rPr>
        <w:t>Komiteti Kombëtar i Lehtësirave në Aviacionin Civil organizohet dhe funksionon në përputhje me këtë vendim të Këshillit të Ministrave.</w:t>
      </w:r>
    </w:p>
    <w:p w14:paraId="55273840" w14:textId="407B0770"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5.3 Detyrat dhe programi i punës</w:t>
      </w:r>
    </w:p>
    <w:p w14:paraId="5EDB4C21"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KKLAC-ja:</w:t>
      </w:r>
    </w:p>
    <w:p w14:paraId="2D519C2F" w14:textId="4254B67C"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do të vlerësojë rregullisht nivelin e lehtësirave në aeroportet ndërkombëtare të vendit;</w:t>
      </w:r>
    </w:p>
    <w:p w14:paraId="2EE18A9F" w14:textId="4AD9365E"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do të marrë në shqyrtim e do të rekomandojë zgjidhje për çështjet e lehtësirave;</w:t>
      </w:r>
    </w:p>
    <w:p w14:paraId="1D8FBD8C" w14:textId="4A2858F0"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do të informohet rregullisht për funksionimin e Komitetit të Lehtësirave në Aeroporte për të siguruar që praktikat dhe/ose procedurat e përdorura në aeroportet janë në përputhje me legjislacionin kombëtar e ndërkombëtar;</w:t>
      </w:r>
    </w:p>
    <w:p w14:paraId="2E6757C9" w14:textId="6507A821"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do të marrë në shqyrtim ndryshimet e propozuara në legjislacionin ndërkombëtar dhe do të japë të dhëna për hartimin e politikës kombëtare në zbatim të tyre;</w:t>
      </w:r>
    </w:p>
    <w:p w14:paraId="4D9F8F23" w14:textId="6737B908"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do të përditësohet me dispozitat e aneksit 9 të Konventës së Çikagos dhe zbatimin e tyre nëpërmjet praktikave dhe procedurave në nivel kombëtar, me qëllim që të vendosë një përputhshmëri;</w:t>
      </w:r>
    </w:p>
    <w:p w14:paraId="7D4318BD" w14:textId="3B1905C8"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do të identifikojë dhe do të përdorë informacionin nga çdo subjekt pjesëmarrës për zhvillimet në fushën përkatëse të tyre, që mund të dëmtojë lehtësirat;</w:t>
      </w:r>
    </w:p>
    <w:p w14:paraId="12190180" w14:textId="6FD6C94E" w:rsidR="00845192" w:rsidRPr="00AB6B15" w:rsidRDefault="00845192" w:rsidP="00845192">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do të sigurojë që komitetet e lehtësirave të aeroporteve të mblidhen rregullisht për të monitoruar e vlerësuar progresin e tyre.</w:t>
      </w:r>
    </w:p>
    <w:p w14:paraId="1C0A48CE" w14:textId="0A079675"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KKLAC-ja përcakton prioritetet dhe agjendën sipas një programi vjetor.</w:t>
      </w:r>
    </w:p>
    <w:p w14:paraId="46548F68"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lastRenderedPageBreak/>
        <w:t>KKLAC-ja mund të organizojë punën nëpërmjet takimeve të nëngrupeve të dedikuara për probleme të ndryshme, për qëllime efektiviteti e efikasiteti. Rezultatet e nëngrupeve i raportohen KKLAC-së.</w:t>
      </w:r>
    </w:p>
    <w:p w14:paraId="01945A56" w14:textId="6023C5F7"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5.4 Komiteti i Lehtësirave të Aeroportit</w:t>
      </w:r>
    </w:p>
    <w:p w14:paraId="2B8D3688" w14:textId="576E8F2A"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Komiteti i Lehtësirave të Aeroportit duhet të ngrihet në çdo aeroport, me qëllim koordinimin e çështjeve të faciliteteve në nivel aeroporti.</w:t>
      </w:r>
    </w:p>
    <w:p w14:paraId="21CEE5D1"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Komiteti i Lehtësirave të Aeroportit (i kryesuar nga operatori i aeroportit) duhet të përbëhet nga përfaqësuesit kryesorë të lehtësirave në aeroport, të cilët përfshijnë, por pa u kufizuar, si më poshtë vijon:</w:t>
      </w:r>
    </w:p>
    <w:p w14:paraId="28917CA2" w14:textId="177EF980"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drejtorin </w:t>
      </w:r>
      <w:r w:rsidRPr="00AB6B15">
        <w:rPr>
          <w:rFonts w:ascii="Garamond" w:hAnsi="Garamond" w:cs="Times New Roman"/>
          <w:color w:val="000000"/>
          <w:sz w:val="24"/>
          <w:szCs w:val="24"/>
        </w:rPr>
        <w:t>ekzekutiv të aeroportit – kryetar;</w:t>
      </w:r>
    </w:p>
    <w:p w14:paraId="70672AAA" w14:textId="53D649CD"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përfaqësues </w:t>
      </w:r>
      <w:r w:rsidRPr="00AB6B15">
        <w:rPr>
          <w:rFonts w:ascii="Garamond" w:hAnsi="Garamond" w:cs="Times New Roman"/>
          <w:color w:val="000000"/>
          <w:sz w:val="24"/>
          <w:szCs w:val="24"/>
        </w:rPr>
        <w:t>nga Autoriteti i Aviacionit Civil;</w:t>
      </w:r>
    </w:p>
    <w:p w14:paraId="40DCB777" w14:textId="02FD8FD6"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përfaqësues </w:t>
      </w:r>
      <w:r w:rsidRPr="00AB6B15">
        <w:rPr>
          <w:rFonts w:ascii="Garamond" w:hAnsi="Garamond" w:cs="Times New Roman"/>
          <w:color w:val="000000"/>
          <w:sz w:val="24"/>
          <w:szCs w:val="24"/>
        </w:rPr>
        <w:t>nga ministria përgjegjëse për transportin;</w:t>
      </w:r>
    </w:p>
    <w:p w14:paraId="6E7725DF" w14:textId="5AF9BCC9"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përfaqësues </w:t>
      </w:r>
      <w:r w:rsidRPr="00AB6B15">
        <w:rPr>
          <w:rFonts w:ascii="Garamond" w:hAnsi="Garamond" w:cs="Times New Roman"/>
          <w:color w:val="000000"/>
          <w:sz w:val="24"/>
          <w:szCs w:val="24"/>
        </w:rPr>
        <w:t>nga ministria përgjegjëse për rendin publik;</w:t>
      </w:r>
    </w:p>
    <w:p w14:paraId="6BF4CD73" w14:textId="0A2A216F"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përfaqësues </w:t>
      </w:r>
      <w:r w:rsidRPr="00AB6B15">
        <w:rPr>
          <w:rFonts w:ascii="Garamond" w:hAnsi="Garamond" w:cs="Times New Roman"/>
          <w:color w:val="000000"/>
          <w:sz w:val="24"/>
          <w:szCs w:val="24"/>
        </w:rPr>
        <w:t>nga autoriteti përgjegjës për doganën në aeroport;</w:t>
      </w:r>
    </w:p>
    <w:p w14:paraId="297AB548" w14:textId="52F69773"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përfaqësues </w:t>
      </w:r>
      <w:r w:rsidRPr="00AB6B15">
        <w:rPr>
          <w:rFonts w:ascii="Garamond" w:hAnsi="Garamond" w:cs="Times New Roman"/>
          <w:color w:val="000000"/>
          <w:sz w:val="24"/>
          <w:szCs w:val="24"/>
        </w:rPr>
        <w:t>nga ofruesi i shërbimit të lundrimit ajror;</w:t>
      </w:r>
    </w:p>
    <w:p w14:paraId="63895269" w14:textId="6D8354A8"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drejtuesin </w:t>
      </w:r>
      <w:r w:rsidRPr="00AB6B15">
        <w:rPr>
          <w:rFonts w:ascii="Garamond" w:hAnsi="Garamond" w:cs="Times New Roman"/>
          <w:color w:val="000000"/>
          <w:sz w:val="24"/>
          <w:szCs w:val="24"/>
        </w:rPr>
        <w:t>e Kufirit dhe Migracionit në aeroport;</w:t>
      </w:r>
    </w:p>
    <w:p w14:paraId="262B7C62" w14:textId="5FA103A9"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përfaqësuesi </w:t>
      </w:r>
      <w:r w:rsidRPr="00AB6B15">
        <w:rPr>
          <w:rFonts w:ascii="Garamond" w:hAnsi="Garamond" w:cs="Times New Roman"/>
          <w:color w:val="000000"/>
          <w:sz w:val="24"/>
          <w:szCs w:val="24"/>
        </w:rPr>
        <w:t>i autoritetit shëndetësor të përcaktuar nga Ministria e Shëndetësisë dhe Mirëqenies Sociale;</w:t>
      </w:r>
    </w:p>
    <w:p w14:paraId="6D4F8734" w14:textId="1687BE72"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drejtuesin </w:t>
      </w:r>
      <w:r w:rsidRPr="00AB6B15">
        <w:rPr>
          <w:rFonts w:ascii="Garamond" w:hAnsi="Garamond" w:cs="Times New Roman"/>
          <w:color w:val="000000"/>
          <w:sz w:val="24"/>
          <w:szCs w:val="24"/>
        </w:rPr>
        <w:t>e sigurisë së aeroportit;</w:t>
      </w:r>
    </w:p>
    <w:p w14:paraId="1F02BA4C" w14:textId="452A6F45"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një </w:t>
      </w:r>
      <w:r w:rsidRPr="00AB6B15">
        <w:rPr>
          <w:rFonts w:ascii="Garamond" w:hAnsi="Garamond" w:cs="Times New Roman"/>
          <w:color w:val="000000"/>
          <w:sz w:val="24"/>
          <w:szCs w:val="24"/>
        </w:rPr>
        <w:t>përfaqësues nga çdo operator ajror vendas e përfaqësues të kompanive të shërbimit në tokë;</w:t>
      </w:r>
    </w:p>
    <w:p w14:paraId="46B1B85F" w14:textId="6B1C346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00A86C1F" w:rsidRPr="00AB6B15">
        <w:rPr>
          <w:rFonts w:ascii="Garamond" w:hAnsi="Garamond" w:cs="Times New Roman"/>
          <w:color w:val="000000"/>
          <w:sz w:val="24"/>
          <w:szCs w:val="24"/>
        </w:rPr>
        <w:t xml:space="preserve">përfaqësuesin </w:t>
      </w:r>
      <w:r w:rsidRPr="00AB6B15">
        <w:rPr>
          <w:rFonts w:ascii="Garamond" w:hAnsi="Garamond" w:cs="Times New Roman"/>
          <w:color w:val="000000"/>
          <w:sz w:val="24"/>
          <w:szCs w:val="24"/>
        </w:rPr>
        <w:t>e operatorëve ajrorë.</w:t>
      </w:r>
    </w:p>
    <w:p w14:paraId="76ADEED7" w14:textId="291F94FB"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Drejtimi i Komitetit të Lehtësirave të Aeroportit</w:t>
      </w:r>
      <w:r w:rsidR="00A86C1F">
        <w:rPr>
          <w:rFonts w:ascii="Garamond" w:hAnsi="Garamond" w:cs="Times New Roman"/>
          <w:color w:val="000000"/>
          <w:sz w:val="24"/>
          <w:szCs w:val="24"/>
        </w:rPr>
        <w:t>:</w:t>
      </w:r>
    </w:p>
    <w:p w14:paraId="5852D2EF" w14:textId="47771074"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Drejtori ekzekutiv i aeroportit kryeson e drejton komitetin</w:t>
      </w:r>
      <w:r w:rsidR="00E73BA2">
        <w:rPr>
          <w:rFonts w:ascii="Garamond" w:hAnsi="Garamond" w:cs="Times New Roman"/>
          <w:color w:val="000000"/>
          <w:sz w:val="24"/>
          <w:szCs w:val="24"/>
        </w:rPr>
        <w:t>,</w:t>
      </w:r>
      <w:r w:rsidRPr="00AB6B15">
        <w:rPr>
          <w:rFonts w:ascii="Garamond" w:hAnsi="Garamond" w:cs="Times New Roman"/>
          <w:color w:val="000000"/>
          <w:sz w:val="24"/>
          <w:szCs w:val="24"/>
        </w:rPr>
        <w:t xml:space="preserve"> në lidhje me lehtësirat, menaxhon seancat e mbledhjes dhe punën e Komitetit;</w:t>
      </w:r>
    </w:p>
    <w:p w14:paraId="7C72F748" w14:textId="484B7655"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Wingdings"/>
          <w:color w:val="000000"/>
          <w:sz w:val="24"/>
          <w:szCs w:val="24"/>
        </w:rPr>
        <w:t xml:space="preserve">- </w:t>
      </w:r>
      <w:r w:rsidRPr="00AB6B15">
        <w:rPr>
          <w:rFonts w:ascii="Garamond" w:hAnsi="Garamond" w:cs="Times New Roman"/>
          <w:color w:val="000000"/>
          <w:sz w:val="24"/>
          <w:szCs w:val="24"/>
        </w:rPr>
        <w:t>Komiteti i Lehtësirave të Aeroportit mblidhet çdo tre muaj ose sa herë që të kërkohet.</w:t>
      </w:r>
    </w:p>
    <w:p w14:paraId="5B2EA299"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Komiteti i Lehtësirave të Aeroportit ka detyrat e mëposhtme:</w:t>
      </w:r>
    </w:p>
    <w:p w14:paraId="2B224F4B" w14:textId="57B3182F"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 Koordinimi dhe kontrolli i zbatimit të masave të përcaktuara në PKLAC.</w:t>
      </w:r>
    </w:p>
    <w:p w14:paraId="28A029A0" w14:textId="32B3C891"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2.</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Garantimi i koordinimit të duhur ndërmjet departamenteve dhe autoriteteve të përfshira në PKLAC;</w:t>
      </w:r>
    </w:p>
    <w:p w14:paraId="25A83E6B" w14:textId="582B2023"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3.</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Zbatimi i udhëzimeve që kanë synim përmirësimin e eficiencës së procedurave të lehtësirave në aeroport;</w:t>
      </w:r>
    </w:p>
    <w:p w14:paraId="45591393" w14:textId="10CF509D"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4.</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Zbardhja dhe dërgimi i minutave të takimit të mbledhjeve të Komitetit tek autoritetet përkatëse, për veprime të mëtejshme;</w:t>
      </w:r>
    </w:p>
    <w:p w14:paraId="098E8823" w14:textId="4B535763"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5.</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Ndjekja e zbatimit të vendimeve të marra nga autoritetet përkatëse dhe ajo çka është rekomanduar në mbledhjet e KKLCA-së;</w:t>
      </w:r>
    </w:p>
    <w:p w14:paraId="4BFB90D0" w14:textId="25E146DF"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6.</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Monitorimi, dhënia e miratimeve, rishikimi dhe rregullimi i procedurave të mbërritjes së fluturimeve në aeroport, si të jetë e përshtatshme;</w:t>
      </w:r>
    </w:p>
    <w:p w14:paraId="5305951A" w14:textId="1DB9D3E0"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7.</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Rishikimi i rregullt i performancës së të gjitha palëve të përfshira, me një target prej 45 minutash për të përfunduar procedurat e pasagjerëve në mbërritje dhe 60 minutash për procedurat e pasagjerëve në nisje. Përdorimi i studimeve të bazuara në kohën e pritjes dhe radhët, për të vendosur përmirësimet e nevojshme;</w:t>
      </w:r>
    </w:p>
    <w:p w14:paraId="64A550CE" w14:textId="4FE4034B"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8.</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Përdorimi i sistemeve moderne të kontrollit të pasaportave dhe kontrollit doganor, përdorimi i teknologjisë së disponueshme dhe bashkëpunimi në zhvillimin e sistemeve të automatizuara për procedurat e përpunimit të pasagjerëve;</w:t>
      </w:r>
    </w:p>
    <w:p w14:paraId="39EF3E1D" w14:textId="56CAAD62"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9.</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Procedurat për ndryshimin e fluksit të trafikut të pasagjerëve dhe përballimi i fluksit në pikat e kontrollit të sigurisë;</w:t>
      </w:r>
    </w:p>
    <w:p w14:paraId="5D6CAC28" w14:textId="656ECDCA"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10.</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Përmirësimi i cilësisë dhe i sasisë së shenjave dhe orientimit në aeroport për të shmangur konfuzionin e pasagjerëve dhe për të lehtësuar aksesin e pasagjerëve në aeroport;</w:t>
      </w:r>
    </w:p>
    <w:p w14:paraId="2A26C616" w14:textId="5F9B222D"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11. Sigurimi i pajisjeve të duhura dhe të nevojshme për lëvizjen e pasagjerëve invalidë dhe personave me aftësi të kufizuara lëvizëse;</w:t>
      </w:r>
    </w:p>
    <w:p w14:paraId="7B4F4A15" w14:textId="6B2873C1" w:rsidR="00845192" w:rsidRPr="00AB6B15" w:rsidRDefault="00845192" w:rsidP="00A86C1F">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lastRenderedPageBreak/>
        <w:t>12.</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Monitorimi dhe ndjekja e pranisë së nevojshme të stafit në pika, turneve, orëve jashtë orarit dhe kërkimi i përmirësimeve, nëse është e nevojshme</w:t>
      </w:r>
      <w:r w:rsidR="00E73BA2">
        <w:rPr>
          <w:rFonts w:ascii="Garamond" w:hAnsi="Garamond" w:cs="Times New Roman"/>
          <w:color w:val="000000"/>
          <w:sz w:val="24"/>
          <w:szCs w:val="24"/>
        </w:rPr>
        <w:t>;</w:t>
      </w:r>
    </w:p>
    <w:p w14:paraId="2BD9F40D" w14:textId="7DE2A94E"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13.</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Ndjekja dhe përmirësimi i procedurave të shpërndarjes së bagazheve në mbërritje</w:t>
      </w:r>
      <w:r w:rsidR="00E73BA2">
        <w:rPr>
          <w:rFonts w:ascii="Garamond" w:hAnsi="Garamond" w:cs="Times New Roman"/>
          <w:color w:val="000000"/>
          <w:sz w:val="24"/>
          <w:szCs w:val="24"/>
        </w:rPr>
        <w:t>;</w:t>
      </w:r>
    </w:p>
    <w:p w14:paraId="041DA0DA" w14:textId="631D33A2"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14.</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Koordinimi i lehtësirave, kontrollit të narkotikëve, sigurisë së aviacionit dhe rrezikut të substancave të rrezikshme, në mënyrë që të përmbushen të gjithë objektivat e PKLAC-së</w:t>
      </w:r>
      <w:r w:rsidR="00E73BA2">
        <w:rPr>
          <w:rFonts w:ascii="Garamond" w:hAnsi="Garamond" w:cs="Times New Roman"/>
          <w:color w:val="000000"/>
          <w:sz w:val="24"/>
          <w:szCs w:val="24"/>
        </w:rPr>
        <w:t>;</w:t>
      </w:r>
    </w:p>
    <w:p w14:paraId="31099D62" w14:textId="69A16FD5"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15.</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Koordinimi i aktiviteteve dhe i kërkesave për të garantuar përfundim të shpejtë të procedurave të shpërndarjes së kargos, si edhe sigurimi i ambienteve të duhura për ngarkim/shkarkim, në mënyrë që mallrat të magazinohen në një mënyrë të sigurt, teksa pritet përfundimi i procedurave të doganës</w:t>
      </w:r>
      <w:r w:rsidR="00E73BA2">
        <w:rPr>
          <w:rFonts w:ascii="Garamond" w:hAnsi="Garamond" w:cs="Times New Roman"/>
          <w:color w:val="000000"/>
          <w:sz w:val="24"/>
          <w:szCs w:val="24"/>
        </w:rPr>
        <w:t>;</w:t>
      </w:r>
    </w:p>
    <w:p w14:paraId="4323F62D" w14:textId="0FD3E7D0"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16.</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Vendosja e sistemeve elektronike për hartimin e mirëmbajtjen e listave të kargos dhe kryerjen e procedurave doganore</w:t>
      </w:r>
      <w:r w:rsidR="00E73BA2">
        <w:rPr>
          <w:rFonts w:ascii="Garamond" w:hAnsi="Garamond" w:cs="Times New Roman"/>
          <w:color w:val="000000"/>
          <w:sz w:val="24"/>
          <w:szCs w:val="24"/>
        </w:rPr>
        <w:t>;</w:t>
      </w:r>
    </w:p>
    <w:p w14:paraId="28151BAE" w14:textId="34123E2B"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17.</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Vendosja e mekanizmave për lehtësimin e procedurave shëndetësore</w:t>
      </w:r>
      <w:r w:rsidR="00E73BA2">
        <w:rPr>
          <w:rFonts w:ascii="Garamond" w:hAnsi="Garamond" w:cs="Times New Roman"/>
          <w:color w:val="000000"/>
          <w:sz w:val="24"/>
          <w:szCs w:val="24"/>
        </w:rPr>
        <w:t>;</w:t>
      </w:r>
    </w:p>
    <w:p w14:paraId="6EDFB30D" w14:textId="5D8EF7C4"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18.</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Rishikimi i rregullt i performancës së të gjithë aktorëve</w:t>
      </w:r>
      <w:r w:rsidR="00E73BA2">
        <w:rPr>
          <w:rFonts w:ascii="Garamond" w:hAnsi="Garamond" w:cs="Times New Roman"/>
          <w:color w:val="000000"/>
          <w:sz w:val="24"/>
          <w:szCs w:val="24"/>
        </w:rPr>
        <w:t>,</w:t>
      </w:r>
      <w:r w:rsidRPr="00AB6B15">
        <w:rPr>
          <w:rFonts w:ascii="Garamond" w:hAnsi="Garamond" w:cs="Times New Roman"/>
          <w:color w:val="000000"/>
          <w:sz w:val="24"/>
          <w:szCs w:val="24"/>
        </w:rPr>
        <w:t xml:space="preserve"> në lidhje me përmbushjen e targetit për përfundimin e formaliteteve të kontrollit të kargos brenda një afati prej tre orësh.</w:t>
      </w:r>
    </w:p>
    <w:p w14:paraId="16E4F163"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680D1996" w14:textId="1C246096" w:rsidR="00845192" w:rsidRPr="00A86C1F"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A86C1F">
        <w:rPr>
          <w:rFonts w:ascii="Garamond" w:hAnsi="Garamond" w:cs="Times New Roman"/>
          <w:bCs/>
          <w:color w:val="000000"/>
          <w:sz w:val="24"/>
          <w:szCs w:val="24"/>
        </w:rPr>
        <w:t>KAPITULLI 6</w:t>
      </w:r>
      <w:r w:rsidR="0007757D" w:rsidRPr="00A86C1F">
        <w:rPr>
          <w:rFonts w:ascii="Garamond" w:hAnsi="Garamond" w:cs="Times New Roman"/>
          <w:bCs/>
          <w:color w:val="000000"/>
          <w:sz w:val="24"/>
          <w:szCs w:val="24"/>
        </w:rPr>
        <w:t xml:space="preserve"> </w:t>
      </w:r>
    </w:p>
    <w:p w14:paraId="599B794A" w14:textId="77777777" w:rsidR="00845192" w:rsidRPr="00A86C1F" w:rsidRDefault="00845192" w:rsidP="00845192">
      <w:pPr>
        <w:autoSpaceDE w:val="0"/>
        <w:autoSpaceDN w:val="0"/>
        <w:adjustRightInd w:val="0"/>
        <w:spacing w:after="0" w:line="240" w:lineRule="auto"/>
        <w:ind w:firstLine="284"/>
        <w:jc w:val="center"/>
        <w:outlineLvl w:val="0"/>
        <w:rPr>
          <w:rFonts w:ascii="Garamond" w:hAnsi="Garamond" w:cs="Times New Roman"/>
          <w:bCs/>
          <w:color w:val="2E74B5"/>
          <w:sz w:val="24"/>
          <w:szCs w:val="24"/>
        </w:rPr>
      </w:pPr>
      <w:r w:rsidRPr="00A86C1F">
        <w:rPr>
          <w:rFonts w:ascii="Garamond" w:hAnsi="Garamond" w:cs="Times New Roman"/>
          <w:bCs/>
          <w:color w:val="000000"/>
          <w:sz w:val="24"/>
          <w:szCs w:val="24"/>
        </w:rPr>
        <w:t>PËRCAKTIMI I PËRGJEGJËSIVE</w:t>
      </w:r>
    </w:p>
    <w:p w14:paraId="3C88F801" w14:textId="77777777" w:rsidR="00845192" w:rsidRPr="00AB6B15" w:rsidRDefault="00845192" w:rsidP="00845192">
      <w:pPr>
        <w:autoSpaceDE w:val="0"/>
        <w:autoSpaceDN w:val="0"/>
        <w:adjustRightInd w:val="0"/>
        <w:spacing w:after="0" w:line="240" w:lineRule="auto"/>
        <w:ind w:firstLine="284"/>
        <w:rPr>
          <w:rFonts w:ascii="Garamond" w:hAnsi="Garamond" w:cs="Times New Roman"/>
          <w:color w:val="000000"/>
          <w:sz w:val="24"/>
          <w:szCs w:val="24"/>
        </w:rPr>
      </w:pPr>
    </w:p>
    <w:p w14:paraId="6D9F1C52" w14:textId="4616323C"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Ky kapitull përshkruan ndarjen e përgjegjësive për zbatimin e çështjeve të lehtësirave dhe</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përcakton shembuj të detyrave, që lidhen me çështjet e lehtësirave të caktuara për organizmat brenda fushës së tyre të kompetencës.</w:t>
      </w:r>
    </w:p>
    <w:p w14:paraId="2089B1C4" w14:textId="4FA45C1A"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6.1 Autoriteti përgjegjës për</w:t>
      </w:r>
      <w:r w:rsidR="0007757D">
        <w:rPr>
          <w:rFonts w:ascii="Garamond" w:hAnsi="Garamond" w:cs="Times New Roman"/>
          <w:b/>
          <w:bCs/>
          <w:color w:val="000000"/>
          <w:sz w:val="24"/>
          <w:szCs w:val="24"/>
        </w:rPr>
        <w:t xml:space="preserve"> </w:t>
      </w:r>
      <w:r w:rsidRPr="00AB6B15">
        <w:rPr>
          <w:rFonts w:ascii="Garamond" w:hAnsi="Garamond" w:cs="Times New Roman"/>
          <w:b/>
          <w:bCs/>
          <w:color w:val="000000"/>
          <w:sz w:val="24"/>
          <w:szCs w:val="24"/>
        </w:rPr>
        <w:t>PKLAC-në</w:t>
      </w:r>
    </w:p>
    <w:p w14:paraId="7D48AC55" w14:textId="000CF91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AAC-ja ushtron funksionet e autoritetit kombëtar për rregullimin dhe mbikëqyrjen e të gjitha veprimtarive në fushën e transportit ajror, në përputhje me Kodin Ajror, aktet e tjera ligjore e nënligjore në zbatim të tij, në përputhje me detyrimet ndërkombëtare.</w:t>
      </w:r>
    </w:p>
    <w:p w14:paraId="1F20C557" w14:textId="3864C7E2"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sz w:val="24"/>
          <w:szCs w:val="24"/>
        </w:rPr>
        <w:t>AAC-ja</w:t>
      </w:r>
      <w:r w:rsidRPr="00AB6B15">
        <w:rPr>
          <w:rFonts w:ascii="Garamond" w:hAnsi="Garamond" w:cs="Times New Roman"/>
          <w:color w:val="0000FF"/>
          <w:sz w:val="24"/>
          <w:szCs w:val="24"/>
        </w:rPr>
        <w:t xml:space="preserve"> </w:t>
      </w:r>
      <w:r w:rsidRPr="00AB6B15">
        <w:rPr>
          <w:rFonts w:ascii="Garamond" w:hAnsi="Garamond" w:cs="Times New Roman"/>
          <w:color w:val="000000"/>
          <w:sz w:val="24"/>
          <w:szCs w:val="24"/>
        </w:rPr>
        <w:t xml:space="preserve">është autoriteti përgjegjës i caktuar si koordinatori i përgjithshëm i PKLAC-së. Kryetari i KKLAC-së është përgjegjës për thirrjen e mbledhjeve të rregullta dhe </w:t>
      </w:r>
      <w:r w:rsidRPr="00AB6B15">
        <w:rPr>
          <w:rFonts w:ascii="Garamond" w:hAnsi="Garamond" w:cs="Times New Roman"/>
          <w:i/>
          <w:iCs/>
          <w:color w:val="000000"/>
          <w:sz w:val="24"/>
          <w:szCs w:val="24"/>
        </w:rPr>
        <w:t>ad-hoc</w:t>
      </w:r>
      <w:r w:rsidRPr="00AB6B15">
        <w:rPr>
          <w:rFonts w:ascii="Garamond" w:hAnsi="Garamond" w:cs="Times New Roman"/>
          <w:color w:val="000000"/>
          <w:sz w:val="24"/>
          <w:szCs w:val="24"/>
        </w:rPr>
        <w:t xml:space="preserve"> të KKLAC-së dhe për të siguruar që politikat dhe/ose rregullat e propozuara nga KKLAC-ja janë adoptuar e përpunuar për t’u përfshirë në legjislacionin kombëtar nga autoritetet përkatëse.</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Autoriteti i caktuar koordinon me ministritë përgjegjëse, të cilat mbajnë përgjegjësi të plotë për fushat e tyre përkatëse të kompetencës.</w:t>
      </w:r>
    </w:p>
    <w:p w14:paraId="652FCFF1"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Përgjegjësitë e autoritetit përgjegjës për lehtësirat janë, si më poshtë vijon:</w:t>
      </w:r>
    </w:p>
    <w:p w14:paraId="73644809" w14:textId="303C3538"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sigurojë një përputhje ndërmjet PKLAC-së dhe Programit Kombëtar të Sigurisë në Aviacionin Civil (PKSAC);</w:t>
      </w:r>
    </w:p>
    <w:p w14:paraId="692C79AD" w14:textId="7588A9B4"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b)</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mundësojë mbështetje administrative (sekretariat) për KKLAC-në dhe të marrë masa për organizimin e takimeve të këtij Komiteti;</w:t>
      </w:r>
    </w:p>
    <w:p w14:paraId="6A44DE27" w14:textId="276F4FE8"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c)</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sigurojë përputhje me standardet e praktikat e rekomanduara të përshkruara në aneksin 9 të Konventës së Çikagos dhe, nëse është e nevojshme, të evidentojë diferencat dhe të njoftojë ICAO-n;</w:t>
      </w:r>
    </w:p>
    <w:p w14:paraId="6F0B651E" w14:textId="1FD217B9"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sigurojë që operimet janë kryer në një mënyrë të tillë që të përmbushin një përputhje efektive me kërkesat kombëtare dhe produktivitetin e operatorëve, aeroporteve dhe agjencive shtetërore të përfshira.</w:t>
      </w:r>
    </w:p>
    <w:p w14:paraId="7B568362"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Gjithashtu, Autoriteti i Aviacionit Civil, në cilësinë e institucionit përgjegjës për sigurinë e aviacionit civil, ka përgjegjësi, si më poshtë vijon:</w:t>
      </w:r>
    </w:p>
    <w:p w14:paraId="007999CD" w14:textId="3B3FFA0E"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marrë masa që burimet mbështetëse dhe lehtësirat e kërkuara nga shërbimet e sigurisë së aviacionit të jenë të disponueshme në çdo aeroport që i shërben aviacionit civil;</w:t>
      </w:r>
    </w:p>
    <w:p w14:paraId="540DF3AF" w14:textId="6BDF2638"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b)</w:t>
      </w:r>
      <w:r w:rsidR="0007757D">
        <w:rPr>
          <w:rFonts w:ascii="Garamond" w:hAnsi="Garamond" w:cs="Times New Roman"/>
          <w:sz w:val="24"/>
          <w:szCs w:val="24"/>
        </w:rPr>
        <w:t xml:space="preserve"> </w:t>
      </w:r>
      <w:r w:rsidRPr="00AB6B15">
        <w:rPr>
          <w:rFonts w:ascii="Garamond" w:hAnsi="Garamond" w:cs="Times New Roman"/>
          <w:sz w:val="24"/>
          <w:szCs w:val="24"/>
        </w:rPr>
        <w:t>Të koordinojë dhe të punojë me institucione të tjera qeveritare, si edhe me operatorët ajrorë e operatorët e aeroportit për zbatimin e masave të sigurisë, me qëllim minimizimin e vonesave të panevojshme në lëvizjen e pasagjerëve, bagazheve, kargos dhe avionëve;</w:t>
      </w:r>
    </w:p>
    <w:p w14:paraId="364A72D8" w14:textId="7FEE28EB"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lastRenderedPageBreak/>
        <w:t>c)</w:t>
      </w:r>
      <w:r w:rsidR="0007757D">
        <w:rPr>
          <w:rFonts w:ascii="Garamond" w:hAnsi="Garamond" w:cs="Times New Roman"/>
          <w:sz w:val="24"/>
          <w:szCs w:val="24"/>
        </w:rPr>
        <w:t xml:space="preserve"> </w:t>
      </w:r>
      <w:r w:rsidRPr="00AB6B15">
        <w:rPr>
          <w:rFonts w:ascii="Garamond" w:hAnsi="Garamond" w:cs="Times New Roman"/>
          <w:sz w:val="24"/>
          <w:szCs w:val="24"/>
        </w:rPr>
        <w:t>Të sigurojë përdorimin eficient të metodave të kontrollit dhe skanimit të pasagjerëve, bagazheve, kargos e postës që të lehtësojë, kurdo që është e mundur, me kushtin që të</w:t>
      </w:r>
      <w:r w:rsidR="00A86C1F">
        <w:rPr>
          <w:rFonts w:ascii="Garamond" w:hAnsi="Garamond" w:cs="Times New Roman"/>
          <w:sz w:val="24"/>
          <w:szCs w:val="24"/>
        </w:rPr>
        <w:t xml:space="preserve"> </w:t>
      </w:r>
      <w:r w:rsidRPr="00AB6B15">
        <w:rPr>
          <w:rFonts w:ascii="Garamond" w:hAnsi="Garamond" w:cs="Times New Roman"/>
          <w:sz w:val="24"/>
          <w:szCs w:val="24"/>
        </w:rPr>
        <w:t>mos cenohen procedurat dhe kontrollet e sigurisë;</w:t>
      </w:r>
    </w:p>
    <w:p w14:paraId="6124877B" w14:textId="0B761AC3"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ç)</w:t>
      </w:r>
      <w:r w:rsidR="0007757D">
        <w:rPr>
          <w:rFonts w:ascii="Garamond" w:hAnsi="Garamond" w:cs="Times New Roman"/>
          <w:sz w:val="24"/>
          <w:szCs w:val="24"/>
        </w:rPr>
        <w:t xml:space="preserve"> </w:t>
      </w:r>
      <w:r w:rsidRPr="00AB6B15">
        <w:rPr>
          <w:rFonts w:ascii="Garamond" w:hAnsi="Garamond" w:cs="Times New Roman"/>
          <w:sz w:val="24"/>
          <w:szCs w:val="24"/>
        </w:rPr>
        <w:t>Të lejojë përshtatjen e procedurave, lehtësirave dhe nismave për të lehtësuar lëvizjen e udhëtarëve, bagazheve, kargos dhe avionëve, për aq kohë sa të gjitha masat e tjera të sigurisë dhe kontrollet e tjera zbatohen sipas kërkesave;</w:t>
      </w:r>
    </w:p>
    <w:p w14:paraId="516E70AB" w14:textId="511D6374"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w:t>
      </w:r>
      <w:r w:rsidR="0007757D">
        <w:rPr>
          <w:rFonts w:ascii="Garamond" w:hAnsi="Garamond" w:cs="Times New Roman"/>
          <w:sz w:val="24"/>
          <w:szCs w:val="24"/>
        </w:rPr>
        <w:t xml:space="preserve"> </w:t>
      </w:r>
      <w:r w:rsidRPr="00AB6B15">
        <w:rPr>
          <w:rFonts w:ascii="Garamond" w:hAnsi="Garamond" w:cs="Times New Roman"/>
          <w:sz w:val="24"/>
          <w:szCs w:val="24"/>
        </w:rPr>
        <w:t>Të koordinojë me autoritetin e migracionit/autoritetin përgjegjës për lëshimin e pasaportave</w:t>
      </w:r>
      <w:r w:rsidR="00A86C1F">
        <w:rPr>
          <w:rFonts w:ascii="Garamond" w:hAnsi="Garamond" w:cs="Times New Roman"/>
          <w:sz w:val="24"/>
          <w:szCs w:val="24"/>
        </w:rPr>
        <w:t xml:space="preserve"> </w:t>
      </w:r>
      <w:r w:rsidRPr="00AB6B15">
        <w:rPr>
          <w:rFonts w:ascii="Garamond" w:hAnsi="Garamond" w:cs="Times New Roman"/>
          <w:sz w:val="24"/>
          <w:szCs w:val="24"/>
        </w:rPr>
        <w:t>/vizave/dokumenteve të udhëtimit për të siguruar që teknologjia e përdorur për këtë proces lehtëson procedurat për pasagjerin.</w:t>
      </w:r>
    </w:p>
    <w:p w14:paraId="3916F68E" w14:textId="0D5501C4" w:rsidR="00845192" w:rsidRPr="00AB6B15" w:rsidRDefault="00845192" w:rsidP="00845192">
      <w:pPr>
        <w:autoSpaceDE w:val="0"/>
        <w:autoSpaceDN w:val="0"/>
        <w:adjustRightInd w:val="0"/>
        <w:spacing w:after="0" w:line="240" w:lineRule="auto"/>
        <w:ind w:firstLine="284"/>
        <w:jc w:val="both"/>
        <w:outlineLvl w:val="2"/>
        <w:rPr>
          <w:rFonts w:ascii="Garamond" w:hAnsi="Garamond" w:cs="Times New Roman"/>
          <w:b/>
          <w:bCs/>
          <w:color w:val="000000"/>
          <w:sz w:val="24"/>
          <w:szCs w:val="24"/>
        </w:rPr>
      </w:pPr>
      <w:r w:rsidRPr="00AB6B15">
        <w:rPr>
          <w:rFonts w:ascii="Garamond" w:hAnsi="Garamond" w:cs="Times New Roman"/>
          <w:b/>
          <w:bCs/>
          <w:color w:val="000000"/>
          <w:sz w:val="24"/>
          <w:szCs w:val="24"/>
        </w:rPr>
        <w:t>6.1.1 Të drejtat e pasagjerëve</w:t>
      </w:r>
    </w:p>
    <w:p w14:paraId="5528ABA2" w14:textId="77777777" w:rsidR="00845192" w:rsidRPr="00AB6B15" w:rsidRDefault="00845192" w:rsidP="00845192">
      <w:pPr>
        <w:autoSpaceDE w:val="0"/>
        <w:autoSpaceDN w:val="0"/>
        <w:adjustRightInd w:val="0"/>
        <w:spacing w:after="0" w:line="240" w:lineRule="auto"/>
        <w:ind w:firstLine="284"/>
        <w:jc w:val="both"/>
        <w:outlineLvl w:val="2"/>
        <w:rPr>
          <w:rFonts w:ascii="Garamond" w:hAnsi="Garamond" w:cs="Times New Roman"/>
          <w:color w:val="000000"/>
          <w:sz w:val="24"/>
          <w:szCs w:val="24"/>
        </w:rPr>
      </w:pPr>
      <w:r w:rsidRPr="00AB6B15">
        <w:rPr>
          <w:rFonts w:ascii="Garamond" w:hAnsi="Garamond" w:cs="Times New Roman"/>
          <w:color w:val="000000"/>
          <w:sz w:val="24"/>
          <w:szCs w:val="24"/>
        </w:rPr>
        <w:t>AAC-ja</w:t>
      </w:r>
      <w:r w:rsidRPr="00AB6B15">
        <w:rPr>
          <w:rFonts w:ascii="Garamond" w:hAnsi="Garamond" w:cs="Times New Roman"/>
          <w:b/>
          <w:bCs/>
          <w:color w:val="000000"/>
          <w:sz w:val="24"/>
          <w:szCs w:val="24"/>
        </w:rPr>
        <w:t xml:space="preserve"> </w:t>
      </w:r>
      <w:r w:rsidRPr="00AB6B15">
        <w:rPr>
          <w:rFonts w:ascii="Garamond" w:hAnsi="Garamond" w:cs="Times New Roman"/>
          <w:color w:val="000000"/>
          <w:sz w:val="24"/>
          <w:szCs w:val="24"/>
        </w:rPr>
        <w:t>është autoriteti kompetent zbatues për mbrojtjen e të drejtave të pasagjerëve dhe të të drejtave të invalidëve dhe personave me aftësi të kufizuara, kur udhëtojnë nëpërmjet ajrit.</w:t>
      </w:r>
    </w:p>
    <w:p w14:paraId="769C0C6A"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b/>
          <w:bCs/>
          <w:color w:val="000000"/>
          <w:sz w:val="24"/>
          <w:szCs w:val="24"/>
        </w:rPr>
      </w:pPr>
      <w:r w:rsidRPr="00AB6B15">
        <w:rPr>
          <w:rFonts w:ascii="Garamond" w:hAnsi="Garamond" w:cs="Times New Roman"/>
          <w:color w:val="000000"/>
          <w:sz w:val="24"/>
          <w:szCs w:val="24"/>
        </w:rPr>
        <w:t>Në këtë kuadër, AAC-ja duhet të garantojë që të drejtat e pasagjerëve të jenë të mbrojtura, duke përfshirë:</w:t>
      </w:r>
    </w:p>
    <w:p w14:paraId="03A58B22" w14:textId="3509CE03"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xml:space="preserve">i. të drejtën e pasagjerëve me lëvizje të kufizuar për të pasur akses të barabartë në transportin ajror; </w:t>
      </w:r>
    </w:p>
    <w:p w14:paraId="00D741EA" w14:textId="791098EB"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ii. të drejtën e pasagjerëve për asistencë dhe, kur është e nevojshme, kompensimin në rastet e mohimit të hipjes në bord, anulimit të fluturimeve, vonesave të gjata, problemeve me bagazhet etj.</w:t>
      </w:r>
    </w:p>
    <w:p w14:paraId="268D9857"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Për këtë, AAC-ja:</w:t>
      </w:r>
    </w:p>
    <w:p w14:paraId="00A76115" w14:textId="15B97EDF"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mbikëqyr respektimin e të drejtave të pasagjerëve nga aeroporti dhe operatorët e avionit;</w:t>
      </w:r>
    </w:p>
    <w:p w14:paraId="30441AAD" w14:textId="58BBC186"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b)</w:t>
      </w:r>
      <w:r w:rsidR="0007757D">
        <w:rPr>
          <w:rFonts w:ascii="Garamond" w:hAnsi="Garamond" w:cs="Times New Roman"/>
          <w:sz w:val="24"/>
          <w:szCs w:val="24"/>
        </w:rPr>
        <w:t xml:space="preserve"> </w:t>
      </w:r>
      <w:r w:rsidRPr="00AB6B15">
        <w:rPr>
          <w:rFonts w:ascii="Garamond" w:hAnsi="Garamond" w:cs="Times New Roman"/>
          <w:sz w:val="24"/>
          <w:szCs w:val="24"/>
        </w:rPr>
        <w:t>raporton konkluzione dhe rekomandime në njësinë kombëtare për zgjidhjen alternative të mosmarrëveshjeve dhe në institucionet përkatëse të Bashkimit Evropian;</w:t>
      </w:r>
    </w:p>
    <w:p w14:paraId="3FC03398" w14:textId="25CACB85"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c)</w:t>
      </w:r>
      <w:r w:rsidR="0007757D">
        <w:rPr>
          <w:rFonts w:ascii="Garamond" w:hAnsi="Garamond" w:cs="Times New Roman"/>
          <w:sz w:val="24"/>
          <w:szCs w:val="24"/>
        </w:rPr>
        <w:t xml:space="preserve"> </w:t>
      </w:r>
      <w:r w:rsidRPr="00AB6B15">
        <w:rPr>
          <w:rFonts w:ascii="Garamond" w:hAnsi="Garamond" w:cs="Times New Roman"/>
          <w:sz w:val="24"/>
          <w:szCs w:val="24"/>
        </w:rPr>
        <w:t>ndjek trajtimin e ankesave të pasagjerëve deri në kompensim/zgjidhje të tyre;</w:t>
      </w:r>
    </w:p>
    <w:p w14:paraId="4B881DE8" w14:textId="285D0DE7"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ç)</w:t>
      </w:r>
      <w:r w:rsidR="0007757D">
        <w:rPr>
          <w:rFonts w:ascii="Garamond" w:hAnsi="Garamond" w:cs="Times New Roman"/>
          <w:sz w:val="24"/>
          <w:szCs w:val="24"/>
        </w:rPr>
        <w:t xml:space="preserve"> </w:t>
      </w:r>
      <w:r w:rsidRPr="00AB6B15">
        <w:rPr>
          <w:rFonts w:ascii="Garamond" w:hAnsi="Garamond" w:cs="Times New Roman"/>
          <w:sz w:val="24"/>
          <w:szCs w:val="24"/>
        </w:rPr>
        <w:t>aplikon rekomandime ndaj operatorëve ajrorë dhe aeroportualë, sipas deklaratës mbi politikën në fushën e faciliteteve të aviacionit civil, dokumentin 30, i ECAC-së, pjesa I, seksioni 5 për të siguruar ofrimin e shërbimeve të nevojshme dhe cilësore ndaj invalidëve dhe personave me aftësi të kufizuara kur udhëtojnë me transport ajror;</w:t>
      </w:r>
    </w:p>
    <w:p w14:paraId="3FF01A9C" w14:textId="2EB90D5A"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 bashkëpunon me operatorët ajrorë, aeroportualë, institucionet homologe, shoqatat e konsumatorëve etj.</w:t>
      </w:r>
      <w:r w:rsidR="002B5863">
        <w:rPr>
          <w:rFonts w:ascii="Garamond" w:hAnsi="Garamond" w:cs="Times New Roman"/>
          <w:sz w:val="24"/>
          <w:szCs w:val="24"/>
        </w:rPr>
        <w:t>,</w:t>
      </w:r>
      <w:r w:rsidRPr="00AB6B15">
        <w:rPr>
          <w:rFonts w:ascii="Garamond" w:hAnsi="Garamond" w:cs="Times New Roman"/>
          <w:sz w:val="24"/>
          <w:szCs w:val="24"/>
        </w:rPr>
        <w:t xml:space="preserve"> mbi respektimin e të drejtave të pasagjerëve;</w:t>
      </w:r>
    </w:p>
    <w:p w14:paraId="79399787" w14:textId="18900FA4"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dh)</w:t>
      </w:r>
      <w:r w:rsidR="0007757D">
        <w:rPr>
          <w:rFonts w:ascii="Garamond" w:hAnsi="Garamond" w:cs="Times New Roman"/>
          <w:sz w:val="24"/>
          <w:szCs w:val="24"/>
        </w:rPr>
        <w:t xml:space="preserve"> </w:t>
      </w:r>
      <w:r w:rsidRPr="00AB6B15">
        <w:rPr>
          <w:rFonts w:ascii="Garamond" w:hAnsi="Garamond" w:cs="Times New Roman"/>
          <w:sz w:val="24"/>
          <w:szCs w:val="24"/>
        </w:rPr>
        <w:t>merr pjesë në Komitetin Kombëtar të Lehtësirave.</w:t>
      </w:r>
    </w:p>
    <w:p w14:paraId="4032E57E" w14:textId="6F7D37C6" w:rsidR="00845192" w:rsidRPr="00AB6B15" w:rsidRDefault="00845192" w:rsidP="00845192">
      <w:pPr>
        <w:autoSpaceDE w:val="0"/>
        <w:autoSpaceDN w:val="0"/>
        <w:adjustRightInd w:val="0"/>
        <w:spacing w:after="0" w:line="240" w:lineRule="auto"/>
        <w:ind w:firstLine="284"/>
        <w:outlineLvl w:val="1"/>
        <w:rPr>
          <w:rFonts w:ascii="Garamond" w:hAnsi="Garamond" w:cs="Times New Roman"/>
          <w:i/>
          <w:iCs/>
          <w:color w:val="000000"/>
          <w:sz w:val="24"/>
          <w:szCs w:val="24"/>
        </w:rPr>
      </w:pPr>
      <w:r w:rsidRPr="00AB6B15">
        <w:rPr>
          <w:rFonts w:ascii="Garamond" w:hAnsi="Garamond" w:cs="Times New Roman"/>
          <w:b/>
          <w:bCs/>
          <w:color w:val="000000"/>
          <w:sz w:val="24"/>
          <w:szCs w:val="24"/>
        </w:rPr>
        <w:t>6.2 Drejtoria e Përgjithshme e Doganave</w:t>
      </w:r>
      <w:r w:rsidR="0007757D">
        <w:rPr>
          <w:rFonts w:ascii="Garamond" w:hAnsi="Garamond" w:cs="Times New Roman"/>
          <w:b/>
          <w:bCs/>
          <w:color w:val="000000"/>
          <w:sz w:val="24"/>
          <w:szCs w:val="24"/>
        </w:rPr>
        <w:t xml:space="preserve"> </w:t>
      </w:r>
    </w:p>
    <w:p w14:paraId="03541F1D"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Përgjegjësitë e veçanta në fushën e lehtësirave janë:</w:t>
      </w:r>
    </w:p>
    <w:p w14:paraId="5140B467" w14:textId="5E13D67F"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002B5863">
        <w:rPr>
          <w:rFonts w:ascii="Garamond" w:hAnsi="Garamond" w:cs="Times New Roman"/>
          <w:color w:val="000000"/>
          <w:sz w:val="24"/>
          <w:szCs w:val="24"/>
        </w:rPr>
        <w:t>m</w:t>
      </w:r>
      <w:r w:rsidRPr="00AB6B15">
        <w:rPr>
          <w:rFonts w:ascii="Garamond" w:hAnsi="Garamond" w:cs="Times New Roman"/>
          <w:color w:val="000000"/>
          <w:sz w:val="24"/>
          <w:szCs w:val="24"/>
        </w:rPr>
        <w:t>bikëqyrja e pasagjerëve në mbërritje/nisje, kargos dhe postës</w:t>
      </w:r>
      <w:r w:rsidR="002B5863">
        <w:rPr>
          <w:rFonts w:ascii="Garamond" w:hAnsi="Garamond" w:cs="Times New Roman"/>
          <w:color w:val="000000"/>
          <w:sz w:val="24"/>
          <w:szCs w:val="24"/>
        </w:rPr>
        <w:t>,</w:t>
      </w:r>
      <w:r w:rsidRPr="00AB6B15">
        <w:rPr>
          <w:rFonts w:ascii="Garamond" w:hAnsi="Garamond" w:cs="Times New Roman"/>
          <w:color w:val="000000"/>
          <w:sz w:val="24"/>
          <w:szCs w:val="24"/>
        </w:rPr>
        <w:t xml:space="preserve"> me qëllim që të sigurohet zbatimi i legjislacionit kombëtar;</w:t>
      </w:r>
    </w:p>
    <w:p w14:paraId="3A55A564" w14:textId="0D4AE773"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b)</w:t>
      </w:r>
      <w:r w:rsidR="0007757D">
        <w:rPr>
          <w:rFonts w:ascii="Garamond" w:hAnsi="Garamond" w:cs="Times New Roman"/>
          <w:color w:val="000000"/>
          <w:sz w:val="24"/>
          <w:szCs w:val="24"/>
        </w:rPr>
        <w:t xml:space="preserve"> </w:t>
      </w:r>
      <w:r w:rsidR="002B5863">
        <w:rPr>
          <w:rFonts w:ascii="Garamond" w:hAnsi="Garamond" w:cs="Times New Roman"/>
          <w:color w:val="000000"/>
          <w:sz w:val="24"/>
          <w:szCs w:val="24"/>
        </w:rPr>
        <w:t>n</w:t>
      </w:r>
      <w:r w:rsidRPr="00AB6B15">
        <w:rPr>
          <w:rFonts w:ascii="Garamond" w:hAnsi="Garamond" w:cs="Times New Roman"/>
          <w:color w:val="000000"/>
          <w:sz w:val="24"/>
          <w:szCs w:val="24"/>
        </w:rPr>
        <w:t>ë zbatim të standardeve të lehtësirave, Drejtoria e Përgjithshme e Doganave duhet të përcaktojë lehtësirat që do të stimulojnë transmetimin elektronik të informacionit të kërkuar për mbërritjen dhe nisjen e avionëve;</w:t>
      </w:r>
    </w:p>
    <w:p w14:paraId="02B6BC3B" w14:textId="7A0495B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c)</w:t>
      </w:r>
      <w:r w:rsidR="0007757D">
        <w:rPr>
          <w:rFonts w:ascii="Garamond" w:hAnsi="Garamond" w:cs="Times New Roman"/>
          <w:color w:val="000000"/>
          <w:sz w:val="24"/>
          <w:szCs w:val="24"/>
        </w:rPr>
        <w:t xml:space="preserve"> </w:t>
      </w:r>
      <w:r w:rsidR="002B5863">
        <w:rPr>
          <w:rFonts w:ascii="Garamond" w:hAnsi="Garamond" w:cs="Times New Roman"/>
          <w:color w:val="000000"/>
          <w:sz w:val="24"/>
          <w:szCs w:val="24"/>
        </w:rPr>
        <w:t>p</w:t>
      </w:r>
      <w:r w:rsidRPr="00AB6B15">
        <w:rPr>
          <w:rFonts w:ascii="Garamond" w:hAnsi="Garamond" w:cs="Times New Roman"/>
          <w:color w:val="000000"/>
          <w:sz w:val="24"/>
          <w:szCs w:val="24"/>
        </w:rPr>
        <w:t>ërdorimi i procedurave të thjeshtësuara për lejimin e daljes ose të hyrjes së mallrave në vend;</w:t>
      </w:r>
    </w:p>
    <w:p w14:paraId="375FE12D" w14:textId="533EC6E8"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ç)</w:t>
      </w:r>
      <w:r w:rsidR="0007757D">
        <w:rPr>
          <w:rFonts w:ascii="Garamond" w:hAnsi="Garamond" w:cs="Times New Roman"/>
          <w:color w:val="000000"/>
          <w:sz w:val="24"/>
          <w:szCs w:val="24"/>
        </w:rPr>
        <w:t xml:space="preserve"> </w:t>
      </w:r>
      <w:r w:rsidR="002B5863">
        <w:rPr>
          <w:rFonts w:ascii="Garamond" w:hAnsi="Garamond" w:cs="Times New Roman"/>
          <w:color w:val="000000"/>
          <w:sz w:val="24"/>
          <w:szCs w:val="24"/>
        </w:rPr>
        <w:t>k</w:t>
      </w:r>
      <w:r w:rsidRPr="00AB6B15">
        <w:rPr>
          <w:rFonts w:ascii="Garamond" w:hAnsi="Garamond" w:cs="Times New Roman"/>
          <w:color w:val="000000"/>
          <w:sz w:val="24"/>
          <w:szCs w:val="24"/>
        </w:rPr>
        <w:t>onfiskimi i të gjitha mallrave të ndaluara dhe ndalimi i mallrave të kufizuara (deri në sigurimin e certifikatës përkatëse, kur është e aplikueshme);</w:t>
      </w:r>
    </w:p>
    <w:p w14:paraId="744E4899" w14:textId="7D1DDDDA"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w:t>
      </w:r>
      <w:r w:rsidR="0007757D">
        <w:rPr>
          <w:rFonts w:ascii="Garamond" w:hAnsi="Garamond" w:cs="Times New Roman"/>
          <w:color w:val="000000"/>
          <w:sz w:val="24"/>
          <w:szCs w:val="24"/>
        </w:rPr>
        <w:t xml:space="preserve"> </w:t>
      </w:r>
      <w:r w:rsidR="002B5863">
        <w:rPr>
          <w:rFonts w:ascii="Garamond" w:hAnsi="Garamond" w:cs="Times New Roman"/>
          <w:color w:val="000000"/>
          <w:sz w:val="24"/>
          <w:szCs w:val="24"/>
        </w:rPr>
        <w:t>p</w:t>
      </w:r>
      <w:r w:rsidRPr="00AB6B15">
        <w:rPr>
          <w:rFonts w:ascii="Garamond" w:hAnsi="Garamond" w:cs="Times New Roman"/>
          <w:color w:val="000000"/>
          <w:sz w:val="24"/>
          <w:szCs w:val="24"/>
        </w:rPr>
        <w:t>jesëmarrja në Komitetin e Lehtësirave dhe, nëse kërkohet, në mbledhje të tjera që lidhen me lehtësirat.</w:t>
      </w:r>
    </w:p>
    <w:p w14:paraId="2046DA4E" w14:textId="6F6E1F38"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6.3 Ministria përgjegjëse për punët e brendshme, Drejtoria e Migracionit</w:t>
      </w:r>
    </w:p>
    <w:p w14:paraId="5FCE4CE7"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Përgjegjësitë e veçanta në fushën e lehtësirave janë, si më poshtë vijon:</w:t>
      </w:r>
    </w:p>
    <w:p w14:paraId="4591A3D5" w14:textId="4D1B7891"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00C661B3" w:rsidRPr="00AB6B15">
        <w:rPr>
          <w:rFonts w:ascii="Garamond" w:hAnsi="Garamond" w:cs="Times New Roman"/>
          <w:sz w:val="24"/>
          <w:szCs w:val="24"/>
        </w:rPr>
        <w:t xml:space="preserve">lëshimi </w:t>
      </w:r>
      <w:r w:rsidRPr="00AB6B15">
        <w:rPr>
          <w:rFonts w:ascii="Garamond" w:hAnsi="Garamond" w:cs="Times New Roman"/>
          <w:sz w:val="24"/>
          <w:szCs w:val="24"/>
        </w:rPr>
        <w:t>i dokumenteve të udhëtimit dhe konfirmimi që dokumentet e udhëtimit të lexueshme nga pajisja përkatëse janë në përputhje me specifikimet e dokumentit 9303 të ICAO-s, me qëllim që të garantohet lexueshmëria e tyre në mbarë botën në makinat lexuese të prodhimeve të ndryshme;</w:t>
      </w:r>
    </w:p>
    <w:p w14:paraId="7F4708F4" w14:textId="21B58CDF"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b)</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kontrolli </w:t>
      </w:r>
      <w:r w:rsidRPr="00AB6B15">
        <w:rPr>
          <w:rFonts w:ascii="Garamond" w:hAnsi="Garamond" w:cs="Times New Roman"/>
          <w:sz w:val="24"/>
          <w:szCs w:val="24"/>
        </w:rPr>
        <w:t>i vlefshmërisë dhe i pranueshmërisë së dokumenteve të udhëtimit në pikat e kontrollit kufitar;</w:t>
      </w:r>
    </w:p>
    <w:p w14:paraId="632F6C07" w14:textId="390422E2"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lastRenderedPageBreak/>
        <w:t>c)</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zbulimi </w:t>
      </w:r>
      <w:r w:rsidRPr="00AB6B15">
        <w:rPr>
          <w:rFonts w:ascii="Garamond" w:hAnsi="Garamond" w:cs="Times New Roman"/>
          <w:sz w:val="24"/>
          <w:szCs w:val="24"/>
        </w:rPr>
        <w:t>dhe ndalimi i udhëtimit të terroristëve ose të kriminelëve të tjerë, të cilët mund të paraqesin një kërcënim për aviacionin civil dhe shtetin;</w:t>
      </w:r>
    </w:p>
    <w:p w14:paraId="2D503E42" w14:textId="7C62A9F3"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ç)</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zhvillimi </w:t>
      </w:r>
      <w:r w:rsidRPr="00AB6B15">
        <w:rPr>
          <w:rFonts w:ascii="Garamond" w:hAnsi="Garamond" w:cs="Times New Roman"/>
          <w:sz w:val="24"/>
          <w:szCs w:val="24"/>
        </w:rPr>
        <w:t>dhe adoptimi i një politike aktive në ndarjen e informacionit me strukturat e tjera dhe shtetet fqinje për të mbrojtur kufijtë shtetërorë kundrejt pasojave negative të imigrimit të paligjshëm;</w:t>
      </w:r>
    </w:p>
    <w:p w14:paraId="7A712B29" w14:textId="5D923C88"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njoftimi </w:t>
      </w:r>
      <w:r w:rsidRPr="00AB6B15">
        <w:rPr>
          <w:rFonts w:ascii="Garamond" w:hAnsi="Garamond" w:cs="Times New Roman"/>
          <w:sz w:val="24"/>
          <w:szCs w:val="24"/>
        </w:rPr>
        <w:t>pa vonesë i shteteve të tjera, brenda kuadrit ligjor kombëtar e ndërkombëtar, në rast të zotërimit të informacionit apo elementeve të forta, që tregojnë lëvizje emigruese të paligjshme, të cilat mund të shkaktojnë turbullira apo mund të rrezikojnë rendin dhe sigurinë publike;</w:t>
      </w:r>
    </w:p>
    <w:p w14:paraId="6291C525" w14:textId="68832816"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 xml:space="preserve">dh) </w:t>
      </w:r>
      <w:r w:rsidR="00C661B3" w:rsidRPr="00AB6B15">
        <w:rPr>
          <w:rFonts w:ascii="Garamond" w:hAnsi="Garamond" w:cs="Times New Roman"/>
          <w:sz w:val="24"/>
          <w:szCs w:val="24"/>
        </w:rPr>
        <w:t xml:space="preserve">bashkëpunimi </w:t>
      </w:r>
      <w:r w:rsidRPr="00AB6B15">
        <w:rPr>
          <w:rFonts w:ascii="Garamond" w:hAnsi="Garamond" w:cs="Times New Roman"/>
          <w:sz w:val="24"/>
          <w:szCs w:val="24"/>
        </w:rPr>
        <w:t>dhe asistimi i operatorëve ajrorë në përcaktimin e vlefshmërisë dhe origjinalitetit të dokumenteve të udhëtimit;</w:t>
      </w:r>
    </w:p>
    <w:p w14:paraId="0D450306" w14:textId="6B9CFA45"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e)</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informimi </w:t>
      </w:r>
      <w:r w:rsidRPr="00AB6B15">
        <w:rPr>
          <w:rFonts w:ascii="Garamond" w:hAnsi="Garamond" w:cs="Times New Roman"/>
          <w:sz w:val="24"/>
          <w:szCs w:val="24"/>
        </w:rPr>
        <w:t>i operatorëve mbi kërkesat e autoritetit kompetent</w:t>
      </w:r>
      <w:r w:rsidR="002B5863">
        <w:rPr>
          <w:rFonts w:ascii="Garamond" w:hAnsi="Garamond" w:cs="Times New Roman"/>
          <w:sz w:val="24"/>
          <w:szCs w:val="24"/>
        </w:rPr>
        <w:t>,</w:t>
      </w:r>
      <w:r w:rsidRPr="00AB6B15">
        <w:rPr>
          <w:rFonts w:ascii="Garamond" w:hAnsi="Garamond" w:cs="Times New Roman"/>
          <w:sz w:val="24"/>
          <w:szCs w:val="24"/>
        </w:rPr>
        <w:t xml:space="preserve"> në lidhje me hyrjen, kalimin transit dhe nisjen e pasagjerëve;</w:t>
      </w:r>
    </w:p>
    <w:p w14:paraId="2B91A3D8" w14:textId="2E902E3F"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ë)</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në </w:t>
      </w:r>
      <w:r w:rsidRPr="00AB6B15">
        <w:rPr>
          <w:rFonts w:ascii="Garamond" w:hAnsi="Garamond" w:cs="Times New Roman"/>
          <w:sz w:val="24"/>
          <w:szCs w:val="24"/>
        </w:rPr>
        <w:t>rast aksidentesh ajrore, pranimin pa vonesë, përkohësisht dhe pa pasur nevojën e pasjes së dokumenteve të tjera të udhëtimit, përveç pasaportës, të ekspertëve të kërkimit, shpëtimit, investigimit dhe riparimit apo shpëtimit të avionëve, në përputhje me anekset 12 e 13 të Konventës së Çikagos;</w:t>
      </w:r>
    </w:p>
    <w:p w14:paraId="0D4764D2" w14:textId="7E37CA8C"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f)</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dhënia </w:t>
      </w:r>
      <w:r w:rsidRPr="00AB6B15">
        <w:rPr>
          <w:rFonts w:ascii="Garamond" w:hAnsi="Garamond" w:cs="Times New Roman"/>
          <w:sz w:val="24"/>
          <w:szCs w:val="24"/>
        </w:rPr>
        <w:t>e vizës së udhëtimit, kur kërkohet, për ekspertët e investigimit, të cilët vijnë me misione të lidhura me një aksident ajror;</w:t>
      </w:r>
    </w:p>
    <w:p w14:paraId="06F38D7B" w14:textId="7A74A286"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g)</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përshtatja </w:t>
      </w:r>
      <w:r w:rsidRPr="00AB6B15">
        <w:rPr>
          <w:rFonts w:ascii="Garamond" w:hAnsi="Garamond" w:cs="Times New Roman"/>
          <w:sz w:val="24"/>
          <w:szCs w:val="24"/>
        </w:rPr>
        <w:t>e masave për lehtësimin e kthimit të personave të papranueshëm dhe të të deportuarve;</w:t>
      </w:r>
    </w:p>
    <w:p w14:paraId="48875C35" w14:textId="65914C79"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gj)</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përshtatja </w:t>
      </w:r>
      <w:r w:rsidRPr="00AB6B15">
        <w:rPr>
          <w:rFonts w:ascii="Garamond" w:hAnsi="Garamond" w:cs="Times New Roman"/>
          <w:sz w:val="24"/>
          <w:szCs w:val="24"/>
        </w:rPr>
        <w:t>e masave për të parandaluar që personat, të konsideruar të papranueshëm apo të deportuarit, të krijojnë trazira apo të cenojnë ligjin, rendin publik dhe sigurinë në vende transit apo destinacione;</w:t>
      </w:r>
    </w:p>
    <w:p w14:paraId="0BE943C2" w14:textId="53032555"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h)</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garantimi </w:t>
      </w:r>
      <w:r w:rsidRPr="00AB6B15">
        <w:rPr>
          <w:rFonts w:ascii="Garamond" w:hAnsi="Garamond" w:cs="Times New Roman"/>
          <w:sz w:val="24"/>
          <w:szCs w:val="24"/>
        </w:rPr>
        <w:t xml:space="preserve">i </w:t>
      </w:r>
      <w:r w:rsidRPr="00AB6B15">
        <w:rPr>
          <w:rFonts w:ascii="Garamond" w:hAnsi="Garamond" w:cs="Times New Roman"/>
          <w:color w:val="000000"/>
          <w:sz w:val="24"/>
          <w:szCs w:val="24"/>
        </w:rPr>
        <w:t xml:space="preserve">zbatimit të standardeve për lehtësirat në lidhje me personat e papranueshëm apo të deportuarit; </w:t>
      </w:r>
    </w:p>
    <w:p w14:paraId="0ED92F8A" w14:textId="64818AB1"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i)</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pjesëmarrja </w:t>
      </w:r>
      <w:r w:rsidRPr="00AB6B15">
        <w:rPr>
          <w:rFonts w:ascii="Garamond" w:hAnsi="Garamond" w:cs="Times New Roman"/>
          <w:sz w:val="24"/>
          <w:szCs w:val="24"/>
        </w:rPr>
        <w:t>në KKLAC dhe, nëse kërkohet, në takime të tjera që kanë të bëjnë me lehtësirat;</w:t>
      </w:r>
    </w:p>
    <w:p w14:paraId="3D016E3D" w14:textId="2C7A9959"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j)</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dhënia </w:t>
      </w:r>
      <w:r w:rsidRPr="00AB6B15">
        <w:rPr>
          <w:rFonts w:ascii="Garamond" w:hAnsi="Garamond" w:cs="Times New Roman"/>
          <w:sz w:val="24"/>
          <w:szCs w:val="24"/>
        </w:rPr>
        <w:t>e ndihmës së mjaftueshme për operatorët, pa pagesë.</w:t>
      </w:r>
    </w:p>
    <w:p w14:paraId="3E131EA7" w14:textId="6EB09603"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6.4 Ministria përgjegjëse për shëndetësinë dhe mbrojtjen sociale</w:t>
      </w:r>
    </w:p>
    <w:p w14:paraId="5287C3B1"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xml:space="preserve">Sipas nenit 14 të Konventës së Çikagos, duhet të merren masa efektive, me qëllim parandalimin e përhapjes së sëmundjeve nga ajri. Ministria e Shëndetësisë dhe Mirëqenies Sociale luan rolin e monitorimit të kapaciteteve, që përmbushen nga autoritetet e aeroportit. </w:t>
      </w:r>
    </w:p>
    <w:p w14:paraId="56E41E17"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Përgjegjësitë e veçanta në fushën e lehtësirave janë, si më poshtë vijon:</w:t>
      </w:r>
    </w:p>
    <w:p w14:paraId="64550E1F" w14:textId="72ABF813"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00C661B3" w:rsidRPr="00AB6B15">
        <w:rPr>
          <w:rFonts w:ascii="Garamond" w:hAnsi="Garamond" w:cs="Times New Roman"/>
          <w:color w:val="000000"/>
          <w:sz w:val="24"/>
          <w:szCs w:val="24"/>
        </w:rPr>
        <w:t xml:space="preserve">bashkëpunimi </w:t>
      </w:r>
      <w:r w:rsidRPr="00AB6B15">
        <w:rPr>
          <w:rFonts w:ascii="Garamond" w:hAnsi="Garamond" w:cs="Times New Roman"/>
          <w:color w:val="000000"/>
          <w:sz w:val="24"/>
          <w:szCs w:val="24"/>
        </w:rPr>
        <w:t>në mënyrë aktive me Organizatën Botërore të Shëndetësisë dhe shtetet e tjera për të garantuar zbatimin efektiv të Rregullores Ndërkombëtare të Shëndetit;</w:t>
      </w:r>
    </w:p>
    <w:p w14:paraId="2E0BAF2D" w14:textId="3747F47B"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b)</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identifikimi </w:t>
      </w:r>
      <w:r w:rsidRPr="00AB6B15">
        <w:rPr>
          <w:rFonts w:ascii="Garamond" w:hAnsi="Garamond" w:cs="Times New Roman"/>
          <w:sz w:val="24"/>
          <w:szCs w:val="24"/>
        </w:rPr>
        <w:t>i ngjarjeve</w:t>
      </w:r>
      <w:r w:rsidR="00C661B3">
        <w:rPr>
          <w:rFonts w:ascii="Garamond" w:hAnsi="Garamond" w:cs="Times New Roman"/>
          <w:sz w:val="24"/>
          <w:szCs w:val="24"/>
        </w:rPr>
        <w:t>,</w:t>
      </w:r>
      <w:r w:rsidRPr="00AB6B15">
        <w:rPr>
          <w:rFonts w:ascii="Garamond" w:hAnsi="Garamond" w:cs="Times New Roman"/>
          <w:sz w:val="24"/>
          <w:szCs w:val="24"/>
        </w:rPr>
        <w:t xml:space="preserve"> lidhur me sëmundje apo vdekje mbi nivelin e parashikuar, gjatë një periudhe të caktuar, në të gjithë hapësirën e shtetit;</w:t>
      </w:r>
    </w:p>
    <w:p w14:paraId="114C2B1D" w14:textId="40F60F16"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c)</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raportimi </w:t>
      </w:r>
      <w:r w:rsidRPr="00AB6B15">
        <w:rPr>
          <w:rFonts w:ascii="Garamond" w:hAnsi="Garamond" w:cs="Times New Roman"/>
          <w:sz w:val="24"/>
          <w:szCs w:val="24"/>
        </w:rPr>
        <w:t>në mënyrë të menjëhershme të të gjithë informacionit të disponueshëm dhe esencial te</w:t>
      </w:r>
      <w:r w:rsidR="00A86C1F">
        <w:rPr>
          <w:rFonts w:ascii="Garamond" w:hAnsi="Garamond" w:cs="Times New Roman"/>
          <w:sz w:val="24"/>
          <w:szCs w:val="24"/>
        </w:rPr>
        <w:t>k</w:t>
      </w:r>
      <w:r w:rsidRPr="00AB6B15">
        <w:rPr>
          <w:rFonts w:ascii="Garamond" w:hAnsi="Garamond" w:cs="Times New Roman"/>
          <w:sz w:val="24"/>
          <w:szCs w:val="24"/>
        </w:rPr>
        <w:t xml:space="preserve"> të gjitha nivelet përgjegjëse për shëndetësinë;</w:t>
      </w:r>
    </w:p>
    <w:p w14:paraId="321EC23D" w14:textId="4B7B248D"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ç)</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zbatimi </w:t>
      </w:r>
      <w:r w:rsidRPr="00AB6B15">
        <w:rPr>
          <w:rFonts w:ascii="Garamond" w:hAnsi="Garamond" w:cs="Times New Roman"/>
          <w:sz w:val="24"/>
          <w:szCs w:val="24"/>
        </w:rPr>
        <w:t>i kontrolleve paraprake (kundër përhapjes së sëmundjeve) në mënyrë të menjëhershme;</w:t>
      </w:r>
    </w:p>
    <w:p w14:paraId="610E7BAB" w14:textId="25F63456"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reagimi </w:t>
      </w:r>
      <w:r w:rsidRPr="00AB6B15">
        <w:rPr>
          <w:rFonts w:ascii="Garamond" w:hAnsi="Garamond" w:cs="Times New Roman"/>
          <w:sz w:val="24"/>
          <w:szCs w:val="24"/>
        </w:rPr>
        <w:t>në mënyrë të shpejtë e të menjëhershme ndaj rreziqeve të shëndetit publik, si edhe emergjencave shëndetësore me natyrë ndërkombëtare;</w:t>
      </w:r>
    </w:p>
    <w:p w14:paraId="03AB4357" w14:textId="38C2683C"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 xml:space="preserve">dh) </w:t>
      </w:r>
      <w:r w:rsidR="00C661B3" w:rsidRPr="00AB6B15">
        <w:rPr>
          <w:rFonts w:ascii="Garamond" w:hAnsi="Garamond" w:cs="Times New Roman"/>
          <w:sz w:val="24"/>
          <w:szCs w:val="24"/>
        </w:rPr>
        <w:t xml:space="preserve">garantimi </w:t>
      </w:r>
      <w:r w:rsidRPr="00AB6B15">
        <w:rPr>
          <w:rFonts w:ascii="Garamond" w:hAnsi="Garamond" w:cs="Times New Roman"/>
          <w:sz w:val="24"/>
          <w:szCs w:val="24"/>
        </w:rPr>
        <w:t>i dezinsektimit dhe dezinfektimit të avionit, sipas rekomandimeve të OBSH-së dhe në përputhje me Rregulloren Ndërkombëtare të Shëndetit;</w:t>
      </w:r>
    </w:p>
    <w:p w14:paraId="5C430984" w14:textId="035926D2"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e)</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dhënia </w:t>
      </w:r>
      <w:r w:rsidRPr="00AB6B15">
        <w:rPr>
          <w:rFonts w:ascii="Garamond" w:hAnsi="Garamond" w:cs="Times New Roman"/>
          <w:sz w:val="24"/>
          <w:szCs w:val="24"/>
        </w:rPr>
        <w:t>e ndihmës dhe lehtësimi për vaksinimin, vendosjen e karantinës (kur duhet) dhe lëshimin e certifikatave të nevojshme;</w:t>
      </w:r>
    </w:p>
    <w:p w14:paraId="12D0ED8A" w14:textId="3309E827"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ë)</w:t>
      </w:r>
      <w:r w:rsidR="0007757D">
        <w:rPr>
          <w:rFonts w:ascii="Garamond" w:hAnsi="Garamond" w:cs="Times New Roman"/>
          <w:sz w:val="24"/>
          <w:szCs w:val="24"/>
        </w:rPr>
        <w:t xml:space="preserve"> </w:t>
      </w:r>
      <w:r w:rsidR="00C661B3" w:rsidRPr="00AB6B15">
        <w:rPr>
          <w:rFonts w:ascii="Garamond" w:hAnsi="Garamond" w:cs="Times New Roman"/>
          <w:sz w:val="24"/>
          <w:szCs w:val="24"/>
        </w:rPr>
        <w:t>garantimi</w:t>
      </w:r>
      <w:r w:rsidRPr="00AB6B15">
        <w:rPr>
          <w:rFonts w:ascii="Garamond" w:hAnsi="Garamond" w:cs="Times New Roman"/>
          <w:sz w:val="24"/>
          <w:szCs w:val="24"/>
        </w:rPr>
        <w:t xml:space="preserve">, në bashkëpunim me aeroportet dhe operatorët e avionit, që përgatitja e ushqimit, magazinimi, shërbimi, si edhe furnizimi me ujë apo furnizime të tjera, të destinuara për t’u përdorur në aeroport apo në avion, të përmbushin kushtet e higjienës dhe të jenë në përputhje me standardet e vendosura nga OBSH-ja dhe Organizata Ndërkombëtare e Bujqësisë dhe Ushqimit; </w:t>
      </w:r>
    </w:p>
    <w:p w14:paraId="74357FC7" w14:textId="33129A2D"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lastRenderedPageBreak/>
        <w:t>f)</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njoftimi </w:t>
      </w:r>
      <w:r w:rsidRPr="00AB6B15">
        <w:rPr>
          <w:rFonts w:ascii="Garamond" w:hAnsi="Garamond" w:cs="Times New Roman"/>
          <w:sz w:val="24"/>
          <w:szCs w:val="24"/>
        </w:rPr>
        <w:t>i OBSH-së në mënyrë të menjëhershme dhe në përputhje me Rregulloren Ndërkombëtare të Shëndetit, për çdo informacion të lidhur me rreziqet ndaj shëndetit të një natyre ndërkombëtare;</w:t>
      </w:r>
    </w:p>
    <w:p w14:paraId="4373DB6C" w14:textId="5AFD56DF"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g)</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garantimi </w:t>
      </w:r>
      <w:r w:rsidRPr="00AB6B15">
        <w:rPr>
          <w:rFonts w:ascii="Garamond" w:hAnsi="Garamond" w:cs="Times New Roman"/>
          <w:sz w:val="24"/>
          <w:szCs w:val="24"/>
        </w:rPr>
        <w:t>i aksesit në shërbimet e nevojshme shëndetësore, duke përfshirë edhe lehtësirat në diagnostikim, në mënyrë që të bëhet një vlerësim i shpejtë e të jepet kujdesi i nevojshëm për udhëtarët e sëmurë dhe punonjësit e aeroportit;</w:t>
      </w:r>
    </w:p>
    <w:p w14:paraId="4EB587E3" w14:textId="3F15BE7D"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gj)</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hartimi </w:t>
      </w:r>
      <w:r w:rsidRPr="00AB6B15">
        <w:rPr>
          <w:rFonts w:ascii="Garamond" w:hAnsi="Garamond" w:cs="Times New Roman"/>
          <w:sz w:val="24"/>
          <w:szCs w:val="24"/>
        </w:rPr>
        <w:t>dhe mirëmbajtja e një plani kontingjencash për emergjencat shëndetësore, në mënyrë që të garantohet reagimi i shpejtë dhe i duhur ndaj emergjencave shëndetësore me natyrë ndërkombëtare;</w:t>
      </w:r>
    </w:p>
    <w:p w14:paraId="252AFE83" w14:textId="3D4F1743"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h)</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garantimi </w:t>
      </w:r>
      <w:r w:rsidRPr="00AB6B15">
        <w:rPr>
          <w:rFonts w:ascii="Garamond" w:hAnsi="Garamond" w:cs="Times New Roman"/>
          <w:sz w:val="24"/>
          <w:szCs w:val="24"/>
        </w:rPr>
        <w:t>i një hapësire të veçantë në aeroport, të ndarë nga pjesa ku janë pasagjerët, me qëllim intervistimin e personave të prekur apo të dyshuar se janë prekur nga sëmundje;</w:t>
      </w:r>
    </w:p>
    <w:p w14:paraId="7D72A268" w14:textId="6DF06B7F"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i)</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vlerësimi </w:t>
      </w:r>
      <w:r w:rsidRPr="00AB6B15">
        <w:rPr>
          <w:rFonts w:ascii="Garamond" w:hAnsi="Garamond" w:cs="Times New Roman"/>
          <w:sz w:val="24"/>
          <w:szCs w:val="24"/>
        </w:rPr>
        <w:t>i gjendjes shëndetësore dhe, nëse është e nevojshme, vendosja e karantinës për udhëtarët e dyshuar si të prekur;</w:t>
      </w:r>
      <w:r w:rsidR="0007757D">
        <w:rPr>
          <w:rFonts w:ascii="Garamond" w:hAnsi="Garamond" w:cs="Times New Roman"/>
          <w:sz w:val="24"/>
          <w:szCs w:val="24"/>
        </w:rPr>
        <w:t xml:space="preserve"> </w:t>
      </w:r>
    </w:p>
    <w:p w14:paraId="31CD602D" w14:textId="1DA3CDA6"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j)</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aplikimi </w:t>
      </w:r>
      <w:r w:rsidRPr="00AB6B15">
        <w:rPr>
          <w:rFonts w:ascii="Garamond" w:hAnsi="Garamond" w:cs="Times New Roman"/>
          <w:sz w:val="24"/>
          <w:szCs w:val="24"/>
        </w:rPr>
        <w:t>i kontrolleve në hyrje dhe dalje për personat që vijnë dhe nisen;</w:t>
      </w:r>
    </w:p>
    <w:p w14:paraId="2EEF6382" w14:textId="1342D177"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k)</w:t>
      </w:r>
      <w:r w:rsidR="0007757D">
        <w:rPr>
          <w:rFonts w:ascii="Garamond" w:hAnsi="Garamond" w:cs="Times New Roman"/>
          <w:sz w:val="24"/>
          <w:szCs w:val="24"/>
        </w:rPr>
        <w:t xml:space="preserve"> </w:t>
      </w:r>
      <w:r w:rsidR="00C661B3" w:rsidRPr="00AB6B15">
        <w:rPr>
          <w:rFonts w:ascii="Garamond" w:hAnsi="Garamond" w:cs="Times New Roman"/>
          <w:sz w:val="24"/>
          <w:szCs w:val="24"/>
        </w:rPr>
        <w:t xml:space="preserve">pjesëmarrja </w:t>
      </w:r>
      <w:r w:rsidRPr="00AB6B15">
        <w:rPr>
          <w:rFonts w:ascii="Garamond" w:hAnsi="Garamond" w:cs="Times New Roman"/>
          <w:sz w:val="24"/>
          <w:szCs w:val="24"/>
        </w:rPr>
        <w:t>në mbledhjet e KKLAC-së.</w:t>
      </w:r>
    </w:p>
    <w:p w14:paraId="337B30BD" w14:textId="0777D5DF"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6.5 Ministria përgjegjëse për bujqësinë dhe zhvillimin rural</w:t>
      </w:r>
    </w:p>
    <w:p w14:paraId="43C88C0B"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xml:space="preserve">Në lidhje me lehtësirat, Ministria e Bujqësisë dhe Zhvillimit Rural duhet: </w:t>
      </w:r>
    </w:p>
    <w:p w14:paraId="516D9A4D" w14:textId="056A7449"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të garantojë që bimët dhe kafshët për eksport apo import të transportohen</w:t>
      </w:r>
      <w:r w:rsidR="00C661B3">
        <w:rPr>
          <w:rFonts w:ascii="Garamond" w:hAnsi="Garamond" w:cs="Times New Roman"/>
          <w:color w:val="000000"/>
          <w:sz w:val="24"/>
          <w:szCs w:val="24"/>
        </w:rPr>
        <w:t>,</w:t>
      </w:r>
      <w:r w:rsidRPr="00AB6B15">
        <w:rPr>
          <w:rFonts w:ascii="Garamond" w:hAnsi="Garamond" w:cs="Times New Roman"/>
          <w:color w:val="000000"/>
          <w:sz w:val="24"/>
          <w:szCs w:val="24"/>
        </w:rPr>
        <w:t xml:space="preserve"> në përputhje me rregullat e zbatueshme të transportit dhe të kenë certifikimin e nevojshëm nga agjencitë kompetente;</w:t>
      </w:r>
    </w:p>
    <w:p w14:paraId="74C56AA4" w14:textId="5FFBD4E2"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b)</w:t>
      </w:r>
      <w:r w:rsidR="0007757D">
        <w:rPr>
          <w:rFonts w:ascii="Garamond" w:hAnsi="Garamond" w:cs="Times New Roman"/>
          <w:sz w:val="24"/>
          <w:szCs w:val="24"/>
        </w:rPr>
        <w:t xml:space="preserve"> </w:t>
      </w:r>
      <w:r w:rsidRPr="00AB6B15">
        <w:rPr>
          <w:rFonts w:ascii="Garamond" w:hAnsi="Garamond" w:cs="Times New Roman"/>
          <w:sz w:val="24"/>
          <w:szCs w:val="24"/>
        </w:rPr>
        <w:t>të bashkëpunojë ngushtë dhe të konsultohet vazhdimisht me agjencitë/institucionet ndërkombëtare që merren me çështjet e ushqimit, bujqësisë dhe kafshëve, në mënyrë që të përditësohet me zhvillimet më të fundit e të njoftojë Komitetin e Lehtësirave të Aeroportit apo palët e interesuara për këto zhvillime dhe pasojat që mund të kenë në aviacionin civil;</w:t>
      </w:r>
    </w:p>
    <w:p w14:paraId="5498FA48" w14:textId="33006E39"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c)</w:t>
      </w:r>
      <w:r w:rsidR="0007757D">
        <w:rPr>
          <w:rFonts w:ascii="Garamond" w:hAnsi="Garamond" w:cs="Times New Roman"/>
          <w:sz w:val="24"/>
          <w:szCs w:val="24"/>
        </w:rPr>
        <w:t xml:space="preserve"> </w:t>
      </w:r>
      <w:r w:rsidRPr="00AB6B15">
        <w:rPr>
          <w:rFonts w:ascii="Garamond" w:hAnsi="Garamond" w:cs="Times New Roman"/>
          <w:sz w:val="24"/>
          <w:szCs w:val="24"/>
        </w:rPr>
        <w:t>të përdorë metodat dhe mjetet e duhura në rastet e problemeve shëndetësore të kafshëve;</w:t>
      </w:r>
    </w:p>
    <w:p w14:paraId="0BC67ACB" w14:textId="5B22BD10"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ç)</w:t>
      </w:r>
      <w:r w:rsidR="0007757D">
        <w:rPr>
          <w:rFonts w:ascii="Garamond" w:hAnsi="Garamond" w:cs="Times New Roman"/>
          <w:sz w:val="24"/>
          <w:szCs w:val="24"/>
        </w:rPr>
        <w:t xml:space="preserve"> </w:t>
      </w:r>
      <w:r w:rsidRPr="00AB6B15">
        <w:rPr>
          <w:rFonts w:ascii="Garamond" w:hAnsi="Garamond" w:cs="Times New Roman"/>
          <w:sz w:val="24"/>
          <w:szCs w:val="24"/>
        </w:rPr>
        <w:t>të marrë masa të jashtëzakonshme në rastet e kërcënimeve që vijnë prej sëmundjeve të kafshëve;</w:t>
      </w:r>
    </w:p>
    <w:p w14:paraId="58618108" w14:textId="04B3AFB6"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w:t>
      </w:r>
      <w:r w:rsidR="0007757D">
        <w:rPr>
          <w:rFonts w:ascii="Garamond" w:hAnsi="Garamond" w:cs="Times New Roman"/>
          <w:sz w:val="24"/>
          <w:szCs w:val="24"/>
        </w:rPr>
        <w:t xml:space="preserve"> </w:t>
      </w:r>
      <w:r w:rsidRPr="00AB6B15">
        <w:rPr>
          <w:rFonts w:ascii="Garamond" w:hAnsi="Garamond" w:cs="Times New Roman"/>
          <w:sz w:val="24"/>
          <w:szCs w:val="24"/>
        </w:rPr>
        <w:t xml:space="preserve">të marrë pjesë në KKLAC. </w:t>
      </w:r>
    </w:p>
    <w:p w14:paraId="257DCE8F" w14:textId="1B548B54" w:rsidR="00845192" w:rsidRPr="00AB6B15" w:rsidRDefault="00845192" w:rsidP="00845192">
      <w:pPr>
        <w:autoSpaceDE w:val="0"/>
        <w:autoSpaceDN w:val="0"/>
        <w:adjustRightInd w:val="0"/>
        <w:spacing w:after="0" w:line="240" w:lineRule="auto"/>
        <w:ind w:firstLine="284"/>
        <w:jc w:val="both"/>
        <w:rPr>
          <w:rFonts w:ascii="Garamond" w:hAnsi="Garamond" w:cs="Times New Roman"/>
          <w:b/>
          <w:bCs/>
          <w:sz w:val="24"/>
          <w:szCs w:val="24"/>
        </w:rPr>
      </w:pPr>
      <w:r w:rsidRPr="00AB6B15">
        <w:rPr>
          <w:rFonts w:ascii="Garamond" w:hAnsi="Garamond" w:cs="Times New Roman"/>
          <w:b/>
          <w:bCs/>
          <w:sz w:val="24"/>
          <w:szCs w:val="24"/>
        </w:rPr>
        <w:t>6.6 Ministria përgjegjëse për turizmin</w:t>
      </w:r>
    </w:p>
    <w:p w14:paraId="0EA13018"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color w:val="000000"/>
          <w:sz w:val="24"/>
          <w:szCs w:val="24"/>
        </w:rPr>
        <w:t>Në lidhje me lehtësirat, ministria përgjegjëse për turizmin luan rolin bashkëpunues për sinjalistikën e aeroportit, shërbimet e informacionit, lëvizshmërinë për turistët dhe trajtimin e grupeve të veçanta të pasagjerëve, në përputhje me Strategjinë Kombëtare në Fushën e Turizmit.</w:t>
      </w:r>
    </w:p>
    <w:p w14:paraId="2A0CC767" w14:textId="1571DBA7"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6.7 Operatorët ajrorë</w:t>
      </w:r>
    </w:p>
    <w:p w14:paraId="133D789E" w14:textId="77777777" w:rsidR="00845192" w:rsidRPr="00AB6B15" w:rsidRDefault="00845192" w:rsidP="00845192">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Operatorët ajrorë duhet:</w:t>
      </w:r>
    </w:p>
    <w:p w14:paraId="633E3282" w14:textId="5E542E3E"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color w:val="000000"/>
          <w:sz w:val="24"/>
          <w:szCs w:val="24"/>
        </w:rPr>
        <w:t>a) të trajtojnë efektivisht pasagjerët dhe kargon;</w:t>
      </w:r>
    </w:p>
    <w:p w14:paraId="6424A188" w14:textId="5EBBFC48"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b) të informojnë pasagjerët</w:t>
      </w:r>
      <w:r w:rsidR="00C661B3">
        <w:rPr>
          <w:rFonts w:ascii="Garamond" w:hAnsi="Garamond" w:cs="Times New Roman"/>
          <w:sz w:val="24"/>
          <w:szCs w:val="24"/>
        </w:rPr>
        <w:t>,</w:t>
      </w:r>
      <w:r w:rsidRPr="00AB6B15">
        <w:rPr>
          <w:rFonts w:ascii="Garamond" w:hAnsi="Garamond" w:cs="Times New Roman"/>
          <w:sz w:val="24"/>
          <w:szCs w:val="24"/>
        </w:rPr>
        <w:t xml:space="preserve"> lidhur me kërkesat specifike të vendeve, në të cilat pasagjerët do të mbërrijnë apo do të kalojnë transit; </w:t>
      </w:r>
    </w:p>
    <w:p w14:paraId="6C55C55B" w14:textId="52D22A49"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c)</w:t>
      </w:r>
      <w:r w:rsidR="0007757D">
        <w:rPr>
          <w:rFonts w:ascii="Garamond" w:hAnsi="Garamond" w:cs="Times New Roman"/>
          <w:sz w:val="24"/>
          <w:szCs w:val="24"/>
        </w:rPr>
        <w:t xml:space="preserve"> </w:t>
      </w:r>
      <w:r w:rsidRPr="00AB6B15">
        <w:rPr>
          <w:rFonts w:ascii="Garamond" w:hAnsi="Garamond" w:cs="Times New Roman"/>
          <w:sz w:val="24"/>
          <w:szCs w:val="24"/>
        </w:rPr>
        <w:t>të marrin masa paraprake për të garantuar që pasagjerët të kenë dokumentet e nevojshme të udhëtimit në kohën e hipjes në bord;</w:t>
      </w:r>
    </w:p>
    <w:p w14:paraId="318123EE" w14:textId="6CCA3E74" w:rsidR="00845192" w:rsidRPr="00AB6B15" w:rsidRDefault="00845192" w:rsidP="00845192">
      <w:pPr>
        <w:autoSpaceDE w:val="0"/>
        <w:autoSpaceDN w:val="0"/>
        <w:adjustRightInd w:val="0"/>
        <w:spacing w:after="0" w:line="240" w:lineRule="auto"/>
        <w:ind w:firstLine="284"/>
        <w:jc w:val="both"/>
        <w:rPr>
          <w:rFonts w:ascii="Garamond" w:hAnsi="Garamond" w:cs="Times New Roman"/>
          <w:b/>
          <w:bCs/>
          <w:sz w:val="24"/>
          <w:szCs w:val="24"/>
        </w:rPr>
      </w:pPr>
      <w:r w:rsidRPr="00AB6B15">
        <w:rPr>
          <w:rFonts w:ascii="Garamond" w:hAnsi="Garamond" w:cs="Times New Roman"/>
          <w:sz w:val="24"/>
          <w:szCs w:val="24"/>
        </w:rPr>
        <w:t>ç)</w:t>
      </w:r>
      <w:r w:rsidR="0007757D">
        <w:rPr>
          <w:rFonts w:ascii="Garamond" w:hAnsi="Garamond" w:cs="Times New Roman"/>
          <w:sz w:val="24"/>
          <w:szCs w:val="24"/>
        </w:rPr>
        <w:t xml:space="preserve"> </w:t>
      </w:r>
      <w:r w:rsidRPr="00AB6B15">
        <w:rPr>
          <w:rFonts w:ascii="Garamond" w:hAnsi="Garamond" w:cs="Times New Roman"/>
          <w:sz w:val="24"/>
          <w:szCs w:val="24"/>
        </w:rPr>
        <w:t>të japin ndihmën e nevojshme për pasagjerët me nevoja të veçanta, duke përfshirë pasagjerët me lëvizje të kufizuar apo me aftësi të kufizuara;</w:t>
      </w:r>
    </w:p>
    <w:p w14:paraId="424C1C48" w14:textId="29772C0E"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w:t>
      </w:r>
      <w:r w:rsidR="0007757D">
        <w:rPr>
          <w:rFonts w:ascii="Garamond" w:hAnsi="Garamond" w:cs="Times New Roman"/>
          <w:sz w:val="24"/>
          <w:szCs w:val="24"/>
        </w:rPr>
        <w:t xml:space="preserve"> </w:t>
      </w:r>
      <w:r w:rsidRPr="00AB6B15">
        <w:rPr>
          <w:rFonts w:ascii="Garamond" w:hAnsi="Garamond" w:cs="Times New Roman"/>
          <w:sz w:val="24"/>
          <w:szCs w:val="24"/>
        </w:rPr>
        <w:t>të marrin pjesë në KKLAC dhe, nëse kërkohet, në takime të tjera, që kanë të bëjnë me lehtësirat.</w:t>
      </w:r>
    </w:p>
    <w:p w14:paraId="6DB79DE9" w14:textId="4C0449BE"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6.8 Operatorët e aeroporteve</w:t>
      </w:r>
    </w:p>
    <w:p w14:paraId="6F47DEDF"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Operatorët e aeroporteve duhet të konsultohen vazhdimisht me operatorët ajrorë, agjencitë e kontrollit dhe palët e tjera të interesuara, në mënyrë që të garantohen lehtësitë e nevojshme dhe shërbimet e dhëna për përpunimin e konfirmimin e shpejtë për bagazhet, pasagjerët, ekuipazhin e stafin, postën dhe kargon.</w:t>
      </w:r>
    </w:p>
    <w:p w14:paraId="6ACECEB3"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Detyrat specifike të operatorëve të aeroporteve përfshijnë, por pa u kufizuar:</w:t>
      </w:r>
    </w:p>
    <w:p w14:paraId="1ADC9860"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1BCE4B5B" w14:textId="045E405D"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color w:val="000000"/>
          <w:sz w:val="24"/>
          <w:szCs w:val="24"/>
        </w:rPr>
        <w:lastRenderedPageBreak/>
        <w:t>a)</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planifikimin e aeroportit në mënyrë të tillë që të ketë lehtësi në lëvizjen e pasagjerëve, stafit dhe bagazheve;</w:t>
      </w:r>
    </w:p>
    <w:p w14:paraId="542DA98A" w14:textId="29FD011C"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b)</w:t>
      </w:r>
      <w:r w:rsidR="0007757D">
        <w:rPr>
          <w:rFonts w:ascii="Garamond" w:hAnsi="Garamond" w:cs="Times New Roman"/>
          <w:sz w:val="24"/>
          <w:szCs w:val="24"/>
        </w:rPr>
        <w:t xml:space="preserve"> </w:t>
      </w:r>
      <w:r w:rsidRPr="00AB6B15">
        <w:rPr>
          <w:rFonts w:ascii="Garamond" w:hAnsi="Garamond" w:cs="Times New Roman"/>
          <w:sz w:val="24"/>
          <w:szCs w:val="24"/>
        </w:rPr>
        <w:t>vendosjen e shenjave dhe të tabelave të rekomanduara, si dhe të pajisjeve për lehtësimin e lëvizjes së pasagjerëve në aeroport;</w:t>
      </w:r>
    </w:p>
    <w:p w14:paraId="76CDF7E9" w14:textId="76ABDDCE"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c)</w:t>
      </w:r>
      <w:r w:rsidR="0007757D">
        <w:rPr>
          <w:rFonts w:ascii="Garamond" w:hAnsi="Garamond" w:cs="Times New Roman"/>
          <w:sz w:val="24"/>
          <w:szCs w:val="24"/>
        </w:rPr>
        <w:t xml:space="preserve"> </w:t>
      </w:r>
      <w:r w:rsidRPr="00AB6B15">
        <w:rPr>
          <w:rFonts w:ascii="Garamond" w:hAnsi="Garamond" w:cs="Times New Roman"/>
          <w:sz w:val="24"/>
          <w:szCs w:val="24"/>
        </w:rPr>
        <w:t>vendosjen e ekraneve të informacionit mbi fluturimet;</w:t>
      </w:r>
    </w:p>
    <w:p w14:paraId="56AC8B3F" w14:textId="25CAE25A"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ç)</w:t>
      </w:r>
      <w:r w:rsidR="0007757D">
        <w:rPr>
          <w:rFonts w:ascii="Garamond" w:hAnsi="Garamond" w:cs="Times New Roman"/>
          <w:sz w:val="24"/>
          <w:szCs w:val="24"/>
        </w:rPr>
        <w:t xml:space="preserve"> </w:t>
      </w:r>
      <w:r w:rsidRPr="00AB6B15">
        <w:rPr>
          <w:rFonts w:ascii="Garamond" w:hAnsi="Garamond" w:cs="Times New Roman"/>
          <w:sz w:val="24"/>
          <w:szCs w:val="24"/>
        </w:rPr>
        <w:t>përdorimin e pajisjeve të specializuara të sigurisë, kur është e nevojshme, në kontrollin e pasagjerëve në mënyrë që të minimizohet numri i pasagjerëve dhe i personave që duhet të kontrollohen me mënyra të tjera;</w:t>
      </w:r>
    </w:p>
    <w:p w14:paraId="3466D56A" w14:textId="1427B238"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w:t>
      </w:r>
      <w:r w:rsidR="0007757D">
        <w:rPr>
          <w:rFonts w:ascii="Garamond" w:hAnsi="Garamond" w:cs="Times New Roman"/>
          <w:sz w:val="24"/>
          <w:szCs w:val="24"/>
        </w:rPr>
        <w:t xml:space="preserve"> </w:t>
      </w:r>
      <w:r w:rsidRPr="00AB6B15">
        <w:rPr>
          <w:rFonts w:ascii="Garamond" w:hAnsi="Garamond" w:cs="Times New Roman"/>
          <w:sz w:val="24"/>
          <w:szCs w:val="24"/>
        </w:rPr>
        <w:t>ofrimin e hapësirave të nevojshme për ruajtjen dhe kujdesin e shëndetit publik, ashtu si edhe hapësirave për vendosjen e karantinës për bimët e kafshët;</w:t>
      </w:r>
    </w:p>
    <w:p w14:paraId="68162211" w14:textId="66B61A01"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dh) ofrimin e hapësirave dhe të lehtësirave për agjencitë në ngarkim të kontrollit të lejeve në kushte jo më shumë apo më pak të favorshme se ato që aplikohen në operatorët aeroportualë apo përdoruesit, që kërkojnë hapësirë dhe lehtësira në një shkallë vlerësimi;</w:t>
      </w:r>
    </w:p>
    <w:p w14:paraId="3425C8DB" w14:textId="02D18718"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e)</w:t>
      </w:r>
      <w:r w:rsidR="0007757D">
        <w:rPr>
          <w:rFonts w:ascii="Garamond" w:hAnsi="Garamond" w:cs="Times New Roman"/>
          <w:sz w:val="24"/>
          <w:szCs w:val="24"/>
        </w:rPr>
        <w:t xml:space="preserve"> </w:t>
      </w:r>
      <w:r w:rsidRPr="00AB6B15">
        <w:rPr>
          <w:rFonts w:ascii="Garamond" w:hAnsi="Garamond" w:cs="Times New Roman"/>
          <w:sz w:val="24"/>
          <w:szCs w:val="24"/>
        </w:rPr>
        <w:t>ofrimin, mirëmbajtjen dhe optimizimin e lehtësirave dhe shërbimeve për pasagjerët me nevoja të veçanta, duke përfshirë invalidët dhe personat me aftësi të kufizuara lëvizëse;</w:t>
      </w:r>
    </w:p>
    <w:p w14:paraId="28975BDE" w14:textId="7C02C47F"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ë)</w:t>
      </w:r>
      <w:r w:rsidR="0007757D">
        <w:rPr>
          <w:rFonts w:ascii="Garamond" w:hAnsi="Garamond" w:cs="Times New Roman"/>
          <w:sz w:val="24"/>
          <w:szCs w:val="24"/>
        </w:rPr>
        <w:t xml:space="preserve"> </w:t>
      </w:r>
      <w:r w:rsidRPr="00AB6B15">
        <w:rPr>
          <w:rFonts w:ascii="Garamond" w:hAnsi="Garamond" w:cs="Times New Roman"/>
          <w:sz w:val="24"/>
          <w:szCs w:val="24"/>
        </w:rPr>
        <w:t>organizimin e Komitetit të Lehtësirave të Aeroportit dhe/ose komiteteve të përdoruesve të aeroportit;</w:t>
      </w:r>
    </w:p>
    <w:p w14:paraId="51AC131D" w14:textId="5DA9D1E2"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f)</w:t>
      </w:r>
      <w:r w:rsidR="0007757D">
        <w:rPr>
          <w:rFonts w:ascii="Garamond" w:hAnsi="Garamond" w:cs="Times New Roman"/>
          <w:sz w:val="24"/>
          <w:szCs w:val="24"/>
        </w:rPr>
        <w:t xml:space="preserve"> </w:t>
      </w:r>
      <w:r w:rsidRPr="00AB6B15">
        <w:rPr>
          <w:rFonts w:ascii="Garamond" w:hAnsi="Garamond" w:cs="Times New Roman"/>
          <w:sz w:val="24"/>
          <w:szCs w:val="24"/>
        </w:rPr>
        <w:t>pjesëmarrjen në Komitetin Kombëtar të Lehtësirave dhe, nëse kërkohet, në takime të tjera që kanë të bëjnë me lehtësirat.</w:t>
      </w:r>
    </w:p>
    <w:p w14:paraId="540AF381" w14:textId="4B4912F2"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6.9</w:t>
      </w:r>
      <w:r w:rsidR="00A86C1F">
        <w:rPr>
          <w:rFonts w:ascii="Garamond" w:hAnsi="Garamond" w:cs="Times New Roman"/>
          <w:b/>
          <w:bCs/>
          <w:color w:val="000000"/>
          <w:sz w:val="24"/>
          <w:szCs w:val="24"/>
        </w:rPr>
        <w:t xml:space="preserve"> </w:t>
      </w:r>
      <w:r w:rsidRPr="00AB6B15">
        <w:rPr>
          <w:rFonts w:ascii="Garamond" w:hAnsi="Garamond" w:cs="Times New Roman"/>
          <w:b/>
          <w:bCs/>
          <w:color w:val="000000"/>
          <w:sz w:val="24"/>
          <w:szCs w:val="24"/>
        </w:rPr>
        <w:t>Operatorët e shërbimit të përpunimit në tokë</w:t>
      </w:r>
    </w:p>
    <w:p w14:paraId="1D2A9ADD"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Operatorët e shërbimit të përpunimit në tokë duhet:</w:t>
      </w:r>
    </w:p>
    <w:p w14:paraId="0C01D316" w14:textId="44E6CCD9"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Pr="00AB6B15">
        <w:rPr>
          <w:rFonts w:ascii="Garamond" w:hAnsi="Garamond" w:cs="Times New Roman"/>
          <w:color w:val="000000"/>
          <w:sz w:val="24"/>
          <w:szCs w:val="24"/>
        </w:rPr>
        <w:t>t</w:t>
      </w:r>
      <w:r w:rsidRPr="00AB6B15">
        <w:rPr>
          <w:rFonts w:ascii="Garamond" w:hAnsi="Garamond" w:cs="Times New Roman"/>
          <w:sz w:val="24"/>
          <w:szCs w:val="24"/>
        </w:rPr>
        <w:t>ë bashkëpunojnë ngushtë me agjencitë qeveritare për të garantuar lëvizjen e lehtë të pasagjerëve, kargos, bagazheve dhe postës me anë të shërbimeve dhe lehtësirave të aeroportit;</w:t>
      </w:r>
    </w:p>
    <w:p w14:paraId="3D0BB6BA" w14:textId="6ABAEF62"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r w:rsidRPr="00AB6B15">
        <w:rPr>
          <w:rFonts w:ascii="Garamond" w:hAnsi="Garamond" w:cs="Times New Roman"/>
          <w:sz w:val="24"/>
          <w:szCs w:val="24"/>
        </w:rPr>
        <w:t>b)</w:t>
      </w:r>
      <w:r w:rsidR="0007757D">
        <w:rPr>
          <w:rFonts w:ascii="Garamond" w:hAnsi="Garamond" w:cs="Times New Roman"/>
          <w:sz w:val="24"/>
          <w:szCs w:val="24"/>
        </w:rPr>
        <w:t xml:space="preserve"> </w:t>
      </w:r>
      <w:r w:rsidRPr="00AB6B15">
        <w:rPr>
          <w:rFonts w:ascii="Garamond" w:hAnsi="Garamond" w:cs="Times New Roman"/>
          <w:sz w:val="24"/>
          <w:szCs w:val="24"/>
        </w:rPr>
        <w:t>të marrin pjesë në Komitetin Kombëtar të Lehtësirave.</w:t>
      </w:r>
    </w:p>
    <w:p w14:paraId="10280DBE"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sz w:val="24"/>
          <w:szCs w:val="24"/>
        </w:rPr>
      </w:pPr>
    </w:p>
    <w:p w14:paraId="6BA3E8CB" w14:textId="77777777" w:rsidR="00845192" w:rsidRPr="00A86C1F"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A86C1F">
        <w:rPr>
          <w:rFonts w:ascii="Garamond" w:hAnsi="Garamond" w:cs="Times New Roman"/>
          <w:bCs/>
          <w:color w:val="000000"/>
          <w:sz w:val="24"/>
          <w:szCs w:val="24"/>
        </w:rPr>
        <w:t xml:space="preserve">KAPITULLI 7 </w:t>
      </w:r>
    </w:p>
    <w:p w14:paraId="0A26AB7C" w14:textId="2D378407" w:rsidR="00845192" w:rsidRPr="00A86C1F" w:rsidRDefault="00845192" w:rsidP="00845192">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A86C1F">
        <w:rPr>
          <w:rFonts w:ascii="Garamond" w:hAnsi="Garamond" w:cs="Times New Roman"/>
          <w:bCs/>
          <w:color w:val="000000"/>
          <w:sz w:val="24"/>
          <w:szCs w:val="24"/>
        </w:rPr>
        <w:t>AGJENCITË PËRGJEGJËSE PËR ZBATIMIN E DISPOZITAVE TË SIGURISË SË AVIACIONIT</w:t>
      </w:r>
    </w:p>
    <w:p w14:paraId="088D71B7" w14:textId="77777777" w:rsidR="00845192" w:rsidRPr="00AB6B15" w:rsidRDefault="00845192" w:rsidP="00845192">
      <w:pPr>
        <w:autoSpaceDE w:val="0"/>
        <w:autoSpaceDN w:val="0"/>
        <w:adjustRightInd w:val="0"/>
        <w:spacing w:after="0" w:line="240" w:lineRule="auto"/>
        <w:ind w:firstLine="284"/>
        <w:rPr>
          <w:rFonts w:ascii="Garamond" w:hAnsi="Garamond" w:cs="Calibri"/>
          <w:color w:val="000000"/>
          <w:sz w:val="24"/>
          <w:szCs w:val="24"/>
        </w:rPr>
      </w:pPr>
    </w:p>
    <w:p w14:paraId="35503FC4" w14:textId="4D68A3DB"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7.1 Mbërritja dhe nisja e avionëve</w:t>
      </w:r>
    </w:p>
    <w:p w14:paraId="55CD8CCB"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Në zhvillimin e procedurave që kanë për qëllim procedurat efektive të mbërritjes ose të nisjes së avionëve, institucionet e KKLAC-së duhet të marrin parasysh zbatimin e masave të sigurisë së aviacionit dhe të kontrollit të narkotikëve, kur është e përshtatshme.</w:t>
      </w:r>
    </w:p>
    <w:p w14:paraId="79B2BF55" w14:textId="735A540F"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Ndërkohë që autoritetet përgjegjëse angazhohen të lehtësojnë në mënyrë eficiente dhënien e lejeve të fluturimit në mbërritjen dhe nisjen e avionëve, ato do të mbajnë një nivel të lartë sigurie në aviacion, zbatim efektiv të ligjit dhe një shërbim korrekt për klientët.</w:t>
      </w:r>
    </w:p>
    <w:p w14:paraId="49CFE304" w14:textId="4262EF83"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7.2</w:t>
      </w:r>
      <w:r w:rsidR="0007757D">
        <w:rPr>
          <w:rFonts w:ascii="Garamond" w:hAnsi="Garamond" w:cs="Times New Roman"/>
          <w:b/>
          <w:bCs/>
          <w:color w:val="000000"/>
          <w:sz w:val="24"/>
          <w:szCs w:val="24"/>
        </w:rPr>
        <w:t xml:space="preserve"> </w:t>
      </w:r>
      <w:r w:rsidRPr="00AB6B15">
        <w:rPr>
          <w:rFonts w:ascii="Garamond" w:hAnsi="Garamond" w:cs="Times New Roman"/>
          <w:b/>
          <w:bCs/>
          <w:color w:val="000000"/>
          <w:sz w:val="24"/>
          <w:szCs w:val="24"/>
        </w:rPr>
        <w:t>Mbërritja dhe nisja e pasagjerëve</w:t>
      </w:r>
    </w:p>
    <w:p w14:paraId="38EE7BA7"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Në zhvillimin e procedurave që kanë për qëllim zbatimin e efektshëm të kontrolleve kufitare mbi pasagjerët dhe ekuipazhin, institucionet e KKLAC-së duhet të marrin parasysh zbatimin e sigurisë së aviacionit, integritetit kufitar, kontrollit të narkotikëve dhe emigracionit, kur është e përshtatshme.</w:t>
      </w:r>
    </w:p>
    <w:p w14:paraId="1FA3663D"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Drejtoria përgjegjëse për lëshimin e pasaportave nuk duhet të zgjasë vlefshmërinë e dokumenteve të udhëtimit, të cilat janë të lexueshme elektronikisht.</w:t>
      </w:r>
    </w:p>
    <w:p w14:paraId="450A3F34" w14:textId="6B57BA95"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Drejtoria përgjegjëse për lëshimin e pasaportave përditëson rregullisht elementet e sigurisë në dokumentet e udhëtimit. Kjo ndihmon në pengimin e falsifikimit të këtyre dokumenteve, duke përfshirë zbulimin e rasteve kur dokumente të tilla janë ndryshuar ose replikuar në mënyrë të paligjshme.</w:t>
      </w:r>
    </w:p>
    <w:p w14:paraId="494F79F1" w14:textId="33D9678C"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 xml:space="preserve">Kjo drejtori duhet të inkorporojë të dhëna biometrike në pasaportat elektronikisht të lexueshme, duke përdorur një ose më shumë nga teknologjitë opsionale të ruajtjes së të dhënave për të plotësuar zonën e lexueshme të makinerisë, siç është specifikuar në dokumentin 9303 të ICAO-s </w:t>
      </w:r>
      <w:r w:rsidR="00A86C1F">
        <w:rPr>
          <w:rFonts w:ascii="Garamond" w:hAnsi="Garamond" w:cs="Times New Roman"/>
          <w:color w:val="000000"/>
          <w:sz w:val="24"/>
          <w:szCs w:val="24"/>
        </w:rPr>
        <w:t>–</w:t>
      </w:r>
      <w:r w:rsidRPr="00AB6B15">
        <w:rPr>
          <w:rFonts w:ascii="Garamond" w:hAnsi="Garamond" w:cs="Times New Roman"/>
          <w:color w:val="000000"/>
          <w:sz w:val="24"/>
          <w:szCs w:val="24"/>
        </w:rPr>
        <w:t xml:space="preserve"> Dokumentet e udhëtimit të lexueshme elektronikisht.</w:t>
      </w:r>
    </w:p>
    <w:p w14:paraId="0905E460"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p>
    <w:p w14:paraId="4216F7D7" w14:textId="6C0519DF"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Të gjitha pasaportat e lëshuara nga Ministria e Brendshme do të jenë të lexueshme elektronikisht</w:t>
      </w:r>
      <w:r w:rsidR="00C661B3">
        <w:rPr>
          <w:rFonts w:ascii="Garamond" w:hAnsi="Garamond" w:cs="Times New Roman"/>
          <w:color w:val="000000"/>
          <w:sz w:val="24"/>
          <w:szCs w:val="24"/>
        </w:rPr>
        <w:t>,</w:t>
      </w:r>
      <w:r w:rsidRPr="00AB6B15">
        <w:rPr>
          <w:rFonts w:ascii="Garamond" w:hAnsi="Garamond" w:cs="Times New Roman"/>
          <w:color w:val="000000"/>
          <w:sz w:val="24"/>
          <w:szCs w:val="24"/>
        </w:rPr>
        <w:t xml:space="preserve"> në përputhje me specifikimet e dokumentit 9303, pjesa e parë </w:t>
      </w:r>
      <w:r w:rsidR="00C661B3">
        <w:rPr>
          <w:rFonts w:ascii="Garamond" w:hAnsi="Garamond" w:cs="Times New Roman"/>
          <w:color w:val="000000"/>
          <w:sz w:val="24"/>
          <w:szCs w:val="24"/>
        </w:rPr>
        <w:t>–</w:t>
      </w:r>
      <w:r w:rsidRPr="00AB6B15">
        <w:rPr>
          <w:rFonts w:ascii="Garamond" w:hAnsi="Garamond" w:cs="Times New Roman"/>
          <w:color w:val="000000"/>
          <w:sz w:val="24"/>
          <w:szCs w:val="24"/>
        </w:rPr>
        <w:t xml:space="preserve"> Pasaportat e lexueshme elektronikisht.</w:t>
      </w:r>
    </w:p>
    <w:p w14:paraId="497F73DB"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Ministria e Brendshme vendos kontrolle në krijimin dhe lëshimin e dokumenteve të udhëtimit kundër vjedhjes së materialit stok të tyre dhe shpërdorimit të dokumenteve të udhëtimit të sapolëshuara.</w:t>
      </w:r>
    </w:p>
    <w:p w14:paraId="5EAB4698"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Operatorët e avionëve duhet të marrin masat paraprake të nevojshme në pikën e nisjes për t’u siguruar që pasagjerët janë në posedim të dokumenteve të përshkruara nga shtetet e transitit dhe destinacionit për qëllime kontrolli.</w:t>
      </w:r>
    </w:p>
    <w:p w14:paraId="41D226D6"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Institucionet përgjegjëse për rendin dhe sigurinë duhet të sekuestrojnë dokumentet mashtruese, të falsifikuara ose të përdorura për të imituar pronarin e ligjshëm të një dokumenti dhe t’ua kthejnë dokumentin autoriteteve përkatëse të shtetit.</w:t>
      </w:r>
    </w:p>
    <w:p w14:paraId="54CE8A81" w14:textId="36663210" w:rsidR="00845192" w:rsidRPr="00AB6B15" w:rsidRDefault="00845192" w:rsidP="00845192">
      <w:pPr>
        <w:autoSpaceDE w:val="0"/>
        <w:autoSpaceDN w:val="0"/>
        <w:adjustRightInd w:val="0"/>
        <w:spacing w:after="0" w:line="240" w:lineRule="auto"/>
        <w:ind w:firstLine="284"/>
        <w:jc w:val="both"/>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7.3 Identifikimi dhe hyrja e ekuipazhit dhe e kategorive të tjera të personelit të operatorëve ajrorë</w:t>
      </w:r>
    </w:p>
    <w:p w14:paraId="4753BD0F" w14:textId="77777777"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Kartat identifikuese të ekuipazhit duhet të lëshohen vetëm pasi është kryer një kontroll paraprak i pastërtisë së figurës nga AAC-ja, në përputhje me kërkesat kombëtare për këtë proces. Gjithashtu, në lidhje me lëshimin e kartave identifikuese të ekuipazhit duhet të aplikohen edhe kontrolle të tjera, si: kontrolli i certifikimit, i statusit të punësimit apo i stokut të kartave bosh dhe mënyrës së ruajtjes së tyre.</w:t>
      </w:r>
    </w:p>
    <w:p w14:paraId="03F41E29" w14:textId="77777777"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7.4. Mbërritja dhe nisja e kargos dhe e artikujve të tjerë</w:t>
      </w:r>
    </w:p>
    <w:p w14:paraId="75C37DF0" w14:textId="1ABE5E0D"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Aty ku është e mundur, në mënyrë që të përmirësohet eficienca, duhet të përdoren metoda moderne të kontrollit të sigurisë apo të ekzaminimeve, me qëllim lehtësimin e kontrolleve fizike të kargos dhe artikujve në mbërritje apo në nisje.</w:t>
      </w:r>
    </w:p>
    <w:p w14:paraId="4A870E68" w14:textId="77777777" w:rsidR="00845192" w:rsidRPr="00AB6B15" w:rsidRDefault="00845192" w:rsidP="00845192">
      <w:pPr>
        <w:autoSpaceDE w:val="0"/>
        <w:autoSpaceDN w:val="0"/>
        <w:adjustRightInd w:val="0"/>
        <w:spacing w:after="0" w:line="240" w:lineRule="auto"/>
        <w:ind w:firstLine="284"/>
        <w:outlineLvl w:val="1"/>
        <w:rPr>
          <w:rFonts w:ascii="Garamond" w:hAnsi="Garamond" w:cs="Times New Roman"/>
          <w:b/>
          <w:bCs/>
          <w:color w:val="000000"/>
          <w:sz w:val="24"/>
          <w:szCs w:val="24"/>
        </w:rPr>
      </w:pPr>
      <w:r w:rsidRPr="00AB6B15">
        <w:rPr>
          <w:rFonts w:ascii="Garamond" w:hAnsi="Garamond" w:cs="Times New Roman"/>
          <w:b/>
          <w:bCs/>
          <w:color w:val="000000"/>
          <w:sz w:val="24"/>
          <w:szCs w:val="24"/>
        </w:rPr>
        <w:t>7.5. Personat e papranueshëm dhe të deportuarit</w:t>
      </w:r>
    </w:p>
    <w:p w14:paraId="587854C0" w14:textId="142ACAB4"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Nëse drejtoria përgjegjëse për kontrollin kufitar dhe emigracionin ka arsye të besojë se një person i papranueshëm mund të rezistojë ndaj largimit të tij, atëherë kjo drejtori duhet të informojë operatorin ajror të prekur sa më parë të jetë e mundur nga koha e nisjes së avionit, në mënyrë që ky i fundit të marrë masa për sigurinë e fluturimit.</w:t>
      </w:r>
    </w:p>
    <w:p w14:paraId="22C12258" w14:textId="48AF14C9"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Drejtoria përgjegjëse për emigracionin dhe kontrollin kufitar, në momentin e përgatitjeve dhe të praktikave të largimit të personave të deportuar me operatorin e avionit, duhet t’i bëjë të mundur këtij të fundit informacionin e mëposhtëm, në një kohë sa më të shpejtë, por jo më vonë se 24 orë nga koha e planifikuar e fluturimit:</w:t>
      </w:r>
    </w:p>
    <w:p w14:paraId="0B7BD2FE" w14:textId="1A9DCC8B"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a)</w:t>
      </w:r>
      <w:r w:rsidR="0007757D">
        <w:rPr>
          <w:rFonts w:ascii="Garamond" w:hAnsi="Garamond" w:cs="Times New Roman"/>
          <w:color w:val="000000"/>
          <w:sz w:val="24"/>
          <w:szCs w:val="24"/>
        </w:rPr>
        <w:t xml:space="preserve"> </w:t>
      </w:r>
      <w:r w:rsidR="00C661B3">
        <w:rPr>
          <w:rFonts w:ascii="Garamond" w:hAnsi="Garamond" w:cs="Times New Roman"/>
          <w:color w:val="000000"/>
          <w:sz w:val="24"/>
          <w:szCs w:val="24"/>
        </w:rPr>
        <w:t>k</w:t>
      </w:r>
      <w:r w:rsidRPr="00AB6B15">
        <w:rPr>
          <w:rFonts w:ascii="Garamond" w:hAnsi="Garamond" w:cs="Times New Roman"/>
          <w:color w:val="000000"/>
          <w:sz w:val="24"/>
          <w:szCs w:val="24"/>
        </w:rPr>
        <w:t>opje të urdhrit të largimit, sipas parashikimeve të legjislacionit në fuqi;</w:t>
      </w:r>
    </w:p>
    <w:p w14:paraId="285A06C8" w14:textId="0C9D3A18" w:rsidR="00845192" w:rsidRPr="00AB6B15" w:rsidRDefault="00845192" w:rsidP="00845192">
      <w:pPr>
        <w:autoSpaceDE w:val="0"/>
        <w:autoSpaceDN w:val="0"/>
        <w:adjustRightInd w:val="0"/>
        <w:spacing w:after="0" w:line="240" w:lineRule="auto"/>
        <w:ind w:firstLine="284"/>
        <w:jc w:val="both"/>
        <w:rPr>
          <w:rFonts w:ascii="Garamond" w:hAnsi="Garamond" w:cs="Times New Roman"/>
          <w:color w:val="000000"/>
          <w:sz w:val="24"/>
          <w:szCs w:val="24"/>
        </w:rPr>
      </w:pPr>
      <w:r w:rsidRPr="00AB6B15">
        <w:rPr>
          <w:rFonts w:ascii="Garamond" w:hAnsi="Garamond" w:cs="Times New Roman"/>
          <w:color w:val="000000"/>
          <w:sz w:val="24"/>
          <w:szCs w:val="24"/>
        </w:rPr>
        <w:t>b)</w:t>
      </w:r>
      <w:r w:rsidR="0007757D">
        <w:rPr>
          <w:rFonts w:ascii="Garamond" w:hAnsi="Garamond" w:cs="Times New Roman"/>
          <w:color w:val="000000"/>
          <w:sz w:val="24"/>
          <w:szCs w:val="24"/>
        </w:rPr>
        <w:t xml:space="preserve"> </w:t>
      </w:r>
      <w:r w:rsidR="00C661B3">
        <w:rPr>
          <w:rFonts w:ascii="Garamond" w:hAnsi="Garamond" w:cs="Times New Roman"/>
          <w:color w:val="000000"/>
          <w:sz w:val="24"/>
          <w:szCs w:val="24"/>
        </w:rPr>
        <w:t>n</w:t>
      </w:r>
      <w:r w:rsidRPr="00AB6B15">
        <w:rPr>
          <w:rFonts w:ascii="Garamond" w:hAnsi="Garamond" w:cs="Times New Roman"/>
          <w:color w:val="000000"/>
          <w:sz w:val="24"/>
          <w:szCs w:val="24"/>
        </w:rPr>
        <w:t>jë vlerësim risku të kryer nga këto organe shtetërore dhe/apo çdo informacion tjetër, që mund t’i shërbejë operatorit ajror për të vlerësuar rrezikun në lidhje me sigurinë e avionit;</w:t>
      </w:r>
    </w:p>
    <w:p w14:paraId="20C2FC74" w14:textId="7CB9448A" w:rsidR="00845192" w:rsidRPr="00AB6B15" w:rsidRDefault="00845192" w:rsidP="00845192">
      <w:pPr>
        <w:autoSpaceDE w:val="0"/>
        <w:autoSpaceDN w:val="0"/>
        <w:adjustRightInd w:val="0"/>
        <w:spacing w:after="0" w:line="240" w:lineRule="auto"/>
        <w:ind w:firstLine="284"/>
        <w:jc w:val="both"/>
        <w:rPr>
          <w:rFonts w:ascii="Garamond" w:hAnsi="Garamond" w:cs="Times New Roman"/>
          <w:b/>
          <w:bCs/>
          <w:color w:val="000000"/>
          <w:sz w:val="24"/>
          <w:szCs w:val="24"/>
        </w:rPr>
      </w:pPr>
      <w:r w:rsidRPr="00AB6B15">
        <w:rPr>
          <w:rFonts w:ascii="Garamond" w:hAnsi="Garamond" w:cs="Times New Roman"/>
          <w:color w:val="000000"/>
          <w:sz w:val="24"/>
          <w:szCs w:val="24"/>
        </w:rPr>
        <w:t>c)</w:t>
      </w:r>
      <w:r w:rsidR="0007757D">
        <w:rPr>
          <w:rFonts w:ascii="Garamond" w:hAnsi="Garamond" w:cs="Times New Roman"/>
          <w:color w:val="000000"/>
          <w:sz w:val="24"/>
          <w:szCs w:val="24"/>
        </w:rPr>
        <w:t xml:space="preserve"> </w:t>
      </w:r>
      <w:r w:rsidR="00C661B3">
        <w:rPr>
          <w:rFonts w:ascii="Garamond" w:hAnsi="Garamond" w:cs="Times New Roman"/>
          <w:color w:val="000000"/>
          <w:sz w:val="24"/>
          <w:szCs w:val="24"/>
        </w:rPr>
        <w:t>e</w:t>
      </w:r>
      <w:r w:rsidRPr="00AB6B15">
        <w:rPr>
          <w:rFonts w:ascii="Garamond" w:hAnsi="Garamond" w:cs="Times New Roman"/>
          <w:color w:val="000000"/>
          <w:sz w:val="24"/>
          <w:szCs w:val="24"/>
        </w:rPr>
        <w:t>mrin dhe shtetësinë e personave shoqërues (</w:t>
      </w:r>
      <w:r w:rsidRPr="00AB6B15">
        <w:rPr>
          <w:rFonts w:ascii="Garamond" w:hAnsi="Garamond" w:cs="Times New Roman"/>
          <w:i/>
          <w:iCs/>
          <w:color w:val="000000"/>
          <w:sz w:val="24"/>
          <w:szCs w:val="24"/>
        </w:rPr>
        <w:t>escort</w:t>
      </w:r>
      <w:r w:rsidRPr="00AB6B15">
        <w:rPr>
          <w:rFonts w:ascii="Garamond" w:hAnsi="Garamond" w:cs="Times New Roman"/>
          <w:color w:val="000000"/>
          <w:sz w:val="24"/>
          <w:szCs w:val="24"/>
        </w:rPr>
        <w:t>), nëse aplikohet.</w:t>
      </w:r>
    </w:p>
    <w:sectPr w:rsidR="00845192" w:rsidRPr="00AB6B15" w:rsidSect="0073601C">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CC2AA" w14:textId="77777777" w:rsidR="00B05DA8" w:rsidRDefault="00B05DA8" w:rsidP="007F678E">
      <w:pPr>
        <w:spacing w:after="0" w:line="240" w:lineRule="auto"/>
      </w:pPr>
      <w:r>
        <w:separator/>
      </w:r>
    </w:p>
  </w:endnote>
  <w:endnote w:type="continuationSeparator" w:id="0">
    <w:p w14:paraId="0E446C28" w14:textId="77777777" w:rsidR="00B05DA8" w:rsidRDefault="00B05DA8" w:rsidP="007F678E">
      <w:pPr>
        <w:spacing w:after="0" w:line="240" w:lineRule="auto"/>
      </w:pPr>
      <w:r>
        <w:continuationSeparator/>
      </w:r>
    </w:p>
  </w:endnote>
  <w:endnote w:type="continuationNotice" w:id="1">
    <w:p w14:paraId="04C69CBC" w14:textId="77777777" w:rsidR="00B05DA8" w:rsidRDefault="00B05D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6943F" w14:textId="59138179" w:rsidR="00B05DA8" w:rsidRPr="00132560" w:rsidRDefault="00B05DA8">
    <w:pPr>
      <w:pStyle w:val="Footer"/>
      <w:jc w:val="right"/>
      <w:rPr>
        <w:rFonts w:ascii="Times New Roman" w:hAnsi="Times New Roman" w:cs="Times New Roman"/>
        <w:sz w:val="24"/>
      </w:rPr>
    </w:pPr>
  </w:p>
  <w:p w14:paraId="15269440" w14:textId="77777777" w:rsidR="00B05DA8" w:rsidRDefault="00B05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40627" w14:textId="77777777" w:rsidR="00B05DA8" w:rsidRDefault="00B05DA8" w:rsidP="007F678E">
      <w:pPr>
        <w:spacing w:after="0" w:line="240" w:lineRule="auto"/>
      </w:pPr>
      <w:r>
        <w:separator/>
      </w:r>
    </w:p>
  </w:footnote>
  <w:footnote w:type="continuationSeparator" w:id="0">
    <w:p w14:paraId="6AEADFD2" w14:textId="77777777" w:rsidR="00B05DA8" w:rsidRDefault="00B05DA8" w:rsidP="007F678E">
      <w:pPr>
        <w:spacing w:after="0" w:line="240" w:lineRule="auto"/>
      </w:pPr>
      <w:r>
        <w:continuationSeparator/>
      </w:r>
    </w:p>
  </w:footnote>
  <w:footnote w:type="continuationNotice" w:id="1">
    <w:p w14:paraId="495DB98F" w14:textId="77777777" w:rsidR="00B05DA8" w:rsidRDefault="00B05D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8C2"/>
    <w:multiLevelType w:val="hybridMultilevel"/>
    <w:tmpl w:val="A2262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12D"/>
    <w:rsid w:val="000147C1"/>
    <w:rsid w:val="00027710"/>
    <w:rsid w:val="000314E8"/>
    <w:rsid w:val="000407F1"/>
    <w:rsid w:val="0006348C"/>
    <w:rsid w:val="0007757D"/>
    <w:rsid w:val="00095562"/>
    <w:rsid w:val="000B5755"/>
    <w:rsid w:val="000D023D"/>
    <w:rsid w:val="000F27F7"/>
    <w:rsid w:val="00132560"/>
    <w:rsid w:val="00163A95"/>
    <w:rsid w:val="001A23F7"/>
    <w:rsid w:val="001C6CDB"/>
    <w:rsid w:val="001D3770"/>
    <w:rsid w:val="001D75D8"/>
    <w:rsid w:val="00201D11"/>
    <w:rsid w:val="00205AC3"/>
    <w:rsid w:val="00207E2D"/>
    <w:rsid w:val="002243F1"/>
    <w:rsid w:val="00253B8F"/>
    <w:rsid w:val="002914C1"/>
    <w:rsid w:val="0029152E"/>
    <w:rsid w:val="002B5863"/>
    <w:rsid w:val="00307273"/>
    <w:rsid w:val="0036449B"/>
    <w:rsid w:val="00377413"/>
    <w:rsid w:val="00387097"/>
    <w:rsid w:val="003941B3"/>
    <w:rsid w:val="003C1341"/>
    <w:rsid w:val="0040140B"/>
    <w:rsid w:val="00407028"/>
    <w:rsid w:val="00424107"/>
    <w:rsid w:val="0046125F"/>
    <w:rsid w:val="004D4ADF"/>
    <w:rsid w:val="004E4ECC"/>
    <w:rsid w:val="005023E3"/>
    <w:rsid w:val="00536977"/>
    <w:rsid w:val="00544AF4"/>
    <w:rsid w:val="005668FF"/>
    <w:rsid w:val="00577BB3"/>
    <w:rsid w:val="0059148B"/>
    <w:rsid w:val="005A012D"/>
    <w:rsid w:val="005B09B7"/>
    <w:rsid w:val="005B15A2"/>
    <w:rsid w:val="005D5047"/>
    <w:rsid w:val="005E0114"/>
    <w:rsid w:val="005E7B77"/>
    <w:rsid w:val="00602615"/>
    <w:rsid w:val="006034AC"/>
    <w:rsid w:val="00616FCD"/>
    <w:rsid w:val="00645060"/>
    <w:rsid w:val="00683767"/>
    <w:rsid w:val="006E31D6"/>
    <w:rsid w:val="00721BBE"/>
    <w:rsid w:val="0073601C"/>
    <w:rsid w:val="007C384E"/>
    <w:rsid w:val="007F678E"/>
    <w:rsid w:val="008120D7"/>
    <w:rsid w:val="00812545"/>
    <w:rsid w:val="00843589"/>
    <w:rsid w:val="008449FE"/>
    <w:rsid w:val="00845192"/>
    <w:rsid w:val="008563D1"/>
    <w:rsid w:val="0087387F"/>
    <w:rsid w:val="00874CD8"/>
    <w:rsid w:val="0087739C"/>
    <w:rsid w:val="008C0B01"/>
    <w:rsid w:val="00917031"/>
    <w:rsid w:val="00941B24"/>
    <w:rsid w:val="009804F8"/>
    <w:rsid w:val="009C2A11"/>
    <w:rsid w:val="009D7A93"/>
    <w:rsid w:val="009E1676"/>
    <w:rsid w:val="00A34635"/>
    <w:rsid w:val="00A3669B"/>
    <w:rsid w:val="00A36E11"/>
    <w:rsid w:val="00A46C62"/>
    <w:rsid w:val="00A71B66"/>
    <w:rsid w:val="00A723F9"/>
    <w:rsid w:val="00A85DB5"/>
    <w:rsid w:val="00A86C1F"/>
    <w:rsid w:val="00AB6B15"/>
    <w:rsid w:val="00B05DA8"/>
    <w:rsid w:val="00B214D5"/>
    <w:rsid w:val="00B35F2F"/>
    <w:rsid w:val="00B512E3"/>
    <w:rsid w:val="00B519FD"/>
    <w:rsid w:val="00B60B88"/>
    <w:rsid w:val="00B75257"/>
    <w:rsid w:val="00C17156"/>
    <w:rsid w:val="00C36452"/>
    <w:rsid w:val="00C661B3"/>
    <w:rsid w:val="00C90959"/>
    <w:rsid w:val="00CA197A"/>
    <w:rsid w:val="00CA5E9A"/>
    <w:rsid w:val="00CA70F6"/>
    <w:rsid w:val="00D40032"/>
    <w:rsid w:val="00D61E0C"/>
    <w:rsid w:val="00D62CED"/>
    <w:rsid w:val="00D82200"/>
    <w:rsid w:val="00D97A90"/>
    <w:rsid w:val="00DB3E60"/>
    <w:rsid w:val="00DF3A1E"/>
    <w:rsid w:val="00E012A7"/>
    <w:rsid w:val="00E04059"/>
    <w:rsid w:val="00E24B2B"/>
    <w:rsid w:val="00E73BA2"/>
    <w:rsid w:val="00E80333"/>
    <w:rsid w:val="00EA70B2"/>
    <w:rsid w:val="00F05C91"/>
    <w:rsid w:val="00F05D8D"/>
    <w:rsid w:val="00F155CB"/>
    <w:rsid w:val="00F33850"/>
    <w:rsid w:val="00F505C7"/>
    <w:rsid w:val="00FB0236"/>
    <w:rsid w:val="00FB1F34"/>
    <w:rsid w:val="00FC0EAA"/>
    <w:rsid w:val="00FE7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6943A"/>
  <w15:docId w15:val="{21BA02DE-3E14-46C7-A5AC-90380061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9"/>
    <w:qFormat/>
    <w:rsid w:val="00845192"/>
    <w:pPr>
      <w:keepNext/>
      <w:keepLines/>
      <w:autoSpaceDE w:val="0"/>
      <w:autoSpaceDN w:val="0"/>
      <w:adjustRightInd w:val="0"/>
      <w:spacing w:before="240" w:after="0" w:line="240" w:lineRule="auto"/>
      <w:outlineLvl w:val="0"/>
    </w:pPr>
    <w:rPr>
      <w:rFonts w:ascii="Times New Roman" w:hAnsi="Times New Roman" w:cs="Times New Roman"/>
      <w:color w:val="2E74B5"/>
      <w:sz w:val="32"/>
      <w:szCs w:val="32"/>
    </w:rPr>
  </w:style>
  <w:style w:type="paragraph" w:styleId="Heading2">
    <w:name w:val="heading 2"/>
    <w:basedOn w:val="Normal"/>
    <w:next w:val="Normal"/>
    <w:link w:val="Heading2Char"/>
    <w:qFormat/>
    <w:rsid w:val="00845192"/>
    <w:pPr>
      <w:keepNext/>
      <w:autoSpaceDE w:val="0"/>
      <w:autoSpaceDN w:val="0"/>
      <w:adjustRightInd w:val="0"/>
      <w:spacing w:after="0" w:line="240" w:lineRule="auto"/>
      <w:outlineLvl w:val="1"/>
    </w:pPr>
    <w:rPr>
      <w:rFonts w:ascii="Times New Roman" w:hAnsi="Times New Roman" w:cs="Times New Roman"/>
      <w:b/>
      <w:bCs/>
      <w:color w:val="000000"/>
      <w:sz w:val="20"/>
      <w:szCs w:val="20"/>
    </w:rPr>
  </w:style>
  <w:style w:type="paragraph" w:styleId="Heading3">
    <w:name w:val="heading 3"/>
    <w:basedOn w:val="Normal"/>
    <w:next w:val="Normal"/>
    <w:link w:val="Heading3Char"/>
    <w:uiPriority w:val="99"/>
    <w:qFormat/>
    <w:rsid w:val="00845192"/>
    <w:pPr>
      <w:autoSpaceDE w:val="0"/>
      <w:autoSpaceDN w:val="0"/>
      <w:adjustRightInd w:val="0"/>
      <w:spacing w:after="0" w:line="240" w:lineRule="auto"/>
      <w:jc w:val="both"/>
      <w:outlineLvl w:val="2"/>
    </w:pPr>
    <w:rPr>
      <w:rFonts w:ascii="Times New Roman" w:hAnsi="Times New Roman" w:cs="Times New Roman"/>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link w:val="Akti"/>
    <w:locked/>
    <w:rsid w:val="005A012D"/>
    <w:rPr>
      <w:rFonts w:ascii="CG Times" w:eastAsia="MS Mincho" w:hAnsi="CG Times" w:cs="CG Times"/>
      <w:b/>
      <w:bCs/>
      <w:caps/>
      <w:color w:val="000000"/>
      <w:sz w:val="21"/>
      <w:lang w:val="en-GB"/>
    </w:rPr>
  </w:style>
  <w:style w:type="paragraph" w:customStyle="1" w:styleId="Akti">
    <w:name w:val="Akti"/>
    <w:link w:val="AktiChar"/>
    <w:rsid w:val="005A012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character" w:customStyle="1" w:styleId="AutoritetiChar">
    <w:name w:val="Autoriteti Char"/>
    <w:link w:val="Autoriteti"/>
    <w:locked/>
    <w:rsid w:val="005A012D"/>
    <w:rPr>
      <w:rFonts w:ascii="CG Times" w:eastAsia="MS Mincho" w:hAnsi="CG Times" w:cs="CG Times"/>
      <w:caps/>
      <w:sz w:val="21"/>
      <w:lang w:val="en-GB"/>
    </w:rPr>
  </w:style>
  <w:style w:type="paragraph" w:customStyle="1" w:styleId="Autoriteti">
    <w:name w:val="Autoriteti"/>
    <w:next w:val="Normal"/>
    <w:link w:val="AutoritetiChar"/>
    <w:rsid w:val="005A012D"/>
    <w:pPr>
      <w:keepNext/>
      <w:widowControl w:val="0"/>
      <w:spacing w:after="0" w:line="240" w:lineRule="auto"/>
      <w:jc w:val="right"/>
    </w:pPr>
    <w:rPr>
      <w:rFonts w:ascii="CG Times" w:eastAsia="MS Mincho" w:hAnsi="CG Times" w:cs="CG Times"/>
      <w:caps/>
      <w:sz w:val="21"/>
      <w:lang w:val="en-GB"/>
    </w:rPr>
  </w:style>
  <w:style w:type="character" w:customStyle="1" w:styleId="AutoritetiEmerChar">
    <w:name w:val="Autoriteti_Emer Char"/>
    <w:link w:val="AutoritetiEmer"/>
    <w:locked/>
    <w:rsid w:val="005A012D"/>
    <w:rPr>
      <w:rFonts w:ascii="CG Times" w:eastAsia="MS Mincho" w:hAnsi="CG Times"/>
      <w:b/>
      <w:bCs/>
      <w:sz w:val="21"/>
      <w:lang w:val="en-GB"/>
    </w:rPr>
  </w:style>
  <w:style w:type="paragraph" w:customStyle="1" w:styleId="AutoritetiEmer">
    <w:name w:val="Autoriteti_Emer"/>
    <w:next w:val="Normal"/>
    <w:link w:val="AutoritetiEmerChar"/>
    <w:rsid w:val="005A012D"/>
    <w:pPr>
      <w:widowControl w:val="0"/>
      <w:spacing w:after="0" w:line="240" w:lineRule="auto"/>
      <w:jc w:val="right"/>
    </w:pPr>
    <w:rPr>
      <w:rFonts w:ascii="CG Times" w:eastAsia="MS Mincho" w:hAnsi="CG Times"/>
      <w:b/>
      <w:bCs/>
      <w:sz w:val="21"/>
      <w:lang w:val="en-GB"/>
    </w:rPr>
  </w:style>
  <w:style w:type="character" w:customStyle="1" w:styleId="NumriDataChar">
    <w:name w:val="Numri_Data Char"/>
    <w:link w:val="NumriData"/>
    <w:locked/>
    <w:rsid w:val="005A012D"/>
    <w:rPr>
      <w:rFonts w:ascii="CG Times" w:eastAsia="MS Mincho" w:hAnsi="CG Times" w:cs="CG Times"/>
      <w:b/>
      <w:bCs/>
      <w:sz w:val="21"/>
      <w:lang w:val="en-GB"/>
    </w:rPr>
  </w:style>
  <w:style w:type="paragraph" w:customStyle="1" w:styleId="NumriData">
    <w:name w:val="Numri_Data"/>
    <w:next w:val="Normal"/>
    <w:link w:val="NumriDataChar"/>
    <w:rsid w:val="005A012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ParagrafiChar">
    <w:name w:val="Paragrafi Char"/>
    <w:link w:val="Paragrafi"/>
    <w:locked/>
    <w:rsid w:val="005A012D"/>
    <w:rPr>
      <w:rFonts w:ascii="CG Times" w:eastAsia="MS Mincho" w:hAnsi="CG Times" w:cs="CG Times"/>
      <w:sz w:val="21"/>
    </w:rPr>
  </w:style>
  <w:style w:type="paragraph" w:customStyle="1" w:styleId="Paragrafi">
    <w:name w:val="Paragrafi"/>
    <w:link w:val="ParagrafiChar"/>
    <w:rsid w:val="005A012D"/>
    <w:pPr>
      <w:widowControl w:val="0"/>
      <w:spacing w:after="0" w:line="240" w:lineRule="auto"/>
      <w:ind w:firstLine="284"/>
      <w:jc w:val="both"/>
    </w:pPr>
    <w:rPr>
      <w:rFonts w:ascii="CG Times" w:eastAsia="MS Mincho" w:hAnsi="CG Times" w:cs="CG Times"/>
      <w:sz w:val="21"/>
    </w:rPr>
  </w:style>
  <w:style w:type="character" w:customStyle="1" w:styleId="TitulliChar">
    <w:name w:val="Titulli Char"/>
    <w:link w:val="Titulli"/>
    <w:locked/>
    <w:rsid w:val="005A012D"/>
    <w:rPr>
      <w:rFonts w:ascii="CG Times" w:eastAsia="MS Mincho" w:hAnsi="CG Times" w:cs="CG Times"/>
      <w:b/>
      <w:bCs/>
      <w:caps/>
      <w:sz w:val="21"/>
      <w:lang w:val="en-GB"/>
    </w:rPr>
  </w:style>
  <w:style w:type="paragraph" w:customStyle="1" w:styleId="Titulli">
    <w:name w:val="Titulli"/>
    <w:next w:val="Normal"/>
    <w:link w:val="TitulliChar"/>
    <w:rsid w:val="005A012D"/>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VENDOSIChar">
    <w:name w:val="VENDOSI Char"/>
    <w:link w:val="VENDOSI"/>
    <w:locked/>
    <w:rsid w:val="005A012D"/>
    <w:rPr>
      <w:rFonts w:ascii="CG Times" w:eastAsia="MS Mincho" w:hAnsi="CG Times" w:cs="CG Times"/>
      <w:caps/>
      <w:sz w:val="21"/>
      <w:lang w:val="en-GB"/>
    </w:rPr>
  </w:style>
  <w:style w:type="paragraph" w:customStyle="1" w:styleId="VENDOSI">
    <w:name w:val="VENDOSI"/>
    <w:next w:val="Normal"/>
    <w:link w:val="VENDOSIChar"/>
    <w:rsid w:val="005A012D"/>
    <w:pPr>
      <w:keepNext/>
      <w:widowControl w:val="0"/>
      <w:spacing w:after="0" w:line="240" w:lineRule="auto"/>
      <w:jc w:val="center"/>
    </w:pPr>
    <w:rPr>
      <w:rFonts w:ascii="CG Times" w:eastAsia="MS Mincho" w:hAnsi="CG Times" w:cs="CG Times"/>
      <w:caps/>
      <w:sz w:val="21"/>
      <w:lang w:val="en-GB"/>
    </w:rPr>
  </w:style>
  <w:style w:type="paragraph" w:styleId="ListParagraph">
    <w:name w:val="List Paragraph"/>
    <w:basedOn w:val="Normal"/>
    <w:uiPriority w:val="99"/>
    <w:qFormat/>
    <w:rsid w:val="00A34635"/>
    <w:pPr>
      <w:ind w:left="720"/>
      <w:contextualSpacing/>
    </w:pPr>
  </w:style>
  <w:style w:type="paragraph" w:styleId="FootnoteText">
    <w:name w:val="footnote text"/>
    <w:basedOn w:val="Normal"/>
    <w:link w:val="FootnoteTextChar"/>
    <w:uiPriority w:val="99"/>
    <w:semiHidden/>
    <w:unhideWhenUsed/>
    <w:rsid w:val="007F67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678E"/>
    <w:rPr>
      <w:sz w:val="20"/>
      <w:szCs w:val="20"/>
      <w:lang w:val="sq-AL"/>
    </w:rPr>
  </w:style>
  <w:style w:type="character" w:styleId="FootnoteReference">
    <w:name w:val="footnote reference"/>
    <w:basedOn w:val="DefaultParagraphFont"/>
    <w:uiPriority w:val="99"/>
    <w:semiHidden/>
    <w:unhideWhenUsed/>
    <w:rsid w:val="007F678E"/>
    <w:rPr>
      <w:vertAlign w:val="superscript"/>
    </w:rPr>
  </w:style>
  <w:style w:type="character" w:styleId="Emphasis">
    <w:name w:val="Emphasis"/>
    <w:basedOn w:val="DefaultParagraphFont"/>
    <w:uiPriority w:val="20"/>
    <w:qFormat/>
    <w:rsid w:val="007F678E"/>
    <w:rPr>
      <w:i/>
      <w:iCs/>
    </w:rPr>
  </w:style>
  <w:style w:type="paragraph" w:styleId="Header">
    <w:name w:val="header"/>
    <w:basedOn w:val="Normal"/>
    <w:link w:val="HeaderChar"/>
    <w:uiPriority w:val="99"/>
    <w:unhideWhenUsed/>
    <w:rsid w:val="00736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01C"/>
    <w:rPr>
      <w:lang w:val="sq-AL"/>
    </w:rPr>
  </w:style>
  <w:style w:type="paragraph" w:styleId="Footer">
    <w:name w:val="footer"/>
    <w:basedOn w:val="Normal"/>
    <w:link w:val="FooterChar"/>
    <w:uiPriority w:val="99"/>
    <w:unhideWhenUsed/>
    <w:rsid w:val="00736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01C"/>
    <w:rPr>
      <w:lang w:val="sq-AL"/>
    </w:rPr>
  </w:style>
  <w:style w:type="paragraph" w:styleId="BalloonText">
    <w:name w:val="Balloon Text"/>
    <w:basedOn w:val="Normal"/>
    <w:link w:val="BalloonTextChar"/>
    <w:uiPriority w:val="99"/>
    <w:semiHidden/>
    <w:unhideWhenUsed/>
    <w:rsid w:val="008435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589"/>
    <w:rPr>
      <w:rFonts w:ascii="Segoe UI" w:hAnsi="Segoe UI" w:cs="Segoe UI"/>
      <w:sz w:val="18"/>
      <w:szCs w:val="18"/>
      <w:lang w:val="sq-AL"/>
    </w:rPr>
  </w:style>
  <w:style w:type="character" w:customStyle="1" w:styleId="Heading1Char">
    <w:name w:val="Heading 1 Char"/>
    <w:basedOn w:val="DefaultParagraphFont"/>
    <w:link w:val="Heading1"/>
    <w:uiPriority w:val="99"/>
    <w:rsid w:val="00845192"/>
    <w:rPr>
      <w:rFonts w:ascii="Times New Roman" w:hAnsi="Times New Roman" w:cs="Times New Roman"/>
      <w:color w:val="2E74B5"/>
      <w:sz w:val="32"/>
      <w:szCs w:val="32"/>
      <w:lang w:val="sq-AL"/>
    </w:rPr>
  </w:style>
  <w:style w:type="character" w:customStyle="1" w:styleId="Heading2Char">
    <w:name w:val="Heading 2 Char"/>
    <w:basedOn w:val="DefaultParagraphFont"/>
    <w:link w:val="Heading2"/>
    <w:rsid w:val="00845192"/>
    <w:rPr>
      <w:rFonts w:ascii="Times New Roman" w:hAnsi="Times New Roman" w:cs="Times New Roman"/>
      <w:b/>
      <w:bCs/>
      <w:color w:val="000000"/>
      <w:sz w:val="20"/>
      <w:szCs w:val="20"/>
      <w:lang w:val="sq-AL"/>
    </w:rPr>
  </w:style>
  <w:style w:type="character" w:customStyle="1" w:styleId="Heading3Char">
    <w:name w:val="Heading 3 Char"/>
    <w:basedOn w:val="DefaultParagraphFont"/>
    <w:link w:val="Heading3"/>
    <w:uiPriority w:val="99"/>
    <w:rsid w:val="00845192"/>
    <w:rPr>
      <w:rFonts w:ascii="Times New Roman" w:hAnsi="Times New Roman" w:cs="Times New Roman"/>
      <w:b/>
      <w:bCs/>
      <w:color w:val="000000"/>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725858">
      <w:bodyDiv w:val="1"/>
      <w:marLeft w:val="0"/>
      <w:marRight w:val="0"/>
      <w:marTop w:val="0"/>
      <w:marBottom w:val="0"/>
      <w:divBdr>
        <w:top w:val="none" w:sz="0" w:space="0" w:color="auto"/>
        <w:left w:val="none" w:sz="0" w:space="0" w:color="auto"/>
        <w:bottom w:val="none" w:sz="0" w:space="0" w:color="auto"/>
        <w:right w:val="none" w:sz="0" w:space="0" w:color="auto"/>
      </w:divBdr>
    </w:div>
    <w:div w:id="826752481">
      <w:bodyDiv w:val="1"/>
      <w:marLeft w:val="0"/>
      <w:marRight w:val="0"/>
      <w:marTop w:val="0"/>
      <w:marBottom w:val="0"/>
      <w:divBdr>
        <w:top w:val="none" w:sz="0" w:space="0" w:color="auto"/>
        <w:left w:val="none" w:sz="0" w:space="0" w:color="auto"/>
        <w:bottom w:val="none" w:sz="0" w:space="0" w:color="auto"/>
        <w:right w:val="none" w:sz="0" w:space="0" w:color="auto"/>
      </w:divBdr>
    </w:div>
    <w:div w:id="129594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2F05E9C7066423D9BBB6DC28A15CE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571</Nr_x002e__x0020_akti>
    <Data_x0020_e_x0020_Krijimit xmlns="0e656187-b300-4fb0-8bf4-3a50f872073c">2025-10-09T14:19:09Z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2025-10-09T00:00:00Z</Date_x0020_protokolli>
    <Titulli xmlns="0e656187-b300-4fb0-8bf4-3a50f872073c">Për miratimin e Programit Kombëtar të Lehtësirave në Aviacionin Civil dhe organizimin e funksionimin e Komitetit Kombëtar të Lehtësirave në Aviacionin Civil</Titulli>
    <Modifikuesi xmlns="0e656187-b300-4fb0-8bf4-3a50f872073c">Fjora.Cahani</Modifikuesi>
    <Nr_x002e__x0020_prot_x0020_QBZ xmlns="0e656187-b300-4fb0-8bf4-3a50f872073c">1671</Nr_x002e__x0020_prot_x0020_QBZ>
    <Data_x0020_e_x0020_Modifikimit xmlns="0e656187-b300-4fb0-8bf4-3a50f872073c">2025-10-10T09:16:43Z</Data_x0020_e_x0020_Modifikimit>
    <Dekretuar xmlns="0e656187-b300-4fb0-8bf4-3a50f872073c">false</Dekretuar>
    <Data xmlns="0e656187-b300-4fb0-8bf4-3a50f872073c">2025-10-08T00:00:00Z</Data>
    <Nr_x002e__x0020_protokolli_x0020_i_x0020_aktit xmlns="0e656187-b300-4fb0-8bf4-3a50f872073c">4823/1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2F05E9C7066423D9BBB6DC28A15CE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CAF20-B14E-42F8-B57E-2AAE06E1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D7CA8A9-73B2-4618-B4CE-31E0A68004C9}">
  <ds:schemaRefs>
    <ds:schemaRef ds:uri="http://schemas.microsoft.com/office/2006/documentManagement/types"/>
    <ds:schemaRef ds:uri="http://purl.org/dc/elements/1.1/"/>
    <ds:schemaRef ds:uri="http://purl.org/dc/dcmitype/"/>
    <ds:schemaRef ds:uri="http://www.w3.org/XML/1998/namespace"/>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66EBD07B-C933-4024-BD9B-950B479436BC}">
  <ds:schemaRefs>
    <ds:schemaRef ds:uri="http://schemas.microsoft.com/sharepoint/v3/contenttype/forms"/>
  </ds:schemaRefs>
</ds:datastoreItem>
</file>

<file path=customXml/itemProps4.xml><?xml version="1.0" encoding="utf-8"?>
<ds:datastoreItem xmlns:ds="http://schemas.openxmlformats.org/officeDocument/2006/customXml" ds:itemID="{5D8C901F-2A17-4FA3-BC92-12E5F5A5C34A}">
  <ds:schemaRefs>
    <ds:schemaRef ds:uri="http://schemas.microsoft.com/sharepoint/v3/contenttype/forms"/>
  </ds:schemaRefs>
</ds:datastoreItem>
</file>

<file path=customXml/itemProps5.xml><?xml version="1.0" encoding="utf-8"?>
<ds:datastoreItem xmlns:ds="http://schemas.openxmlformats.org/officeDocument/2006/customXml" ds:itemID="{56A9912F-89FE-4E34-A701-DF9148FE9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DEE114-F735-4CFA-AFE6-3C8819833CB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80</TotalTime>
  <Pages>13</Pages>
  <Words>6244</Words>
  <Characters>35592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Për miratimin e Programit Kombëtar të Lehtësirave në Aviacionin Civil dhe organizimin e funksionimin e Komitetit Kombëtar të Lehtësirave në Aviacionin Civil</vt:lpstr>
    </vt:vector>
  </TitlesOfParts>
  <Company>Your Company Name</Company>
  <LinksUpToDate>false</LinksUpToDate>
  <CharactersWithSpaces>41753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Kombëtar të Lehtësirave në Aviacionin Civil dhe organizimin e funksionimin e Komitetit Kombëtar të Lehtësirave në Aviacionin Civil</dc:title>
  <dc:creator>Your User Name</dc:creator>
  <cp:lastModifiedBy>Valeta Kaftalli</cp:lastModifiedBy>
  <cp:revision>16</cp:revision>
  <cp:lastPrinted>2025-09-30T14:54:00Z</cp:lastPrinted>
  <dcterms:created xsi:type="dcterms:W3CDTF">2025-10-09T13:26:00Z</dcterms:created>
  <dcterms:modified xsi:type="dcterms:W3CDTF">2025-10-13T08:28:00Z</dcterms:modified>
</cp:coreProperties>
</file>