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3F6C3" w14:textId="77777777" w:rsidR="006C07C6" w:rsidRPr="005C56E5" w:rsidRDefault="006C07C6" w:rsidP="00F57C8F">
      <w:pPr>
        <w:pStyle w:val="Heading2"/>
        <w:ind w:firstLine="284"/>
        <w:jc w:val="center"/>
        <w:rPr>
          <w:rFonts w:ascii="Garamond" w:hAnsi="Garamond"/>
          <w:sz w:val="24"/>
          <w:u w:val="none"/>
        </w:rPr>
      </w:pPr>
      <w:bookmarkStart w:id="0" w:name="_Hlk214005951"/>
      <w:bookmarkEnd w:id="0"/>
      <w:r w:rsidRPr="005C56E5">
        <w:rPr>
          <w:rFonts w:ascii="Garamond" w:hAnsi="Garamond"/>
          <w:sz w:val="24"/>
          <w:u w:val="none"/>
        </w:rPr>
        <w:t>VENDIM</w:t>
      </w:r>
    </w:p>
    <w:p w14:paraId="5C9E576D" w14:textId="67E7E01E" w:rsidR="006C07C6" w:rsidRPr="005C56E5" w:rsidRDefault="006C07C6" w:rsidP="00F57C8F">
      <w:pPr>
        <w:pStyle w:val="Heading4"/>
        <w:ind w:firstLine="284"/>
        <w:rPr>
          <w:rFonts w:ascii="Garamond" w:hAnsi="Garamond"/>
          <w:b/>
          <w:bCs/>
          <w:sz w:val="24"/>
        </w:rPr>
      </w:pPr>
      <w:r w:rsidRPr="005C56E5">
        <w:rPr>
          <w:rFonts w:ascii="Garamond" w:hAnsi="Garamond"/>
          <w:b/>
          <w:bCs/>
          <w:sz w:val="24"/>
        </w:rPr>
        <w:t>Nr.</w:t>
      </w:r>
      <w:r w:rsidR="00490C8E" w:rsidRPr="005C56E5">
        <w:rPr>
          <w:rFonts w:ascii="Garamond" w:hAnsi="Garamond"/>
          <w:b/>
          <w:bCs/>
          <w:sz w:val="24"/>
        </w:rPr>
        <w:t xml:space="preserve"> </w:t>
      </w:r>
      <w:r w:rsidRPr="005C56E5">
        <w:rPr>
          <w:rFonts w:ascii="Garamond" w:hAnsi="Garamond"/>
          <w:b/>
          <w:bCs/>
          <w:sz w:val="24"/>
        </w:rPr>
        <w:t>653, datë 12.11.2025</w:t>
      </w:r>
    </w:p>
    <w:p w14:paraId="418CE077" w14:textId="77777777" w:rsidR="006C07C6" w:rsidRPr="005C56E5" w:rsidRDefault="006C07C6" w:rsidP="00F57C8F">
      <w:pPr>
        <w:spacing w:after="0" w:line="240" w:lineRule="auto"/>
        <w:ind w:firstLine="284"/>
        <w:rPr>
          <w:rFonts w:ascii="Garamond" w:hAnsi="Garamond"/>
          <w:sz w:val="18"/>
          <w:lang w:val="sq-AL"/>
        </w:rPr>
      </w:pPr>
    </w:p>
    <w:p w14:paraId="548C1656" w14:textId="3EA0A2D3" w:rsidR="006C07C6" w:rsidRPr="005C56E5" w:rsidRDefault="006C07C6" w:rsidP="00F57C8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5C56E5">
        <w:rPr>
          <w:rFonts w:ascii="Garamond" w:hAnsi="Garamond"/>
          <w:b/>
          <w:bCs/>
          <w:sz w:val="24"/>
          <w:szCs w:val="28"/>
          <w:lang w:val="sq-AL"/>
        </w:rPr>
        <w:t>PËR</w:t>
      </w:r>
      <w:r w:rsidR="005C56E5" w:rsidRPr="005C56E5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b/>
          <w:bCs/>
          <w:sz w:val="24"/>
          <w:szCs w:val="28"/>
          <w:lang w:val="sq-AL"/>
        </w:rPr>
        <w:t>TRANSFERIMIN, NË PRONËSI TË BASHKISË TIRANË, TË PASURISË ME NR.</w:t>
      </w:r>
      <w:r w:rsidR="005C56E5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b/>
          <w:bCs/>
          <w:sz w:val="24"/>
          <w:szCs w:val="28"/>
          <w:lang w:val="sq-AL"/>
        </w:rPr>
        <w:t xml:space="preserve">6/108, ZONA </w:t>
      </w:r>
      <w:proofErr w:type="spellStart"/>
      <w:r w:rsidRPr="005C56E5">
        <w:rPr>
          <w:rFonts w:ascii="Garamond" w:hAnsi="Garamond"/>
          <w:b/>
          <w:bCs/>
          <w:sz w:val="24"/>
          <w:szCs w:val="28"/>
          <w:lang w:val="sq-AL"/>
        </w:rPr>
        <w:t>KADASTRALE</w:t>
      </w:r>
      <w:proofErr w:type="spellEnd"/>
      <w:r w:rsidRPr="005C56E5">
        <w:rPr>
          <w:rFonts w:ascii="Garamond" w:hAnsi="Garamond"/>
          <w:b/>
          <w:bCs/>
          <w:sz w:val="24"/>
          <w:szCs w:val="28"/>
          <w:lang w:val="sq-AL"/>
        </w:rPr>
        <w:t xml:space="preserve"> 8310, ME VENDNDODHJE NË TIRANË, DHE PËR NJË SHTESË</w:t>
      </w:r>
      <w:r w:rsidR="005C56E5" w:rsidRPr="005C56E5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b/>
          <w:bCs/>
          <w:sz w:val="24"/>
          <w:szCs w:val="28"/>
          <w:lang w:val="sq-AL"/>
        </w:rPr>
        <w:t>NË VENDIMIN NR.</w:t>
      </w:r>
      <w:r w:rsidR="005C56E5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b/>
          <w:bCs/>
          <w:sz w:val="24"/>
          <w:szCs w:val="28"/>
          <w:lang w:val="sq-AL"/>
        </w:rPr>
        <w:t>219, DATË 21.3.2017, TË KËSHILLIT TË MINISTRAVE, “PËR MIRATIMIN E LISTËS PËRFUNDIMTARE TË PJESSHME (PJESA E PARË + PJESA E DYTË) TË PRONAVE</w:t>
      </w:r>
      <w:r w:rsidR="005C56E5" w:rsidRPr="005C56E5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b/>
          <w:bCs/>
          <w:sz w:val="24"/>
          <w:szCs w:val="28"/>
          <w:lang w:val="sq-AL"/>
        </w:rPr>
        <w:t>TË PALUAJTSHME PUBLIKE SHTETËRORE, QË TRANSFEROHEN NË PRONËSI OSE NË PËRDORIM TË NJËSISË ADMINISTRATIVE TIRANË, BASHKIA TIRANË, TË QARKUT TË TIRANËS”, TË NDRYSHUAR</w:t>
      </w:r>
    </w:p>
    <w:p w14:paraId="1D41CAAB" w14:textId="77777777" w:rsidR="006C07C6" w:rsidRPr="005C56E5" w:rsidRDefault="006C07C6" w:rsidP="00F57C8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0008CB68" w14:textId="351710C7" w:rsidR="006C07C6" w:rsidRPr="005C56E5" w:rsidRDefault="006C07C6" w:rsidP="005C56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5C56E5">
        <w:rPr>
          <w:rFonts w:ascii="Garamond" w:hAnsi="Garamond"/>
          <w:sz w:val="24"/>
          <w:szCs w:val="28"/>
          <w:lang w:val="sq-AL"/>
        </w:rPr>
        <w:t>Në mbështetje të nenit 100 të Kushtetutës dhe të neneve 5, 7 e 8, të</w:t>
      </w:r>
      <w:r w:rsidR="005C56E5" w:rsidRPr="005C56E5">
        <w:rPr>
          <w:rFonts w:ascii="Garamond" w:hAnsi="Garamond"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sz w:val="24"/>
          <w:szCs w:val="28"/>
          <w:lang w:val="sq-AL"/>
        </w:rPr>
        <w:t>ligjit nr.</w:t>
      </w:r>
      <w:r w:rsidR="005C56E5">
        <w:rPr>
          <w:rFonts w:ascii="Garamond" w:hAnsi="Garamond"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sz w:val="24"/>
          <w:szCs w:val="28"/>
          <w:lang w:val="sq-AL"/>
        </w:rPr>
        <w:t xml:space="preserve">8744, datë 22.2.2001, “Për transferimin e pronave të paluajtshme publike të shtetit në njësitë e qeverisjes vendore”, të ndryshuar, me propozimin e Kryeministrit, Këshilli i Ministrave </w:t>
      </w:r>
    </w:p>
    <w:p w14:paraId="6C6FFA9E" w14:textId="77777777" w:rsidR="006C07C6" w:rsidRPr="005C56E5" w:rsidRDefault="006C07C6" w:rsidP="00F57C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1EEE7531" w14:textId="77777777" w:rsidR="006C07C6" w:rsidRPr="005C56E5" w:rsidRDefault="006C07C6" w:rsidP="00F57C8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5C56E5">
        <w:rPr>
          <w:rFonts w:ascii="Garamond" w:hAnsi="Garamond"/>
          <w:bCs/>
          <w:sz w:val="24"/>
          <w:szCs w:val="28"/>
          <w:lang w:val="sq-AL"/>
        </w:rPr>
        <w:t>VENDOSI:</w:t>
      </w:r>
    </w:p>
    <w:p w14:paraId="3D128861" w14:textId="77777777" w:rsidR="006C07C6" w:rsidRPr="005C56E5" w:rsidRDefault="006C07C6" w:rsidP="00F57C8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0B06D831" w14:textId="50EB614F" w:rsidR="006C07C6" w:rsidRPr="005C56E5" w:rsidRDefault="006C07C6" w:rsidP="00490C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5C56E5">
        <w:rPr>
          <w:rFonts w:ascii="Garamond" w:hAnsi="Garamond"/>
          <w:sz w:val="24"/>
          <w:szCs w:val="28"/>
          <w:lang w:val="sq-AL"/>
        </w:rPr>
        <w:t>1. Transferimin, në pronësi të Bashkisë Tiranë, të pasurisë me nr.</w:t>
      </w:r>
      <w:r w:rsidR="005C56E5">
        <w:rPr>
          <w:rFonts w:ascii="Garamond" w:hAnsi="Garamond"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sz w:val="24"/>
          <w:szCs w:val="28"/>
          <w:lang w:val="sq-AL"/>
        </w:rPr>
        <w:t xml:space="preserve">6/108, zona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kadastrale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 xml:space="preserve"> 8310, me vendndodhje në Njësinë Administrative Tiranë, sipas kartelës dhe fragmentit të hartës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kadastrale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>, që i bashkëlidhen këtij vendimi, për t’u përdorur për realizimin e funksioneve ekonomike.</w:t>
      </w:r>
    </w:p>
    <w:p w14:paraId="20A0994F" w14:textId="66E7B1DD" w:rsidR="006C07C6" w:rsidRPr="005C56E5" w:rsidRDefault="006C07C6" w:rsidP="00490C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5C56E5">
        <w:rPr>
          <w:rFonts w:ascii="Garamond" w:hAnsi="Garamond"/>
          <w:sz w:val="24"/>
          <w:szCs w:val="28"/>
          <w:lang w:val="sq-AL"/>
        </w:rPr>
        <w:t>2. Pasuria e përcaktuar në pikën 1 të këtij vendimi i shtohet listës përfundimtare të pjesshme të pronave të paluajtshme publike shtetërore, që i bashkëlidhet vendimit nr.</w:t>
      </w:r>
      <w:r w:rsidR="005C56E5">
        <w:rPr>
          <w:rFonts w:ascii="Garamond" w:hAnsi="Garamond"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sz w:val="24"/>
          <w:szCs w:val="28"/>
          <w:lang w:val="sq-AL"/>
        </w:rPr>
        <w:t xml:space="preserve">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</w:t>
      </w:r>
      <w:r w:rsidR="005C56E5" w:rsidRPr="005C56E5">
        <w:rPr>
          <w:rFonts w:ascii="Garamond" w:hAnsi="Garamond"/>
          <w:sz w:val="24"/>
          <w:szCs w:val="28"/>
          <w:lang w:val="sq-AL"/>
        </w:rPr>
        <w:t xml:space="preserve">qarkut </w:t>
      </w:r>
      <w:r w:rsidRPr="005C56E5">
        <w:rPr>
          <w:rFonts w:ascii="Garamond" w:hAnsi="Garamond"/>
          <w:sz w:val="24"/>
          <w:szCs w:val="28"/>
          <w:lang w:val="sq-AL"/>
        </w:rPr>
        <w:t>të Tiranës”, të ndryshuar.</w:t>
      </w:r>
    </w:p>
    <w:p w14:paraId="4C262671" w14:textId="7D4CEAAA" w:rsidR="006C07C6" w:rsidRPr="005C56E5" w:rsidRDefault="006C07C6" w:rsidP="00490C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5C56E5">
        <w:rPr>
          <w:rFonts w:ascii="Garamond" w:hAnsi="Garamond"/>
          <w:sz w:val="24"/>
          <w:szCs w:val="28"/>
          <w:lang w:val="sq-AL"/>
        </w:rPr>
        <w:t xml:space="preserve">3. Bashkia Tiranë është e detyruar të respektojë detyrimet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kontraktore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>, që burojnë nga zbatimi i vendimit nr.</w:t>
      </w:r>
      <w:r w:rsidR="005C56E5">
        <w:rPr>
          <w:rFonts w:ascii="Garamond" w:hAnsi="Garamond"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sz w:val="24"/>
          <w:szCs w:val="28"/>
          <w:lang w:val="sq-AL"/>
        </w:rPr>
        <w:t>5, datë 6.1.1997, të Këshillit të Ministrave, “Për dhënien me qira të truallit, ku është ndërtuar objekti</w:t>
      </w:r>
      <w:r w:rsidR="005C56E5" w:rsidRPr="005C56E5">
        <w:rPr>
          <w:rFonts w:ascii="Garamond" w:hAnsi="Garamond"/>
          <w:sz w:val="24"/>
          <w:szCs w:val="28"/>
          <w:lang w:val="sq-AL"/>
        </w:rPr>
        <w:t xml:space="preserve"> </w:t>
      </w:r>
      <w:r w:rsidR="005C56E5">
        <w:rPr>
          <w:rFonts w:ascii="Garamond" w:hAnsi="Garamond"/>
          <w:sz w:val="24"/>
          <w:szCs w:val="28"/>
          <w:lang w:val="sq-AL"/>
        </w:rPr>
        <w:t>‘</w:t>
      </w:r>
      <w:r w:rsidRPr="005C56E5">
        <w:rPr>
          <w:rFonts w:ascii="Garamond" w:hAnsi="Garamond"/>
          <w:sz w:val="24"/>
          <w:szCs w:val="28"/>
          <w:lang w:val="sq-AL"/>
        </w:rPr>
        <w:t>Vepra shoqërore të formimit profesional e kulturor</w:t>
      </w:r>
      <w:r w:rsidR="005C56E5">
        <w:rPr>
          <w:rFonts w:ascii="Garamond" w:hAnsi="Garamond"/>
          <w:sz w:val="24"/>
          <w:szCs w:val="28"/>
          <w:lang w:val="sq-AL"/>
        </w:rPr>
        <w:t>’</w:t>
      </w:r>
      <w:r w:rsidRPr="005C56E5">
        <w:rPr>
          <w:rFonts w:ascii="Garamond" w:hAnsi="Garamond"/>
          <w:sz w:val="24"/>
          <w:szCs w:val="28"/>
          <w:lang w:val="sq-AL"/>
        </w:rPr>
        <w:t xml:space="preserve"> nga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Nunciatura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 xml:space="preserve"> Apostolike e Kishës Katolike, Shqipëri, dhe kontrata e qirasë nr.</w:t>
      </w:r>
      <w:r w:rsidR="005C56E5">
        <w:rPr>
          <w:rFonts w:ascii="Garamond" w:hAnsi="Garamond"/>
          <w:sz w:val="24"/>
          <w:szCs w:val="28"/>
          <w:lang w:val="sq-AL"/>
        </w:rPr>
        <w:t xml:space="preserve"> </w:t>
      </w:r>
      <w:r w:rsidRPr="005C56E5">
        <w:rPr>
          <w:rFonts w:ascii="Garamond" w:hAnsi="Garamond"/>
          <w:sz w:val="24"/>
          <w:szCs w:val="28"/>
          <w:lang w:val="sq-AL"/>
        </w:rPr>
        <w:t xml:space="preserve">2450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rep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>. dhe nr.</w:t>
      </w:r>
      <w:r w:rsidR="009611C6">
        <w:rPr>
          <w:rFonts w:ascii="Garamond" w:hAnsi="Garamond"/>
          <w:sz w:val="24"/>
          <w:szCs w:val="28"/>
          <w:lang w:val="sq-AL"/>
        </w:rPr>
        <w:t xml:space="preserve"> </w:t>
      </w:r>
      <w:bookmarkStart w:id="1" w:name="_GoBack"/>
      <w:bookmarkEnd w:id="1"/>
      <w:r w:rsidRPr="005C56E5">
        <w:rPr>
          <w:rFonts w:ascii="Garamond" w:hAnsi="Garamond"/>
          <w:sz w:val="24"/>
          <w:szCs w:val="28"/>
          <w:lang w:val="sq-AL"/>
        </w:rPr>
        <w:t xml:space="preserve">417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kol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>., datë 17.4.2001</w:t>
      </w:r>
      <w:r w:rsidR="005C56E5">
        <w:rPr>
          <w:rFonts w:ascii="Garamond" w:hAnsi="Garamond"/>
          <w:sz w:val="24"/>
          <w:szCs w:val="28"/>
          <w:lang w:val="sq-AL"/>
        </w:rPr>
        <w:t>”</w:t>
      </w:r>
      <w:r w:rsidRPr="005C56E5">
        <w:rPr>
          <w:rFonts w:ascii="Garamond" w:hAnsi="Garamond"/>
          <w:sz w:val="24"/>
          <w:szCs w:val="28"/>
          <w:lang w:val="sq-AL"/>
        </w:rPr>
        <w:t>.</w:t>
      </w:r>
    </w:p>
    <w:p w14:paraId="6E9DA679" w14:textId="77777777" w:rsidR="006C07C6" w:rsidRPr="005C56E5" w:rsidRDefault="006C07C6" w:rsidP="00490C8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5C56E5">
        <w:rPr>
          <w:rFonts w:ascii="Garamond" w:hAnsi="Garamond"/>
          <w:sz w:val="24"/>
          <w:szCs w:val="28"/>
          <w:lang w:val="sq-AL"/>
        </w:rPr>
        <w:t xml:space="preserve">4. Çdo proces zhvillimi mbi këtë pronë duhet të kufizohet brenda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destinacionit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 xml:space="preserve">, për të cilin i është dhënë me qira prona </w:t>
      </w:r>
      <w:proofErr w:type="spellStart"/>
      <w:r w:rsidRPr="005C56E5">
        <w:rPr>
          <w:rFonts w:ascii="Garamond" w:hAnsi="Garamond"/>
          <w:sz w:val="24"/>
          <w:szCs w:val="28"/>
          <w:lang w:val="sq-AL"/>
        </w:rPr>
        <w:t>Nunciaturës</w:t>
      </w:r>
      <w:proofErr w:type="spellEnd"/>
      <w:r w:rsidRPr="005C56E5">
        <w:rPr>
          <w:rFonts w:ascii="Garamond" w:hAnsi="Garamond"/>
          <w:sz w:val="24"/>
          <w:szCs w:val="28"/>
          <w:lang w:val="sq-AL"/>
        </w:rPr>
        <w:t xml:space="preserve"> Apostolike të Kishës Katolike, Shqipëri.</w:t>
      </w:r>
    </w:p>
    <w:p w14:paraId="31085F9A" w14:textId="77777777" w:rsidR="006C07C6" w:rsidRPr="005C56E5" w:rsidRDefault="006C07C6" w:rsidP="00490C8E">
      <w:pPr>
        <w:pStyle w:val="BodyText3"/>
        <w:ind w:firstLine="284"/>
        <w:jc w:val="both"/>
        <w:rPr>
          <w:rFonts w:ascii="Garamond" w:hAnsi="Garamond"/>
          <w:sz w:val="24"/>
        </w:rPr>
      </w:pPr>
      <w:r w:rsidRPr="005C56E5">
        <w:rPr>
          <w:rFonts w:ascii="Garamond" w:hAnsi="Garamond"/>
          <w:sz w:val="24"/>
        </w:rPr>
        <w:t>5. Ngarkohen Bashkia Tiranë dhe Agjencia Shtetërore e Kadastrës për zbatimin e këtij vendimi.</w:t>
      </w:r>
    </w:p>
    <w:p w14:paraId="2948634D" w14:textId="7DC53D0B" w:rsidR="006C07C6" w:rsidRPr="005C56E5" w:rsidRDefault="006C07C6" w:rsidP="00490C8E">
      <w:pPr>
        <w:pStyle w:val="BodyText3"/>
        <w:ind w:firstLine="284"/>
        <w:jc w:val="both"/>
        <w:rPr>
          <w:rFonts w:ascii="Garamond" w:hAnsi="Garamond"/>
          <w:sz w:val="24"/>
        </w:rPr>
      </w:pPr>
      <w:r w:rsidRPr="005C56E5">
        <w:rPr>
          <w:rFonts w:ascii="Garamond" w:hAnsi="Garamond"/>
          <w:sz w:val="24"/>
        </w:rPr>
        <w:t xml:space="preserve">Ky vendim hyn në fuqi menjëherë dhe botohet në Fletoren </w:t>
      </w:r>
      <w:r w:rsidR="00490C8E" w:rsidRPr="005C56E5">
        <w:rPr>
          <w:rFonts w:ascii="Garamond" w:hAnsi="Garamond"/>
          <w:sz w:val="24"/>
        </w:rPr>
        <w:t>Zyrtare</w:t>
      </w:r>
      <w:r w:rsidRPr="005C56E5">
        <w:rPr>
          <w:rFonts w:ascii="Garamond" w:hAnsi="Garamond"/>
          <w:sz w:val="24"/>
        </w:rPr>
        <w:t>.</w:t>
      </w:r>
    </w:p>
    <w:p w14:paraId="591637F8" w14:textId="77777777" w:rsidR="006C07C6" w:rsidRPr="005C56E5" w:rsidRDefault="006C07C6" w:rsidP="00F57C8F">
      <w:pPr>
        <w:pStyle w:val="BodyText3"/>
        <w:ind w:firstLine="284"/>
        <w:jc w:val="both"/>
        <w:rPr>
          <w:rFonts w:ascii="Garamond" w:hAnsi="Garamond"/>
          <w:sz w:val="24"/>
        </w:rPr>
      </w:pPr>
    </w:p>
    <w:p w14:paraId="446E0B5F" w14:textId="77777777" w:rsidR="006C07C6" w:rsidRPr="005C56E5" w:rsidRDefault="006C07C6" w:rsidP="00F57C8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8"/>
          <w:lang w:val="sq-AL"/>
        </w:rPr>
      </w:pPr>
      <w:r w:rsidRPr="005C56E5">
        <w:rPr>
          <w:rFonts w:ascii="Garamond" w:hAnsi="Garamond"/>
          <w:bCs/>
          <w:sz w:val="24"/>
          <w:szCs w:val="28"/>
          <w:lang w:val="sq-AL"/>
        </w:rPr>
        <w:t>ZËVENDËSKRYEMINISTËR</w:t>
      </w:r>
    </w:p>
    <w:p w14:paraId="4CB71307" w14:textId="77777777" w:rsidR="006C07C6" w:rsidRPr="005C56E5" w:rsidRDefault="006C07C6" w:rsidP="00F57C8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proofErr w:type="spellStart"/>
      <w:r w:rsidRPr="005C56E5">
        <w:rPr>
          <w:rFonts w:ascii="Garamond" w:hAnsi="Garamond"/>
          <w:b/>
          <w:bCs/>
          <w:sz w:val="24"/>
          <w:szCs w:val="28"/>
          <w:lang w:val="sq-AL"/>
        </w:rPr>
        <w:t>Belinda</w:t>
      </w:r>
      <w:proofErr w:type="spellEnd"/>
      <w:r w:rsidRPr="005C56E5">
        <w:rPr>
          <w:rFonts w:ascii="Garamond" w:hAnsi="Garamond"/>
          <w:b/>
          <w:bCs/>
          <w:sz w:val="24"/>
          <w:szCs w:val="28"/>
          <w:lang w:val="sq-AL"/>
        </w:rPr>
        <w:t xml:space="preserve"> Balluku</w:t>
      </w:r>
    </w:p>
    <w:p w14:paraId="2661D361" w14:textId="2B7382F3" w:rsidR="006C07C6" w:rsidRPr="005C56E5" w:rsidRDefault="00F57C8F" w:rsidP="006C07C6">
      <w:pPr>
        <w:ind w:firstLine="284"/>
        <w:jc w:val="right"/>
        <w:rPr>
          <w:rFonts w:ascii="Garamond" w:hAnsi="Garamond"/>
          <w:sz w:val="18"/>
          <w:lang w:val="sq-AL"/>
        </w:rPr>
      </w:pPr>
      <w:r w:rsidRPr="005C56E5">
        <w:rPr>
          <w:rFonts w:ascii="Garamond" w:hAnsi="Garamond"/>
          <w:noProof/>
          <w:sz w:val="18"/>
          <w:lang w:val="sq-AL"/>
        </w:rPr>
        <w:lastRenderedPageBreak/>
        <w:drawing>
          <wp:inline distT="0" distB="0" distL="0" distR="0" wp14:anchorId="097372CE" wp14:editId="2D080A1A">
            <wp:extent cx="5358793" cy="7658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6" t="4288" r="4582" b="5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538" cy="765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6EFEE" w14:textId="465278A4" w:rsidR="006C07C6" w:rsidRPr="005C56E5" w:rsidRDefault="006C07C6" w:rsidP="006C07C6">
      <w:pPr>
        <w:jc w:val="center"/>
        <w:rPr>
          <w:rFonts w:ascii="Garamond" w:hAnsi="Garamond"/>
          <w:sz w:val="18"/>
          <w:lang w:val="sq-AL"/>
        </w:rPr>
      </w:pPr>
      <w:r w:rsidRPr="005C56E5">
        <w:rPr>
          <w:rFonts w:ascii="Garamond" w:hAnsi="Garamond"/>
          <w:noProof/>
          <w:sz w:val="18"/>
          <w:lang w:val="sq-AL"/>
        </w:rPr>
        <w:lastRenderedPageBreak/>
        <w:drawing>
          <wp:inline distT="0" distB="0" distL="0" distR="0" wp14:anchorId="40CDBE3C" wp14:editId="213397B6">
            <wp:extent cx="5067300" cy="7686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1" t="4056" r="4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F4012" w14:textId="06430E0A" w:rsidR="006C07C6" w:rsidRPr="005C56E5" w:rsidRDefault="006C07C6" w:rsidP="006C07C6">
      <w:pPr>
        <w:ind w:firstLine="284"/>
        <w:rPr>
          <w:rFonts w:ascii="Garamond" w:hAnsi="Garamond"/>
          <w:sz w:val="18"/>
          <w:lang w:val="sq-AL"/>
        </w:rPr>
      </w:pPr>
      <w:r w:rsidRPr="005C56E5">
        <w:rPr>
          <w:rFonts w:ascii="Garamond" w:hAnsi="Garamond"/>
          <w:noProof/>
          <w:sz w:val="18"/>
          <w:lang w:val="sq-AL"/>
        </w:rPr>
        <w:lastRenderedPageBreak/>
        <w:drawing>
          <wp:inline distT="0" distB="0" distL="0" distR="0" wp14:anchorId="3007D505" wp14:editId="24A5C353">
            <wp:extent cx="5495925" cy="7772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6F10E" w14:textId="3C03CD07" w:rsidR="00C359F8" w:rsidRPr="005C56E5" w:rsidRDefault="00C359F8" w:rsidP="006C07C6">
      <w:pPr>
        <w:rPr>
          <w:lang w:val="sq-AL"/>
        </w:rPr>
      </w:pPr>
    </w:p>
    <w:sectPr w:rsidR="00C359F8" w:rsidRPr="005C56E5" w:rsidSect="006C07C6">
      <w:headerReference w:type="default" r:id="rId15"/>
      <w:footerReference w:type="default" r:id="rId16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BE9FC" w14:textId="77777777" w:rsidR="00490C8E" w:rsidRDefault="00490C8E">
      <w:pPr>
        <w:spacing w:after="0" w:line="240" w:lineRule="auto"/>
      </w:pPr>
      <w:r>
        <w:separator/>
      </w:r>
    </w:p>
  </w:endnote>
  <w:endnote w:type="continuationSeparator" w:id="0">
    <w:p w14:paraId="67112550" w14:textId="77777777" w:rsidR="00490C8E" w:rsidRDefault="00490C8E">
      <w:pPr>
        <w:spacing w:after="0" w:line="240" w:lineRule="auto"/>
      </w:pPr>
      <w:r>
        <w:continuationSeparator/>
      </w:r>
    </w:p>
  </w:endnote>
  <w:endnote w:type="continuationNotice" w:id="1">
    <w:p w14:paraId="55697BF0" w14:textId="77777777" w:rsidR="00490C8E" w:rsidRDefault="00490C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5D331" w14:textId="65502F53" w:rsidR="00490C8E" w:rsidRDefault="00490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B76A8" w14:textId="77777777" w:rsidR="00490C8E" w:rsidRDefault="00490C8E">
      <w:pPr>
        <w:spacing w:after="0" w:line="240" w:lineRule="auto"/>
      </w:pPr>
      <w:r>
        <w:separator/>
      </w:r>
    </w:p>
  </w:footnote>
  <w:footnote w:type="continuationSeparator" w:id="0">
    <w:p w14:paraId="32DE700A" w14:textId="77777777" w:rsidR="00490C8E" w:rsidRDefault="00490C8E">
      <w:pPr>
        <w:spacing w:after="0" w:line="240" w:lineRule="auto"/>
      </w:pPr>
      <w:r>
        <w:continuationSeparator/>
      </w:r>
    </w:p>
  </w:footnote>
  <w:footnote w:type="continuationNotice" w:id="1">
    <w:p w14:paraId="46B97CF8" w14:textId="77777777" w:rsidR="00490C8E" w:rsidRDefault="00490C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978E5" w14:textId="77777777" w:rsidR="00490C8E" w:rsidRDefault="00490C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868E83A6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2273E"/>
    <w:rsid w:val="00077901"/>
    <w:rsid w:val="00111C50"/>
    <w:rsid w:val="00125DC4"/>
    <w:rsid w:val="001435D8"/>
    <w:rsid w:val="00182C5F"/>
    <w:rsid w:val="001A0D4C"/>
    <w:rsid w:val="001D0C15"/>
    <w:rsid w:val="001F470F"/>
    <w:rsid w:val="002226CF"/>
    <w:rsid w:val="00224891"/>
    <w:rsid w:val="00265622"/>
    <w:rsid w:val="00287B42"/>
    <w:rsid w:val="002A24E5"/>
    <w:rsid w:val="002A64CF"/>
    <w:rsid w:val="002F2A76"/>
    <w:rsid w:val="00312932"/>
    <w:rsid w:val="00332CF0"/>
    <w:rsid w:val="003A02A5"/>
    <w:rsid w:val="003A5C44"/>
    <w:rsid w:val="003B0A0F"/>
    <w:rsid w:val="003E763E"/>
    <w:rsid w:val="00403D83"/>
    <w:rsid w:val="00434E02"/>
    <w:rsid w:val="00483D2C"/>
    <w:rsid w:val="00490C8E"/>
    <w:rsid w:val="004F50A4"/>
    <w:rsid w:val="0050753E"/>
    <w:rsid w:val="005C56E5"/>
    <w:rsid w:val="005C69FC"/>
    <w:rsid w:val="005E5741"/>
    <w:rsid w:val="005F4CB4"/>
    <w:rsid w:val="00635DA2"/>
    <w:rsid w:val="00643D66"/>
    <w:rsid w:val="00653B54"/>
    <w:rsid w:val="006C07C6"/>
    <w:rsid w:val="006C2794"/>
    <w:rsid w:val="006C785F"/>
    <w:rsid w:val="006D1CA9"/>
    <w:rsid w:val="00703D82"/>
    <w:rsid w:val="007409E2"/>
    <w:rsid w:val="00756335"/>
    <w:rsid w:val="00772106"/>
    <w:rsid w:val="007D702E"/>
    <w:rsid w:val="00824F59"/>
    <w:rsid w:val="0084251A"/>
    <w:rsid w:val="00842E3B"/>
    <w:rsid w:val="00896EB3"/>
    <w:rsid w:val="008D0330"/>
    <w:rsid w:val="008D13FE"/>
    <w:rsid w:val="009051F8"/>
    <w:rsid w:val="00946F8D"/>
    <w:rsid w:val="009611C6"/>
    <w:rsid w:val="00961B65"/>
    <w:rsid w:val="0096458F"/>
    <w:rsid w:val="009A57CC"/>
    <w:rsid w:val="00A20169"/>
    <w:rsid w:val="00A8252D"/>
    <w:rsid w:val="00A866FA"/>
    <w:rsid w:val="00A93AD6"/>
    <w:rsid w:val="00AC5BB4"/>
    <w:rsid w:val="00AE0B98"/>
    <w:rsid w:val="00AF3B4E"/>
    <w:rsid w:val="00B212AE"/>
    <w:rsid w:val="00B45E22"/>
    <w:rsid w:val="00B51177"/>
    <w:rsid w:val="00B8700E"/>
    <w:rsid w:val="00BE4460"/>
    <w:rsid w:val="00BF77DB"/>
    <w:rsid w:val="00C0233F"/>
    <w:rsid w:val="00C04C72"/>
    <w:rsid w:val="00C118A3"/>
    <w:rsid w:val="00C359F8"/>
    <w:rsid w:val="00C36134"/>
    <w:rsid w:val="00C42D0F"/>
    <w:rsid w:val="00C62E3C"/>
    <w:rsid w:val="00C74964"/>
    <w:rsid w:val="00C845A2"/>
    <w:rsid w:val="00CE5A73"/>
    <w:rsid w:val="00CF3AB2"/>
    <w:rsid w:val="00D000BD"/>
    <w:rsid w:val="00D0072D"/>
    <w:rsid w:val="00D036FA"/>
    <w:rsid w:val="00D4383A"/>
    <w:rsid w:val="00D63A30"/>
    <w:rsid w:val="00D63C93"/>
    <w:rsid w:val="00D80BE9"/>
    <w:rsid w:val="00E12802"/>
    <w:rsid w:val="00E30158"/>
    <w:rsid w:val="00E378C0"/>
    <w:rsid w:val="00E6534D"/>
    <w:rsid w:val="00E854E2"/>
    <w:rsid w:val="00EB0EAF"/>
    <w:rsid w:val="00EC2376"/>
    <w:rsid w:val="00EF3234"/>
    <w:rsid w:val="00EF4FC0"/>
    <w:rsid w:val="00F1070B"/>
    <w:rsid w:val="00F23A04"/>
    <w:rsid w:val="00F57C8F"/>
    <w:rsid w:val="00F7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F0E4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qFormat/>
    <w:rsid w:val="006C07C6"/>
    <w:pPr>
      <w:keepNext/>
      <w:spacing w:after="0" w:line="240" w:lineRule="auto"/>
      <w:jc w:val="right"/>
      <w:outlineLvl w:val="1"/>
    </w:pPr>
    <w:rPr>
      <w:rFonts w:ascii="Bookman Old Style" w:eastAsia="MS Mincho" w:hAnsi="Bookman Old Style"/>
      <w:b/>
      <w:sz w:val="28"/>
      <w:szCs w:val="20"/>
      <w:u w:val="single"/>
      <w:lang w:val="sq-AL"/>
    </w:rPr>
  </w:style>
  <w:style w:type="paragraph" w:styleId="Heading4">
    <w:name w:val="heading 4"/>
    <w:basedOn w:val="Normal"/>
    <w:next w:val="Normal"/>
    <w:link w:val="Heading4Char"/>
    <w:qFormat/>
    <w:rsid w:val="006C07C6"/>
    <w:pPr>
      <w:keepNext/>
      <w:spacing w:after="0" w:line="240" w:lineRule="auto"/>
      <w:jc w:val="center"/>
      <w:outlineLvl w:val="3"/>
    </w:pPr>
    <w:rPr>
      <w:rFonts w:ascii="Times New Roman" w:eastAsia="MS Mincho" w:hAnsi="Times New Roman"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2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106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C0"/>
    <w:rPr>
      <w:rFonts w:ascii="Segoe UI" w:eastAsia="Calibri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rsid w:val="006C07C6"/>
    <w:rPr>
      <w:rFonts w:ascii="Bookman Old Style" w:eastAsia="MS Mincho" w:hAnsi="Bookman Old Style" w:cs="Times New Roman"/>
      <w:b/>
      <w:sz w:val="28"/>
      <w:szCs w:val="20"/>
      <w:u w:val="single"/>
      <w:lang w:val="sq-AL"/>
    </w:rPr>
  </w:style>
  <w:style w:type="character" w:customStyle="1" w:styleId="Heading4Char">
    <w:name w:val="Heading 4 Char"/>
    <w:basedOn w:val="DefaultParagraphFont"/>
    <w:link w:val="Heading4"/>
    <w:rsid w:val="006C07C6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BodyText3">
    <w:name w:val="Body Text 3"/>
    <w:basedOn w:val="Normal"/>
    <w:link w:val="BodyText3Char"/>
    <w:rsid w:val="006C07C6"/>
    <w:pPr>
      <w:spacing w:after="0" w:line="240" w:lineRule="auto"/>
    </w:pPr>
    <w:rPr>
      <w:rFonts w:ascii="Times New Roman" w:eastAsia="MS Mincho" w:hAnsi="Times New Roman"/>
      <w:sz w:val="28"/>
      <w:szCs w:val="20"/>
      <w:lang w:val="sq-AL"/>
    </w:rPr>
  </w:style>
  <w:style w:type="character" w:customStyle="1" w:styleId="BodyText3Char">
    <w:name w:val="Body Text 3 Char"/>
    <w:basedOn w:val="DefaultParagraphFont"/>
    <w:link w:val="BodyText3"/>
    <w:rsid w:val="006C07C6"/>
    <w:rPr>
      <w:rFonts w:ascii="Times New Roman" w:eastAsia="MS Mincho" w:hAnsi="Times New Roman" w:cs="Times New Roman"/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653</Nr_x002e__x0020_akti>
    <Data_x0020_e_x0020_Krijimit xmlns="0e656187-b300-4fb0-8bf4-3a50f872073c">2025-11-14T08:37:57Z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transferimin, në pronësi të Bashkisë Tiranë, të pasurisë me nr.6/108, zona kadastrale 8310, me vendndodhje në Tiranë, dhe për një shtesë në vendimin nr.219,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Qarkut të Tiranës”,  të ndryshuar</Titulli>
    <Modifikuesi xmlns="0e656187-b300-4fb0-8bf4-3a50f872073c">nevila.samarxhi</Modifikuesi>
    <Nr_x002e__x0020_prot_x0020_QBZ xmlns="0e656187-b300-4fb0-8bf4-3a50f872073c">1905</Nr_x002e__x0020_prot_x0020_QBZ>
    <Data_x0020_e_x0020_Modifikimit xmlns="0e656187-b300-4fb0-8bf4-3a50f872073c">2025-11-14T09:37:58Z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4441/7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201CF771FD4E28A89B35DE91A6B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201CF771FD4E28A89B35DE91A6BF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A799BB-6714-4E08-9653-23201DDDE484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E493E7-C399-4B9C-BDBE-BD9AC3662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17E89-F464-4D81-8E99-26087815D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EA5509-7CD3-4CF7-BF55-854545D662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546813-253F-4308-A22C-A33932609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transferimin, në pronësi të Bashkisë Tiranë, të pasurisë me nr.6/108, zona kadastrale 8310, me vendndodhje në Tiranë, dhe për një shtesë në vendimin nr.219, datë 21.3.2017, të Këshillit të Ministrave, “Për miratimin e listës përfundimtare të pjesshme </vt:lpstr>
    </vt:vector>
  </TitlesOfParts>
  <Company>HP Inc.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transferimin, në pronësi të Bashkisë Tiranë, të pasurisë me nr.6/108, zona kadastrale 8310, me vendndodhje në Tiranë, dhe për një shtesë në vendimin nr.219,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Qarkut të Tiranës”, të ndryshuar</dc:title>
  <dc:creator>Alma Emini</dc:creator>
  <cp:lastModifiedBy>Alma Lisaku</cp:lastModifiedBy>
  <cp:revision>9</cp:revision>
  <cp:lastPrinted>2025-11-11T15:03:00Z</cp:lastPrinted>
  <dcterms:created xsi:type="dcterms:W3CDTF">2025-11-14T07:37:00Z</dcterms:created>
  <dcterms:modified xsi:type="dcterms:W3CDTF">2025-11-14T09:17:00Z</dcterms:modified>
</cp:coreProperties>
</file>