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79394" w14:textId="77777777" w:rsidR="005F5D1C" w:rsidRPr="007D3058" w:rsidRDefault="005F5D1C" w:rsidP="00334FF9">
      <w:pPr>
        <w:spacing w:after="0" w:line="240" w:lineRule="auto"/>
        <w:ind w:firstLine="284"/>
        <w:contextualSpacing/>
        <w:jc w:val="center"/>
        <w:rPr>
          <w:rFonts w:ascii="Garamond" w:hAnsi="Garamond" w:cs="Times New Roman"/>
          <w:b/>
          <w:sz w:val="24"/>
          <w:szCs w:val="24"/>
        </w:rPr>
      </w:pPr>
      <w:r w:rsidRPr="007D3058">
        <w:rPr>
          <w:rFonts w:ascii="Garamond" w:hAnsi="Garamond" w:cs="Times New Roman"/>
          <w:b/>
          <w:sz w:val="24"/>
          <w:szCs w:val="24"/>
        </w:rPr>
        <w:t>VENDIM</w:t>
      </w:r>
    </w:p>
    <w:p w14:paraId="2D658589" w14:textId="64C2008B" w:rsidR="005F5D1C" w:rsidRPr="007D3058" w:rsidRDefault="005F5D1C" w:rsidP="00334FF9">
      <w:pPr>
        <w:spacing w:after="0" w:line="240" w:lineRule="auto"/>
        <w:ind w:firstLine="284"/>
        <w:contextualSpacing/>
        <w:jc w:val="center"/>
        <w:rPr>
          <w:rFonts w:ascii="Garamond" w:hAnsi="Garamond" w:cs="Times New Roman"/>
          <w:b/>
          <w:sz w:val="24"/>
          <w:szCs w:val="24"/>
        </w:rPr>
      </w:pPr>
      <w:r w:rsidRPr="007D3058">
        <w:rPr>
          <w:rFonts w:ascii="Garamond" w:hAnsi="Garamond" w:cs="Times New Roman"/>
          <w:b/>
          <w:sz w:val="24"/>
          <w:szCs w:val="24"/>
        </w:rPr>
        <w:t>Nr. 662, datë</w:t>
      </w:r>
      <w:r w:rsidR="00392DE2" w:rsidRPr="007D3058">
        <w:rPr>
          <w:rFonts w:ascii="Garamond" w:hAnsi="Garamond" w:cs="Times New Roman"/>
          <w:b/>
          <w:sz w:val="24"/>
          <w:szCs w:val="24"/>
        </w:rPr>
        <w:t xml:space="preserve"> </w:t>
      </w:r>
      <w:r w:rsidRPr="007D3058">
        <w:rPr>
          <w:rFonts w:ascii="Garamond" w:hAnsi="Garamond" w:cs="Times New Roman"/>
          <w:b/>
          <w:sz w:val="24"/>
          <w:szCs w:val="24"/>
        </w:rPr>
        <w:t>12.11.2025</w:t>
      </w:r>
    </w:p>
    <w:p w14:paraId="2AC09A69" w14:textId="77777777" w:rsidR="005F5D1C" w:rsidRPr="007D3058" w:rsidRDefault="005F5D1C" w:rsidP="00334FF9">
      <w:pPr>
        <w:spacing w:after="0" w:line="240" w:lineRule="auto"/>
        <w:ind w:firstLine="284"/>
        <w:contextualSpacing/>
        <w:jc w:val="center"/>
        <w:rPr>
          <w:rFonts w:ascii="Garamond" w:hAnsi="Garamond" w:cs="Times New Roman"/>
          <w:b/>
          <w:sz w:val="24"/>
          <w:szCs w:val="24"/>
        </w:rPr>
      </w:pPr>
    </w:p>
    <w:p w14:paraId="39F0661E" w14:textId="143A08E0" w:rsidR="005F5D1C" w:rsidRPr="007D3058" w:rsidRDefault="005F5D1C" w:rsidP="00334FF9">
      <w:pPr>
        <w:spacing w:after="0" w:line="240" w:lineRule="auto"/>
        <w:ind w:firstLine="284"/>
        <w:contextualSpacing/>
        <w:jc w:val="center"/>
        <w:rPr>
          <w:rFonts w:ascii="Garamond" w:hAnsi="Garamond" w:cs="Times New Roman"/>
          <w:b/>
          <w:sz w:val="24"/>
          <w:szCs w:val="24"/>
        </w:rPr>
      </w:pPr>
      <w:r w:rsidRPr="007D3058">
        <w:rPr>
          <w:rFonts w:ascii="Garamond" w:hAnsi="Garamond" w:cs="Times New Roman"/>
          <w:b/>
          <w:sz w:val="24"/>
          <w:szCs w:val="24"/>
        </w:rPr>
        <w:t>PËR MIRATIMIN E STRATEGJISË KOMBËTARE PËR MOSPËRHAPJEN E ARMËVE TË DËMTIMIT NË MASË 2026</w:t>
      </w:r>
      <w:r w:rsidR="00392DE2" w:rsidRPr="007D3058">
        <w:rPr>
          <w:rFonts w:ascii="Garamond" w:hAnsi="Garamond" w:cs="Times New Roman"/>
          <w:b/>
          <w:sz w:val="24"/>
          <w:szCs w:val="24"/>
        </w:rPr>
        <w:t>–</w:t>
      </w:r>
      <w:r w:rsidRPr="007D3058">
        <w:rPr>
          <w:rFonts w:ascii="Garamond" w:hAnsi="Garamond" w:cs="Times New Roman"/>
          <w:b/>
          <w:sz w:val="24"/>
          <w:szCs w:val="24"/>
        </w:rPr>
        <w:t>2028 DHE TË PLANIT TË VEPRIMIT PËR ZBATIMIN E SAJ</w:t>
      </w:r>
    </w:p>
    <w:p w14:paraId="568A5AAC" w14:textId="77777777" w:rsidR="005F5D1C" w:rsidRPr="007D3058" w:rsidRDefault="005F5D1C" w:rsidP="00334FF9">
      <w:pPr>
        <w:spacing w:after="0" w:line="240" w:lineRule="auto"/>
        <w:ind w:firstLine="284"/>
        <w:contextualSpacing/>
        <w:jc w:val="both"/>
        <w:rPr>
          <w:rFonts w:ascii="Garamond" w:hAnsi="Garamond" w:cs="Times New Roman"/>
          <w:b/>
          <w:sz w:val="24"/>
          <w:szCs w:val="24"/>
        </w:rPr>
      </w:pPr>
    </w:p>
    <w:p w14:paraId="14C56728" w14:textId="77777777" w:rsidR="005F5D1C" w:rsidRPr="007D3058" w:rsidRDefault="005F5D1C" w:rsidP="00334FF9">
      <w:pPr>
        <w:spacing w:after="0" w:line="240" w:lineRule="auto"/>
        <w:ind w:firstLine="284"/>
        <w:contextualSpacing/>
        <w:jc w:val="both"/>
        <w:rPr>
          <w:rFonts w:ascii="Garamond" w:hAnsi="Garamond" w:cs="Times New Roman"/>
          <w:sz w:val="24"/>
          <w:szCs w:val="24"/>
        </w:rPr>
      </w:pPr>
      <w:r w:rsidRPr="007D3058">
        <w:rPr>
          <w:rFonts w:ascii="Garamond" w:hAnsi="Garamond" w:cs="Times New Roman"/>
          <w:sz w:val="24"/>
          <w:szCs w:val="24"/>
        </w:rPr>
        <w:t>Në mbështetje të nenit 100 të Kushtetutës, me propozimin e ministrit të Mbrojtjes, Këshilli i Ministrave</w:t>
      </w:r>
    </w:p>
    <w:p w14:paraId="741327DE" w14:textId="77777777" w:rsidR="005F5D1C" w:rsidRPr="007D3058" w:rsidRDefault="005F5D1C" w:rsidP="00334FF9">
      <w:pPr>
        <w:spacing w:after="0" w:line="240" w:lineRule="auto"/>
        <w:ind w:firstLine="284"/>
        <w:contextualSpacing/>
        <w:jc w:val="both"/>
        <w:rPr>
          <w:rFonts w:ascii="Garamond" w:hAnsi="Garamond" w:cs="Times New Roman"/>
          <w:sz w:val="24"/>
          <w:szCs w:val="24"/>
        </w:rPr>
      </w:pPr>
    </w:p>
    <w:p w14:paraId="1DED74A6" w14:textId="77777777" w:rsidR="005F5D1C" w:rsidRPr="007D3058" w:rsidRDefault="005F5D1C" w:rsidP="00334FF9">
      <w:pPr>
        <w:spacing w:after="0" w:line="240" w:lineRule="auto"/>
        <w:ind w:firstLine="284"/>
        <w:contextualSpacing/>
        <w:jc w:val="center"/>
        <w:rPr>
          <w:rFonts w:ascii="Garamond" w:hAnsi="Garamond" w:cs="Times New Roman"/>
          <w:sz w:val="24"/>
          <w:szCs w:val="24"/>
        </w:rPr>
      </w:pPr>
      <w:r w:rsidRPr="007D3058">
        <w:rPr>
          <w:rFonts w:ascii="Garamond" w:hAnsi="Garamond" w:cs="Times New Roman"/>
          <w:sz w:val="24"/>
          <w:szCs w:val="24"/>
        </w:rPr>
        <w:t>VENDOSI:</w:t>
      </w:r>
    </w:p>
    <w:p w14:paraId="39A0C7AA" w14:textId="77777777" w:rsidR="005F5D1C" w:rsidRPr="007D3058" w:rsidRDefault="005F5D1C" w:rsidP="00334FF9">
      <w:pPr>
        <w:spacing w:after="0" w:line="240" w:lineRule="auto"/>
        <w:ind w:firstLine="284"/>
        <w:contextualSpacing/>
        <w:jc w:val="both"/>
        <w:rPr>
          <w:rFonts w:ascii="Garamond" w:hAnsi="Garamond" w:cs="Times New Roman"/>
          <w:sz w:val="24"/>
          <w:szCs w:val="24"/>
        </w:rPr>
      </w:pPr>
    </w:p>
    <w:p w14:paraId="6818A9E9" w14:textId="388CCEC5" w:rsidR="005F5D1C" w:rsidRPr="007D3058" w:rsidRDefault="005F5D1C" w:rsidP="00334FF9">
      <w:pPr>
        <w:spacing w:after="0" w:line="240" w:lineRule="auto"/>
        <w:ind w:firstLine="284"/>
        <w:contextualSpacing/>
        <w:jc w:val="both"/>
        <w:rPr>
          <w:rFonts w:ascii="Garamond" w:hAnsi="Garamond" w:cs="Times New Roman"/>
          <w:sz w:val="24"/>
          <w:szCs w:val="24"/>
        </w:rPr>
      </w:pPr>
      <w:r w:rsidRPr="007D3058">
        <w:rPr>
          <w:rFonts w:ascii="Garamond" w:hAnsi="Garamond" w:cs="Times New Roman"/>
          <w:sz w:val="24"/>
          <w:szCs w:val="24"/>
        </w:rPr>
        <w:t>1. Miratimin e Strategjisë Kombëtare për Mospërhapjen e Armëve të Dëmtimit në Masë 2026</w:t>
      </w:r>
      <w:r w:rsidR="008270A5" w:rsidRPr="007D3058">
        <w:rPr>
          <w:rFonts w:ascii="Garamond" w:hAnsi="Garamond" w:cs="Times New Roman"/>
          <w:sz w:val="24"/>
          <w:szCs w:val="24"/>
        </w:rPr>
        <w:t>–</w:t>
      </w:r>
      <w:r w:rsidRPr="007D3058">
        <w:rPr>
          <w:rFonts w:ascii="Garamond" w:hAnsi="Garamond" w:cs="Times New Roman"/>
          <w:sz w:val="24"/>
          <w:szCs w:val="24"/>
        </w:rPr>
        <w:t>2028 dhe të planit të veprimit për zbatimin e saj, sipas tekstit që i bashkëlidhet këtij vendimi.</w:t>
      </w:r>
    </w:p>
    <w:p w14:paraId="1AEF7D7F" w14:textId="130D0ACE" w:rsidR="005F5D1C" w:rsidRPr="007D3058" w:rsidRDefault="005F5D1C" w:rsidP="00334FF9">
      <w:pPr>
        <w:spacing w:after="0" w:line="240" w:lineRule="auto"/>
        <w:ind w:firstLine="284"/>
        <w:contextualSpacing/>
        <w:jc w:val="both"/>
        <w:rPr>
          <w:rFonts w:ascii="Garamond" w:hAnsi="Garamond" w:cs="Times New Roman"/>
          <w:sz w:val="24"/>
          <w:szCs w:val="24"/>
        </w:rPr>
      </w:pPr>
      <w:r w:rsidRPr="007D3058">
        <w:rPr>
          <w:rFonts w:ascii="Garamond" w:hAnsi="Garamond" w:cs="Times New Roman"/>
          <w:sz w:val="24"/>
          <w:szCs w:val="24"/>
        </w:rPr>
        <w:t>2. Vendimi nr.</w:t>
      </w:r>
      <w:r w:rsidR="006100D3" w:rsidRPr="007D3058">
        <w:rPr>
          <w:rFonts w:ascii="Garamond" w:hAnsi="Garamond" w:cs="Times New Roman"/>
          <w:sz w:val="24"/>
          <w:szCs w:val="24"/>
        </w:rPr>
        <w:t xml:space="preserve"> </w:t>
      </w:r>
      <w:r w:rsidRPr="007D3058">
        <w:rPr>
          <w:rFonts w:ascii="Garamond" w:hAnsi="Garamond" w:cs="Times New Roman"/>
          <w:sz w:val="24"/>
          <w:szCs w:val="24"/>
        </w:rPr>
        <w:t>33, datë 22.1.2020, i Këshillit të Ministrave, “Për miratimin e Strategjisë Kombëtare për Mospërhapjen e Armëve të Dëmtimit në Masë dhe të planit të veprimit për zbatimin e saj”, shfuqizohet.</w:t>
      </w:r>
    </w:p>
    <w:p w14:paraId="64BC6153" w14:textId="00101106" w:rsidR="005F5D1C" w:rsidRPr="007D3058" w:rsidRDefault="005F5D1C" w:rsidP="00334FF9">
      <w:pPr>
        <w:spacing w:after="0" w:line="240" w:lineRule="auto"/>
        <w:ind w:firstLine="284"/>
        <w:contextualSpacing/>
        <w:jc w:val="both"/>
        <w:rPr>
          <w:rFonts w:ascii="Garamond" w:hAnsi="Garamond" w:cs="Times New Roman"/>
          <w:sz w:val="24"/>
          <w:szCs w:val="24"/>
        </w:rPr>
      </w:pPr>
      <w:r w:rsidRPr="007D3058">
        <w:rPr>
          <w:rFonts w:ascii="Garamond" w:hAnsi="Garamond" w:cs="Times New Roman"/>
          <w:sz w:val="24"/>
          <w:szCs w:val="24"/>
        </w:rPr>
        <w:t xml:space="preserve">3. Ngarkohet Ministria e Mbrojtjes, ministria përgjegjëse për punët e brendshme, ministria përgjegjëse për Evropën dhe punët e jashtme, ministria përgjegjëse për shëndetësinë, ministria përgjegjëse për ekonominë dhe inovacionin, ministria përgjegjëse për arsimin, ministria përgjegjëse për drejtësinë, ministria përgjegjëse për financat, ministria përgjegjëse për mjedisin, ministria përgjegjëse për infrastrukturën dhe energjinë, ministria përgjegjëse për bujqësinë, Agjencia Kombëtare Bërthamore, Shërbimi Informativ i Shtetit dhe Autoriteti Shtetëror për Informacionin </w:t>
      </w:r>
      <w:proofErr w:type="spellStart"/>
      <w:r w:rsidRPr="007D3058">
        <w:rPr>
          <w:rFonts w:ascii="Garamond" w:hAnsi="Garamond" w:cs="Times New Roman"/>
          <w:sz w:val="24"/>
          <w:szCs w:val="24"/>
        </w:rPr>
        <w:t>Gjeohapësinor</w:t>
      </w:r>
      <w:proofErr w:type="spellEnd"/>
      <w:r w:rsidRPr="007D3058">
        <w:rPr>
          <w:rFonts w:ascii="Garamond" w:hAnsi="Garamond" w:cs="Times New Roman"/>
          <w:sz w:val="24"/>
          <w:szCs w:val="24"/>
        </w:rPr>
        <w:t xml:space="preserve"> për zbatimin e këtij vendimi. </w:t>
      </w:r>
    </w:p>
    <w:p w14:paraId="05A42663" w14:textId="02F1F507" w:rsidR="00257FDC" w:rsidRPr="007D3058" w:rsidRDefault="005F5D1C" w:rsidP="00334FF9">
      <w:pPr>
        <w:spacing w:after="0" w:line="240" w:lineRule="auto"/>
        <w:ind w:firstLine="284"/>
        <w:contextualSpacing/>
        <w:jc w:val="both"/>
        <w:rPr>
          <w:rFonts w:ascii="Garamond" w:hAnsi="Garamond" w:cs="Times New Roman"/>
          <w:sz w:val="24"/>
          <w:szCs w:val="24"/>
        </w:rPr>
      </w:pPr>
      <w:r w:rsidRPr="007D3058">
        <w:rPr>
          <w:rFonts w:ascii="Garamond" w:hAnsi="Garamond" w:cs="Times New Roman"/>
          <w:sz w:val="24"/>
          <w:szCs w:val="24"/>
        </w:rPr>
        <w:t>Ky vendim hyn në fuqi pas botimit në Fletoren Zyrtare.</w:t>
      </w:r>
    </w:p>
    <w:p w14:paraId="1751B0B0" w14:textId="33F40AAF" w:rsidR="005F5D1C" w:rsidRPr="007D3058" w:rsidRDefault="005F5D1C" w:rsidP="00334FF9">
      <w:pPr>
        <w:spacing w:after="0" w:line="240" w:lineRule="auto"/>
        <w:ind w:firstLine="284"/>
        <w:contextualSpacing/>
        <w:jc w:val="both"/>
        <w:rPr>
          <w:rFonts w:ascii="Garamond" w:hAnsi="Garamond" w:cs="Times New Roman"/>
          <w:sz w:val="24"/>
          <w:szCs w:val="24"/>
        </w:rPr>
      </w:pPr>
    </w:p>
    <w:p w14:paraId="312714CB" w14:textId="77777777" w:rsidR="005F5D1C" w:rsidRPr="007D3058" w:rsidRDefault="005F5D1C" w:rsidP="00334FF9">
      <w:pPr>
        <w:pStyle w:val="BodyA"/>
        <w:ind w:firstLine="284"/>
        <w:jc w:val="right"/>
        <w:rPr>
          <w:rFonts w:ascii="Garamond" w:hAnsi="Garamond" w:cs="Times New Roman"/>
          <w:bCs/>
          <w:lang w:val="sq-AL"/>
        </w:rPr>
      </w:pPr>
      <w:r w:rsidRPr="007D3058">
        <w:rPr>
          <w:rFonts w:ascii="Garamond" w:hAnsi="Garamond" w:cs="Times New Roman"/>
          <w:bCs/>
          <w:lang w:val="sq-AL"/>
        </w:rPr>
        <w:t>ZËVENDËSKRYEMINISTËR</w:t>
      </w:r>
    </w:p>
    <w:p w14:paraId="43557CC6" w14:textId="77777777" w:rsidR="005F5D1C" w:rsidRPr="007D3058" w:rsidRDefault="005F5D1C" w:rsidP="00334FF9">
      <w:pPr>
        <w:pStyle w:val="BodyA"/>
        <w:ind w:firstLine="284"/>
        <w:jc w:val="right"/>
        <w:rPr>
          <w:rFonts w:ascii="Garamond" w:hAnsi="Garamond" w:cs="Times New Roman"/>
          <w:b/>
          <w:bCs/>
          <w:lang w:val="sq-AL"/>
        </w:rPr>
      </w:pPr>
      <w:proofErr w:type="spellStart"/>
      <w:r w:rsidRPr="007D3058">
        <w:rPr>
          <w:rFonts w:ascii="Garamond" w:hAnsi="Garamond" w:cs="Times New Roman"/>
          <w:b/>
          <w:bCs/>
          <w:lang w:val="sq-AL"/>
        </w:rPr>
        <w:t>Belinda</w:t>
      </w:r>
      <w:proofErr w:type="spellEnd"/>
      <w:r w:rsidRPr="007D3058">
        <w:rPr>
          <w:rFonts w:ascii="Garamond" w:hAnsi="Garamond" w:cs="Times New Roman"/>
          <w:b/>
          <w:bCs/>
          <w:lang w:val="sq-AL"/>
        </w:rPr>
        <w:t xml:space="preserve"> Balluku</w:t>
      </w:r>
    </w:p>
    <w:p w14:paraId="41A08747" w14:textId="77777777" w:rsidR="005F5D1C" w:rsidRPr="007D3058" w:rsidRDefault="005F5D1C" w:rsidP="00334FF9">
      <w:pPr>
        <w:spacing w:after="0" w:line="240" w:lineRule="auto"/>
        <w:ind w:firstLine="284"/>
        <w:jc w:val="both"/>
        <w:rPr>
          <w:rFonts w:ascii="Garamond" w:hAnsi="Garamond"/>
          <w:sz w:val="24"/>
          <w:szCs w:val="24"/>
        </w:rPr>
      </w:pPr>
    </w:p>
    <w:p w14:paraId="0F0C9C10" w14:textId="77777777" w:rsidR="00334FF9" w:rsidRPr="007D3058" w:rsidRDefault="00334FF9" w:rsidP="00334FF9">
      <w:pPr>
        <w:autoSpaceDE w:val="0"/>
        <w:autoSpaceDN w:val="0"/>
        <w:adjustRightInd w:val="0"/>
        <w:spacing w:after="0" w:line="240" w:lineRule="auto"/>
        <w:ind w:firstLine="284"/>
        <w:jc w:val="center"/>
        <w:outlineLvl w:val="0"/>
        <w:rPr>
          <w:rFonts w:ascii="Garamond" w:hAnsi="Garamond" w:cs="Times New Roman"/>
          <w:b/>
          <w:bCs/>
          <w:color w:val="000000"/>
          <w:sz w:val="24"/>
          <w:szCs w:val="24"/>
        </w:rPr>
      </w:pPr>
      <w:r w:rsidRPr="007D3058">
        <w:rPr>
          <w:rFonts w:ascii="Garamond" w:hAnsi="Garamond" w:cs="Times New Roman"/>
          <w:b/>
          <w:bCs/>
          <w:color w:val="000000"/>
          <w:sz w:val="24"/>
          <w:szCs w:val="24"/>
        </w:rPr>
        <w:t>STRATEGJIA KOMBËTARE</w:t>
      </w:r>
    </w:p>
    <w:p w14:paraId="71CBCD27" w14:textId="4829FFA0" w:rsidR="00334FF9" w:rsidRPr="007D3058" w:rsidRDefault="00334FF9" w:rsidP="00334FF9">
      <w:pPr>
        <w:autoSpaceDE w:val="0"/>
        <w:autoSpaceDN w:val="0"/>
        <w:adjustRightInd w:val="0"/>
        <w:spacing w:after="0" w:line="240" w:lineRule="auto"/>
        <w:ind w:firstLine="284"/>
        <w:jc w:val="center"/>
        <w:rPr>
          <w:rFonts w:ascii="Garamond" w:hAnsi="Garamond" w:cs="Times New Roman"/>
          <w:color w:val="000000"/>
          <w:sz w:val="24"/>
          <w:szCs w:val="24"/>
        </w:rPr>
      </w:pPr>
      <w:r w:rsidRPr="007D3058">
        <w:rPr>
          <w:rFonts w:ascii="Garamond" w:hAnsi="Garamond" w:cs="Times New Roman"/>
          <w:color w:val="000000"/>
          <w:sz w:val="24"/>
          <w:szCs w:val="24"/>
        </w:rPr>
        <w:t>PËR MOSPËRHAPJEN E ARMËVE TË DËMTIMIT NË MASË 2026</w:t>
      </w:r>
      <w:r w:rsidR="006100D3" w:rsidRPr="007D3058">
        <w:rPr>
          <w:rFonts w:ascii="Garamond" w:hAnsi="Garamond" w:cs="Times New Roman"/>
          <w:color w:val="000000"/>
          <w:sz w:val="24"/>
          <w:szCs w:val="24"/>
        </w:rPr>
        <w:t>–</w:t>
      </w:r>
      <w:r w:rsidRPr="007D3058">
        <w:rPr>
          <w:rFonts w:ascii="Garamond" w:hAnsi="Garamond" w:cs="Times New Roman"/>
          <w:color w:val="000000"/>
          <w:sz w:val="24"/>
          <w:szCs w:val="24"/>
        </w:rPr>
        <w:t>2028</w:t>
      </w:r>
    </w:p>
    <w:p w14:paraId="328A4BFA"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p>
    <w:p w14:paraId="7E918491"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PËRMBAJTJA:</w:t>
      </w:r>
    </w:p>
    <w:p w14:paraId="2F97AB35"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SHKURTIMET</w:t>
      </w:r>
    </w:p>
    <w:p w14:paraId="688FE5E5"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PËRKUFIZIME</w:t>
      </w:r>
    </w:p>
    <w:p w14:paraId="737373A1" w14:textId="77777777" w:rsidR="00334FF9" w:rsidRPr="007D3058" w:rsidRDefault="00334FF9" w:rsidP="00334FF9">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BAZA LIGJORE</w:t>
      </w:r>
    </w:p>
    <w:p w14:paraId="2F27E7D8" w14:textId="6FB747AD"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I. </w:t>
      </w:r>
      <w:r w:rsidRPr="007D3058">
        <w:rPr>
          <w:rFonts w:ascii="Garamond" w:hAnsi="Garamond" w:cs="Times New Roman"/>
          <w:color w:val="000000"/>
          <w:sz w:val="24"/>
          <w:szCs w:val="24"/>
        </w:rPr>
        <w:t>TË PËRGJITHSHME</w:t>
      </w:r>
    </w:p>
    <w:p w14:paraId="28F602CA" w14:textId="3E0BE3F9" w:rsidR="00334FF9" w:rsidRPr="007D3058" w:rsidRDefault="00334FF9" w:rsidP="00334FF9">
      <w:pPr>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7D3058">
        <w:rPr>
          <w:rFonts w:ascii="Garamond" w:hAnsi="Garamond" w:cs="Book Antiqua"/>
          <w:color w:val="000000"/>
          <w:sz w:val="24"/>
          <w:szCs w:val="24"/>
        </w:rPr>
        <w:t>II</w:t>
      </w:r>
      <w:proofErr w:type="spellEnd"/>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VIZIONI, MISIONI DHE PARIMET E PËRGJITHSHME</w:t>
      </w:r>
    </w:p>
    <w:p w14:paraId="00D5D781" w14:textId="0A8C0653"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1. </w:t>
      </w:r>
      <w:r w:rsidRPr="007D3058">
        <w:rPr>
          <w:rFonts w:ascii="Garamond" w:hAnsi="Garamond" w:cs="Times New Roman"/>
          <w:color w:val="000000"/>
          <w:sz w:val="24"/>
          <w:szCs w:val="24"/>
        </w:rPr>
        <w:t xml:space="preserve">Rritja e </w:t>
      </w:r>
      <w:r w:rsidR="00D5259A" w:rsidRPr="007D3058">
        <w:rPr>
          <w:rFonts w:ascii="Garamond" w:hAnsi="Garamond" w:cs="Times New Roman"/>
          <w:color w:val="000000"/>
          <w:sz w:val="24"/>
          <w:szCs w:val="24"/>
        </w:rPr>
        <w:t>qëndrueshmërisë</w:t>
      </w:r>
      <w:r w:rsidRPr="007D3058">
        <w:rPr>
          <w:rFonts w:ascii="Garamond" w:hAnsi="Garamond" w:cs="Times New Roman"/>
          <w:color w:val="000000"/>
          <w:sz w:val="24"/>
          <w:szCs w:val="24"/>
        </w:rPr>
        <w:t>.</w:t>
      </w:r>
    </w:p>
    <w:p w14:paraId="26B9145B" w14:textId="575C93D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2. </w:t>
      </w:r>
      <w:r w:rsidRPr="007D3058">
        <w:rPr>
          <w:rFonts w:ascii="Garamond" w:hAnsi="Garamond" w:cs="Times New Roman"/>
          <w:color w:val="000000"/>
          <w:sz w:val="24"/>
          <w:szCs w:val="24"/>
        </w:rPr>
        <w:t>Fuqizimi i kapitalit njerëzor</w:t>
      </w:r>
    </w:p>
    <w:p w14:paraId="254EAC25" w14:textId="417BDC1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3. </w:t>
      </w:r>
      <w:r w:rsidRPr="007D3058">
        <w:rPr>
          <w:rFonts w:ascii="Garamond" w:hAnsi="Garamond" w:cs="Times New Roman"/>
          <w:color w:val="000000"/>
          <w:sz w:val="24"/>
          <w:szCs w:val="24"/>
        </w:rPr>
        <w:t>Përmirësimi i kapaciteteve të burimeve materiale</w:t>
      </w:r>
    </w:p>
    <w:p w14:paraId="562ED88D" w14:textId="56507D3F"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7D3058">
        <w:rPr>
          <w:rFonts w:ascii="Garamond" w:hAnsi="Garamond" w:cs="Book Antiqua"/>
          <w:color w:val="000000"/>
          <w:sz w:val="24"/>
          <w:szCs w:val="24"/>
        </w:rPr>
        <w:t>III</w:t>
      </w:r>
      <w:proofErr w:type="spellEnd"/>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SYNIMI DHE FUSHA E ZBATIMIT</w:t>
      </w:r>
    </w:p>
    <w:p w14:paraId="5E3677E5" w14:textId="37C100D6" w:rsidR="00334FF9" w:rsidRPr="007D3058" w:rsidRDefault="00334FF9" w:rsidP="00334FF9">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1. </w:t>
      </w:r>
      <w:r w:rsidRPr="007D3058">
        <w:rPr>
          <w:rFonts w:ascii="Garamond" w:hAnsi="Garamond" w:cs="Times New Roman"/>
          <w:color w:val="000000"/>
          <w:sz w:val="24"/>
          <w:szCs w:val="24"/>
        </w:rPr>
        <w:t>PARANDALIMI</w:t>
      </w:r>
    </w:p>
    <w:p w14:paraId="6AA2661A" w14:textId="6641C2EF" w:rsidR="00334FF9" w:rsidRPr="007D3058" w:rsidRDefault="00334FF9" w:rsidP="00334FF9">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2. </w:t>
      </w:r>
      <w:r w:rsidRPr="007D3058">
        <w:rPr>
          <w:rFonts w:ascii="Garamond" w:hAnsi="Garamond" w:cs="Times New Roman"/>
          <w:color w:val="000000"/>
          <w:sz w:val="24"/>
          <w:szCs w:val="24"/>
        </w:rPr>
        <w:t>ZBULIMI</w:t>
      </w:r>
    </w:p>
    <w:p w14:paraId="7333F272" w14:textId="49055545" w:rsidR="00334FF9" w:rsidRPr="007D3058" w:rsidRDefault="00334FF9" w:rsidP="00334FF9">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3. </w:t>
      </w:r>
      <w:r w:rsidRPr="007D3058">
        <w:rPr>
          <w:rFonts w:ascii="Garamond" w:hAnsi="Garamond" w:cs="Times New Roman"/>
          <w:color w:val="000000"/>
          <w:sz w:val="24"/>
          <w:szCs w:val="24"/>
        </w:rPr>
        <w:t>PËRGJIGJJA NDAJ RREZIQEVE</w:t>
      </w:r>
    </w:p>
    <w:p w14:paraId="2AE8FB0C" w14:textId="1270912F" w:rsidR="00334FF9" w:rsidRPr="007D3058" w:rsidRDefault="00334FF9" w:rsidP="00334FF9">
      <w:pPr>
        <w:tabs>
          <w:tab w:val="left" w:pos="76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7D3058">
        <w:rPr>
          <w:rFonts w:ascii="Garamond" w:hAnsi="Garamond" w:cs="Book Antiqua"/>
          <w:color w:val="000000"/>
          <w:sz w:val="24"/>
          <w:szCs w:val="24"/>
        </w:rPr>
        <w:t>IV</w:t>
      </w:r>
      <w:proofErr w:type="spellEnd"/>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PËRGJEGJËSITË INSTITUCIONALE PËR ZBATIMIN E STRATEGJISË</w:t>
      </w:r>
    </w:p>
    <w:p w14:paraId="46F3CA1C" w14:textId="22D15ED4" w:rsidR="00334FF9" w:rsidRPr="007D3058" w:rsidRDefault="00334FF9" w:rsidP="00334FF9">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1. </w:t>
      </w:r>
      <w:r w:rsidRPr="007D3058">
        <w:rPr>
          <w:rFonts w:ascii="Garamond" w:hAnsi="Garamond" w:cs="Times New Roman"/>
          <w:color w:val="000000"/>
          <w:sz w:val="24"/>
          <w:szCs w:val="24"/>
        </w:rPr>
        <w:t>KOORDINATORI KOMBËTAR</w:t>
      </w:r>
    </w:p>
    <w:p w14:paraId="119D6A58" w14:textId="23132914"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2. </w:t>
      </w:r>
      <w:r w:rsidRPr="007D3058">
        <w:rPr>
          <w:rFonts w:ascii="Garamond" w:hAnsi="Garamond" w:cs="Times New Roman"/>
          <w:color w:val="000000"/>
          <w:sz w:val="24"/>
          <w:szCs w:val="24"/>
        </w:rPr>
        <w:t>GRUPI I POSAÇËM I PUNËS</w:t>
      </w:r>
    </w:p>
    <w:p w14:paraId="5F056119" w14:textId="0F44EFE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3. </w:t>
      </w:r>
      <w:r w:rsidRPr="007D3058">
        <w:rPr>
          <w:rFonts w:ascii="Garamond" w:hAnsi="Garamond" w:cs="Times New Roman"/>
          <w:color w:val="000000"/>
          <w:sz w:val="24"/>
          <w:szCs w:val="24"/>
        </w:rPr>
        <w:t>MINISTRITË E LINJËS</w:t>
      </w:r>
    </w:p>
    <w:p w14:paraId="6C6ADF96" w14:textId="2FDFF6AA"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4. </w:t>
      </w:r>
      <w:r w:rsidRPr="007D3058">
        <w:rPr>
          <w:rFonts w:ascii="Garamond" w:hAnsi="Garamond" w:cs="Times New Roman"/>
          <w:color w:val="000000"/>
          <w:sz w:val="24"/>
          <w:szCs w:val="24"/>
        </w:rPr>
        <w:t>BASHKËPUNIMI NDËRKOMBËTAR</w:t>
      </w:r>
    </w:p>
    <w:p w14:paraId="5B105FB9" w14:textId="7BF8A116" w:rsidR="00334FF9" w:rsidRPr="007D3058" w:rsidRDefault="00334FF9" w:rsidP="00334FF9">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V.</w:t>
      </w:r>
      <w:r w:rsidR="006100D3"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INFORMIMI I PUBLIKUT</w:t>
      </w:r>
    </w:p>
    <w:p w14:paraId="1E351B25" w14:textId="2B804201" w:rsidR="00334FF9" w:rsidRPr="007D3058" w:rsidRDefault="00334FF9" w:rsidP="00334FF9">
      <w:pPr>
        <w:tabs>
          <w:tab w:val="left" w:pos="660"/>
        </w:tabs>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7D3058">
        <w:rPr>
          <w:rFonts w:ascii="Garamond" w:hAnsi="Garamond" w:cs="Book Antiqua"/>
          <w:color w:val="000000"/>
          <w:sz w:val="24"/>
          <w:szCs w:val="24"/>
        </w:rPr>
        <w:lastRenderedPageBreak/>
        <w:t>VI</w:t>
      </w:r>
      <w:proofErr w:type="spellEnd"/>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ZBATIMI DHE MONITORIMI I STRATEGJISË</w:t>
      </w:r>
    </w:p>
    <w:p w14:paraId="765F133C"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ANEKSI 1 </w:t>
      </w:r>
      <w:r w:rsidRPr="007D3058">
        <w:rPr>
          <w:rFonts w:ascii="Garamond" w:hAnsi="Garamond" w:cs="Times New Roman"/>
          <w:i/>
          <w:iCs/>
          <w:color w:val="000000"/>
          <w:sz w:val="24"/>
          <w:szCs w:val="24"/>
        </w:rPr>
        <w:t>LISTA E TREGUESVE</w:t>
      </w:r>
    </w:p>
    <w:p w14:paraId="3871D8DD" w14:textId="77777777" w:rsidR="00334FF9" w:rsidRPr="007D3058" w:rsidRDefault="00334FF9" w:rsidP="00334FF9">
      <w:pPr>
        <w:tabs>
          <w:tab w:val="left" w:pos="860"/>
        </w:tabs>
        <w:autoSpaceDE w:val="0"/>
        <w:autoSpaceDN w:val="0"/>
        <w:adjustRightInd w:val="0"/>
        <w:spacing w:after="0" w:line="240" w:lineRule="auto"/>
        <w:ind w:firstLine="284"/>
        <w:jc w:val="both"/>
        <w:outlineLvl w:val="0"/>
        <w:rPr>
          <w:rFonts w:ascii="Garamond" w:hAnsi="Garamond" w:cs="Times New Roman"/>
          <w:b/>
          <w:bCs/>
          <w:color w:val="000000"/>
          <w:sz w:val="24"/>
          <w:szCs w:val="24"/>
        </w:rPr>
      </w:pPr>
    </w:p>
    <w:p w14:paraId="029957B4"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color w:val="000000"/>
          <w:sz w:val="24"/>
          <w:szCs w:val="24"/>
        </w:rPr>
        <w:t>SHKURTIMET</w:t>
      </w:r>
    </w:p>
    <w:p w14:paraId="43CC7990" w14:textId="77777777" w:rsidR="00DD73BC"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(Përmban të gjitha shkurtimet dhe akronimet e përdorura në material, sipas rendit alfabetik.)</w:t>
      </w:r>
    </w:p>
    <w:tbl>
      <w:tblPr>
        <w:tblW w:w="9026" w:type="dxa"/>
        <w:tblInd w:w="180" w:type="dxa"/>
        <w:tblLook w:val="04A0" w:firstRow="1" w:lastRow="0" w:firstColumn="1" w:lastColumn="0" w:noHBand="0" w:noVBand="1"/>
      </w:tblPr>
      <w:tblGrid>
        <w:gridCol w:w="1244"/>
        <w:gridCol w:w="7782"/>
      </w:tblGrid>
      <w:tr w:rsidR="00DD73BC" w:rsidRPr="007D3058" w14:paraId="42BCDB02" w14:textId="77777777" w:rsidTr="00D5259A">
        <w:trPr>
          <w:trHeight w:val="20"/>
        </w:trPr>
        <w:tc>
          <w:tcPr>
            <w:tcW w:w="1244" w:type="dxa"/>
          </w:tcPr>
          <w:p w14:paraId="484853C1" w14:textId="5EDCDA9A" w:rsidR="00DD73BC" w:rsidRPr="007D3058" w:rsidRDefault="00DD73BC" w:rsidP="006100D3">
            <w:pPr>
              <w:pStyle w:val="NoSpacing"/>
              <w:rPr>
                <w:rFonts w:ascii="Garamond" w:hAnsi="Garamond"/>
                <w:b/>
                <w:bCs/>
                <w:sz w:val="24"/>
                <w:szCs w:val="24"/>
              </w:rPr>
            </w:pPr>
            <w:proofErr w:type="spellStart"/>
            <w:r w:rsidRPr="007D3058">
              <w:rPr>
                <w:rFonts w:ascii="Garamond" w:hAnsi="Garamond"/>
                <w:sz w:val="24"/>
                <w:szCs w:val="24"/>
              </w:rPr>
              <w:t>AAC</w:t>
            </w:r>
            <w:proofErr w:type="spellEnd"/>
            <w:r w:rsidR="006100D3" w:rsidRPr="007D3058">
              <w:rPr>
                <w:rFonts w:ascii="Garamond" w:hAnsi="Garamond"/>
                <w:sz w:val="24"/>
                <w:szCs w:val="24"/>
              </w:rPr>
              <w:t xml:space="preserve"> </w:t>
            </w:r>
          </w:p>
        </w:tc>
        <w:tc>
          <w:tcPr>
            <w:tcW w:w="7782" w:type="dxa"/>
          </w:tcPr>
          <w:p w14:paraId="19C20169" w14:textId="61C151DA" w:rsidR="00DD73BC" w:rsidRPr="007D3058" w:rsidRDefault="00DD73BC" w:rsidP="006100D3">
            <w:pPr>
              <w:pStyle w:val="NoSpacing"/>
              <w:rPr>
                <w:rFonts w:ascii="Garamond" w:hAnsi="Garamond"/>
                <w:b/>
                <w:bCs/>
                <w:sz w:val="24"/>
                <w:szCs w:val="24"/>
              </w:rPr>
            </w:pPr>
            <w:r w:rsidRPr="007D3058">
              <w:rPr>
                <w:rFonts w:ascii="Garamond" w:hAnsi="Garamond"/>
                <w:sz w:val="24"/>
                <w:szCs w:val="24"/>
              </w:rPr>
              <w:t>- Autoriteti i Aviacionit Civil</w:t>
            </w:r>
          </w:p>
        </w:tc>
      </w:tr>
      <w:tr w:rsidR="00DD73BC" w:rsidRPr="007D3058" w14:paraId="380299A3" w14:textId="77777777" w:rsidTr="00D5259A">
        <w:trPr>
          <w:trHeight w:val="20"/>
        </w:trPr>
        <w:tc>
          <w:tcPr>
            <w:tcW w:w="1244" w:type="dxa"/>
          </w:tcPr>
          <w:p w14:paraId="622AA89A" w14:textId="7A26DA8B"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AAT</w:t>
            </w:r>
            <w:proofErr w:type="spellEnd"/>
            <w:r w:rsidR="006100D3" w:rsidRPr="007D3058">
              <w:rPr>
                <w:rFonts w:ascii="Garamond" w:hAnsi="Garamond"/>
                <w:sz w:val="24"/>
                <w:szCs w:val="24"/>
              </w:rPr>
              <w:t xml:space="preserve"> </w:t>
            </w:r>
          </w:p>
        </w:tc>
        <w:tc>
          <w:tcPr>
            <w:tcW w:w="7782" w:type="dxa"/>
          </w:tcPr>
          <w:p w14:paraId="199303B9" w14:textId="73968286" w:rsidR="00DD73BC" w:rsidRPr="007D3058" w:rsidRDefault="00DD73BC" w:rsidP="006100D3">
            <w:pPr>
              <w:pStyle w:val="NoSpacing"/>
              <w:rPr>
                <w:rFonts w:ascii="Garamond" w:hAnsi="Garamond"/>
                <w:sz w:val="24"/>
                <w:szCs w:val="24"/>
              </w:rPr>
            </w:pPr>
            <w:r w:rsidRPr="007D3058">
              <w:rPr>
                <w:rFonts w:ascii="Garamond" w:hAnsi="Garamond"/>
                <w:sz w:val="24"/>
                <w:szCs w:val="24"/>
              </w:rPr>
              <w:t>- Autoriteti Atomik Shqiptar</w:t>
            </w:r>
          </w:p>
        </w:tc>
      </w:tr>
      <w:tr w:rsidR="00DD73BC" w:rsidRPr="007D3058" w14:paraId="68AF516D" w14:textId="77777777" w:rsidTr="00D5259A">
        <w:trPr>
          <w:trHeight w:val="20"/>
        </w:trPr>
        <w:tc>
          <w:tcPr>
            <w:tcW w:w="1244" w:type="dxa"/>
          </w:tcPr>
          <w:p w14:paraId="56CCDC5A" w14:textId="378847C8"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ADM</w:t>
            </w:r>
            <w:proofErr w:type="spellEnd"/>
            <w:r w:rsidR="006100D3" w:rsidRPr="007D3058">
              <w:rPr>
                <w:rFonts w:ascii="Garamond" w:hAnsi="Garamond"/>
                <w:sz w:val="24"/>
                <w:szCs w:val="24"/>
              </w:rPr>
              <w:t xml:space="preserve"> </w:t>
            </w:r>
          </w:p>
        </w:tc>
        <w:tc>
          <w:tcPr>
            <w:tcW w:w="7782" w:type="dxa"/>
          </w:tcPr>
          <w:p w14:paraId="0C2E563E" w14:textId="701A454A" w:rsidR="00DD73BC" w:rsidRPr="007D3058" w:rsidRDefault="00DD73BC" w:rsidP="006100D3">
            <w:pPr>
              <w:pStyle w:val="NoSpacing"/>
              <w:rPr>
                <w:rFonts w:ascii="Garamond" w:hAnsi="Garamond"/>
                <w:sz w:val="24"/>
                <w:szCs w:val="24"/>
              </w:rPr>
            </w:pPr>
            <w:r w:rsidRPr="007D3058">
              <w:rPr>
                <w:rFonts w:ascii="Garamond" w:hAnsi="Garamond"/>
                <w:sz w:val="24"/>
                <w:szCs w:val="24"/>
              </w:rPr>
              <w:t>- Armët e Dëmtimit në Masë</w:t>
            </w:r>
          </w:p>
        </w:tc>
      </w:tr>
      <w:tr w:rsidR="00DD73BC" w:rsidRPr="007D3058" w14:paraId="6BBB0197" w14:textId="77777777" w:rsidTr="00D5259A">
        <w:trPr>
          <w:trHeight w:val="20"/>
        </w:trPr>
        <w:tc>
          <w:tcPr>
            <w:tcW w:w="1244" w:type="dxa"/>
          </w:tcPr>
          <w:p w14:paraId="28D3B8B0" w14:textId="0162240D"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AIF</w:t>
            </w:r>
            <w:proofErr w:type="spellEnd"/>
            <w:r w:rsidR="006100D3" w:rsidRPr="007D3058">
              <w:rPr>
                <w:rFonts w:ascii="Garamond" w:hAnsi="Garamond"/>
                <w:sz w:val="24"/>
                <w:szCs w:val="24"/>
              </w:rPr>
              <w:t xml:space="preserve"> </w:t>
            </w:r>
          </w:p>
        </w:tc>
        <w:tc>
          <w:tcPr>
            <w:tcW w:w="7782" w:type="dxa"/>
          </w:tcPr>
          <w:p w14:paraId="5D60F59A" w14:textId="3AE11667" w:rsidR="00DD73BC" w:rsidRPr="007D3058" w:rsidRDefault="00DD73BC" w:rsidP="006100D3">
            <w:pPr>
              <w:pStyle w:val="NoSpacing"/>
              <w:rPr>
                <w:rFonts w:ascii="Garamond" w:hAnsi="Garamond"/>
                <w:sz w:val="24"/>
                <w:szCs w:val="24"/>
              </w:rPr>
            </w:pPr>
            <w:r w:rsidRPr="007D3058">
              <w:rPr>
                <w:rFonts w:ascii="Garamond" w:hAnsi="Garamond"/>
                <w:sz w:val="24"/>
                <w:szCs w:val="24"/>
              </w:rPr>
              <w:t>- Agjencia e Inteligjencës Financiare</w:t>
            </w:r>
          </w:p>
        </w:tc>
      </w:tr>
      <w:tr w:rsidR="00DD73BC" w:rsidRPr="007D3058" w14:paraId="72E1704A" w14:textId="77777777" w:rsidTr="00D5259A">
        <w:trPr>
          <w:trHeight w:val="20"/>
        </w:trPr>
        <w:tc>
          <w:tcPr>
            <w:tcW w:w="1244" w:type="dxa"/>
          </w:tcPr>
          <w:p w14:paraId="0038E63C" w14:textId="41DE80BE"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AKBRN</w:t>
            </w:r>
            <w:proofErr w:type="spellEnd"/>
            <w:r w:rsidRPr="007D3058">
              <w:rPr>
                <w:rFonts w:ascii="Garamond" w:hAnsi="Garamond"/>
                <w:sz w:val="24"/>
                <w:szCs w:val="24"/>
              </w:rPr>
              <w:t xml:space="preserve"> </w:t>
            </w:r>
          </w:p>
        </w:tc>
        <w:tc>
          <w:tcPr>
            <w:tcW w:w="7782" w:type="dxa"/>
          </w:tcPr>
          <w:p w14:paraId="21E54053" w14:textId="68254442" w:rsidR="00DD73BC" w:rsidRPr="007D3058" w:rsidRDefault="00DD73BC" w:rsidP="006100D3">
            <w:pPr>
              <w:pStyle w:val="NoSpacing"/>
              <w:rPr>
                <w:rFonts w:ascii="Garamond" w:hAnsi="Garamond"/>
                <w:sz w:val="24"/>
                <w:szCs w:val="24"/>
              </w:rPr>
            </w:pPr>
            <w:r w:rsidRPr="007D3058">
              <w:rPr>
                <w:rFonts w:ascii="Garamond" w:hAnsi="Garamond"/>
                <w:sz w:val="24"/>
                <w:szCs w:val="24"/>
              </w:rPr>
              <w:t>- Armët Kimike Bakteriologjike Radiologjike Nukleare</w:t>
            </w:r>
          </w:p>
        </w:tc>
      </w:tr>
      <w:tr w:rsidR="00DD73BC" w:rsidRPr="007D3058" w14:paraId="365032E4" w14:textId="77777777" w:rsidTr="00D5259A">
        <w:trPr>
          <w:trHeight w:val="20"/>
        </w:trPr>
        <w:tc>
          <w:tcPr>
            <w:tcW w:w="1244" w:type="dxa"/>
          </w:tcPr>
          <w:p w14:paraId="4D9DC1B1" w14:textId="005A19F9"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AKMC</w:t>
            </w:r>
            <w:proofErr w:type="spellEnd"/>
            <w:r w:rsidR="006100D3" w:rsidRPr="007D3058">
              <w:rPr>
                <w:rFonts w:ascii="Garamond" w:hAnsi="Garamond"/>
                <w:sz w:val="24"/>
                <w:szCs w:val="24"/>
              </w:rPr>
              <w:t xml:space="preserve"> </w:t>
            </w:r>
          </w:p>
        </w:tc>
        <w:tc>
          <w:tcPr>
            <w:tcW w:w="7782" w:type="dxa"/>
          </w:tcPr>
          <w:p w14:paraId="381C720D" w14:textId="78B885D1" w:rsidR="00DD73BC" w:rsidRPr="007D3058" w:rsidRDefault="00DD73BC" w:rsidP="006100D3">
            <w:pPr>
              <w:pStyle w:val="NoSpacing"/>
              <w:rPr>
                <w:rFonts w:ascii="Garamond" w:hAnsi="Garamond"/>
                <w:sz w:val="24"/>
                <w:szCs w:val="24"/>
              </w:rPr>
            </w:pPr>
            <w:r w:rsidRPr="007D3058">
              <w:rPr>
                <w:rFonts w:ascii="Garamond" w:hAnsi="Garamond"/>
                <w:sz w:val="24"/>
                <w:szCs w:val="24"/>
              </w:rPr>
              <w:t>- Agjencia Kombëtare e Mbrojtjes Civile</w:t>
            </w:r>
          </w:p>
        </w:tc>
      </w:tr>
      <w:tr w:rsidR="00DD73BC" w:rsidRPr="007D3058" w14:paraId="2773727B" w14:textId="77777777" w:rsidTr="00D5259A">
        <w:trPr>
          <w:trHeight w:val="20"/>
        </w:trPr>
        <w:tc>
          <w:tcPr>
            <w:tcW w:w="1244" w:type="dxa"/>
          </w:tcPr>
          <w:p w14:paraId="3DBD2A52" w14:textId="5810AC51" w:rsidR="00DD73BC" w:rsidRPr="007D3058" w:rsidRDefault="00DD73BC" w:rsidP="006100D3">
            <w:pPr>
              <w:pStyle w:val="NoSpacing"/>
              <w:rPr>
                <w:rFonts w:ascii="Garamond" w:hAnsi="Garamond"/>
                <w:sz w:val="24"/>
                <w:szCs w:val="24"/>
              </w:rPr>
            </w:pPr>
            <w:r w:rsidRPr="007D3058">
              <w:rPr>
                <w:rFonts w:ascii="Garamond" w:hAnsi="Garamond"/>
                <w:sz w:val="24"/>
                <w:szCs w:val="24"/>
              </w:rPr>
              <w:t>AKSHE</w:t>
            </w:r>
            <w:r w:rsidR="006100D3" w:rsidRPr="007D3058">
              <w:rPr>
                <w:rFonts w:ascii="Garamond" w:hAnsi="Garamond"/>
                <w:sz w:val="24"/>
                <w:szCs w:val="24"/>
              </w:rPr>
              <w:t xml:space="preserve"> </w:t>
            </w:r>
          </w:p>
        </w:tc>
        <w:tc>
          <w:tcPr>
            <w:tcW w:w="7782" w:type="dxa"/>
          </w:tcPr>
          <w:p w14:paraId="1D0D6F4C" w14:textId="59F2AE11" w:rsidR="00DD73BC" w:rsidRPr="007D3058" w:rsidRDefault="00DD73BC" w:rsidP="006100D3">
            <w:pPr>
              <w:pStyle w:val="NoSpacing"/>
              <w:rPr>
                <w:rFonts w:ascii="Garamond" w:hAnsi="Garamond"/>
                <w:sz w:val="24"/>
                <w:szCs w:val="24"/>
              </w:rPr>
            </w:pPr>
            <w:r w:rsidRPr="007D3058">
              <w:rPr>
                <w:rFonts w:ascii="Garamond" w:hAnsi="Garamond"/>
                <w:sz w:val="24"/>
                <w:szCs w:val="24"/>
              </w:rPr>
              <w:t>- Autoriteti i Kontrollit Shtetëror të Eksporteve</w:t>
            </w:r>
          </w:p>
        </w:tc>
      </w:tr>
      <w:tr w:rsidR="00DD73BC" w:rsidRPr="007D3058" w14:paraId="2FD494BE" w14:textId="77777777" w:rsidTr="00D5259A">
        <w:trPr>
          <w:trHeight w:val="20"/>
        </w:trPr>
        <w:tc>
          <w:tcPr>
            <w:tcW w:w="1244" w:type="dxa"/>
          </w:tcPr>
          <w:p w14:paraId="12FB912F" w14:textId="70886A60"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AMF</w:t>
            </w:r>
            <w:proofErr w:type="spellEnd"/>
            <w:r w:rsidR="006100D3" w:rsidRPr="007D3058">
              <w:rPr>
                <w:rFonts w:ascii="Garamond" w:hAnsi="Garamond"/>
                <w:sz w:val="24"/>
                <w:szCs w:val="24"/>
              </w:rPr>
              <w:t xml:space="preserve"> </w:t>
            </w:r>
          </w:p>
        </w:tc>
        <w:tc>
          <w:tcPr>
            <w:tcW w:w="7782" w:type="dxa"/>
          </w:tcPr>
          <w:p w14:paraId="57FD69E7" w14:textId="4E0CA7DA" w:rsidR="00DD73BC" w:rsidRPr="007D3058" w:rsidRDefault="00DD73BC" w:rsidP="006100D3">
            <w:pPr>
              <w:pStyle w:val="NoSpacing"/>
              <w:rPr>
                <w:rFonts w:ascii="Garamond" w:hAnsi="Garamond"/>
                <w:sz w:val="24"/>
                <w:szCs w:val="24"/>
              </w:rPr>
            </w:pPr>
            <w:r w:rsidRPr="007D3058">
              <w:rPr>
                <w:rFonts w:ascii="Garamond" w:hAnsi="Garamond"/>
                <w:sz w:val="24"/>
                <w:szCs w:val="24"/>
              </w:rPr>
              <w:t>- Agjencia e Mbikëqyrjes Financiare</w:t>
            </w:r>
          </w:p>
        </w:tc>
      </w:tr>
      <w:tr w:rsidR="00DD73BC" w:rsidRPr="007D3058" w14:paraId="4ACC55B1" w14:textId="77777777" w:rsidTr="00D5259A">
        <w:trPr>
          <w:trHeight w:val="20"/>
        </w:trPr>
        <w:tc>
          <w:tcPr>
            <w:tcW w:w="1244" w:type="dxa"/>
          </w:tcPr>
          <w:p w14:paraId="095AFDFD" w14:textId="28BF284B"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BSH</w:t>
            </w:r>
            <w:proofErr w:type="spellEnd"/>
            <w:r w:rsidR="006100D3" w:rsidRPr="007D3058">
              <w:rPr>
                <w:rFonts w:ascii="Garamond" w:hAnsi="Garamond"/>
                <w:sz w:val="24"/>
                <w:szCs w:val="24"/>
              </w:rPr>
              <w:t xml:space="preserve"> </w:t>
            </w:r>
          </w:p>
        </w:tc>
        <w:tc>
          <w:tcPr>
            <w:tcW w:w="7782" w:type="dxa"/>
          </w:tcPr>
          <w:p w14:paraId="02CE98E6" w14:textId="569042B1" w:rsidR="00DD73BC" w:rsidRPr="007D3058" w:rsidRDefault="00DD73BC" w:rsidP="006100D3">
            <w:pPr>
              <w:pStyle w:val="NoSpacing"/>
              <w:rPr>
                <w:rFonts w:ascii="Garamond" w:hAnsi="Garamond"/>
                <w:sz w:val="24"/>
                <w:szCs w:val="24"/>
              </w:rPr>
            </w:pPr>
            <w:r w:rsidRPr="007D3058">
              <w:rPr>
                <w:rFonts w:ascii="Garamond" w:hAnsi="Garamond"/>
                <w:sz w:val="24"/>
                <w:szCs w:val="24"/>
              </w:rPr>
              <w:t>- Banka e Shqipërisë</w:t>
            </w:r>
          </w:p>
        </w:tc>
      </w:tr>
      <w:tr w:rsidR="00DD73BC" w:rsidRPr="007D3058" w14:paraId="31841EF6" w14:textId="77777777" w:rsidTr="00D5259A">
        <w:trPr>
          <w:trHeight w:val="20"/>
        </w:trPr>
        <w:tc>
          <w:tcPr>
            <w:tcW w:w="1244" w:type="dxa"/>
          </w:tcPr>
          <w:p w14:paraId="1C00529A" w14:textId="7CA802DC"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FARSH</w:t>
            </w:r>
            <w:proofErr w:type="spellEnd"/>
            <w:r w:rsidR="006100D3" w:rsidRPr="007D3058">
              <w:rPr>
                <w:rFonts w:ascii="Garamond" w:hAnsi="Garamond"/>
                <w:sz w:val="24"/>
                <w:szCs w:val="24"/>
              </w:rPr>
              <w:t xml:space="preserve"> </w:t>
            </w:r>
          </w:p>
        </w:tc>
        <w:tc>
          <w:tcPr>
            <w:tcW w:w="7782" w:type="dxa"/>
          </w:tcPr>
          <w:p w14:paraId="536DAC9F" w14:textId="775B5ABC" w:rsidR="00DD73BC" w:rsidRPr="007D3058" w:rsidRDefault="00DD73BC" w:rsidP="006100D3">
            <w:pPr>
              <w:pStyle w:val="NoSpacing"/>
              <w:rPr>
                <w:rFonts w:ascii="Garamond" w:hAnsi="Garamond"/>
                <w:sz w:val="24"/>
                <w:szCs w:val="24"/>
              </w:rPr>
            </w:pPr>
            <w:r w:rsidRPr="007D3058">
              <w:rPr>
                <w:rFonts w:ascii="Garamond" w:hAnsi="Garamond"/>
                <w:sz w:val="24"/>
                <w:szCs w:val="24"/>
              </w:rPr>
              <w:t>- Forcat e Armatosura të Republikës së Shqipërisë</w:t>
            </w:r>
          </w:p>
        </w:tc>
      </w:tr>
      <w:tr w:rsidR="00DD73BC" w:rsidRPr="007D3058" w14:paraId="3BDBDED1" w14:textId="77777777" w:rsidTr="00D5259A">
        <w:trPr>
          <w:trHeight w:val="20"/>
        </w:trPr>
        <w:tc>
          <w:tcPr>
            <w:tcW w:w="1244" w:type="dxa"/>
          </w:tcPr>
          <w:p w14:paraId="34A49CFC" w14:textId="33E73395"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IAEA</w:t>
            </w:r>
            <w:proofErr w:type="spellEnd"/>
            <w:r w:rsidR="006100D3" w:rsidRPr="007D3058">
              <w:rPr>
                <w:rFonts w:ascii="Garamond" w:hAnsi="Garamond"/>
                <w:sz w:val="24"/>
                <w:szCs w:val="24"/>
              </w:rPr>
              <w:t xml:space="preserve"> </w:t>
            </w:r>
          </w:p>
        </w:tc>
        <w:tc>
          <w:tcPr>
            <w:tcW w:w="7782" w:type="dxa"/>
          </w:tcPr>
          <w:p w14:paraId="2A272C51" w14:textId="06B4E7B8" w:rsidR="00DD73BC" w:rsidRPr="007D3058" w:rsidRDefault="00DD73BC" w:rsidP="006100D3">
            <w:pPr>
              <w:pStyle w:val="NoSpacing"/>
              <w:rPr>
                <w:rFonts w:ascii="Garamond" w:hAnsi="Garamond"/>
                <w:sz w:val="24"/>
                <w:szCs w:val="24"/>
              </w:rPr>
            </w:pPr>
            <w:r w:rsidRPr="007D3058">
              <w:rPr>
                <w:rFonts w:ascii="Garamond" w:hAnsi="Garamond"/>
                <w:sz w:val="24"/>
                <w:szCs w:val="24"/>
              </w:rPr>
              <w:t>- Agjencia Ndërkombëtare e Energjisë Atomike</w:t>
            </w:r>
          </w:p>
        </w:tc>
      </w:tr>
      <w:tr w:rsidR="00DD73BC" w:rsidRPr="007D3058" w14:paraId="7307A259" w14:textId="77777777" w:rsidTr="00D5259A">
        <w:trPr>
          <w:trHeight w:val="20"/>
        </w:trPr>
        <w:tc>
          <w:tcPr>
            <w:tcW w:w="1244" w:type="dxa"/>
          </w:tcPr>
          <w:p w14:paraId="7CFFC506" w14:textId="5B6BB003" w:rsidR="00DD73BC" w:rsidRPr="007D3058" w:rsidRDefault="00DD73BC" w:rsidP="006100D3">
            <w:pPr>
              <w:pStyle w:val="NoSpacing"/>
              <w:rPr>
                <w:rFonts w:ascii="Garamond" w:hAnsi="Garamond"/>
                <w:sz w:val="24"/>
                <w:szCs w:val="24"/>
              </w:rPr>
            </w:pPr>
            <w:r w:rsidRPr="007D3058">
              <w:rPr>
                <w:rFonts w:ascii="Garamond" w:hAnsi="Garamond"/>
                <w:sz w:val="24"/>
                <w:szCs w:val="24"/>
              </w:rPr>
              <w:t>M-</w:t>
            </w:r>
            <w:proofErr w:type="spellStart"/>
            <w:r w:rsidRPr="007D3058">
              <w:rPr>
                <w:rFonts w:ascii="Garamond" w:hAnsi="Garamond"/>
                <w:sz w:val="24"/>
                <w:szCs w:val="24"/>
              </w:rPr>
              <w:t>ADM</w:t>
            </w:r>
            <w:proofErr w:type="spellEnd"/>
            <w:r w:rsidRPr="007D3058">
              <w:rPr>
                <w:rFonts w:ascii="Garamond" w:hAnsi="Garamond"/>
                <w:sz w:val="24"/>
                <w:szCs w:val="24"/>
              </w:rPr>
              <w:t xml:space="preserve"> </w:t>
            </w:r>
          </w:p>
        </w:tc>
        <w:tc>
          <w:tcPr>
            <w:tcW w:w="7782" w:type="dxa"/>
          </w:tcPr>
          <w:p w14:paraId="7B3673DB" w14:textId="652A366A" w:rsidR="00DD73BC" w:rsidRPr="007D3058" w:rsidRDefault="00DD73BC" w:rsidP="006100D3">
            <w:pPr>
              <w:pStyle w:val="NoSpacing"/>
              <w:rPr>
                <w:rFonts w:ascii="Garamond" w:hAnsi="Garamond"/>
                <w:sz w:val="24"/>
                <w:szCs w:val="24"/>
              </w:rPr>
            </w:pPr>
            <w:r w:rsidRPr="007D3058">
              <w:rPr>
                <w:rFonts w:ascii="Garamond" w:hAnsi="Garamond"/>
                <w:sz w:val="24"/>
                <w:szCs w:val="24"/>
              </w:rPr>
              <w:t>- Mospërhapja e Armëve të Dëmtimit në Masë</w:t>
            </w:r>
          </w:p>
        </w:tc>
      </w:tr>
      <w:tr w:rsidR="00DD73BC" w:rsidRPr="007D3058" w14:paraId="25D5F320" w14:textId="77777777" w:rsidTr="00D5259A">
        <w:trPr>
          <w:trHeight w:val="20"/>
        </w:trPr>
        <w:tc>
          <w:tcPr>
            <w:tcW w:w="1244" w:type="dxa"/>
          </w:tcPr>
          <w:p w14:paraId="06EC3209" w14:textId="2EF1F2F7"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MM</w:t>
            </w:r>
            <w:proofErr w:type="spellEnd"/>
            <w:r w:rsidR="006100D3" w:rsidRPr="007D3058">
              <w:rPr>
                <w:rFonts w:ascii="Garamond" w:hAnsi="Garamond"/>
                <w:sz w:val="24"/>
                <w:szCs w:val="24"/>
              </w:rPr>
              <w:t xml:space="preserve"> </w:t>
            </w:r>
          </w:p>
        </w:tc>
        <w:tc>
          <w:tcPr>
            <w:tcW w:w="7782" w:type="dxa"/>
          </w:tcPr>
          <w:p w14:paraId="2E4846EE" w14:textId="683BBDB3" w:rsidR="00DD73BC" w:rsidRPr="007D3058" w:rsidRDefault="00DD73BC" w:rsidP="006100D3">
            <w:pPr>
              <w:pStyle w:val="NoSpacing"/>
              <w:rPr>
                <w:rFonts w:ascii="Garamond" w:hAnsi="Garamond"/>
                <w:sz w:val="24"/>
                <w:szCs w:val="24"/>
              </w:rPr>
            </w:pPr>
            <w:r w:rsidRPr="007D3058">
              <w:rPr>
                <w:rFonts w:ascii="Garamond" w:hAnsi="Garamond"/>
                <w:sz w:val="24"/>
                <w:szCs w:val="24"/>
              </w:rPr>
              <w:t>- Ministria e Mbrojtjes</w:t>
            </w:r>
          </w:p>
        </w:tc>
      </w:tr>
      <w:tr w:rsidR="00DD73BC" w:rsidRPr="007D3058" w14:paraId="2E659156" w14:textId="77777777" w:rsidTr="00D5259A">
        <w:trPr>
          <w:trHeight w:val="20"/>
        </w:trPr>
        <w:tc>
          <w:tcPr>
            <w:tcW w:w="1244" w:type="dxa"/>
          </w:tcPr>
          <w:p w14:paraId="1BDCE439" w14:textId="68F78884" w:rsidR="00DD73BC" w:rsidRPr="007D3058" w:rsidRDefault="00DD73BC" w:rsidP="006100D3">
            <w:pPr>
              <w:pStyle w:val="NoSpacing"/>
              <w:rPr>
                <w:rFonts w:ascii="Garamond" w:hAnsi="Garamond"/>
                <w:sz w:val="24"/>
                <w:szCs w:val="24"/>
              </w:rPr>
            </w:pPr>
            <w:r w:rsidRPr="007D3058">
              <w:rPr>
                <w:rFonts w:ascii="Garamond" w:hAnsi="Garamond"/>
                <w:sz w:val="24"/>
                <w:szCs w:val="24"/>
              </w:rPr>
              <w:t>OKB</w:t>
            </w:r>
            <w:r w:rsidR="006100D3" w:rsidRPr="007D3058">
              <w:rPr>
                <w:rFonts w:ascii="Garamond" w:hAnsi="Garamond"/>
                <w:sz w:val="24"/>
                <w:szCs w:val="24"/>
              </w:rPr>
              <w:t xml:space="preserve"> </w:t>
            </w:r>
          </w:p>
        </w:tc>
        <w:tc>
          <w:tcPr>
            <w:tcW w:w="7782" w:type="dxa"/>
          </w:tcPr>
          <w:p w14:paraId="042C3122" w14:textId="1F765FAB" w:rsidR="00DD73BC" w:rsidRPr="007D3058" w:rsidRDefault="00DD73BC" w:rsidP="006100D3">
            <w:pPr>
              <w:pStyle w:val="NoSpacing"/>
              <w:rPr>
                <w:rFonts w:ascii="Garamond" w:hAnsi="Garamond"/>
                <w:sz w:val="24"/>
                <w:szCs w:val="24"/>
              </w:rPr>
            </w:pPr>
            <w:r w:rsidRPr="007D3058">
              <w:rPr>
                <w:rFonts w:ascii="Garamond" w:hAnsi="Garamond"/>
                <w:sz w:val="24"/>
                <w:szCs w:val="24"/>
              </w:rPr>
              <w:t>- Organizata e Kombeve të Bashkuara</w:t>
            </w:r>
          </w:p>
        </w:tc>
      </w:tr>
      <w:tr w:rsidR="00DD73BC" w:rsidRPr="007D3058" w14:paraId="3A7B8377" w14:textId="77777777" w:rsidTr="00D5259A">
        <w:trPr>
          <w:trHeight w:val="20"/>
        </w:trPr>
        <w:tc>
          <w:tcPr>
            <w:tcW w:w="1244" w:type="dxa"/>
          </w:tcPr>
          <w:p w14:paraId="09855BA0" w14:textId="72CF7E55"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OPCW</w:t>
            </w:r>
            <w:proofErr w:type="spellEnd"/>
            <w:r w:rsidR="006100D3" w:rsidRPr="007D3058">
              <w:rPr>
                <w:rFonts w:ascii="Garamond" w:hAnsi="Garamond"/>
                <w:sz w:val="24"/>
                <w:szCs w:val="24"/>
              </w:rPr>
              <w:t xml:space="preserve"> </w:t>
            </w:r>
          </w:p>
        </w:tc>
        <w:tc>
          <w:tcPr>
            <w:tcW w:w="7782" w:type="dxa"/>
          </w:tcPr>
          <w:p w14:paraId="5C18B242" w14:textId="1B40F0D3" w:rsidR="00DD73BC" w:rsidRPr="007D3058" w:rsidRDefault="00DD73BC" w:rsidP="006100D3">
            <w:pPr>
              <w:pStyle w:val="NoSpacing"/>
              <w:rPr>
                <w:rFonts w:ascii="Garamond" w:hAnsi="Garamond"/>
                <w:sz w:val="24"/>
                <w:szCs w:val="24"/>
              </w:rPr>
            </w:pPr>
            <w:r w:rsidRPr="007D3058">
              <w:rPr>
                <w:rFonts w:ascii="Garamond" w:hAnsi="Garamond"/>
                <w:sz w:val="24"/>
                <w:szCs w:val="24"/>
              </w:rPr>
              <w:t>- Organizata për Ndalimin e Armëve Kimike</w:t>
            </w:r>
          </w:p>
        </w:tc>
      </w:tr>
      <w:tr w:rsidR="00DD73BC" w:rsidRPr="007D3058" w14:paraId="01F42582" w14:textId="77777777" w:rsidTr="00D5259A">
        <w:trPr>
          <w:trHeight w:val="20"/>
        </w:trPr>
        <w:tc>
          <w:tcPr>
            <w:tcW w:w="1244" w:type="dxa"/>
          </w:tcPr>
          <w:p w14:paraId="2F6F3EE1" w14:textId="1C844D16" w:rsidR="00DD73BC" w:rsidRPr="007D3058" w:rsidRDefault="00DD73BC" w:rsidP="006100D3">
            <w:pPr>
              <w:pStyle w:val="NoSpacing"/>
              <w:rPr>
                <w:rFonts w:ascii="Garamond" w:hAnsi="Garamond"/>
                <w:sz w:val="24"/>
                <w:szCs w:val="24"/>
              </w:rPr>
            </w:pPr>
            <w:r w:rsidRPr="007D3058">
              <w:rPr>
                <w:rFonts w:ascii="Garamond" w:hAnsi="Garamond"/>
                <w:sz w:val="24"/>
                <w:szCs w:val="24"/>
              </w:rPr>
              <w:t>OSBE</w:t>
            </w:r>
            <w:r w:rsidR="006100D3" w:rsidRPr="007D3058">
              <w:rPr>
                <w:rFonts w:ascii="Garamond" w:hAnsi="Garamond"/>
                <w:sz w:val="24"/>
                <w:szCs w:val="24"/>
              </w:rPr>
              <w:t xml:space="preserve"> </w:t>
            </w:r>
          </w:p>
        </w:tc>
        <w:tc>
          <w:tcPr>
            <w:tcW w:w="7782" w:type="dxa"/>
          </w:tcPr>
          <w:p w14:paraId="59CBFEA0" w14:textId="25638FFE" w:rsidR="00DD73BC" w:rsidRPr="007D3058" w:rsidRDefault="00DD73BC" w:rsidP="006100D3">
            <w:pPr>
              <w:pStyle w:val="NoSpacing"/>
              <w:rPr>
                <w:rFonts w:ascii="Garamond" w:hAnsi="Garamond"/>
                <w:sz w:val="24"/>
                <w:szCs w:val="24"/>
              </w:rPr>
            </w:pPr>
            <w:r w:rsidRPr="007D3058">
              <w:rPr>
                <w:rFonts w:ascii="Garamond" w:hAnsi="Garamond"/>
                <w:sz w:val="24"/>
                <w:szCs w:val="24"/>
              </w:rPr>
              <w:t>- Organizata për Siguri dhe Bashkëpunim në Evropë</w:t>
            </w:r>
          </w:p>
        </w:tc>
      </w:tr>
      <w:tr w:rsidR="00DD73BC" w:rsidRPr="007D3058" w14:paraId="0AB80BA8" w14:textId="77777777" w:rsidTr="00D5259A">
        <w:trPr>
          <w:trHeight w:val="20"/>
        </w:trPr>
        <w:tc>
          <w:tcPr>
            <w:tcW w:w="1244" w:type="dxa"/>
          </w:tcPr>
          <w:p w14:paraId="0E4F967D" w14:textId="540EBEED"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QFBZ</w:t>
            </w:r>
            <w:proofErr w:type="spellEnd"/>
            <w:r w:rsidR="006100D3" w:rsidRPr="007D3058">
              <w:rPr>
                <w:rFonts w:ascii="Garamond" w:hAnsi="Garamond"/>
                <w:sz w:val="24"/>
                <w:szCs w:val="24"/>
              </w:rPr>
              <w:t xml:space="preserve"> </w:t>
            </w:r>
          </w:p>
        </w:tc>
        <w:tc>
          <w:tcPr>
            <w:tcW w:w="7782" w:type="dxa"/>
          </w:tcPr>
          <w:p w14:paraId="1E4CFDF9" w14:textId="7797C5BB" w:rsidR="00DD73BC" w:rsidRPr="007D3058" w:rsidRDefault="00DD73BC" w:rsidP="006100D3">
            <w:pPr>
              <w:pStyle w:val="NoSpacing"/>
              <w:rPr>
                <w:rFonts w:ascii="Garamond" w:hAnsi="Garamond"/>
                <w:sz w:val="24"/>
                <w:szCs w:val="24"/>
              </w:rPr>
            </w:pPr>
            <w:r w:rsidRPr="007D3058">
              <w:rPr>
                <w:rFonts w:ascii="Garamond" w:hAnsi="Garamond"/>
                <w:sz w:val="24"/>
                <w:szCs w:val="24"/>
              </w:rPr>
              <w:t>- Qendra e Fizikës Bërthamore të Zbatuar</w:t>
            </w:r>
          </w:p>
        </w:tc>
      </w:tr>
      <w:tr w:rsidR="00DD73BC" w:rsidRPr="007D3058" w14:paraId="02150768" w14:textId="77777777" w:rsidTr="00D5259A">
        <w:trPr>
          <w:trHeight w:val="20"/>
        </w:trPr>
        <w:tc>
          <w:tcPr>
            <w:tcW w:w="1244" w:type="dxa"/>
          </w:tcPr>
          <w:p w14:paraId="51A3E979" w14:textId="0D01FAD7"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RACVIAC</w:t>
            </w:r>
            <w:proofErr w:type="spellEnd"/>
            <w:r w:rsidRPr="007D3058">
              <w:rPr>
                <w:rFonts w:ascii="Garamond" w:hAnsi="Garamond"/>
                <w:sz w:val="24"/>
                <w:szCs w:val="24"/>
              </w:rPr>
              <w:t xml:space="preserve"> </w:t>
            </w:r>
          </w:p>
        </w:tc>
        <w:tc>
          <w:tcPr>
            <w:tcW w:w="7782" w:type="dxa"/>
          </w:tcPr>
          <w:p w14:paraId="18409EB3" w14:textId="14899B8F" w:rsidR="00DD73BC" w:rsidRPr="007D3058" w:rsidRDefault="00DD73BC" w:rsidP="006100D3">
            <w:pPr>
              <w:pStyle w:val="NoSpacing"/>
              <w:rPr>
                <w:rFonts w:ascii="Garamond" w:hAnsi="Garamond"/>
                <w:sz w:val="24"/>
                <w:szCs w:val="24"/>
              </w:rPr>
            </w:pPr>
            <w:r w:rsidRPr="007D3058">
              <w:rPr>
                <w:rFonts w:ascii="Garamond" w:hAnsi="Garamond"/>
                <w:sz w:val="24"/>
                <w:szCs w:val="24"/>
              </w:rPr>
              <w:t>- Qendra Rajonale për Bashkëpunim dhe Siguri</w:t>
            </w:r>
          </w:p>
        </w:tc>
      </w:tr>
      <w:tr w:rsidR="00DD73BC" w:rsidRPr="007D3058" w14:paraId="53B231FD" w14:textId="77777777" w:rsidTr="00D5259A">
        <w:trPr>
          <w:trHeight w:val="20"/>
        </w:trPr>
        <w:tc>
          <w:tcPr>
            <w:tcW w:w="1244" w:type="dxa"/>
          </w:tcPr>
          <w:p w14:paraId="7BC9D41B" w14:textId="51942FE1"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RCC</w:t>
            </w:r>
            <w:proofErr w:type="spellEnd"/>
            <w:r w:rsidR="006100D3" w:rsidRPr="007D3058">
              <w:rPr>
                <w:rFonts w:ascii="Garamond" w:hAnsi="Garamond"/>
                <w:sz w:val="24"/>
                <w:szCs w:val="24"/>
              </w:rPr>
              <w:t xml:space="preserve"> </w:t>
            </w:r>
          </w:p>
        </w:tc>
        <w:tc>
          <w:tcPr>
            <w:tcW w:w="7782" w:type="dxa"/>
          </w:tcPr>
          <w:p w14:paraId="08DAF9EA" w14:textId="7E2183E7" w:rsidR="00DD73BC" w:rsidRPr="007D3058" w:rsidRDefault="00DD73BC" w:rsidP="006100D3">
            <w:pPr>
              <w:pStyle w:val="NoSpacing"/>
              <w:rPr>
                <w:rFonts w:ascii="Garamond" w:hAnsi="Garamond"/>
                <w:sz w:val="24"/>
                <w:szCs w:val="24"/>
              </w:rPr>
            </w:pPr>
            <w:r w:rsidRPr="007D3058">
              <w:rPr>
                <w:rFonts w:ascii="Garamond" w:hAnsi="Garamond"/>
                <w:sz w:val="24"/>
                <w:szCs w:val="24"/>
              </w:rPr>
              <w:t xml:space="preserve">- Këshilli Rajonal i Bashkëpunimit </w:t>
            </w:r>
            <w:r w:rsidRPr="007D3058">
              <w:rPr>
                <w:rFonts w:ascii="Garamond" w:hAnsi="Garamond"/>
                <w:i/>
                <w:iCs/>
                <w:sz w:val="24"/>
                <w:szCs w:val="24"/>
              </w:rPr>
              <w:t>(</w:t>
            </w:r>
            <w:proofErr w:type="spellStart"/>
            <w:r w:rsidRPr="007D3058">
              <w:rPr>
                <w:rFonts w:ascii="Garamond" w:hAnsi="Garamond"/>
                <w:i/>
                <w:iCs/>
                <w:sz w:val="24"/>
                <w:szCs w:val="24"/>
              </w:rPr>
              <w:t>Regional</w:t>
            </w:r>
            <w:proofErr w:type="spellEnd"/>
            <w:r w:rsidRPr="007D3058">
              <w:rPr>
                <w:rFonts w:ascii="Garamond" w:hAnsi="Garamond"/>
                <w:i/>
                <w:iCs/>
                <w:sz w:val="24"/>
                <w:szCs w:val="24"/>
              </w:rPr>
              <w:t xml:space="preserve"> </w:t>
            </w:r>
            <w:proofErr w:type="spellStart"/>
            <w:r w:rsidRPr="007D3058">
              <w:rPr>
                <w:rFonts w:ascii="Garamond" w:hAnsi="Garamond"/>
                <w:i/>
                <w:iCs/>
                <w:sz w:val="24"/>
                <w:szCs w:val="24"/>
              </w:rPr>
              <w:t>Cooperation</w:t>
            </w:r>
            <w:proofErr w:type="spellEnd"/>
            <w:r w:rsidRPr="007D3058">
              <w:rPr>
                <w:rFonts w:ascii="Garamond" w:hAnsi="Garamond"/>
                <w:i/>
                <w:iCs/>
                <w:sz w:val="24"/>
                <w:szCs w:val="24"/>
              </w:rPr>
              <w:t xml:space="preserve"> </w:t>
            </w:r>
            <w:proofErr w:type="spellStart"/>
            <w:r w:rsidRPr="007D3058">
              <w:rPr>
                <w:rFonts w:ascii="Garamond" w:hAnsi="Garamond"/>
                <w:i/>
                <w:iCs/>
                <w:sz w:val="24"/>
                <w:szCs w:val="24"/>
              </w:rPr>
              <w:t>Council</w:t>
            </w:r>
            <w:proofErr w:type="spellEnd"/>
          </w:p>
        </w:tc>
      </w:tr>
      <w:tr w:rsidR="00DD73BC" w:rsidRPr="007D3058" w14:paraId="1CF5E6D3" w14:textId="77777777" w:rsidTr="00D5259A">
        <w:trPr>
          <w:trHeight w:val="20"/>
        </w:trPr>
        <w:tc>
          <w:tcPr>
            <w:tcW w:w="1244" w:type="dxa"/>
          </w:tcPr>
          <w:p w14:paraId="7634A8A6" w14:textId="6A65EA83"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SSK</w:t>
            </w:r>
            <w:proofErr w:type="spellEnd"/>
            <w:r w:rsidR="006100D3" w:rsidRPr="007D3058">
              <w:rPr>
                <w:rFonts w:ascii="Garamond" w:hAnsi="Garamond"/>
                <w:sz w:val="24"/>
                <w:szCs w:val="24"/>
              </w:rPr>
              <w:t xml:space="preserve"> </w:t>
            </w:r>
          </w:p>
        </w:tc>
        <w:tc>
          <w:tcPr>
            <w:tcW w:w="7782" w:type="dxa"/>
          </w:tcPr>
          <w:p w14:paraId="5D36DE2A" w14:textId="66CE35A5" w:rsidR="00DD73BC" w:rsidRPr="007D3058" w:rsidRDefault="00DD73BC" w:rsidP="006100D3">
            <w:pPr>
              <w:pStyle w:val="NoSpacing"/>
              <w:rPr>
                <w:rFonts w:ascii="Garamond" w:hAnsi="Garamond"/>
                <w:sz w:val="24"/>
                <w:szCs w:val="24"/>
              </w:rPr>
            </w:pPr>
            <w:r w:rsidRPr="007D3058">
              <w:rPr>
                <w:rFonts w:ascii="Garamond" w:hAnsi="Garamond"/>
                <w:sz w:val="24"/>
                <w:szCs w:val="24"/>
              </w:rPr>
              <w:t>- Strategjia e Sigurisë Kombëtare</w:t>
            </w:r>
          </w:p>
        </w:tc>
      </w:tr>
      <w:tr w:rsidR="00DD73BC" w:rsidRPr="007D3058" w14:paraId="438CA61D" w14:textId="77777777" w:rsidTr="00D5259A">
        <w:trPr>
          <w:trHeight w:val="20"/>
        </w:trPr>
        <w:tc>
          <w:tcPr>
            <w:tcW w:w="1244" w:type="dxa"/>
          </w:tcPr>
          <w:p w14:paraId="20A4DFE8" w14:textId="2942B07C"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SU</w:t>
            </w:r>
            <w:proofErr w:type="spellEnd"/>
            <w:r w:rsidR="006100D3" w:rsidRPr="007D3058">
              <w:rPr>
                <w:rFonts w:ascii="Garamond" w:hAnsi="Garamond"/>
                <w:sz w:val="24"/>
                <w:szCs w:val="24"/>
              </w:rPr>
              <w:t xml:space="preserve"> </w:t>
            </w:r>
          </w:p>
        </w:tc>
        <w:tc>
          <w:tcPr>
            <w:tcW w:w="7782" w:type="dxa"/>
          </w:tcPr>
          <w:p w14:paraId="702E840C" w14:textId="0FECD72E" w:rsidR="00DD73BC" w:rsidRPr="007D3058" w:rsidRDefault="00DD73BC" w:rsidP="006100D3">
            <w:pPr>
              <w:pStyle w:val="NoSpacing"/>
              <w:rPr>
                <w:rFonts w:ascii="Garamond" w:hAnsi="Garamond"/>
                <w:sz w:val="24"/>
                <w:szCs w:val="24"/>
              </w:rPr>
            </w:pPr>
            <w:r w:rsidRPr="007D3058">
              <w:rPr>
                <w:rFonts w:ascii="Garamond" w:hAnsi="Garamond"/>
                <w:sz w:val="24"/>
                <w:szCs w:val="24"/>
              </w:rPr>
              <w:t>- Strategjia Ushtarake</w:t>
            </w:r>
          </w:p>
        </w:tc>
      </w:tr>
      <w:tr w:rsidR="00DD73BC" w:rsidRPr="007D3058" w14:paraId="655FBA9E" w14:textId="77777777" w:rsidTr="00D5259A">
        <w:trPr>
          <w:trHeight w:val="20"/>
        </w:trPr>
        <w:tc>
          <w:tcPr>
            <w:tcW w:w="1244" w:type="dxa"/>
          </w:tcPr>
          <w:p w14:paraId="05CD73CA" w14:textId="0D320A91" w:rsidR="00DD73BC" w:rsidRPr="007D3058" w:rsidRDefault="00DD73BC" w:rsidP="006100D3">
            <w:pPr>
              <w:pStyle w:val="NoSpacing"/>
              <w:rPr>
                <w:rFonts w:ascii="Garamond" w:hAnsi="Garamond"/>
                <w:sz w:val="24"/>
                <w:szCs w:val="24"/>
              </w:rPr>
            </w:pPr>
            <w:r w:rsidRPr="007D3058">
              <w:rPr>
                <w:rFonts w:ascii="Garamond" w:hAnsi="Garamond"/>
                <w:sz w:val="24"/>
                <w:szCs w:val="24"/>
              </w:rPr>
              <w:t>SHISH</w:t>
            </w:r>
            <w:r w:rsidR="006100D3" w:rsidRPr="007D3058">
              <w:rPr>
                <w:rFonts w:ascii="Garamond" w:hAnsi="Garamond"/>
                <w:sz w:val="24"/>
                <w:szCs w:val="24"/>
              </w:rPr>
              <w:t xml:space="preserve"> </w:t>
            </w:r>
          </w:p>
        </w:tc>
        <w:tc>
          <w:tcPr>
            <w:tcW w:w="7782" w:type="dxa"/>
          </w:tcPr>
          <w:p w14:paraId="35DFCA46" w14:textId="0C07CA31" w:rsidR="00DD73BC" w:rsidRPr="007D3058" w:rsidRDefault="00DD73BC" w:rsidP="006100D3">
            <w:pPr>
              <w:pStyle w:val="NoSpacing"/>
              <w:rPr>
                <w:rFonts w:ascii="Garamond" w:hAnsi="Garamond"/>
                <w:sz w:val="24"/>
                <w:szCs w:val="24"/>
              </w:rPr>
            </w:pPr>
            <w:r w:rsidRPr="007D3058">
              <w:rPr>
                <w:rFonts w:ascii="Garamond" w:hAnsi="Garamond"/>
                <w:sz w:val="24"/>
                <w:szCs w:val="24"/>
              </w:rPr>
              <w:t>- Shërbimi Informativ i Shtetit</w:t>
            </w:r>
          </w:p>
        </w:tc>
      </w:tr>
      <w:tr w:rsidR="00DD73BC" w:rsidRPr="007D3058" w14:paraId="45066599" w14:textId="77777777" w:rsidTr="00D5259A">
        <w:trPr>
          <w:trHeight w:val="20"/>
        </w:trPr>
        <w:tc>
          <w:tcPr>
            <w:tcW w:w="1244" w:type="dxa"/>
          </w:tcPr>
          <w:p w14:paraId="24871B6A" w14:textId="3A95DBEA" w:rsidR="00DD73BC" w:rsidRPr="007D3058" w:rsidRDefault="00DD73BC" w:rsidP="006100D3">
            <w:pPr>
              <w:pStyle w:val="NoSpacing"/>
              <w:rPr>
                <w:rFonts w:ascii="Garamond" w:hAnsi="Garamond"/>
                <w:sz w:val="24"/>
                <w:szCs w:val="24"/>
              </w:rPr>
            </w:pPr>
            <w:proofErr w:type="spellStart"/>
            <w:r w:rsidRPr="007D3058">
              <w:rPr>
                <w:rFonts w:ascii="Garamond" w:hAnsi="Garamond"/>
                <w:sz w:val="24"/>
                <w:szCs w:val="24"/>
              </w:rPr>
              <w:t>SHPFA</w:t>
            </w:r>
            <w:proofErr w:type="spellEnd"/>
            <w:r w:rsidRPr="007D3058">
              <w:rPr>
                <w:rFonts w:ascii="Garamond" w:hAnsi="Garamond"/>
                <w:sz w:val="24"/>
                <w:szCs w:val="24"/>
              </w:rPr>
              <w:t xml:space="preserve"> </w:t>
            </w:r>
          </w:p>
        </w:tc>
        <w:tc>
          <w:tcPr>
            <w:tcW w:w="7782" w:type="dxa"/>
          </w:tcPr>
          <w:p w14:paraId="6E336714" w14:textId="21E48269" w:rsidR="00DD73BC" w:rsidRPr="007D3058" w:rsidRDefault="00DD73BC" w:rsidP="006100D3">
            <w:pPr>
              <w:pStyle w:val="NoSpacing"/>
              <w:rPr>
                <w:rFonts w:ascii="Garamond" w:hAnsi="Garamond"/>
                <w:sz w:val="24"/>
                <w:szCs w:val="24"/>
              </w:rPr>
            </w:pPr>
            <w:r w:rsidRPr="007D3058">
              <w:rPr>
                <w:rFonts w:ascii="Garamond" w:hAnsi="Garamond"/>
                <w:sz w:val="24"/>
                <w:szCs w:val="24"/>
              </w:rPr>
              <w:t>- Shtabi i Përgjithshëm i Forcave të Armatosura</w:t>
            </w:r>
          </w:p>
        </w:tc>
      </w:tr>
      <w:tr w:rsidR="00DD73BC" w:rsidRPr="007D3058" w14:paraId="198F868C" w14:textId="77777777" w:rsidTr="00D5259A">
        <w:trPr>
          <w:trHeight w:val="20"/>
        </w:trPr>
        <w:tc>
          <w:tcPr>
            <w:tcW w:w="1244" w:type="dxa"/>
          </w:tcPr>
          <w:p w14:paraId="217477D3" w14:textId="59C4D51C" w:rsidR="00DD73BC" w:rsidRPr="007D3058" w:rsidRDefault="00DD73BC" w:rsidP="006100D3">
            <w:pPr>
              <w:pStyle w:val="NoSpacing"/>
              <w:rPr>
                <w:rFonts w:ascii="Garamond" w:hAnsi="Garamond"/>
                <w:sz w:val="24"/>
                <w:szCs w:val="24"/>
              </w:rPr>
            </w:pPr>
            <w:r w:rsidRPr="007D3058">
              <w:rPr>
                <w:rFonts w:ascii="Garamond" w:hAnsi="Garamond"/>
                <w:sz w:val="24"/>
                <w:szCs w:val="24"/>
              </w:rPr>
              <w:t>UT</w:t>
            </w:r>
            <w:r w:rsidR="006100D3" w:rsidRPr="007D3058">
              <w:rPr>
                <w:rFonts w:ascii="Garamond" w:hAnsi="Garamond"/>
                <w:sz w:val="24"/>
                <w:szCs w:val="24"/>
              </w:rPr>
              <w:t xml:space="preserve"> </w:t>
            </w:r>
          </w:p>
        </w:tc>
        <w:tc>
          <w:tcPr>
            <w:tcW w:w="7782" w:type="dxa"/>
          </w:tcPr>
          <w:p w14:paraId="0C2599F2" w14:textId="566BA9FE" w:rsidR="00DD73BC" w:rsidRPr="007D3058" w:rsidRDefault="00DD73BC" w:rsidP="006100D3">
            <w:pPr>
              <w:pStyle w:val="NoSpacing"/>
              <w:rPr>
                <w:rFonts w:ascii="Garamond" w:hAnsi="Garamond"/>
                <w:sz w:val="24"/>
                <w:szCs w:val="24"/>
              </w:rPr>
            </w:pPr>
            <w:r w:rsidRPr="007D3058">
              <w:rPr>
                <w:rFonts w:ascii="Garamond" w:hAnsi="Garamond"/>
                <w:sz w:val="24"/>
                <w:szCs w:val="24"/>
              </w:rPr>
              <w:t>- Universiteti i Tiranës</w:t>
            </w:r>
          </w:p>
        </w:tc>
      </w:tr>
    </w:tbl>
    <w:p w14:paraId="6B593612" w14:textId="77777777" w:rsidR="00DD73BC" w:rsidRPr="007D3058" w:rsidRDefault="00DD73BC" w:rsidP="00334FF9">
      <w:pPr>
        <w:autoSpaceDE w:val="0"/>
        <w:autoSpaceDN w:val="0"/>
        <w:adjustRightInd w:val="0"/>
        <w:spacing w:after="0" w:line="240" w:lineRule="auto"/>
        <w:ind w:firstLine="284"/>
        <w:jc w:val="both"/>
        <w:outlineLvl w:val="0"/>
        <w:rPr>
          <w:rFonts w:ascii="Garamond" w:hAnsi="Garamond" w:cs="Times New Roman"/>
          <w:b/>
          <w:bCs/>
          <w:color w:val="000000"/>
          <w:sz w:val="24"/>
          <w:szCs w:val="24"/>
        </w:rPr>
      </w:pPr>
    </w:p>
    <w:p w14:paraId="6C06A212" w14:textId="575B79B7" w:rsidR="00334FF9" w:rsidRPr="007D3058" w:rsidRDefault="00334FF9" w:rsidP="00334FF9">
      <w:pPr>
        <w:autoSpaceDE w:val="0"/>
        <w:autoSpaceDN w:val="0"/>
        <w:adjustRightInd w:val="0"/>
        <w:spacing w:after="0" w:line="240" w:lineRule="auto"/>
        <w:ind w:firstLine="284"/>
        <w:jc w:val="both"/>
        <w:outlineLvl w:val="0"/>
        <w:rPr>
          <w:rFonts w:ascii="Garamond" w:hAnsi="Garamond" w:cs="Times New Roman"/>
          <w:b/>
          <w:bCs/>
          <w:color w:val="000000"/>
          <w:sz w:val="24"/>
          <w:szCs w:val="24"/>
        </w:rPr>
      </w:pPr>
      <w:r w:rsidRPr="007D3058">
        <w:rPr>
          <w:rFonts w:ascii="Garamond" w:hAnsi="Garamond" w:cs="Times New Roman"/>
          <w:color w:val="000000"/>
          <w:sz w:val="24"/>
          <w:szCs w:val="24"/>
        </w:rPr>
        <w:t>PËRKUFIZIME</w:t>
      </w:r>
    </w:p>
    <w:p w14:paraId="57467BB8"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Këto përcaktime janë për përdorimin në këtë Strategji.</w:t>
      </w:r>
    </w:p>
    <w:p w14:paraId="460531A3"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“Armët e Dëmtimit në Masë (</w:t>
      </w:r>
      <w:proofErr w:type="spellStart"/>
      <w:r w:rsidRPr="007D3058">
        <w:rPr>
          <w:rFonts w:ascii="Garamond" w:hAnsi="Garamond" w:cs="Times New Roman"/>
          <w:b/>
          <w:bCs/>
          <w:color w:val="000000"/>
          <w:sz w:val="24"/>
          <w:szCs w:val="24"/>
        </w:rPr>
        <w:t>ADM</w:t>
      </w:r>
      <w:proofErr w:type="spellEnd"/>
      <w:r w:rsidRPr="007D3058">
        <w:rPr>
          <w:rFonts w:ascii="Garamond" w:hAnsi="Garamond" w:cs="Times New Roman"/>
          <w:b/>
          <w:bCs/>
          <w:color w:val="000000"/>
          <w:sz w:val="24"/>
          <w:szCs w:val="24"/>
        </w:rPr>
        <w:t>)”</w:t>
      </w:r>
      <w:r w:rsidRPr="007D3058">
        <w:rPr>
          <w:rFonts w:ascii="Garamond" w:hAnsi="Garamond" w:cs="Times New Roman"/>
          <w:color w:val="000000"/>
          <w:sz w:val="24"/>
          <w:szCs w:val="24"/>
        </w:rPr>
        <w:t>: Një armë me kapacitet shkatërrimi të lartë që shkakton dëme në shkallë të gjerë në njerëz, infrastrukturë dhe burime të tjera. Në to përfshihen armët kimike, biologjike, radiologjike dhe bërthamore.</w:t>
      </w:r>
    </w:p>
    <w:p w14:paraId="504E145A"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 xml:space="preserve">“Përhapja e Armëve të Dëmtimit në Masë”: </w:t>
      </w:r>
      <w:r w:rsidRPr="007D3058">
        <w:rPr>
          <w:rFonts w:ascii="Garamond" w:hAnsi="Garamond" w:cs="Times New Roman"/>
          <w:color w:val="000000"/>
          <w:sz w:val="24"/>
          <w:szCs w:val="24"/>
        </w:rPr>
        <w:t xml:space="preserve">Të gjitha përpjekjet e shteteve apo aktorëve </w:t>
      </w:r>
      <w:proofErr w:type="spellStart"/>
      <w:r w:rsidRPr="007D3058">
        <w:rPr>
          <w:rFonts w:ascii="Garamond" w:hAnsi="Garamond" w:cs="Times New Roman"/>
          <w:color w:val="000000"/>
          <w:sz w:val="24"/>
          <w:szCs w:val="24"/>
        </w:rPr>
        <w:t>joshtetërorë</w:t>
      </w:r>
      <w:proofErr w:type="spellEnd"/>
      <w:r w:rsidRPr="007D3058">
        <w:rPr>
          <w:rFonts w:ascii="Garamond" w:hAnsi="Garamond" w:cs="Times New Roman"/>
          <w:color w:val="000000"/>
          <w:sz w:val="24"/>
          <w:szCs w:val="24"/>
        </w:rPr>
        <w:t xml:space="preserve">, për të zhvilluar, blerë, prodhuar, zotëruar, transportuar, transferuar apo përdorur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-të ose pajisje dhe mjete të shpërndarjes, mallra me përdorim të dyfishtë apo mallra dhe teknologji që lidhen me të.</w:t>
      </w:r>
    </w:p>
    <w:p w14:paraId="5E6FAE3D"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 xml:space="preserve">“Financimi i Armëve të Dëmtimit në Masë”: </w:t>
      </w:r>
      <w:r w:rsidRPr="007D3058">
        <w:rPr>
          <w:rFonts w:ascii="Garamond" w:hAnsi="Garamond" w:cs="Times New Roman"/>
          <w:color w:val="000000"/>
          <w:sz w:val="24"/>
          <w:szCs w:val="24"/>
        </w:rPr>
        <w:t xml:space="preserve">Ofrimi i fondeve ose shërbimeve financiare të cilat përdoren, plotësisht ose pjesërisht, për prodhimin, blerjen, posedimin, zhvillimin, eksportin, </w:t>
      </w:r>
      <w:proofErr w:type="spellStart"/>
      <w:r w:rsidRPr="007D3058">
        <w:rPr>
          <w:rFonts w:ascii="Garamond" w:hAnsi="Garamond" w:cs="Times New Roman"/>
          <w:color w:val="000000"/>
          <w:sz w:val="24"/>
          <w:szCs w:val="24"/>
        </w:rPr>
        <w:t>tranzitimin</w:t>
      </w:r>
      <w:proofErr w:type="spellEnd"/>
      <w:r w:rsidRPr="007D3058">
        <w:rPr>
          <w:rFonts w:ascii="Garamond" w:hAnsi="Garamond" w:cs="Times New Roman"/>
          <w:color w:val="000000"/>
          <w:sz w:val="24"/>
          <w:szCs w:val="24"/>
        </w:rPr>
        <w:t xml:space="preserve">, transportin, transferimin, grumbullimin ose përdorimin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mjeteve të dorëzimit të tyre dhe materialeve të lidhura (teknologjitë dhe mallrat me përdorim të dyfishtë), në kundërshtim me ligjet kombëtare ose, kur është e aplikueshme, me aktet ndërkombëtare.</w:t>
      </w:r>
    </w:p>
    <w:p w14:paraId="7D7C496D" w14:textId="77777777" w:rsidR="00334FF9" w:rsidRPr="007D3058" w:rsidRDefault="00334FF9" w:rsidP="00334FF9">
      <w:pPr>
        <w:tabs>
          <w:tab w:val="left" w:pos="860"/>
        </w:tabs>
        <w:autoSpaceDE w:val="0"/>
        <w:autoSpaceDN w:val="0"/>
        <w:adjustRightInd w:val="0"/>
        <w:spacing w:after="0" w:line="240" w:lineRule="auto"/>
        <w:ind w:firstLine="284"/>
        <w:jc w:val="both"/>
        <w:outlineLvl w:val="0"/>
        <w:rPr>
          <w:rFonts w:ascii="Garamond" w:hAnsi="Garamond" w:cs="Times New Roman"/>
          <w:color w:val="000000"/>
          <w:sz w:val="24"/>
          <w:szCs w:val="24"/>
        </w:rPr>
      </w:pPr>
      <w:r w:rsidRPr="007D3058">
        <w:rPr>
          <w:rFonts w:ascii="Garamond" w:hAnsi="Garamond" w:cs="Times New Roman"/>
          <w:color w:val="000000"/>
          <w:sz w:val="24"/>
          <w:szCs w:val="24"/>
        </w:rPr>
        <w:t>BAZA LIGJORE</w:t>
      </w:r>
    </w:p>
    <w:p w14:paraId="2419D0B0"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Republika e Shqipërisë kontribuon në forcimin e stabilitetit, paqes dhe sigurisë në rajon dhe në botë. Ajo do të vijojë angazhimin në përmbushjen e të gjitha detyrimeve që rrjedhin nga traktatet, konventat dhe marrëveshjet ndërkombëtare të nënshkruara prej saj, në fushën e mospërhapjes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Shqipëria zbaton dhe do të vijojë të zbatojë me korrektësi të gjitha procedurat, normat dhe rregullat përkatëse të NATO-s, BE-së, si dhe rezolutat e Këshillit të Sigurimit dhe OKB-së, duke marrë pjesë aktive në regjimet dhe iniciativat e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-së. Republika e Shqipërisë i ka </w:t>
      </w:r>
      <w:r w:rsidRPr="007D3058">
        <w:rPr>
          <w:rFonts w:ascii="Garamond" w:hAnsi="Garamond" w:cs="Times New Roman"/>
          <w:color w:val="000000"/>
          <w:sz w:val="24"/>
          <w:szCs w:val="24"/>
        </w:rPr>
        <w:lastRenderedPageBreak/>
        <w:t xml:space="preserve">përmbushur detyrimet e saj, veçanërisht në implementimin e Rezolutës 1540 (2004) së KS-së së OKB-së, për harmonizimin e legjislacionit kombëtar me atë ndërkombëtar në parandalimin e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ve. Shqipëria është anëtare e të gjitha organizatave kryesore ndërkombëtare dhe rajonale që kanë si qëllim kryesor të tyre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-në dhe sistemeve të shpërndarjes të tyre, si: OKB-ja, NATO-ja, OSBE-ja, </w:t>
      </w:r>
      <w:proofErr w:type="spellStart"/>
      <w:r w:rsidRPr="007D3058">
        <w:rPr>
          <w:rFonts w:ascii="Garamond" w:hAnsi="Garamond" w:cs="Times New Roman"/>
          <w:color w:val="000000"/>
          <w:sz w:val="24"/>
          <w:szCs w:val="24"/>
        </w:rPr>
        <w:t>IAEA</w:t>
      </w:r>
      <w:proofErr w:type="spellEnd"/>
      <w:r w:rsidRPr="007D3058">
        <w:rPr>
          <w:rFonts w:ascii="Garamond" w:hAnsi="Garamond" w:cs="Times New Roman"/>
          <w:color w:val="000000"/>
          <w:sz w:val="24"/>
          <w:szCs w:val="24"/>
        </w:rPr>
        <w:t xml:space="preserve">-ja, </w:t>
      </w:r>
      <w:proofErr w:type="spellStart"/>
      <w:r w:rsidRPr="007D3058">
        <w:rPr>
          <w:rFonts w:ascii="Garamond" w:hAnsi="Garamond" w:cs="Times New Roman"/>
          <w:color w:val="000000"/>
          <w:sz w:val="24"/>
          <w:szCs w:val="24"/>
        </w:rPr>
        <w:t>OPCW</w:t>
      </w:r>
      <w:proofErr w:type="spellEnd"/>
      <w:r w:rsidRPr="007D3058">
        <w:rPr>
          <w:rFonts w:ascii="Garamond" w:hAnsi="Garamond" w:cs="Times New Roman"/>
          <w:color w:val="000000"/>
          <w:sz w:val="24"/>
          <w:szCs w:val="24"/>
        </w:rPr>
        <w:t xml:space="preserve">-ja, </w:t>
      </w:r>
      <w:proofErr w:type="spellStart"/>
      <w:r w:rsidRPr="007D3058">
        <w:rPr>
          <w:rFonts w:ascii="Garamond" w:hAnsi="Garamond" w:cs="Times New Roman"/>
          <w:color w:val="000000"/>
          <w:sz w:val="24"/>
          <w:szCs w:val="24"/>
        </w:rPr>
        <w:t>RCC</w:t>
      </w:r>
      <w:proofErr w:type="spellEnd"/>
      <w:r w:rsidRPr="007D3058">
        <w:rPr>
          <w:rFonts w:ascii="Garamond" w:hAnsi="Garamond" w:cs="Times New Roman"/>
          <w:color w:val="000000"/>
          <w:sz w:val="24"/>
          <w:szCs w:val="24"/>
        </w:rPr>
        <w:t xml:space="preserve">-ja, </w:t>
      </w:r>
      <w:proofErr w:type="spellStart"/>
      <w:r w:rsidRPr="007D3058">
        <w:rPr>
          <w:rFonts w:ascii="Garamond" w:hAnsi="Garamond" w:cs="Times New Roman"/>
          <w:color w:val="000000"/>
          <w:sz w:val="24"/>
          <w:szCs w:val="24"/>
        </w:rPr>
        <w:t>RACVIAC</w:t>
      </w:r>
      <w:proofErr w:type="spellEnd"/>
      <w:r w:rsidRPr="007D3058">
        <w:rPr>
          <w:rFonts w:ascii="Garamond" w:hAnsi="Garamond" w:cs="Times New Roman"/>
          <w:color w:val="000000"/>
          <w:sz w:val="24"/>
          <w:szCs w:val="24"/>
        </w:rPr>
        <w:t>-ja.</w:t>
      </w:r>
    </w:p>
    <w:p w14:paraId="5D7BD997"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Republika e Shqipërisë është pjesë ose mbështet marrëveshjet, regjimet dhe konventat më të rëndësishme ndërkombëtare, që trajtojnë fenomenin e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të tilla si:</w:t>
      </w:r>
    </w:p>
    <w:p w14:paraId="73575E3A" w14:textId="07A05930"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Traktati i Mospërhapjes së Armëve Nukleare, 1990;</w:t>
      </w:r>
    </w:p>
    <w:p w14:paraId="79C6D83E" w14:textId="28C5EFBC"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Konventa e Armëve Kimike, 1993;</w:t>
      </w:r>
    </w:p>
    <w:p w14:paraId="5C62C86B" w14:textId="058AE77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Konventa e Armëve Toksike dhe Biologjike, 1993;</w:t>
      </w:r>
    </w:p>
    <w:p w14:paraId="54AFA17D" w14:textId="359ACE0A"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Traktati i Ndalimit të Provave Bërthamore, 2003;</w:t>
      </w:r>
    </w:p>
    <w:p w14:paraId="70D31279" w14:textId="23C27FE8"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Rezoluta 1540 e Këshillit të Sigurimit të OKB-së, 2004;</w:t>
      </w:r>
    </w:p>
    <w:p w14:paraId="6C789288" w14:textId="75DAFB81"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Konventa për mbrojtjen fizike të materialit bërthamor, 1987;</w:t>
      </w:r>
    </w:p>
    <w:p w14:paraId="689A5EDE" w14:textId="3ADB5B3C"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Kodi Ndërkombëtar i Sjelljes Kundër Përhapjes së Raketave Balistike, i njohur dhe si </w:t>
      </w:r>
      <w:r w:rsidRPr="007D3058">
        <w:rPr>
          <w:rFonts w:ascii="Garamond" w:hAnsi="Garamond" w:cs="Times New Roman"/>
          <w:i/>
          <w:iCs/>
          <w:color w:val="000000"/>
          <w:sz w:val="24"/>
          <w:szCs w:val="24"/>
        </w:rPr>
        <w:t xml:space="preserve">The </w:t>
      </w:r>
      <w:proofErr w:type="spellStart"/>
      <w:r w:rsidRPr="007D3058">
        <w:rPr>
          <w:rFonts w:ascii="Garamond" w:hAnsi="Garamond" w:cs="Times New Roman"/>
          <w:i/>
          <w:iCs/>
          <w:color w:val="000000"/>
          <w:sz w:val="24"/>
          <w:szCs w:val="24"/>
        </w:rPr>
        <w:t>Hague</w:t>
      </w:r>
      <w:proofErr w:type="spellEnd"/>
      <w:r w:rsidRPr="007D3058">
        <w:rPr>
          <w:rFonts w:ascii="Garamond" w:hAnsi="Garamond" w:cs="Times New Roman"/>
          <w:i/>
          <w:iCs/>
          <w:color w:val="000000"/>
          <w:sz w:val="24"/>
          <w:szCs w:val="24"/>
        </w:rPr>
        <w:t xml:space="preserve"> </w:t>
      </w:r>
      <w:proofErr w:type="spellStart"/>
      <w:r w:rsidRPr="007D3058">
        <w:rPr>
          <w:rFonts w:ascii="Garamond" w:hAnsi="Garamond" w:cs="Times New Roman"/>
          <w:i/>
          <w:iCs/>
          <w:color w:val="000000"/>
          <w:sz w:val="24"/>
          <w:szCs w:val="24"/>
        </w:rPr>
        <w:t>Code</w:t>
      </w:r>
      <w:proofErr w:type="spellEnd"/>
      <w:r w:rsidRPr="007D3058">
        <w:rPr>
          <w:rFonts w:ascii="Garamond" w:hAnsi="Garamond" w:cs="Times New Roman"/>
          <w:i/>
          <w:iCs/>
          <w:color w:val="000000"/>
          <w:sz w:val="24"/>
          <w:szCs w:val="24"/>
        </w:rPr>
        <w:t xml:space="preserve"> </w:t>
      </w:r>
      <w:proofErr w:type="spellStart"/>
      <w:r w:rsidRPr="007D3058">
        <w:rPr>
          <w:rFonts w:ascii="Garamond" w:hAnsi="Garamond" w:cs="Times New Roman"/>
          <w:i/>
          <w:iCs/>
          <w:color w:val="000000"/>
          <w:sz w:val="24"/>
          <w:szCs w:val="24"/>
        </w:rPr>
        <w:t>of</w:t>
      </w:r>
      <w:proofErr w:type="spellEnd"/>
      <w:r w:rsidRPr="007D3058">
        <w:rPr>
          <w:rFonts w:ascii="Garamond" w:hAnsi="Garamond" w:cs="Times New Roman"/>
          <w:i/>
          <w:iCs/>
          <w:color w:val="000000"/>
          <w:sz w:val="24"/>
          <w:szCs w:val="24"/>
        </w:rPr>
        <w:t xml:space="preserve"> </w:t>
      </w:r>
      <w:proofErr w:type="spellStart"/>
      <w:r w:rsidRPr="007D3058">
        <w:rPr>
          <w:rFonts w:ascii="Garamond" w:hAnsi="Garamond" w:cs="Times New Roman"/>
          <w:i/>
          <w:iCs/>
          <w:color w:val="000000"/>
          <w:sz w:val="24"/>
          <w:szCs w:val="24"/>
        </w:rPr>
        <w:t>Conduct</w:t>
      </w:r>
      <w:proofErr w:type="spellEnd"/>
      <w:r w:rsidRPr="007D3058">
        <w:rPr>
          <w:rFonts w:ascii="Garamond" w:hAnsi="Garamond" w:cs="Times New Roman"/>
          <w:i/>
          <w:iCs/>
          <w:color w:val="000000"/>
          <w:sz w:val="24"/>
          <w:szCs w:val="24"/>
        </w:rPr>
        <w:t xml:space="preserve"> </w:t>
      </w:r>
      <w:r w:rsidRPr="007D3058">
        <w:rPr>
          <w:rFonts w:ascii="Garamond" w:hAnsi="Garamond" w:cs="Times New Roman"/>
          <w:color w:val="000000"/>
          <w:sz w:val="24"/>
          <w:szCs w:val="24"/>
        </w:rPr>
        <w:t xml:space="preserve">– </w:t>
      </w:r>
      <w:proofErr w:type="spellStart"/>
      <w:r w:rsidRPr="007D3058">
        <w:rPr>
          <w:rFonts w:ascii="Garamond" w:hAnsi="Garamond" w:cs="Times New Roman"/>
          <w:color w:val="000000"/>
          <w:sz w:val="24"/>
          <w:szCs w:val="24"/>
        </w:rPr>
        <w:t>HCOC</w:t>
      </w:r>
      <w:proofErr w:type="spellEnd"/>
      <w:r w:rsidRPr="007D3058">
        <w:rPr>
          <w:rFonts w:ascii="Garamond" w:hAnsi="Garamond" w:cs="Times New Roman"/>
          <w:color w:val="000000"/>
          <w:sz w:val="24"/>
          <w:szCs w:val="24"/>
        </w:rPr>
        <w:t>;</w:t>
      </w:r>
    </w:p>
    <w:p w14:paraId="05366768" w14:textId="3CDDD318"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Marrëveshja </w:t>
      </w:r>
      <w:proofErr w:type="spellStart"/>
      <w:r w:rsidRPr="007D3058">
        <w:rPr>
          <w:rFonts w:ascii="Garamond" w:hAnsi="Garamond" w:cs="Times New Roman"/>
          <w:color w:val="000000"/>
          <w:sz w:val="24"/>
          <w:szCs w:val="24"/>
        </w:rPr>
        <w:t>Wassenaar</w:t>
      </w:r>
      <w:proofErr w:type="spellEnd"/>
      <w:r w:rsidRPr="007D3058">
        <w:rPr>
          <w:rFonts w:ascii="Garamond" w:hAnsi="Garamond" w:cs="Times New Roman"/>
          <w:color w:val="000000"/>
          <w:sz w:val="24"/>
          <w:szCs w:val="24"/>
        </w:rPr>
        <w:t>, 2005;</w:t>
      </w:r>
    </w:p>
    <w:p w14:paraId="1329C4D2" w14:textId="5DCE0B0D"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Grupi i Furnizuesve Bërthamorë, 2005;</w:t>
      </w:r>
    </w:p>
    <w:p w14:paraId="44705D11" w14:textId="1BE9A26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Nisma e Sigurisë së Përhapjes, 2004;</w:t>
      </w:r>
    </w:p>
    <w:p w14:paraId="25AF3888" w14:textId="6591F9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Nisma botërore për të luftuar terrorizmin bërthamor, 2007;</w:t>
      </w:r>
    </w:p>
    <w:p w14:paraId="4E188DB3" w14:textId="2DF7284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Regjimi i Kontrollit të Teknologjive të Raketave;</w:t>
      </w:r>
    </w:p>
    <w:p w14:paraId="1F00F322" w14:textId="035DD2AF"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Komiteti </w:t>
      </w:r>
      <w:proofErr w:type="spellStart"/>
      <w:r w:rsidRPr="007D3058">
        <w:rPr>
          <w:rFonts w:ascii="Garamond" w:hAnsi="Garamond" w:cs="Times New Roman"/>
          <w:color w:val="000000"/>
          <w:sz w:val="24"/>
          <w:szCs w:val="24"/>
        </w:rPr>
        <w:t>Zangger</w:t>
      </w:r>
      <w:proofErr w:type="spellEnd"/>
      <w:r w:rsidRPr="007D3058">
        <w:rPr>
          <w:rFonts w:ascii="Garamond" w:hAnsi="Garamond" w:cs="Times New Roman"/>
          <w:color w:val="000000"/>
          <w:sz w:val="24"/>
          <w:szCs w:val="24"/>
        </w:rPr>
        <w:t xml:space="preserve"> ose </w:t>
      </w:r>
      <w:proofErr w:type="spellStart"/>
      <w:r w:rsidRPr="007D3058">
        <w:rPr>
          <w:rFonts w:ascii="Garamond" w:hAnsi="Garamond" w:cs="Times New Roman"/>
          <w:i/>
          <w:iCs/>
          <w:color w:val="000000"/>
          <w:sz w:val="24"/>
          <w:szCs w:val="24"/>
        </w:rPr>
        <w:t>Nuclear</w:t>
      </w:r>
      <w:proofErr w:type="spellEnd"/>
      <w:r w:rsidRPr="007D3058">
        <w:rPr>
          <w:rFonts w:ascii="Garamond" w:hAnsi="Garamond" w:cs="Times New Roman"/>
          <w:i/>
          <w:iCs/>
          <w:color w:val="000000"/>
          <w:sz w:val="24"/>
          <w:szCs w:val="24"/>
        </w:rPr>
        <w:t xml:space="preserve"> </w:t>
      </w:r>
      <w:proofErr w:type="spellStart"/>
      <w:r w:rsidRPr="007D3058">
        <w:rPr>
          <w:rFonts w:ascii="Garamond" w:hAnsi="Garamond" w:cs="Times New Roman"/>
          <w:i/>
          <w:iCs/>
          <w:color w:val="000000"/>
          <w:sz w:val="24"/>
          <w:szCs w:val="24"/>
        </w:rPr>
        <w:t>Exporters</w:t>
      </w:r>
      <w:proofErr w:type="spellEnd"/>
      <w:r w:rsidRPr="007D3058">
        <w:rPr>
          <w:rFonts w:ascii="Garamond" w:hAnsi="Garamond" w:cs="Times New Roman"/>
          <w:i/>
          <w:iCs/>
          <w:color w:val="000000"/>
          <w:sz w:val="24"/>
          <w:szCs w:val="24"/>
        </w:rPr>
        <w:t xml:space="preserve"> </w:t>
      </w:r>
      <w:proofErr w:type="spellStart"/>
      <w:r w:rsidRPr="007D3058">
        <w:rPr>
          <w:rFonts w:ascii="Garamond" w:hAnsi="Garamond" w:cs="Times New Roman"/>
          <w:i/>
          <w:iCs/>
          <w:color w:val="000000"/>
          <w:sz w:val="24"/>
          <w:szCs w:val="24"/>
        </w:rPr>
        <w:t>Committee</w:t>
      </w:r>
      <w:proofErr w:type="spellEnd"/>
      <w:r w:rsidRPr="007D3058">
        <w:rPr>
          <w:rFonts w:ascii="Garamond" w:hAnsi="Garamond" w:cs="Times New Roman"/>
          <w:color w:val="000000"/>
          <w:sz w:val="24"/>
          <w:szCs w:val="24"/>
        </w:rPr>
        <w:t>, 2006;</w:t>
      </w:r>
    </w:p>
    <w:p w14:paraId="027C106F" w14:textId="571D337F"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Forumi Grupi Australian, 2007;</w:t>
      </w:r>
    </w:p>
    <w:p w14:paraId="6C8F24D3" w14:textId="335C4982"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Protokolli i Gjenevës, Gjeneva 1925;</w:t>
      </w:r>
    </w:p>
    <w:p w14:paraId="4A849CD4" w14:textId="2FDA836F" w:rsidR="00334FF9" w:rsidRPr="007D3058" w:rsidRDefault="00334FF9" w:rsidP="00334FF9">
      <w:pPr>
        <w:tabs>
          <w:tab w:val="left" w:pos="58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Protokolli shtesë me </w:t>
      </w:r>
      <w:proofErr w:type="spellStart"/>
      <w:r w:rsidRPr="007D3058">
        <w:rPr>
          <w:rFonts w:ascii="Garamond" w:hAnsi="Garamond" w:cs="Times New Roman"/>
          <w:color w:val="000000"/>
          <w:sz w:val="24"/>
          <w:szCs w:val="24"/>
        </w:rPr>
        <w:t>IAEA</w:t>
      </w:r>
      <w:proofErr w:type="spellEnd"/>
      <w:r w:rsidRPr="007D3058">
        <w:rPr>
          <w:rFonts w:ascii="Garamond" w:hAnsi="Garamond" w:cs="Times New Roman"/>
          <w:color w:val="000000"/>
          <w:sz w:val="24"/>
          <w:szCs w:val="24"/>
        </w:rPr>
        <w:t>, mbi aplikimin e garancive në të gjitha aktivitetet nukleare të Republikës së Shqipërisë, 2004;</w:t>
      </w:r>
    </w:p>
    <w:p w14:paraId="5C814A41" w14:textId="75A19923"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Rregullorja Ndërkombëtare e Shëndetit;</w:t>
      </w:r>
    </w:p>
    <w:p w14:paraId="670A8643" w14:textId="749BC9F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Njësia Mbështetëse e Zbatimit të Konventës për Armët Biologjike.</w:t>
      </w:r>
    </w:p>
    <w:p w14:paraId="034D4842"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Kuadri i brendshëm ligjor ekzistues që lidhen me Strategjinë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w:t>
      </w:r>
    </w:p>
    <w:p w14:paraId="46D9CD8A" w14:textId="0685B8AE"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102/2014, “Kodi Doganor i Republikës së Shqipërisë”, i ndryshuar;</w:t>
      </w:r>
    </w:p>
    <w:p w14:paraId="2CAEFE81" w14:textId="5B901F6D" w:rsidR="00334FF9" w:rsidRPr="007D3058" w:rsidRDefault="00334FF9" w:rsidP="00334FF9">
      <w:pPr>
        <w:tabs>
          <w:tab w:val="left" w:pos="60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46/2018, “Për kontrollin shtetëror të transferimeve ndërkombëtare të mallrave ushtarake dhe të artikujve e teknologjive me përdorim të dyfishtë”, i ndryshuar;</w:t>
      </w:r>
    </w:p>
    <w:p w14:paraId="50665D66" w14:textId="352A6AF5"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7895, datë 27.1.1995, “Kodi Penal i Republikës së Shqipërisë”, i ndryshuar;</w:t>
      </w:r>
    </w:p>
    <w:p w14:paraId="0219F749" w14:textId="790CFD72" w:rsidR="00334FF9" w:rsidRPr="007D3058" w:rsidRDefault="00334FF9" w:rsidP="00334FF9">
      <w:pPr>
        <w:tabs>
          <w:tab w:val="left" w:pos="60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7905, datë 21.3.1995, “Kodi i Procedurës Penale i Republikës së Shqipërisë”, i ndryshuar;</w:t>
      </w:r>
    </w:p>
    <w:p w14:paraId="39306E35" w14:textId="4D3AD2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Ligjin nr. 8391, datë 28.10.1998, “Për shërbimin informativ kombëtar”, i ndryshuar;</w:t>
      </w:r>
    </w:p>
    <w:p w14:paraId="1200B410" w14:textId="3FA4C485"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 nr. 65/2014, “Për Agjencinë e Inteligjencës dhe Sigurisë së Mbrojtjes”, i ndryshuar;</w:t>
      </w:r>
    </w:p>
    <w:p w14:paraId="400874E6" w14:textId="2A89F58D" w:rsidR="00334FF9" w:rsidRPr="007D3058" w:rsidRDefault="00334FF9" w:rsidP="00334FF9">
      <w:pPr>
        <w:tabs>
          <w:tab w:val="left" w:pos="60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9092, datë 3.7.2003, “Për zbatimin e “Konventës për ndalimin e zhvillimit, të prodhimit, magazinimit dhe përdorimit të armëve kimike dhe për shkatërrimin e tyre”;</w:t>
      </w:r>
    </w:p>
    <w:p w14:paraId="1F79600B" w14:textId="0D1B00A5"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 nr. 118/2012, “Për transportin e mallrave të rrezikshme”;</w:t>
      </w:r>
    </w:p>
    <w:p w14:paraId="0E663A39" w14:textId="3CEE8C60"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39/2025, “Për kontrollin e kufirit shtetëror”;</w:t>
      </w:r>
    </w:p>
    <w:p w14:paraId="02D46757" w14:textId="6563CFC2"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8875, datë 4.4.2002, “Për rojën bregdetare shqiptare”, i ndryshuar;</w:t>
      </w:r>
    </w:p>
    <w:p w14:paraId="298D24C9" w14:textId="7007A706" w:rsidR="00334FF9" w:rsidRPr="007D3058" w:rsidRDefault="00334FF9" w:rsidP="00334FF9">
      <w:pPr>
        <w:tabs>
          <w:tab w:val="left" w:pos="60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 nr. 9917, datë 19.5.2008, “Për parandalimin e pastrimit të parave dhe financimit të terrorizmit”, i ndryshuar;</w:t>
      </w:r>
    </w:p>
    <w:p w14:paraId="26C904FF" w14:textId="337F7B0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10/2023 “Për Informacionin e Klasifikuar”;</w:t>
      </w:r>
    </w:p>
    <w:p w14:paraId="08D16A2E" w14:textId="49B8386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9251, datë 8.7.2004, “Kodi Detar i Republikës së Shqipërisë”, i ndryshuar;</w:t>
      </w:r>
    </w:p>
    <w:p w14:paraId="64E31B62" w14:textId="553D0F79"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15/2016, “Për parandalimin dhe luftimin e infeksioneve dhe sëmundjeve infektive”, i ndryshuar;</w:t>
      </w:r>
    </w:p>
    <w:p w14:paraId="779E7309" w14:textId="3F5F290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8025, datë 9.11.1995, “Për mbrojtjen nga rrezatimet jonizuese”, i ndryshuar;</w:t>
      </w:r>
    </w:p>
    <w:p w14:paraId="14B02AD1" w14:textId="2E58CDA9"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Ligj nr. 27/2016, “Për menaxhimin e </w:t>
      </w:r>
      <w:proofErr w:type="spellStart"/>
      <w:r w:rsidRPr="007D3058">
        <w:rPr>
          <w:rFonts w:ascii="Garamond" w:hAnsi="Garamond" w:cs="Times New Roman"/>
          <w:color w:val="000000"/>
          <w:sz w:val="24"/>
          <w:szCs w:val="24"/>
        </w:rPr>
        <w:t>kimikateve</w:t>
      </w:r>
      <w:proofErr w:type="spellEnd"/>
      <w:r w:rsidRPr="007D3058">
        <w:rPr>
          <w:rFonts w:ascii="Garamond" w:hAnsi="Garamond" w:cs="Times New Roman"/>
          <w:color w:val="000000"/>
          <w:sz w:val="24"/>
          <w:szCs w:val="24"/>
        </w:rPr>
        <w:t>”, i ndryshuar;</w:t>
      </w:r>
    </w:p>
    <w:p w14:paraId="456741DB" w14:textId="05A080E8"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45/2019, “Për mbrojtjen civile”;</w:t>
      </w:r>
    </w:p>
    <w:p w14:paraId="255655A9" w14:textId="21C0AE4E"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lastRenderedPageBreak/>
        <w:t xml:space="preserve">- </w:t>
      </w:r>
      <w:r w:rsidRPr="007D3058">
        <w:rPr>
          <w:rFonts w:ascii="Garamond" w:hAnsi="Garamond" w:cs="Times New Roman"/>
          <w:color w:val="000000"/>
          <w:sz w:val="24"/>
          <w:szCs w:val="24"/>
        </w:rPr>
        <w:t xml:space="preserve">Ligji </w:t>
      </w:r>
      <w:r w:rsidR="00BF6CAE" w:rsidRPr="007D3058">
        <w:rPr>
          <w:rFonts w:ascii="Garamond" w:hAnsi="Garamond" w:cs="Times New Roman"/>
          <w:color w:val="000000"/>
          <w:sz w:val="24"/>
          <w:szCs w:val="24"/>
        </w:rPr>
        <w:t>nr</w:t>
      </w:r>
      <w:r w:rsidRPr="007D3058">
        <w:rPr>
          <w:rFonts w:ascii="Garamond" w:hAnsi="Garamond" w:cs="Times New Roman"/>
          <w:color w:val="000000"/>
          <w:sz w:val="24"/>
          <w:szCs w:val="24"/>
        </w:rPr>
        <w:t>.</w:t>
      </w:r>
      <w:r w:rsidR="00BF6CAE" w:rsidRPr="007D3058">
        <w:rPr>
          <w:rFonts w:ascii="Garamond" w:hAnsi="Garamond" w:cs="Times New Roman"/>
          <w:color w:val="000000"/>
          <w:sz w:val="24"/>
          <w:szCs w:val="24"/>
        </w:rPr>
        <w:t xml:space="preserve"> </w:t>
      </w:r>
      <w:r w:rsidRPr="007D3058">
        <w:rPr>
          <w:rFonts w:ascii="Garamond" w:hAnsi="Garamond" w:cs="Times New Roman"/>
          <w:color w:val="000000"/>
          <w:sz w:val="24"/>
          <w:szCs w:val="24"/>
        </w:rPr>
        <w:t>15/2016</w:t>
      </w:r>
      <w:r w:rsidR="00BF6CAE" w:rsidRPr="007D3058">
        <w:rPr>
          <w:rFonts w:ascii="Garamond" w:hAnsi="Garamond" w:cs="Times New Roman"/>
          <w:color w:val="000000"/>
          <w:sz w:val="24"/>
          <w:szCs w:val="24"/>
        </w:rPr>
        <w:t>,</w:t>
      </w:r>
      <w:r w:rsidRPr="007D3058">
        <w:rPr>
          <w:rFonts w:ascii="Garamond" w:hAnsi="Garamond" w:cs="Times New Roman"/>
          <w:color w:val="000000"/>
          <w:sz w:val="24"/>
          <w:szCs w:val="24"/>
        </w:rPr>
        <w:t xml:space="preserve"> “Për parandalimin dhe luftimin e infeksioneve dhe sëmundjeve</w:t>
      </w: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infektive”, i ndryshuar;</w:t>
      </w:r>
    </w:p>
    <w:p w14:paraId="7C210BD5" w14:textId="253089F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Ligji nr. 72/2019</w:t>
      </w:r>
      <w:r w:rsidR="00BF6CAE" w:rsidRPr="007D3058">
        <w:rPr>
          <w:rFonts w:ascii="Garamond" w:hAnsi="Garamond" w:cs="Times New Roman"/>
          <w:color w:val="000000"/>
          <w:sz w:val="24"/>
          <w:szCs w:val="24"/>
        </w:rPr>
        <w:t>,</w:t>
      </w:r>
      <w:r w:rsidRPr="007D3058">
        <w:rPr>
          <w:rFonts w:ascii="Garamond" w:hAnsi="Garamond" w:cs="Times New Roman"/>
          <w:color w:val="000000"/>
          <w:sz w:val="24"/>
          <w:szCs w:val="24"/>
        </w:rPr>
        <w:t xml:space="preserve"> “Për masat shtrënguese ndërkombëtare në Republikën e Shqipërisë”</w:t>
      </w:r>
      <w:r w:rsidR="00BF6CAE" w:rsidRPr="007D3058">
        <w:rPr>
          <w:rFonts w:ascii="Garamond" w:hAnsi="Garamond" w:cs="Times New Roman"/>
          <w:color w:val="000000"/>
          <w:sz w:val="24"/>
          <w:szCs w:val="24"/>
        </w:rPr>
        <w:t>.</w:t>
      </w:r>
    </w:p>
    <w:p w14:paraId="1ACFE99C" w14:textId="52295A56"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Vendim i Këshillit të Ministrave nr. 596, datë 15.10.2025</w:t>
      </w:r>
      <w:r w:rsidR="00BF6CAE" w:rsidRPr="007D3058">
        <w:rPr>
          <w:rFonts w:ascii="Garamond" w:hAnsi="Garamond" w:cs="Times New Roman"/>
          <w:color w:val="000000"/>
          <w:sz w:val="24"/>
          <w:szCs w:val="24"/>
        </w:rPr>
        <w:t>,</w:t>
      </w:r>
      <w:r w:rsidR="006100D3" w:rsidRPr="007D3058">
        <w:rPr>
          <w:rFonts w:ascii="Garamond" w:hAnsi="Garamond" w:cs="Times New Roman"/>
          <w:color w:val="000000"/>
          <w:sz w:val="24"/>
          <w:szCs w:val="24"/>
        </w:rPr>
        <w:t xml:space="preserve"> </w:t>
      </w:r>
      <w:r w:rsidRPr="007D3058">
        <w:rPr>
          <w:rFonts w:ascii="Garamond" w:hAnsi="Garamond" w:cs="Times New Roman"/>
          <w:color w:val="000000"/>
          <w:sz w:val="24"/>
          <w:szCs w:val="24"/>
        </w:rPr>
        <w:t>“Për miratimin e listës së përditësuar të mallrave ushtarake dhe të listës së artikujve e teknologjive me përdorim të dyfishtë, objekt i kontrollit shtetëror të transferimeve ndërkombëtare”.</w:t>
      </w:r>
    </w:p>
    <w:p w14:paraId="3541C9A2" w14:textId="106482C4"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Memorandumi i Mirëkuptimit ndërmjet Drejtorisë së Përgjithshme të Doganave (</w:t>
      </w:r>
      <w:proofErr w:type="spellStart"/>
      <w:r w:rsidRPr="007D3058">
        <w:rPr>
          <w:rFonts w:ascii="Garamond" w:hAnsi="Garamond" w:cs="Times New Roman"/>
          <w:color w:val="000000"/>
          <w:sz w:val="24"/>
          <w:szCs w:val="24"/>
        </w:rPr>
        <w:t>DPD</w:t>
      </w:r>
      <w:proofErr w:type="spellEnd"/>
      <w:r w:rsidRPr="007D3058">
        <w:rPr>
          <w:rFonts w:ascii="Garamond" w:hAnsi="Garamond" w:cs="Times New Roman"/>
          <w:color w:val="000000"/>
          <w:sz w:val="24"/>
          <w:szCs w:val="24"/>
        </w:rPr>
        <w:t>) protokolluar me nr. 21885, datë 23.10.2025 dhe Autoritetit të Kontrollit Shtetëror të Eksporteve (AKSHE) protokolluar me nr. 1771, datë 23.10.2025, “Mbi kontrollin e mallrave ushtarake dhe artikujve e teknologjive me përdorim të dyfishtë”.</w:t>
      </w:r>
    </w:p>
    <w:p w14:paraId="37E11C07" w14:textId="4A866F4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Vlerësimi Kombëtar i Riskut i miratuar nga Komiteti i Bashkërendimit të Luftës Kundër Pastrimit të Parave, më datë 27.12.2023.</w:t>
      </w:r>
    </w:p>
    <w:p w14:paraId="710275F3" w14:textId="1CEE0652" w:rsidR="00334FF9" w:rsidRPr="007D3058" w:rsidRDefault="00334FF9" w:rsidP="00334FF9">
      <w:pPr>
        <w:autoSpaceDE w:val="0"/>
        <w:autoSpaceDN w:val="0"/>
        <w:adjustRightInd w:val="0"/>
        <w:spacing w:after="0" w:line="240" w:lineRule="auto"/>
        <w:ind w:firstLine="284"/>
        <w:jc w:val="both"/>
        <w:outlineLvl w:val="0"/>
        <w:rPr>
          <w:rFonts w:ascii="Garamond" w:hAnsi="Garamond" w:cs="Times New Roman"/>
          <w:color w:val="000000"/>
          <w:sz w:val="24"/>
          <w:szCs w:val="24"/>
        </w:rPr>
      </w:pPr>
      <w:r w:rsidRPr="007D3058">
        <w:rPr>
          <w:rFonts w:ascii="Garamond" w:hAnsi="Garamond" w:cs="Times New Roman"/>
          <w:color w:val="000000"/>
          <w:sz w:val="24"/>
          <w:szCs w:val="24"/>
        </w:rPr>
        <w:t>I. TË PËRGJITHSHME</w:t>
      </w:r>
    </w:p>
    <w:p w14:paraId="24E1C4AE"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Panorama e sigurisë ndërkombëtare po bëhet gjithnjë e më sfiduese për shkak të zhvillimeve të viteve të fundit në sferën gjeostrategjike. Rendi botëror po përjeton aktualisht sfidat e shfaqjes agresive të forcës ushtarake jo vetëm për ndryshim e zgjerim të kufijve territorial, por dhe ndikimet e ndryshimeve gjeopolitike dhe kërcënimeve në fushën e sigurisë dhe mbrojtjes, duke përdorur në çdo kohë armët e teknologjisë në hapësirën kibernetike, dhe ato të industrisë ushtarake, si mjete kundër stabilitetit social, ekonomik dhe politik. Kërcënimet e sigurisë influencojnë në shkallë të gjerë, duke ndikuar negativisht mjedisin social politik në shkallë globale, me efekte zinxhir në fushat më të rëndësishme jetësore në nivelin rajonal dhe kombëtar të një vendi. </w:t>
      </w:r>
    </w:p>
    <w:p w14:paraId="0442FED0"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color w:val="000000"/>
          <w:sz w:val="24"/>
          <w:szCs w:val="24"/>
        </w:rPr>
        <w:t>Rritja e rolit të Shqipërisë në arenën ndërkombëtare dhe rajonale me angazhime konkrete, duke synuar forcimin e stabilitetit dhe nivelit të sigurisë, si dhe zhvillimi i planeve të bashkëpunimit me aktorët ndërkombëtarë në përgjigje reale ndaj sfidave të së ardhmes, rendit, institucionet e sigurisë dhe mbrojtjes në</w:t>
      </w:r>
      <w:r w:rsidRPr="007D3058">
        <w:rPr>
          <w:rFonts w:ascii="Garamond" w:hAnsi="Garamond" w:cs="Times New Roman"/>
          <w:sz w:val="24"/>
          <w:szCs w:val="24"/>
        </w:rPr>
        <w:t xml:space="preserve"> vendin kryesor të garantimit të paqes dhe qëndrueshmërisë.</w:t>
      </w:r>
    </w:p>
    <w:p w14:paraId="19361C80"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Armët e Dëmtimit në Masë</w:t>
      </w:r>
      <w:r w:rsidRPr="007D3058">
        <w:rPr>
          <w:rFonts w:ascii="Garamond" w:hAnsi="Garamond" w:cs="Nirmala UI"/>
          <w:color w:val="000000"/>
          <w:sz w:val="24"/>
          <w:szCs w:val="24"/>
        </w:rPr>
        <w:t xml:space="preserve"> </w:t>
      </w:r>
      <w:r w:rsidRPr="007D3058">
        <w:rPr>
          <w:rFonts w:ascii="Garamond" w:hAnsi="Garamond" w:cs="Times New Roman"/>
          <w:color w:val="000000"/>
          <w:sz w:val="24"/>
          <w:szCs w:val="24"/>
        </w:rPr>
        <w:t xml:space="preserve">në zotërim të shteteve armiqësore apo terroristëve përfaqësojnë një nga sfidat e sigurisë me të cilat përballet rajoni dhe i gjithë komuniteti ndërkombëtar. Çdo veprim apo mosveprim që çon në përhapjen apo financimin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paraqet kërcënim për sigurinë kombëtare dhe interesat e saj të gjera. Situata gjeostrategjike e Shqipërisë, në udhëkryqin e lidhjeve me Evropën në tërësi dhe kontinentet e tjera, e ekspozojnë vendin tonë kundrejt trafikimit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materialeve të para për prodhimin e tyre, si dhe sistemeve të shpërndarjes.</w:t>
      </w:r>
    </w:p>
    <w:p w14:paraId="4BF0110C"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Kjo Strategji e cila vlerësohet si pjesë integrale e Strategjisë së Sigurisë Kombëtare (</w:t>
      </w:r>
      <w:proofErr w:type="spellStart"/>
      <w:r w:rsidRPr="007D3058">
        <w:rPr>
          <w:rFonts w:ascii="Garamond" w:hAnsi="Garamond" w:cs="Times New Roman"/>
          <w:color w:val="000000"/>
          <w:sz w:val="24"/>
          <w:szCs w:val="24"/>
        </w:rPr>
        <w:t>SSK</w:t>
      </w:r>
      <w:proofErr w:type="spellEnd"/>
      <w:r w:rsidRPr="007D3058">
        <w:rPr>
          <w:rFonts w:ascii="Garamond" w:hAnsi="Garamond" w:cs="Times New Roman"/>
          <w:color w:val="000000"/>
          <w:sz w:val="24"/>
          <w:szCs w:val="24"/>
        </w:rPr>
        <w:t xml:space="preserve">), do të bëjë të mundur që Shqipëria të krijojë premisat për mospërhapjen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nëpërmjet forcimit të kontrollit kufitar, përmirësimit të legjislacionit dhe zbatimit të ligjit, rritjes së bashkëpunimit dhe shkëmbimit të informacionit me partnerët tanë, duke ndëshkuar trafiqet dhe krimin e organizuar. Mospërhapja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dhe mbrojtja prej tyre është detyrim themelor i shtetit, për të siguruar kushte për një jetë të qetë dhe të sigurt të shtetasve të vet, krijimin e një mjedisi demokratik në zbatim të plotë të ligjit.</w:t>
      </w:r>
    </w:p>
    <w:p w14:paraId="53CADC30"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Republika e Shqipërisë nuk zotëron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si dhe nuk do të zhvillojë dhe nuk do të mbështesë asnjë veprimtari që çon në përhapjen apo financimin e tyre, por do të kontribuojë me të gjitha kapacitetet, për përmirësimin dhe krijimin e mekanizmave kombëtarë të </w:t>
      </w:r>
      <w:proofErr w:type="spellStart"/>
      <w:r w:rsidRPr="007D3058">
        <w:rPr>
          <w:rFonts w:ascii="Garamond" w:hAnsi="Garamond" w:cs="Times New Roman"/>
          <w:color w:val="000000"/>
          <w:sz w:val="24"/>
          <w:szCs w:val="24"/>
        </w:rPr>
        <w:t>ndërveprueshëm</w:t>
      </w:r>
      <w:proofErr w:type="spellEnd"/>
      <w:r w:rsidRPr="007D3058">
        <w:rPr>
          <w:rFonts w:ascii="Garamond" w:hAnsi="Garamond" w:cs="Times New Roman"/>
          <w:color w:val="000000"/>
          <w:sz w:val="24"/>
          <w:szCs w:val="24"/>
        </w:rPr>
        <w:t xml:space="preserve"> me ato ndërkombëtarë, si dhe një sistem efikas dhe të pandarë për parandalimin, ndalimin dhe kontrollin e veprimeve që lidhen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286E0DAF"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Republika e Shqipërisë, duke aspiruar anëtarësimin në BE, njëkohësisht pranon edhe detyrimet që rrjedhin prej tij, ku sipas Strategjisë së Sigurisë Evropiane, një nga pesë kërcënimet kryesore ndaj sigurisë është edhe përhapja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210FA9CC"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Kjo Strategji do të mundësojë përmbushjen e detyrimeve që ka vendi ynë si anëtar i NATO-s dhe detyrimeve në kuadër të organizatave ndërkombëtare (OKB dhe OSBE). Gjithashtu synon harmonizimin e legjislacionit të Republikës së Shqipërisë me legjislacionin e Bashkimit Evropian mbi Mospërhapjen e Armëve të Dëmtimit në Masë, si dhe me Strategjinë e BE-së kundër përhapjes </w:t>
      </w:r>
      <w:r w:rsidRPr="007D3058">
        <w:rPr>
          <w:rFonts w:ascii="Garamond" w:hAnsi="Garamond" w:cs="Times New Roman"/>
          <w:color w:val="000000"/>
          <w:sz w:val="24"/>
          <w:szCs w:val="24"/>
        </w:rPr>
        <w:lastRenderedPageBreak/>
        <w:t xml:space="preserve">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në përputhje me procesin e planifikimit të përafrimit me legjislacionin e BE-së, nëpërmjet Planit Kombëtar të Integrimit Evropian.</w:t>
      </w:r>
    </w:p>
    <w:p w14:paraId="52D44C11" w14:textId="13A7E5C6" w:rsidR="00334FF9" w:rsidRPr="007D3058" w:rsidRDefault="00334FF9" w:rsidP="00334FF9">
      <w:pPr>
        <w:autoSpaceDE w:val="0"/>
        <w:autoSpaceDN w:val="0"/>
        <w:adjustRightInd w:val="0"/>
        <w:spacing w:after="0" w:line="240" w:lineRule="auto"/>
        <w:ind w:firstLine="284"/>
        <w:jc w:val="both"/>
        <w:outlineLvl w:val="0"/>
        <w:rPr>
          <w:rFonts w:ascii="Garamond" w:hAnsi="Garamond" w:cs="Times New Roman"/>
          <w:color w:val="000000"/>
          <w:sz w:val="24"/>
          <w:szCs w:val="24"/>
        </w:rPr>
      </w:pPr>
      <w:proofErr w:type="spellStart"/>
      <w:r w:rsidRPr="007D3058">
        <w:rPr>
          <w:rFonts w:ascii="Garamond" w:hAnsi="Garamond" w:cs="Times New Roman"/>
          <w:color w:val="000000"/>
          <w:sz w:val="24"/>
          <w:szCs w:val="24"/>
        </w:rPr>
        <w:t>II</w:t>
      </w:r>
      <w:proofErr w:type="spellEnd"/>
      <w:r w:rsidRPr="007D3058">
        <w:rPr>
          <w:rFonts w:ascii="Garamond" w:hAnsi="Garamond" w:cs="Times New Roman"/>
          <w:color w:val="000000"/>
          <w:sz w:val="24"/>
          <w:szCs w:val="24"/>
        </w:rPr>
        <w:t>. VIZIONI DHE PARIMET E PËRGJITHSHME</w:t>
      </w:r>
    </w:p>
    <w:p w14:paraId="32DFB641"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“Një Shqipëri e sigurt, pa armë të dëmtimit në masë dhe pa asnjë formë të përhapjes së tyre”</w:t>
      </w:r>
    </w:p>
    <w:p w14:paraId="2FA76CFF"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Strategjia Kombëtare për Mospërhapjen e Armëve të Dëmtimit në Masë bazohet në Kushtetutën e Republikës së Shqipërisë, legjislacionin në fuqi dhe konventat ndërkombëtare, si dhe në Strategjinë e Sigurisë Kombëtare, Strategjinë Ushtarake, strategjitë e tjera </w:t>
      </w:r>
      <w:proofErr w:type="spellStart"/>
      <w:r w:rsidRPr="007D3058">
        <w:rPr>
          <w:rFonts w:ascii="Garamond" w:hAnsi="Garamond" w:cs="Times New Roman"/>
          <w:color w:val="000000"/>
          <w:sz w:val="24"/>
          <w:szCs w:val="24"/>
        </w:rPr>
        <w:t>ndërsektoriale</w:t>
      </w:r>
      <w:proofErr w:type="spellEnd"/>
      <w:r w:rsidRPr="007D3058">
        <w:rPr>
          <w:rFonts w:ascii="Garamond" w:hAnsi="Garamond" w:cs="Times New Roman"/>
          <w:color w:val="000000"/>
          <w:sz w:val="24"/>
          <w:szCs w:val="24"/>
        </w:rPr>
        <w:t xml:space="preserve"> dhe dokumentin e Vlerësimit Kombëtar të Riskut, të miratuar nga Komiteti i Bashkërendimit të Luftës Kundër Pastrimit të Parave.</w:t>
      </w:r>
    </w:p>
    <w:p w14:paraId="450D4F66"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Parimet që do të orientojnë gjithë aktivitetet dhe veprimtaritë në kuadër të Strategjisë së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janë:</w:t>
      </w:r>
    </w:p>
    <w:p w14:paraId="2AABD0F3"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Parimi i kushtetutshmërisë dhe ligjshmërisë</w:t>
      </w:r>
      <w:r w:rsidRPr="007D3058">
        <w:rPr>
          <w:rFonts w:ascii="Garamond" w:hAnsi="Garamond" w:cs="Times New Roman"/>
          <w:i/>
          <w:iCs/>
          <w:color w:val="000000"/>
          <w:sz w:val="24"/>
          <w:szCs w:val="24"/>
        </w:rPr>
        <w:t>:</w:t>
      </w:r>
      <w:r w:rsidRPr="007D3058">
        <w:rPr>
          <w:rFonts w:ascii="Garamond" w:hAnsi="Garamond" w:cs="Times New Roman"/>
          <w:color w:val="000000"/>
          <w:sz w:val="24"/>
          <w:szCs w:val="24"/>
        </w:rPr>
        <w:t xml:space="preserve"> Strategjia për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bazohet në Kushtetutën e Republikës së Shqipërisë, legjislacionin në fuqi dhe konventat ndërkombëtare.</w:t>
      </w:r>
      <w:r w:rsidRPr="007D3058">
        <w:rPr>
          <w:rFonts w:ascii="Garamond" w:hAnsi="Garamond" w:cs="Times New Roman"/>
          <w:b/>
          <w:bCs/>
          <w:color w:val="000000"/>
          <w:sz w:val="24"/>
          <w:szCs w:val="24"/>
        </w:rPr>
        <w:t xml:space="preserve"> </w:t>
      </w:r>
    </w:p>
    <w:p w14:paraId="1C7BCC67"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Parimi i forcimit të qëndrueshmërisë</w:t>
      </w:r>
      <w:r w:rsidRPr="007D3058">
        <w:rPr>
          <w:rFonts w:ascii="Garamond" w:hAnsi="Garamond" w:cs="Times New Roman"/>
          <w:color w:val="000000"/>
          <w:sz w:val="24"/>
          <w:szCs w:val="24"/>
        </w:rPr>
        <w:t>:</w:t>
      </w:r>
      <w:r w:rsidRPr="007D3058">
        <w:rPr>
          <w:rFonts w:ascii="Garamond" w:hAnsi="Garamond" w:cs="Times New Roman"/>
          <w:i/>
          <w:iCs/>
          <w:color w:val="000000"/>
          <w:sz w:val="24"/>
          <w:szCs w:val="24"/>
        </w:rPr>
        <w:t xml:space="preserve"> </w:t>
      </w:r>
      <w:r w:rsidRPr="007D3058">
        <w:rPr>
          <w:rFonts w:ascii="Garamond" w:hAnsi="Garamond" w:cs="Times New Roman"/>
          <w:color w:val="000000"/>
          <w:sz w:val="24"/>
          <w:szCs w:val="24"/>
        </w:rPr>
        <w:t>Forcimi i qëndrueshmërisë kombëtare dhe kolektive, përmes analizës, vlerësimit të riskut dhe aftësisë për të reaguar kundër kërcënimeve.</w:t>
      </w:r>
    </w:p>
    <w:p w14:paraId="545D41E4"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 xml:space="preserve">Parimi i mbrojtjes së të drejtave të njeriut dhe i garantimit të sigurisë për të gjithë qytetarët: </w:t>
      </w:r>
      <w:r w:rsidRPr="007D3058">
        <w:rPr>
          <w:rFonts w:ascii="Garamond" w:hAnsi="Garamond" w:cs="Times New Roman"/>
          <w:color w:val="000000"/>
          <w:sz w:val="24"/>
          <w:szCs w:val="24"/>
        </w:rPr>
        <w:t xml:space="preserve">Kushtetuta e Republikës së Shqipërisë garanton të drejtën për siguri dhe mbrojtje të </w:t>
      </w:r>
      <w:proofErr w:type="spellStart"/>
      <w:r w:rsidRPr="007D3058">
        <w:rPr>
          <w:rFonts w:ascii="Garamond" w:hAnsi="Garamond" w:cs="Times New Roman"/>
          <w:color w:val="000000"/>
          <w:sz w:val="24"/>
          <w:szCs w:val="24"/>
        </w:rPr>
        <w:t>të</w:t>
      </w:r>
      <w:proofErr w:type="spellEnd"/>
      <w:r w:rsidRPr="007D3058">
        <w:rPr>
          <w:rFonts w:ascii="Garamond" w:hAnsi="Garamond" w:cs="Times New Roman"/>
          <w:color w:val="000000"/>
          <w:sz w:val="24"/>
          <w:szCs w:val="24"/>
        </w:rPr>
        <w:t xml:space="preserve"> gjithë qytetarëve, parim i cili përfshin edhe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si dhe parandalimin e krimeve të lidhura me përhapjen dhe financimin e tyre.</w:t>
      </w:r>
    </w:p>
    <w:p w14:paraId="18B5A3B1"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 xml:space="preserve">Parimi i </w:t>
      </w:r>
      <w:proofErr w:type="spellStart"/>
      <w:r w:rsidRPr="007D3058">
        <w:rPr>
          <w:rFonts w:ascii="Garamond" w:hAnsi="Garamond" w:cs="Times New Roman"/>
          <w:b/>
          <w:bCs/>
          <w:color w:val="000000"/>
          <w:sz w:val="24"/>
          <w:szCs w:val="24"/>
        </w:rPr>
        <w:t>gjithëpërfshirjes</w:t>
      </w:r>
      <w:proofErr w:type="spellEnd"/>
      <w:r w:rsidRPr="007D3058">
        <w:rPr>
          <w:rFonts w:ascii="Garamond" w:hAnsi="Garamond" w:cs="Times New Roman"/>
          <w:b/>
          <w:bCs/>
          <w:color w:val="000000"/>
          <w:sz w:val="24"/>
          <w:szCs w:val="24"/>
        </w:rPr>
        <w:t xml:space="preserve"> dhe vazhdimësisë:</w:t>
      </w:r>
      <w:r w:rsidRPr="007D3058">
        <w:rPr>
          <w:rFonts w:ascii="Garamond" w:hAnsi="Garamond" w:cs="Times New Roman"/>
          <w:color w:val="000000"/>
          <w:sz w:val="24"/>
          <w:szCs w:val="24"/>
        </w:rPr>
        <w:t xml:space="preserve"> Për adresimin e sfidës së mospërhapjes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kërkohet përfshirja e vazhdueshme dhe përdorim </w:t>
      </w:r>
      <w:proofErr w:type="spellStart"/>
      <w:r w:rsidRPr="007D3058">
        <w:rPr>
          <w:rFonts w:ascii="Garamond" w:hAnsi="Garamond" w:cs="Times New Roman"/>
          <w:color w:val="000000"/>
          <w:sz w:val="24"/>
          <w:szCs w:val="24"/>
        </w:rPr>
        <w:t>sinergjik</w:t>
      </w:r>
      <w:proofErr w:type="spellEnd"/>
      <w:r w:rsidRPr="007D3058">
        <w:rPr>
          <w:rFonts w:ascii="Garamond" w:hAnsi="Garamond" w:cs="Times New Roman"/>
          <w:color w:val="000000"/>
          <w:sz w:val="24"/>
          <w:szCs w:val="24"/>
        </w:rPr>
        <w:t xml:space="preserve"> dhe i integruar i të gjitha institucioneve dhe aktorëve shtetërorë dhe </w:t>
      </w:r>
      <w:proofErr w:type="spellStart"/>
      <w:r w:rsidRPr="007D3058">
        <w:rPr>
          <w:rFonts w:ascii="Garamond" w:hAnsi="Garamond" w:cs="Times New Roman"/>
          <w:color w:val="000000"/>
          <w:sz w:val="24"/>
          <w:szCs w:val="24"/>
        </w:rPr>
        <w:t>joshtetërorë</w:t>
      </w:r>
      <w:proofErr w:type="spellEnd"/>
      <w:r w:rsidRPr="007D3058">
        <w:rPr>
          <w:rFonts w:ascii="Garamond" w:hAnsi="Garamond" w:cs="Times New Roman"/>
          <w:color w:val="000000"/>
          <w:sz w:val="24"/>
          <w:szCs w:val="24"/>
        </w:rPr>
        <w:t>, duke përfshirë subjektet e sektorit privat.</w:t>
      </w:r>
    </w:p>
    <w:p w14:paraId="0B558B4E"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Parimi i ndarjes së përgjegjësive:</w:t>
      </w:r>
      <w:r w:rsidRPr="007D3058">
        <w:rPr>
          <w:rFonts w:ascii="Garamond" w:hAnsi="Garamond" w:cs="Times New Roman"/>
          <w:color w:val="000000"/>
          <w:sz w:val="24"/>
          <w:szCs w:val="24"/>
        </w:rPr>
        <w:t xml:space="preserve"> Çdo nivel qeverisjeje ka përgjegjësinë e vet në zbatimin e planit të veprimit për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w:t>
      </w:r>
      <w:r w:rsidRPr="007D3058">
        <w:rPr>
          <w:rFonts w:ascii="Garamond" w:hAnsi="Garamond" w:cs="Times New Roman"/>
          <w:b/>
          <w:bCs/>
          <w:color w:val="000000"/>
          <w:sz w:val="24"/>
          <w:szCs w:val="24"/>
        </w:rPr>
        <w:t xml:space="preserve"> </w:t>
      </w:r>
    </w:p>
    <w:p w14:paraId="6BCDE62E"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Parimi i përqasjes rajonale:</w:t>
      </w:r>
      <w:r w:rsidRPr="007D3058">
        <w:rPr>
          <w:rFonts w:ascii="Garamond" w:hAnsi="Garamond" w:cs="Times New Roman"/>
          <w:color w:val="000000"/>
          <w:sz w:val="24"/>
          <w:szCs w:val="24"/>
        </w:rPr>
        <w:t xml:space="preserve"> Për të adresuar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përtej përqasjes gjithëpërfshirëse, nevojitet edhe adresimi rajonal e më gjerë. Shqipëria respekton detyrimet e mbrojtjes kolektive. Në këtë kontekst, kjo Strategji mbështet bashkëpunimin e ngushtë me vendet aleate dhe partnerët rajonalë në aspektet e shkëmbimit të informacionit, eksperiencës, si dhe në koordinimin e luftës kundër krimit të organizuar.</w:t>
      </w:r>
    </w:p>
    <w:p w14:paraId="5504716A"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Parimi i informimit, transparencës dhe llogaridhënies:</w:t>
      </w:r>
      <w:r w:rsidRPr="007D3058">
        <w:rPr>
          <w:rFonts w:ascii="Garamond" w:hAnsi="Garamond" w:cs="Times New Roman"/>
          <w:color w:val="000000"/>
          <w:sz w:val="24"/>
          <w:szCs w:val="24"/>
        </w:rPr>
        <w:t xml:space="preserve"> Bazohet në të drejtën e qytetarëve dhe publikut për informim mbi rreziqet dhe pasojat e përhapjes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dhe progresin në implementimin e Planit të Veprimit, deri në përmbushjen e çdo detyrimi.</w:t>
      </w:r>
    </w:p>
    <w:p w14:paraId="267FCF58"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i/>
          <w:iCs/>
          <w:color w:val="000000"/>
          <w:sz w:val="24"/>
          <w:szCs w:val="24"/>
        </w:rPr>
      </w:pPr>
      <w:r w:rsidRPr="007D3058">
        <w:rPr>
          <w:rFonts w:ascii="Garamond" w:hAnsi="Garamond" w:cs="Times New Roman"/>
          <w:b/>
          <w:bCs/>
          <w:color w:val="000000"/>
          <w:sz w:val="24"/>
          <w:szCs w:val="24"/>
        </w:rPr>
        <w:t>Parimi i monitorimit dhe vlerësimit të vazhdueshëm:</w:t>
      </w:r>
      <w:r w:rsidRPr="007D3058">
        <w:rPr>
          <w:rFonts w:ascii="Garamond" w:hAnsi="Garamond" w:cs="Times New Roman"/>
          <w:i/>
          <w:iCs/>
          <w:color w:val="000000"/>
          <w:sz w:val="24"/>
          <w:szCs w:val="24"/>
        </w:rPr>
        <w:t xml:space="preserve"> </w:t>
      </w:r>
      <w:r w:rsidRPr="007D3058">
        <w:rPr>
          <w:rFonts w:ascii="Garamond" w:hAnsi="Garamond" w:cs="Times New Roman"/>
          <w:color w:val="000000"/>
          <w:sz w:val="24"/>
          <w:szCs w:val="24"/>
        </w:rPr>
        <w:t xml:space="preserve">Strategjia për Mospërhapjen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do të monitorohet dhe vlerësohet vazhdimisht dhe do të përgatiten raporte periodike për progresin e arritur dhe për rreziqet e mundshme që mund të lindin në të ardhmen.</w:t>
      </w:r>
    </w:p>
    <w:p w14:paraId="54387001" w14:textId="018CB441"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Strategjia do të mbështetet në tr</w:t>
      </w:r>
      <w:r w:rsidR="008B5E79">
        <w:rPr>
          <w:rFonts w:ascii="Garamond" w:hAnsi="Garamond" w:cs="Times New Roman"/>
          <w:color w:val="000000"/>
          <w:sz w:val="24"/>
          <w:szCs w:val="24"/>
        </w:rPr>
        <w:t>i</w:t>
      </w:r>
      <w:r w:rsidRPr="007D3058">
        <w:rPr>
          <w:rFonts w:ascii="Garamond" w:hAnsi="Garamond" w:cs="Times New Roman"/>
          <w:color w:val="000000"/>
          <w:sz w:val="24"/>
          <w:szCs w:val="24"/>
        </w:rPr>
        <w:t xml:space="preserve"> shtylla kryesore:</w:t>
      </w:r>
    </w:p>
    <w:p w14:paraId="3A8DCCE1" w14:textId="13E99C02"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 xml:space="preserve">1. Rritja e </w:t>
      </w:r>
      <w:r w:rsidR="008B5E79" w:rsidRPr="007D3058">
        <w:rPr>
          <w:rFonts w:ascii="Garamond" w:hAnsi="Garamond" w:cs="Times New Roman"/>
          <w:b/>
          <w:bCs/>
          <w:color w:val="000000"/>
          <w:sz w:val="24"/>
          <w:szCs w:val="24"/>
        </w:rPr>
        <w:t>qëndrueshmërisë</w:t>
      </w:r>
    </w:p>
    <w:p w14:paraId="6CF9A0E9"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Shqipëria do t’i kushtojë rëndësi përforcimit të mëtejshëm të dimensionit të qëndrueshmërisë kombëtare, i cili bazohet në nenin 3 të Traktatit të Atlantikut të Veriut. Rritja e qëndrueshmërisë mundësohet përmes analizimit, vlerësimit të riskut dhe aftësisë për të reaguar ndaj kërcënimeve të mundshme, me qëllim mbrojtjen e vendit dhe shërbimeve kritike ndaj kërcënimeve konvencionale.</w:t>
      </w:r>
    </w:p>
    <w:p w14:paraId="53F432A1"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Sfidat tona kombëtare në drejtim të rritjes së qëndrueshmërisë duhet të udhëhiqet nga tri elemente thelbësore:</w:t>
      </w:r>
    </w:p>
    <w:p w14:paraId="5A472D18" w14:textId="5A4B653C" w:rsidR="00334FF9" w:rsidRPr="007D3058" w:rsidRDefault="008B5E79" w:rsidP="00334FF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00334FF9" w:rsidRPr="007D3058">
        <w:rPr>
          <w:rFonts w:ascii="Garamond" w:hAnsi="Garamond" w:cs="Symbol"/>
          <w:color w:val="000000"/>
          <w:sz w:val="24"/>
          <w:szCs w:val="24"/>
        </w:rPr>
        <w:t xml:space="preserve"> </w:t>
      </w:r>
      <w:r w:rsidR="00334FF9" w:rsidRPr="007D3058">
        <w:rPr>
          <w:rFonts w:ascii="Garamond" w:hAnsi="Garamond" w:cs="Times New Roman"/>
          <w:color w:val="000000"/>
          <w:sz w:val="24"/>
          <w:szCs w:val="24"/>
        </w:rPr>
        <w:t xml:space="preserve">Krijimi i një kornize reale të rreziqeve dhe dobësive nga përdorimi i agjentëve </w:t>
      </w:r>
      <w:proofErr w:type="spellStart"/>
      <w:r w:rsidR="00334FF9" w:rsidRPr="007D3058">
        <w:rPr>
          <w:rFonts w:ascii="Garamond" w:hAnsi="Garamond" w:cs="Times New Roman"/>
          <w:color w:val="000000"/>
          <w:sz w:val="24"/>
          <w:szCs w:val="24"/>
        </w:rPr>
        <w:t>CBRN</w:t>
      </w:r>
      <w:proofErr w:type="spellEnd"/>
      <w:r w:rsidR="00334FF9" w:rsidRPr="007D3058">
        <w:rPr>
          <w:rFonts w:ascii="Garamond" w:hAnsi="Garamond" w:cs="Times New Roman"/>
          <w:color w:val="000000"/>
          <w:sz w:val="24"/>
          <w:szCs w:val="24"/>
        </w:rPr>
        <w:t xml:space="preserve"> dhe </w:t>
      </w:r>
      <w:proofErr w:type="spellStart"/>
      <w:r w:rsidR="00334FF9" w:rsidRPr="007D3058">
        <w:rPr>
          <w:rFonts w:ascii="Garamond" w:hAnsi="Garamond" w:cs="Times New Roman"/>
          <w:color w:val="000000"/>
          <w:sz w:val="24"/>
          <w:szCs w:val="24"/>
        </w:rPr>
        <w:t>ADM</w:t>
      </w:r>
      <w:proofErr w:type="spellEnd"/>
      <w:r w:rsidR="00334FF9" w:rsidRPr="007D3058">
        <w:rPr>
          <w:rFonts w:ascii="Garamond" w:hAnsi="Garamond" w:cs="Times New Roman"/>
          <w:color w:val="000000"/>
          <w:sz w:val="24"/>
          <w:szCs w:val="24"/>
        </w:rPr>
        <w:t>;</w:t>
      </w:r>
    </w:p>
    <w:p w14:paraId="7799CD0E" w14:textId="5F24EF76" w:rsidR="00334FF9" w:rsidRPr="007D3058" w:rsidRDefault="00D44C21" w:rsidP="00334FF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00334FF9" w:rsidRPr="007D3058">
        <w:rPr>
          <w:rFonts w:ascii="Garamond" w:hAnsi="Garamond" w:cs="Symbol"/>
          <w:color w:val="000000"/>
          <w:sz w:val="24"/>
          <w:szCs w:val="24"/>
        </w:rPr>
        <w:t xml:space="preserve"> </w:t>
      </w:r>
      <w:r w:rsidR="00334FF9" w:rsidRPr="007D3058">
        <w:rPr>
          <w:rFonts w:ascii="Garamond" w:hAnsi="Garamond" w:cs="Times New Roman"/>
          <w:color w:val="000000"/>
          <w:sz w:val="24"/>
          <w:szCs w:val="24"/>
        </w:rPr>
        <w:t>Forcimi i qëndrueshmërisë dhe mbrojtjes së infrastrukturës, fushës kibernetike, strukturës së informacionit në tërësi, njerëzve dhe institucioneve;</w:t>
      </w:r>
    </w:p>
    <w:p w14:paraId="625C7C08" w14:textId="4AE9F1FF" w:rsidR="00334FF9" w:rsidRPr="007D3058" w:rsidRDefault="00D44C21" w:rsidP="00334FF9">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Symbol"/>
          <w:color w:val="000000"/>
          <w:sz w:val="24"/>
          <w:szCs w:val="24"/>
        </w:rPr>
        <w:t>-</w:t>
      </w:r>
      <w:r w:rsidR="00334FF9" w:rsidRPr="007D3058">
        <w:rPr>
          <w:rFonts w:ascii="Garamond" w:hAnsi="Garamond" w:cs="Symbol"/>
          <w:color w:val="000000"/>
          <w:sz w:val="24"/>
          <w:szCs w:val="24"/>
        </w:rPr>
        <w:t xml:space="preserve"> </w:t>
      </w:r>
      <w:r w:rsidR="00334FF9" w:rsidRPr="007D3058">
        <w:rPr>
          <w:rFonts w:ascii="Garamond" w:hAnsi="Garamond" w:cs="Times New Roman"/>
          <w:color w:val="000000"/>
          <w:sz w:val="24"/>
          <w:szCs w:val="24"/>
        </w:rPr>
        <w:t xml:space="preserve">Zhvillimi dhe përcaktimi i aftësive dhe procedurave për të penguar, menaxhuar dhe reduktuar rreziqet që mund të vijnë nga një sulm konvencional me </w:t>
      </w:r>
      <w:proofErr w:type="spellStart"/>
      <w:r w:rsidR="00334FF9" w:rsidRPr="007D3058">
        <w:rPr>
          <w:rFonts w:ascii="Garamond" w:hAnsi="Garamond" w:cs="Times New Roman"/>
          <w:color w:val="000000"/>
          <w:sz w:val="24"/>
          <w:szCs w:val="24"/>
        </w:rPr>
        <w:t>ADM</w:t>
      </w:r>
      <w:proofErr w:type="spellEnd"/>
      <w:r w:rsidR="00334FF9" w:rsidRPr="007D3058">
        <w:rPr>
          <w:rFonts w:ascii="Garamond" w:hAnsi="Garamond" w:cs="Times New Roman"/>
          <w:color w:val="000000"/>
          <w:sz w:val="24"/>
          <w:szCs w:val="24"/>
        </w:rPr>
        <w:t xml:space="preserve">, incident ose akt terrorist me agjentë </w:t>
      </w:r>
      <w:proofErr w:type="spellStart"/>
      <w:r w:rsidR="00334FF9" w:rsidRPr="007D3058">
        <w:rPr>
          <w:rFonts w:ascii="Garamond" w:hAnsi="Garamond" w:cs="Times New Roman"/>
          <w:color w:val="000000"/>
          <w:sz w:val="24"/>
          <w:szCs w:val="24"/>
        </w:rPr>
        <w:t>CBRN</w:t>
      </w:r>
      <w:proofErr w:type="spellEnd"/>
      <w:r w:rsidR="00334FF9" w:rsidRPr="007D3058">
        <w:rPr>
          <w:rFonts w:ascii="Garamond" w:hAnsi="Garamond" w:cs="Times New Roman"/>
          <w:color w:val="000000"/>
          <w:sz w:val="24"/>
          <w:szCs w:val="24"/>
        </w:rPr>
        <w:t>.</w:t>
      </w:r>
    </w:p>
    <w:p w14:paraId="100EF131"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lastRenderedPageBreak/>
        <w:t xml:space="preserve">Në këtë këndvështrim lind domosdoshmëri që çdo sektor në shtetin shqiptar të përcaktojë masat që duhet të marrë, duke përfshirë listën e mallrave dhe shërbimeve thelbësore, të cilat duhet t’i ofrojë në rast të sulmit ose incidenteve me agjent </w:t>
      </w:r>
      <w:proofErr w:type="spellStart"/>
      <w:r w:rsidRPr="007D3058">
        <w:rPr>
          <w:rFonts w:ascii="Garamond" w:hAnsi="Garamond" w:cs="Times New Roman"/>
          <w:color w:val="000000"/>
          <w:sz w:val="24"/>
          <w:szCs w:val="24"/>
        </w:rPr>
        <w:t>CBRN</w:t>
      </w:r>
      <w:proofErr w:type="spellEnd"/>
      <w:r w:rsidRPr="007D3058">
        <w:rPr>
          <w:rFonts w:ascii="Garamond" w:hAnsi="Garamond" w:cs="Times New Roman"/>
          <w:color w:val="000000"/>
          <w:sz w:val="24"/>
          <w:szCs w:val="24"/>
        </w:rPr>
        <w:t>.</w:t>
      </w:r>
    </w:p>
    <w:p w14:paraId="610246ED" w14:textId="24F43E8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 Krijimi i një plani të reagimit ndaj incidentit: Zhvillimi dhe përditësimi i një plani reagimi ndaj incidentit që përfshin skenarë që përfshijnë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dhe sulme kibernetike. Sigurimi i trajnimit të </w:t>
      </w:r>
      <w:proofErr w:type="spellStart"/>
      <w:r w:rsidRPr="007D3058">
        <w:rPr>
          <w:rFonts w:ascii="Garamond" w:hAnsi="Garamond" w:cs="Times New Roman"/>
          <w:color w:val="000000"/>
          <w:sz w:val="24"/>
          <w:szCs w:val="24"/>
        </w:rPr>
        <w:t>të</w:t>
      </w:r>
      <w:proofErr w:type="spellEnd"/>
      <w:r w:rsidRPr="007D3058">
        <w:rPr>
          <w:rFonts w:ascii="Garamond" w:hAnsi="Garamond" w:cs="Times New Roman"/>
          <w:color w:val="000000"/>
          <w:sz w:val="24"/>
          <w:szCs w:val="24"/>
        </w:rPr>
        <w:t xml:space="preserve"> gjithë palëve të interesuara për rolet e tyre në rast të një incidenti;</w:t>
      </w:r>
    </w:p>
    <w:p w14:paraId="2F67CB0A" w14:textId="0017C68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Përmirësimit të kuadrit ligjor për rregullimin e aktiviteteve dhe veprimtarive për parandalimin e përhapjes</w:t>
      </w:r>
      <w:r w:rsidR="006100D3" w:rsidRPr="007D3058">
        <w:rPr>
          <w:rFonts w:ascii="Garamond" w:hAnsi="Garamond" w:cs="Times New Roman"/>
          <w:color w:val="000000"/>
          <w:sz w:val="24"/>
          <w:szCs w:val="24"/>
        </w:rPr>
        <w:t xml:space="preserve"> </w:t>
      </w:r>
      <w:r w:rsidRPr="007D3058">
        <w:rPr>
          <w:rFonts w:ascii="Garamond" w:hAnsi="Garamond" w:cs="Times New Roman"/>
          <w:color w:val="000000"/>
          <w:sz w:val="24"/>
          <w:szCs w:val="24"/>
        </w:rPr>
        <w:t xml:space="preserve">dhe financimit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3BE50969" w14:textId="7467A78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Analizimi i rrugëve të mundshme të trafikut të armëve të dëmtimit në masë dhe materialeve për ndërtimin e tyre.</w:t>
      </w:r>
    </w:p>
    <w:p w14:paraId="09C3F4DC" w14:textId="65845F80" w:rsidR="00334FF9" w:rsidRPr="007D3058" w:rsidRDefault="00334FF9" w:rsidP="00334FF9">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2. Fuqizimi i kapitalit njerëzor:</w:t>
      </w:r>
    </w:p>
    <w:p w14:paraId="3D954535" w14:textId="0CA4393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 Rritje e efikasitetit të hetimit dhe ndëshkimit të kriminalitetit (krimit të organizuar), në mënyrë specifike krimit të lidhur me prodhimin dhe trafikimin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nëpërmjet trajnimeve kombëtare dhe ndërkombëtare të stafeve përkatëse.</w:t>
      </w:r>
    </w:p>
    <w:p w14:paraId="228CDF51" w14:textId="5642824A"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Ndërgjegjësimi dhe Trajnimi: Zhvillimi i programeve të trajnimit për palët e interesuara të industrisë mbi rreziqet që lidhen me teknologjitë me përdorim të dyfishtë dhe pajtueshmërinë me rregulloret.</w:t>
      </w:r>
    </w:p>
    <w:p w14:paraId="115FF0D5" w14:textId="4A8D5FC4"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 Trajnimi i institucioneve </w:t>
      </w:r>
      <w:proofErr w:type="spellStart"/>
      <w:r w:rsidRPr="007D3058">
        <w:rPr>
          <w:rFonts w:ascii="Garamond" w:hAnsi="Garamond" w:cs="Times New Roman"/>
          <w:color w:val="000000"/>
          <w:sz w:val="24"/>
          <w:szCs w:val="24"/>
        </w:rPr>
        <w:t>ligjzbatuese</w:t>
      </w:r>
      <w:proofErr w:type="spellEnd"/>
      <w:r w:rsidRPr="007D3058">
        <w:rPr>
          <w:rFonts w:ascii="Garamond" w:hAnsi="Garamond" w:cs="Times New Roman"/>
          <w:color w:val="000000"/>
          <w:sz w:val="24"/>
          <w:szCs w:val="24"/>
        </w:rPr>
        <w:t xml:space="preserve"> për</w:t>
      </w:r>
      <w:r w:rsidR="006100D3" w:rsidRPr="007D3058">
        <w:rPr>
          <w:rFonts w:ascii="Garamond" w:hAnsi="Garamond" w:cs="Times New Roman"/>
          <w:color w:val="000000"/>
          <w:sz w:val="24"/>
          <w:szCs w:val="24"/>
        </w:rPr>
        <w:t xml:space="preserve"> </w:t>
      </w:r>
      <w:r w:rsidRPr="007D3058">
        <w:rPr>
          <w:rFonts w:ascii="Garamond" w:hAnsi="Garamond" w:cs="Times New Roman"/>
          <w:color w:val="000000"/>
          <w:sz w:val="24"/>
          <w:szCs w:val="24"/>
        </w:rPr>
        <w:t xml:space="preserve">monitorimin e aktiviteteve të dyshimta në lidhje me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duke mbledhur informacion mbi grupet ekstremiste, bandat kriminale, ose shtetet që mund të jenë të përfshira në prodhimin, shpërndarjen dhe përdorimin e armëve të dëmtimit në masë.</w:t>
      </w:r>
    </w:p>
    <w:p w14:paraId="2479C0CA" w14:textId="0A285F34" w:rsidR="00334FF9" w:rsidRPr="007D3058" w:rsidRDefault="00334FF9" w:rsidP="00334FF9">
      <w:pPr>
        <w:tabs>
          <w:tab w:val="left" w:pos="360"/>
        </w:tabs>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3.</w:t>
      </w:r>
      <w:r w:rsidR="006100D3" w:rsidRPr="007D3058">
        <w:rPr>
          <w:rFonts w:ascii="Garamond" w:hAnsi="Garamond" w:cs="Times New Roman"/>
          <w:b/>
          <w:bCs/>
          <w:color w:val="000000"/>
          <w:sz w:val="24"/>
          <w:szCs w:val="24"/>
        </w:rPr>
        <w:t xml:space="preserve"> </w:t>
      </w:r>
      <w:r w:rsidRPr="007D3058">
        <w:rPr>
          <w:rFonts w:ascii="Garamond" w:hAnsi="Garamond" w:cs="Times New Roman"/>
          <w:b/>
          <w:bCs/>
          <w:color w:val="000000"/>
          <w:sz w:val="24"/>
          <w:szCs w:val="24"/>
        </w:rPr>
        <w:t>Përmirësimi i kapaciteteve të burimeve materiale:</w:t>
      </w:r>
    </w:p>
    <w:p w14:paraId="6DE5D328" w14:textId="1409C94A"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Zhvillimi i sistemeve dhe mekanizmave administrativë për lehtësimin e shkëmbimit të informacionit dhe zbatimit të detyrimeve ndërmjet institucioneve që kanë përgjegjësi në zbatimin e Strategjisë së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w:t>
      </w:r>
    </w:p>
    <w:p w14:paraId="24E29434" w14:textId="6A978282"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 Siguria fizike dhe kibernetike: Mbrojtja e </w:t>
      </w:r>
      <w:proofErr w:type="spellStart"/>
      <w:r w:rsidRPr="007D3058">
        <w:rPr>
          <w:rFonts w:ascii="Garamond" w:hAnsi="Garamond" w:cs="Times New Roman"/>
          <w:color w:val="000000"/>
          <w:sz w:val="24"/>
          <w:szCs w:val="24"/>
        </w:rPr>
        <w:t>aseteve</w:t>
      </w:r>
      <w:proofErr w:type="spellEnd"/>
      <w:r w:rsidRPr="007D3058">
        <w:rPr>
          <w:rFonts w:ascii="Garamond" w:hAnsi="Garamond" w:cs="Times New Roman"/>
          <w:color w:val="000000"/>
          <w:sz w:val="24"/>
          <w:szCs w:val="24"/>
        </w:rPr>
        <w:t xml:space="preserve"> fizike dhe infrastrukturës që mund të synohet nga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Kjo përfshin sigurimin e qendrave të </w:t>
      </w:r>
      <w:proofErr w:type="spellStart"/>
      <w:r w:rsidRPr="007D3058">
        <w:rPr>
          <w:rFonts w:ascii="Garamond" w:hAnsi="Garamond" w:cs="Times New Roman"/>
          <w:color w:val="000000"/>
          <w:sz w:val="24"/>
          <w:szCs w:val="24"/>
        </w:rPr>
        <w:t>të</w:t>
      </w:r>
      <w:proofErr w:type="spellEnd"/>
      <w:r w:rsidRPr="007D3058">
        <w:rPr>
          <w:rFonts w:ascii="Garamond" w:hAnsi="Garamond" w:cs="Times New Roman"/>
          <w:color w:val="000000"/>
          <w:sz w:val="24"/>
          <w:szCs w:val="24"/>
        </w:rPr>
        <w:t xml:space="preserve"> dhënave dhe infrastrukturës kritike me mbikëqyrje dhe kontrolle </w:t>
      </w:r>
      <w:proofErr w:type="spellStart"/>
      <w:r w:rsidRPr="007D3058">
        <w:rPr>
          <w:rFonts w:ascii="Garamond" w:hAnsi="Garamond" w:cs="Times New Roman"/>
          <w:color w:val="000000"/>
          <w:sz w:val="24"/>
          <w:szCs w:val="24"/>
        </w:rPr>
        <w:t>aksesi</w:t>
      </w:r>
      <w:proofErr w:type="spellEnd"/>
      <w:r w:rsidRPr="007D3058">
        <w:rPr>
          <w:rFonts w:ascii="Garamond" w:hAnsi="Garamond" w:cs="Times New Roman"/>
          <w:color w:val="000000"/>
          <w:sz w:val="24"/>
          <w:szCs w:val="24"/>
        </w:rPr>
        <w:t xml:space="preserve">, si dhe përdorni qendrave të ruajtjes të </w:t>
      </w:r>
      <w:proofErr w:type="spellStart"/>
      <w:r w:rsidRPr="007D3058">
        <w:rPr>
          <w:rFonts w:ascii="Garamond" w:hAnsi="Garamond" w:cs="Times New Roman"/>
          <w:color w:val="000000"/>
          <w:sz w:val="24"/>
          <w:szCs w:val="24"/>
        </w:rPr>
        <w:t>të</w:t>
      </w:r>
      <w:proofErr w:type="spellEnd"/>
      <w:r w:rsidRPr="007D3058">
        <w:rPr>
          <w:rFonts w:ascii="Garamond" w:hAnsi="Garamond" w:cs="Times New Roman"/>
          <w:color w:val="000000"/>
          <w:sz w:val="24"/>
          <w:szCs w:val="24"/>
        </w:rPr>
        <w:t xml:space="preserve"> dhënave dhe metodave alternative të komunikimit.</w:t>
      </w:r>
    </w:p>
    <w:p w14:paraId="235C4D4F" w14:textId="50E1BCB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Përdorimi i Teknologjive të avancuara: Investimi në teknologji të tilla si Inteligjenca Artificiale dhe për të përmirësuar aftësitë e zbulimit dhe reagimit të kërcënimeve.</w:t>
      </w:r>
    </w:p>
    <w:p w14:paraId="270E8EF1" w14:textId="756890A5"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Monitorimi dhe përmirësimi i vazhdueshëm: Zbatimi i praktikave për monitorim të vazhdueshëm të mjediseve kibernetike dhe fizike, duke përshtatur strategjitë kur shfaqen kërcënime të reja</w:t>
      </w:r>
    </w:p>
    <w:p w14:paraId="748E72B6" w14:textId="60BB16FC"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Partneritetet Publiko-Privat: Nxitja e bashkëpunimit ndërmjet agjencive qeveritare, enteve të sektorit privat dhe akademisë për të shkëmbyer informacion dhe praktika më të mira;</w:t>
      </w:r>
    </w:p>
    <w:p w14:paraId="17D3B50B" w14:textId="7B901AE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 Përmirësimi i procedurave për rritjen e kontrollit dhe ndalimin e furnizimit ilegal me materialet, që mund të shërbejnë për krijimin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dhe materialet me përdorim të dyfishtë.</w:t>
      </w:r>
    </w:p>
    <w:p w14:paraId="2FD52377" w14:textId="577945D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Kërkim dhe Inovacion: Inkurajimi i kërkimit që fokusohet në identifikimin dhe zbutjen e rreziqeve që lidhen me teknologjitë me përdorim të dyfishtë duke promovuar përdorimet e tyre të dobishme.</w:t>
      </w:r>
    </w:p>
    <w:p w14:paraId="1EBE561D" w14:textId="600CE3BE"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 Rritja e kontrolleve të rrjeteve financiare të cilat mund të përdoren për financimin e prodhimit, eksportin, </w:t>
      </w:r>
      <w:proofErr w:type="spellStart"/>
      <w:r w:rsidRPr="007D3058">
        <w:rPr>
          <w:rFonts w:ascii="Garamond" w:hAnsi="Garamond" w:cs="Times New Roman"/>
          <w:color w:val="000000"/>
          <w:sz w:val="24"/>
          <w:szCs w:val="24"/>
        </w:rPr>
        <w:t>tranzitimin</w:t>
      </w:r>
      <w:proofErr w:type="spellEnd"/>
      <w:r w:rsidRPr="007D3058">
        <w:rPr>
          <w:rFonts w:ascii="Garamond" w:hAnsi="Garamond" w:cs="Times New Roman"/>
          <w:color w:val="000000"/>
          <w:sz w:val="24"/>
          <w:szCs w:val="24"/>
        </w:rPr>
        <w:t xml:space="preserve">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4B85E04C" w14:textId="695C2F10" w:rsidR="00334FF9" w:rsidRPr="00D44C21" w:rsidRDefault="00334FF9" w:rsidP="00334FF9">
      <w:pPr>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D44C21">
        <w:rPr>
          <w:rFonts w:ascii="Garamond" w:hAnsi="Garamond" w:cs="Times New Roman"/>
          <w:color w:val="000000"/>
          <w:sz w:val="24"/>
          <w:szCs w:val="24"/>
        </w:rPr>
        <w:t>III</w:t>
      </w:r>
      <w:proofErr w:type="spellEnd"/>
      <w:r w:rsidRPr="00D44C21">
        <w:rPr>
          <w:rFonts w:ascii="Garamond" w:hAnsi="Garamond" w:cs="Times New Roman"/>
          <w:color w:val="000000"/>
          <w:sz w:val="24"/>
          <w:szCs w:val="24"/>
        </w:rPr>
        <w:t>. SYNIMI DHE FUSHA E ZBATIMIT</w:t>
      </w:r>
    </w:p>
    <w:p w14:paraId="4C43AFCC"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Strategjia e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synon ndalimin e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dhe hyrjeve ilegale të materialeve të lidhura me prodhimin dhe përdorimin e tyre.</w:t>
      </w:r>
    </w:p>
    <w:p w14:paraId="5BBC0098"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Prioritetet kryesore të kësaj Strategjie janë:</w:t>
      </w:r>
    </w:p>
    <w:p w14:paraId="566FBF1A" w14:textId="0F11A055"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1.</w:t>
      </w:r>
      <w:r w:rsidRPr="007D3058">
        <w:rPr>
          <w:rFonts w:ascii="Garamond" w:hAnsi="Garamond" w:cs="Times New Roman"/>
          <w:b/>
          <w:bCs/>
          <w:color w:val="000000"/>
          <w:sz w:val="24"/>
          <w:szCs w:val="24"/>
        </w:rPr>
        <w:t xml:space="preserve"> </w:t>
      </w:r>
      <w:r w:rsidRPr="007D3058">
        <w:rPr>
          <w:rFonts w:ascii="Garamond" w:hAnsi="Garamond" w:cs="Times New Roman"/>
          <w:color w:val="000000"/>
          <w:sz w:val="24"/>
          <w:szCs w:val="24"/>
        </w:rPr>
        <w:t xml:space="preserve">Rritja e sigurisë kombëtare, duke parandaluar që Republika e Shqipërisë të bëhet vend i kalimit, prodhimit, blerjes, zotërimit, transportimit, përdorimit dhe trafikimit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pajisjeve dhe mjeteve të shpërndarjes, të mallrave dhe teknologjive me përdorim të dyfishtë apo mallra dhe teknologjive ushtarake që lidhen me të.</w:t>
      </w:r>
    </w:p>
    <w:p w14:paraId="18033A44" w14:textId="706AB630"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lastRenderedPageBreak/>
        <w:t>2. Përmirësimi i bashkëpunimit ndërmjet institucioneve kombëtare, nëpërmjet shkëmbimit të informacionit dhe sigurimit të kushteve për të rritur M-</w:t>
      </w:r>
      <w:proofErr w:type="spellStart"/>
      <w:r w:rsidRPr="00D44C21">
        <w:rPr>
          <w:rFonts w:ascii="Garamond" w:hAnsi="Garamond" w:cs="Times New Roman"/>
          <w:color w:val="000000"/>
          <w:sz w:val="24"/>
          <w:szCs w:val="24"/>
        </w:rPr>
        <w:t>ADM</w:t>
      </w:r>
      <w:proofErr w:type="spellEnd"/>
      <w:r w:rsidRPr="00D44C21">
        <w:rPr>
          <w:rFonts w:ascii="Garamond" w:hAnsi="Garamond" w:cs="Times New Roman"/>
          <w:color w:val="000000"/>
          <w:sz w:val="24"/>
          <w:szCs w:val="24"/>
        </w:rPr>
        <w:t>.</w:t>
      </w:r>
    </w:p>
    <w:p w14:paraId="4EDEF2CE" w14:textId="43F9DA27" w:rsidR="00334FF9" w:rsidRPr="00D44C21" w:rsidRDefault="00334FF9" w:rsidP="00334FF9">
      <w:pPr>
        <w:tabs>
          <w:tab w:val="left" w:pos="680"/>
        </w:tabs>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 xml:space="preserve">3. Kompletimi i sistemeve dhe i mekanizmave me kuadrin e duhur ligjor, burime njerëzore, financiare dhe materiale për reagim të shpejtë dhe efikas në raste incidentesh apo emergjencash që lidhen me përhapjen apo përdorimin e </w:t>
      </w:r>
      <w:proofErr w:type="spellStart"/>
      <w:r w:rsidRPr="00D44C21">
        <w:rPr>
          <w:rFonts w:ascii="Garamond" w:hAnsi="Garamond" w:cs="Times New Roman"/>
          <w:color w:val="000000"/>
          <w:sz w:val="24"/>
          <w:szCs w:val="24"/>
        </w:rPr>
        <w:t>ADM</w:t>
      </w:r>
      <w:proofErr w:type="spellEnd"/>
      <w:r w:rsidRPr="00D44C21">
        <w:rPr>
          <w:rFonts w:ascii="Garamond" w:hAnsi="Garamond" w:cs="Times New Roman"/>
          <w:color w:val="000000"/>
          <w:sz w:val="24"/>
          <w:szCs w:val="24"/>
        </w:rPr>
        <w:t>-ve.</w:t>
      </w:r>
    </w:p>
    <w:p w14:paraId="5A15BA34" w14:textId="349DF8AA"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 xml:space="preserve">4. Dhënia e kontributeve në përpjekjet e komunitetit, organizatave dhe institucione ndërkombëtare (ku ne aderojmë) për ndalimin e përhapjes së </w:t>
      </w:r>
      <w:proofErr w:type="spellStart"/>
      <w:r w:rsidRPr="00D44C21">
        <w:rPr>
          <w:rFonts w:ascii="Garamond" w:hAnsi="Garamond" w:cs="Times New Roman"/>
          <w:color w:val="000000"/>
          <w:sz w:val="24"/>
          <w:szCs w:val="24"/>
        </w:rPr>
        <w:t>ADM</w:t>
      </w:r>
      <w:proofErr w:type="spellEnd"/>
      <w:r w:rsidRPr="00D44C21">
        <w:rPr>
          <w:rFonts w:ascii="Garamond" w:hAnsi="Garamond" w:cs="Times New Roman"/>
          <w:color w:val="000000"/>
          <w:sz w:val="24"/>
          <w:szCs w:val="24"/>
        </w:rPr>
        <w:t>-ve.</w:t>
      </w:r>
    </w:p>
    <w:p w14:paraId="0C5BE161"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Kjo do të arrihet</w:t>
      </w:r>
      <w:r w:rsidRPr="007D3058">
        <w:rPr>
          <w:rFonts w:ascii="Garamond" w:hAnsi="Garamond" w:cs="Times New Roman"/>
          <w:color w:val="000000"/>
          <w:sz w:val="24"/>
          <w:szCs w:val="24"/>
        </w:rPr>
        <w:t xml:space="preserve"> nëpërmjet përmbushjes së objektivave specifikë, si më poshtë:</w:t>
      </w:r>
    </w:p>
    <w:p w14:paraId="3BE1F0A6" w14:textId="77777777"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b/>
          <w:bCs/>
          <w:color w:val="000000"/>
          <w:sz w:val="24"/>
          <w:szCs w:val="24"/>
        </w:rPr>
        <w:t xml:space="preserve">Objektivi 1: </w:t>
      </w:r>
      <w:r w:rsidRPr="00D44C21">
        <w:rPr>
          <w:rFonts w:ascii="Garamond" w:hAnsi="Garamond" w:cs="Times New Roman"/>
          <w:color w:val="000000"/>
          <w:sz w:val="24"/>
          <w:szCs w:val="24"/>
        </w:rPr>
        <w:t xml:space="preserve">Përmirësimi i politikave dhe vendosja e sistemeve efikase për ndalimin e hyrjes ilegale të </w:t>
      </w:r>
      <w:proofErr w:type="spellStart"/>
      <w:r w:rsidRPr="00D44C21">
        <w:rPr>
          <w:rFonts w:ascii="Garamond" w:hAnsi="Garamond" w:cs="Times New Roman"/>
          <w:color w:val="000000"/>
          <w:sz w:val="24"/>
          <w:szCs w:val="24"/>
        </w:rPr>
        <w:t>ADM</w:t>
      </w:r>
      <w:proofErr w:type="spellEnd"/>
      <w:r w:rsidRPr="00D44C21">
        <w:rPr>
          <w:rFonts w:ascii="Garamond" w:hAnsi="Garamond" w:cs="Times New Roman"/>
          <w:color w:val="000000"/>
          <w:sz w:val="24"/>
          <w:szCs w:val="24"/>
        </w:rPr>
        <w:t>-ve, pajisjeve dhe mjeteve të shpërndarjes së tyre në territorin e Republikës së Shqipërisë.</w:t>
      </w:r>
    </w:p>
    <w:p w14:paraId="65D9E2CC" w14:textId="77777777"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b/>
          <w:bCs/>
          <w:color w:val="000000"/>
          <w:sz w:val="24"/>
          <w:szCs w:val="24"/>
        </w:rPr>
        <w:t xml:space="preserve">Objektivi 2: </w:t>
      </w:r>
      <w:r w:rsidRPr="00D44C21">
        <w:rPr>
          <w:rFonts w:ascii="Garamond" w:hAnsi="Garamond" w:cs="Times New Roman"/>
          <w:color w:val="000000"/>
          <w:sz w:val="24"/>
          <w:szCs w:val="24"/>
        </w:rPr>
        <w:t xml:space="preserve">Plotësimi dhe përditësimi i kuadrit ligjor sipas nevojës për të garantuar suksesin në ndalimin e hyrjeve ilegale të </w:t>
      </w:r>
      <w:proofErr w:type="spellStart"/>
      <w:r w:rsidRPr="00D44C21">
        <w:rPr>
          <w:rFonts w:ascii="Garamond" w:hAnsi="Garamond" w:cs="Times New Roman"/>
          <w:color w:val="000000"/>
          <w:sz w:val="24"/>
          <w:szCs w:val="24"/>
        </w:rPr>
        <w:t>ADM</w:t>
      </w:r>
      <w:proofErr w:type="spellEnd"/>
      <w:r w:rsidRPr="00D44C21">
        <w:rPr>
          <w:rFonts w:ascii="Garamond" w:hAnsi="Garamond" w:cs="Times New Roman"/>
          <w:color w:val="000000"/>
          <w:sz w:val="24"/>
          <w:szCs w:val="24"/>
        </w:rPr>
        <w:t>-ve, pajisjeve dhe mjeteve të shpërndarjes së tyre.</w:t>
      </w:r>
    </w:p>
    <w:p w14:paraId="72DEABC9" w14:textId="77777777"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b/>
          <w:bCs/>
          <w:color w:val="000000"/>
          <w:sz w:val="24"/>
          <w:szCs w:val="24"/>
        </w:rPr>
        <w:t xml:space="preserve">Objektivi 3: </w:t>
      </w:r>
      <w:r w:rsidRPr="00D44C21">
        <w:rPr>
          <w:rFonts w:ascii="Garamond" w:hAnsi="Garamond" w:cs="Times New Roman"/>
          <w:color w:val="000000"/>
          <w:sz w:val="24"/>
          <w:szCs w:val="24"/>
        </w:rPr>
        <w:t xml:space="preserve">Ngritja apo përmirësimi i sistemeve, kapaciteteve dhe procedurave standarde efektive që sigurojnë kontrollin e plotë të importeve, eksporteve, transiteve dhe për parandalimin e përhapjes së </w:t>
      </w:r>
      <w:proofErr w:type="spellStart"/>
      <w:r w:rsidRPr="00D44C21">
        <w:rPr>
          <w:rFonts w:ascii="Garamond" w:hAnsi="Garamond" w:cs="Times New Roman"/>
          <w:color w:val="000000"/>
          <w:sz w:val="24"/>
          <w:szCs w:val="24"/>
        </w:rPr>
        <w:t>ADM</w:t>
      </w:r>
      <w:proofErr w:type="spellEnd"/>
      <w:r w:rsidRPr="00D44C21">
        <w:rPr>
          <w:rFonts w:ascii="Garamond" w:hAnsi="Garamond" w:cs="Times New Roman"/>
          <w:color w:val="000000"/>
          <w:sz w:val="24"/>
          <w:szCs w:val="24"/>
        </w:rPr>
        <w:t>-ve.</w:t>
      </w:r>
    </w:p>
    <w:p w14:paraId="63712BA3"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4:</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 xml:space="preserve">Zhvillimi dhe përmirësimi i kapaciteteve njerëzore, teknike dhe teknologjike, si dhe zhvillimi i procedurave standarde efikase për parandalimin e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07A40288"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5:</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 xml:space="preserve">Vijimi i rritjes së profesionalizmit të Policisë Kufitare, Policisë së Shtetit dhe punonjësve të doganave, në adresimin e incidenteve që lidhen me trafikimin, përhapjen dhe përdorimin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3A01C79D" w14:textId="0BF5ADBD"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6:</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Rritja e numrit të hetimeve efikase dhe të suksesshme në luftën kundër krimit të</w:t>
      </w:r>
      <w:r w:rsidR="00D44C21">
        <w:rPr>
          <w:rFonts w:ascii="Garamond" w:hAnsi="Garamond" w:cs="Times New Roman"/>
          <w:color w:val="000000"/>
          <w:sz w:val="24"/>
          <w:szCs w:val="24"/>
        </w:rPr>
        <w:t xml:space="preserve"> </w:t>
      </w:r>
      <w:r w:rsidRPr="007D3058">
        <w:rPr>
          <w:rFonts w:ascii="Garamond" w:hAnsi="Garamond" w:cs="Times New Roman"/>
          <w:color w:val="000000"/>
          <w:sz w:val="24"/>
          <w:szCs w:val="24"/>
        </w:rPr>
        <w:t xml:space="preserve">lidhur me përhapjen dhe financimin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zotërimit ilegal dhe trafikimit të materialeve apo i informacionit, që i shërben prodhimit dhe përdorimin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7153B251"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7:</w:t>
      </w:r>
      <w:r w:rsidRPr="007D3058">
        <w:rPr>
          <w:rFonts w:ascii="Garamond" w:hAnsi="Garamond" w:cs="Times New Roman"/>
          <w:color w:val="000000"/>
          <w:sz w:val="24"/>
          <w:szCs w:val="24"/>
        </w:rPr>
        <w:t xml:space="preserve"> Përmirësimi dhe rritja e bashkëpunimit, shkëmbimi i informacionit dhe ndihmës reciproke mbi trafikimin, prodhimin, zotërimin ose përdorimin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midis: Ministrisë së Mbrojtjes (AKSHE), ministrisë përgjegjëse për drejtësinë, ministrisë përgjegjëse për financat (doganat) dhe ministrisë përgjegjëse për punët e brendshme (Policia e Shtetit, Policia Kufitare dhe e Emigracionit, Policia Rrugore), institucioneve hetimore dhe Prokurorisë, vendeve të rajonit dhe atyre aleate, si dhe organizmave të tjerë ndërkombëtarë.</w:t>
      </w:r>
    </w:p>
    <w:p w14:paraId="32ECB6ED"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8:</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Përmbushja dhe zbatimi i detyrimeve që rrjedhin nga traktatet, konventat dhe memorandumet ndërkombëtare (përfshi edhe embargot dhe kufizimet në kuadër të OKB-së dhe BE-së).</w:t>
      </w:r>
    </w:p>
    <w:p w14:paraId="3E327259"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9</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 xml:space="preserve">Zbatimi i normave, rregullave dhe standardeve ndërkombëtare të magazinimit dhe ruajtjes së materialeve me përdorim të dyfishtë apo atyre që mund të shërbejnë për prodhimin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3059886A"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10:</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 xml:space="preserve">Rritja e rolit aktiv në diplomaci, pjesëmarrja në koalicionet kundër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dhe promovimi i veprimtarive të Armë-Kontrollit në mbështetje të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përfshirë luftën kundër terrorizmit.</w:t>
      </w:r>
    </w:p>
    <w:p w14:paraId="75D31A4E"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Objektivi 11:</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Ndërgjegjësimi, përmirësimi i bashkëpunimit dhe marrëdhënieve me publikun dhe subjektet private, me qëllim zgjerimin e njohurive dhe ndërgjegjësimin e tij, si dhe informimin për rreziqet e përdorimit të dyfishtë (subjektet tregtare, prodhuese, financiare, etj.).</w:t>
      </w:r>
    </w:p>
    <w:p w14:paraId="3EA50D55"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METODOLOGJIA:</w:t>
      </w:r>
      <w:r w:rsidRPr="00D44C21">
        <w:rPr>
          <w:rFonts w:ascii="Garamond" w:hAnsi="Garamond" w:cs="Times New Roman"/>
          <w:i/>
          <w:iCs/>
          <w:color w:val="000000"/>
          <w:sz w:val="24"/>
          <w:szCs w:val="24"/>
        </w:rPr>
        <w:t xml:space="preserve"> </w:t>
      </w:r>
      <w:r w:rsidRPr="00D44C21">
        <w:rPr>
          <w:rFonts w:ascii="Garamond" w:hAnsi="Garamond" w:cs="Times New Roman"/>
          <w:color w:val="000000"/>
          <w:sz w:val="24"/>
          <w:szCs w:val="24"/>
        </w:rPr>
        <w:t>Përqasja gjithëpërfshirëse vlerësohet si domosdoshmëri ku të gjitha</w:t>
      </w:r>
      <w:r w:rsidRPr="007D3058">
        <w:rPr>
          <w:rFonts w:ascii="Garamond" w:hAnsi="Garamond" w:cs="Times New Roman"/>
          <w:color w:val="000000"/>
          <w:sz w:val="24"/>
          <w:szCs w:val="24"/>
        </w:rPr>
        <w:t xml:space="preserve"> institucionet do të bashkëpunojnë për zgjidhjen e sfidave në të ardhmen. Për të pasur sukses, kjo Strategji duhet të zbatohet nga të gjitha institucionet në të gjitha nivelet, duke rritur transparencën, përgjegjshmërinë dhe llogaridhënien, në lidhje me zbatimin e saj.</w:t>
      </w:r>
    </w:p>
    <w:p w14:paraId="7F1B7E2A" w14:textId="1E4597FE"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1. PARANDALIMI</w:t>
      </w:r>
    </w:p>
    <w:p w14:paraId="5CC40EE9"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Parandalimi i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përfshin të gjitha aktivitetet dhe masat të cilat zvogëlojnë mundësinë e krijimit të kushteve për përhapjen, zhvillimin, prodhimin përdorimin dhe financimin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Mund të jenë një sërë subjektesh, të tillë si: persona fizikë apo juridikë, individë, grupe dhe shtete të cilët mund të synojnë shfrytëzimin e territorit të Republikës së Shqipërisë për </w:t>
      </w:r>
      <w:r w:rsidRPr="007D3058">
        <w:rPr>
          <w:rFonts w:ascii="Garamond" w:hAnsi="Garamond" w:cs="Times New Roman"/>
          <w:color w:val="000000"/>
          <w:sz w:val="24"/>
          <w:szCs w:val="24"/>
        </w:rPr>
        <w:lastRenderedPageBreak/>
        <w:t xml:space="preserve">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si dhe për të anashkaluar mekanizmat dhe regjimet ndërkombëtare për kontrollin e armatimit ose mallrave me përdorim të dyfishtë dhe mjeteve të përdorimit të tyre.</w:t>
      </w:r>
    </w:p>
    <w:p w14:paraId="687CF202" w14:textId="2355D8FF"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Për të parandaluar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objektiv kryesor do të jetë rritja e ndërgjegjësimit publik dhe shkëmbimit të informacionit midis strukturave, grupeve të interesit dhe bashkësisë ndërkombëtare. Në këtë kontekst synohet që sistemi kombëtar për ndalimin e përhapjes</w:t>
      </w:r>
      <w:r w:rsidR="006100D3" w:rsidRPr="007D3058">
        <w:rPr>
          <w:rFonts w:ascii="Garamond" w:hAnsi="Garamond" w:cs="Times New Roman"/>
          <w:color w:val="000000"/>
          <w:sz w:val="24"/>
          <w:szCs w:val="24"/>
        </w:rPr>
        <w:t xml:space="preserve"> </w:t>
      </w:r>
      <w:r w:rsidRPr="007D3058">
        <w:rPr>
          <w:rFonts w:ascii="Garamond" w:hAnsi="Garamond" w:cs="Times New Roman"/>
          <w:color w:val="000000"/>
          <w:sz w:val="24"/>
          <w:szCs w:val="24"/>
        </w:rPr>
        <w:t xml:space="preserve">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të përmirësohet nëpërmjet:</w:t>
      </w:r>
    </w:p>
    <w:p w14:paraId="1C5D301D" w14:textId="55C4853D"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ndërgjegjësimit të publikut për natyrën dhe seriozitetin e kërcënimeve që lidhen me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-të;</w:t>
      </w:r>
    </w:p>
    <w:p w14:paraId="3E0B85E7" w14:textId="5DABCB23"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koordinimit të aktiviteteve, si midis institucioneve shtetërore, ashtu edhe me partnerët ndërkombëtarë;</w:t>
      </w:r>
    </w:p>
    <w:p w14:paraId="5B1CBFB0" w14:textId="78171C75"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bashkëpunimit dhe krijimit të marrëdhënieve të partneritetit midis institucioneve shtetërore dhe grupeve të interesit, përfshirë publikun, subjektet private, komunitetin akademik, sektorin e industrisë dhe institucionet financiare;</w:t>
      </w:r>
    </w:p>
    <w:p w14:paraId="78F2BBCB" w14:textId="3C8806C2"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përmirësimit të sistemit kombëtar të shkëmbimit të informacionit;</w:t>
      </w:r>
    </w:p>
    <w:p w14:paraId="131B5A6D" w14:textId="1F264C25" w:rsidR="00334FF9" w:rsidRPr="007D3058" w:rsidRDefault="00334FF9" w:rsidP="00334FF9">
      <w:pPr>
        <w:tabs>
          <w:tab w:val="left" w:pos="58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forcimit të mbikëqyrjes së masave të sigurisë, që lidhen me vendet ku ruhen materialet e rrezikshme kimike apo mallrat me përdorim të dyfishtë;</w:t>
      </w:r>
    </w:p>
    <w:p w14:paraId="1B68CEDB" w14:textId="1637CF4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forcimit të masave për mbikëqyrjen e transferimit të teknologjisë </w:t>
      </w:r>
      <w:proofErr w:type="spellStart"/>
      <w:r w:rsidRPr="007D3058">
        <w:rPr>
          <w:rFonts w:ascii="Garamond" w:hAnsi="Garamond" w:cs="Times New Roman"/>
          <w:color w:val="000000"/>
          <w:sz w:val="24"/>
          <w:szCs w:val="24"/>
        </w:rPr>
        <w:t>jomateriale</w:t>
      </w:r>
      <w:proofErr w:type="spellEnd"/>
      <w:r w:rsidRPr="007D3058">
        <w:rPr>
          <w:rFonts w:ascii="Garamond" w:hAnsi="Garamond" w:cs="Times New Roman"/>
          <w:color w:val="000000"/>
          <w:sz w:val="24"/>
          <w:szCs w:val="24"/>
        </w:rPr>
        <w:t>;</w:t>
      </w:r>
    </w:p>
    <w:p w14:paraId="1ED4776F" w14:textId="01599CA5"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mbështetjes së iniciativave rajonale dhe globale në këtë fushë;</w:t>
      </w:r>
    </w:p>
    <w:p w14:paraId="57F6A8ED" w14:textId="2308DCEC" w:rsidR="00334FF9" w:rsidRPr="007D3058" w:rsidRDefault="00334FF9" w:rsidP="00334FF9">
      <w:pPr>
        <w:tabs>
          <w:tab w:val="left" w:pos="60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intensifikimit të përpjekjeve për ndërprerjen e aktiviteteve kriminale dhe terroriste, duke përmirësuar kuadrin ligjor dhe procedurat standarde për mospërhapjen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2CBB7081" w14:textId="53263C1A"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edukimit dhe trajnimit të </w:t>
      </w:r>
      <w:proofErr w:type="spellStart"/>
      <w:r w:rsidRPr="007D3058">
        <w:rPr>
          <w:rFonts w:ascii="Garamond" w:hAnsi="Garamond" w:cs="Times New Roman"/>
          <w:color w:val="000000"/>
          <w:sz w:val="24"/>
          <w:szCs w:val="24"/>
        </w:rPr>
        <w:t>të</w:t>
      </w:r>
      <w:proofErr w:type="spellEnd"/>
      <w:r w:rsidRPr="007D3058">
        <w:rPr>
          <w:rFonts w:ascii="Garamond" w:hAnsi="Garamond" w:cs="Times New Roman"/>
          <w:color w:val="000000"/>
          <w:sz w:val="24"/>
          <w:szCs w:val="24"/>
        </w:rPr>
        <w:t xml:space="preserve"> gjithë aktorëve, për lidhjen e aktiviteteve të tyre me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-të, si dhe përfshirja e kërkimit shkencor në programet e mospërhapjes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2DD7C7A0" w14:textId="33B8A29D" w:rsidR="00334FF9" w:rsidRPr="007D3058" w:rsidRDefault="00334FF9" w:rsidP="00334FF9">
      <w:pPr>
        <w:tabs>
          <w:tab w:val="left" w:pos="62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bashkëpunimit në kuadër të agjendës së sigurisë globale shëndetësore dhe zbatimit të Rregullores Ndërkombëtare të Shëndetit.</w:t>
      </w:r>
    </w:p>
    <w:p w14:paraId="3351E5E1" w14:textId="283369AB"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2. ZBULIMI</w:t>
      </w:r>
    </w:p>
    <w:p w14:paraId="67ECB6A9"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Zbulimi nënkupton identifikimin në kohë reale të </w:t>
      </w:r>
      <w:proofErr w:type="spellStart"/>
      <w:r w:rsidRPr="007D3058">
        <w:rPr>
          <w:rFonts w:ascii="Garamond" w:hAnsi="Garamond" w:cs="Times New Roman"/>
          <w:color w:val="000000"/>
          <w:sz w:val="24"/>
          <w:szCs w:val="24"/>
        </w:rPr>
        <w:t>të</w:t>
      </w:r>
      <w:proofErr w:type="spellEnd"/>
      <w:r w:rsidRPr="007D3058">
        <w:rPr>
          <w:rFonts w:ascii="Garamond" w:hAnsi="Garamond" w:cs="Times New Roman"/>
          <w:color w:val="000000"/>
          <w:sz w:val="24"/>
          <w:szCs w:val="24"/>
        </w:rPr>
        <w:t xml:space="preserve"> gjitha kërcënimeve dhe rreziqeve, që vijnë nga aktivitetet e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Rishikimi i arkitekturës së komunikimit në fushën e menaxhimit të kufijve, si dhe zhvillimi i mekanizmave dhe sistemeve kombëtare ndërvepruese me ato ndërkombëtare do të orientojnë aktivitetet, si më poshtë:</w:t>
      </w:r>
    </w:p>
    <w:p w14:paraId="7F286DFF" w14:textId="0757F3D3" w:rsidR="00334FF9" w:rsidRPr="007D3058" w:rsidRDefault="00334FF9" w:rsidP="00334FF9">
      <w:pPr>
        <w:tabs>
          <w:tab w:val="left" w:pos="54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Përforcimi i kapaciteteve për njoftimin e hershëm dhe reagimin e shpejtë për të gjitha situatat që lidhem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4D10D276" w14:textId="0B3CF626" w:rsidR="00334FF9" w:rsidRPr="007D3058" w:rsidRDefault="00334FF9" w:rsidP="00334FF9">
      <w:pPr>
        <w:tabs>
          <w:tab w:val="left" w:pos="52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Shfrytëzimi i kapaciteteve kombëtare, për zbulimin në kohë të materialeve jashtë kontrollit ligjor, si dhe materialeve me përdorim të dyfishtë, të cilat mund të përdoren për prodhimin ose përdorimin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1966D867" w14:textId="0D029304" w:rsidR="00334FF9" w:rsidRPr="007D3058" w:rsidRDefault="00334FF9" w:rsidP="00334FF9">
      <w:pPr>
        <w:tabs>
          <w:tab w:val="left" w:pos="60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Rritja e kapaciteteve për kontrollin e kufijve dhe ndalimin e trafikimit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dhe materialeve që përdoren për ndërtimin e tyre;</w:t>
      </w:r>
    </w:p>
    <w:p w14:paraId="1988B19A" w14:textId="36155DE3" w:rsidR="00334FF9" w:rsidRPr="007D3058" w:rsidRDefault="00334FF9" w:rsidP="00334FF9">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Shfrytëzimi i kapaciteteve institucionale dhe administrative, për zbulimin e rrjeteve financiare kriminale që tentojnë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2C120DAE" w14:textId="0FCCE9A6" w:rsidR="00334FF9" w:rsidRPr="007D3058" w:rsidRDefault="00334FF9" w:rsidP="00334FF9">
      <w:pPr>
        <w:tabs>
          <w:tab w:val="left" w:pos="58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Mbikëqyrja e normave dhe e procedurave të transportit të mallrave dhe të teknologjive me përdorim të dyfishtë, si dhe mallrave ushtarake;</w:t>
      </w:r>
    </w:p>
    <w:p w14:paraId="4BA3908C" w14:textId="13AA9566" w:rsidR="00334FF9" w:rsidRPr="007D3058" w:rsidRDefault="00334FF9" w:rsidP="00334FF9">
      <w:pPr>
        <w:tabs>
          <w:tab w:val="left" w:pos="58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Mbikëqyrja e </w:t>
      </w:r>
      <w:proofErr w:type="spellStart"/>
      <w:r w:rsidRPr="007D3058">
        <w:rPr>
          <w:rFonts w:ascii="Garamond" w:hAnsi="Garamond" w:cs="Times New Roman"/>
          <w:color w:val="000000"/>
          <w:sz w:val="24"/>
          <w:szCs w:val="24"/>
        </w:rPr>
        <w:t>transfertave</w:t>
      </w:r>
      <w:proofErr w:type="spellEnd"/>
      <w:r w:rsidRPr="007D3058">
        <w:rPr>
          <w:rFonts w:ascii="Garamond" w:hAnsi="Garamond" w:cs="Times New Roman"/>
          <w:color w:val="000000"/>
          <w:sz w:val="24"/>
          <w:szCs w:val="24"/>
        </w:rPr>
        <w:t xml:space="preserve"> financiare dhe e aktiviteteve të ndërmjetësimit të biznesit, të cilat mund të lidhen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5CED1782" w14:textId="290DEBC9" w:rsidR="00334FF9" w:rsidRPr="007D3058" w:rsidRDefault="00334FF9" w:rsidP="00334FF9">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Përdorimi i burimeve dhe i programeve të organizatave ndërkombëtare që kanë të bëjnë me zbulimin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0EABCF77" w14:textId="2EE188CE" w:rsidR="00334FF9" w:rsidRPr="007D3058" w:rsidRDefault="00334FF9" w:rsidP="00334FF9">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Shfrytëzimi i të gjitha mënyrave të bashkëpunimit me aleatët dhe partnerët, si dhe formave të tjera të bashkëpunimit ndërkombëtar, për zbulimin e aktiviteteve të lidhura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ve;</w:t>
      </w:r>
    </w:p>
    <w:p w14:paraId="7042B7A8" w14:textId="40361A1F" w:rsidR="00334FF9" w:rsidRPr="007D3058" w:rsidRDefault="00334FF9" w:rsidP="00334FF9">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Zbulimi dhe njoftimi në kohë i të gjitha ngjarjeve të shkaktuara nga armët </w:t>
      </w:r>
      <w:proofErr w:type="spellStart"/>
      <w:r w:rsidRPr="007D3058">
        <w:rPr>
          <w:rFonts w:ascii="Garamond" w:hAnsi="Garamond" w:cs="Times New Roman"/>
          <w:color w:val="000000"/>
          <w:sz w:val="24"/>
          <w:szCs w:val="24"/>
        </w:rPr>
        <w:t>KBRN</w:t>
      </w:r>
      <w:proofErr w:type="spellEnd"/>
      <w:r w:rsidRPr="007D3058">
        <w:rPr>
          <w:rFonts w:ascii="Garamond" w:hAnsi="Garamond" w:cs="Times New Roman"/>
          <w:color w:val="000000"/>
          <w:sz w:val="24"/>
          <w:szCs w:val="24"/>
        </w:rPr>
        <w:t xml:space="preserve"> në strukturat përkatëse kombëtare.</w:t>
      </w:r>
    </w:p>
    <w:p w14:paraId="10FF38E5" w14:textId="4CE0ADDF"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3. PËRGJIGJJA NDAJ RREZIQEVE</w:t>
      </w:r>
    </w:p>
    <w:p w14:paraId="2A366330"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Këshilli i Ministrave i Republikës së Shqipërisë siguron drejtim, planifikim, mbikëqyrje dhe koordinim të centralizuar të sistemit të menaxhimit të krizave, ku përfshihen edhe incidentet apo </w:t>
      </w:r>
      <w:r w:rsidRPr="007D3058">
        <w:rPr>
          <w:rFonts w:ascii="Garamond" w:hAnsi="Garamond" w:cs="Times New Roman"/>
          <w:color w:val="000000"/>
          <w:sz w:val="24"/>
          <w:szCs w:val="24"/>
        </w:rPr>
        <w:lastRenderedPageBreak/>
        <w:t xml:space="preserve">krizat e shkaktuara prej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Objektiv në këtë fushë mbetet ruajtja dhe zhvillimi i kapaciteteve dhe i aftësive për të reduktuar në maksimum pasojat e përdorimit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në Republikës së Shqipërisë. Për reagimin e duhur dhe të menjëhershëm në </w:t>
      </w:r>
      <w:proofErr w:type="spellStart"/>
      <w:r w:rsidRPr="007D3058">
        <w:rPr>
          <w:rFonts w:ascii="Garamond" w:hAnsi="Garamond" w:cs="Times New Roman"/>
          <w:color w:val="000000"/>
          <w:sz w:val="24"/>
          <w:szCs w:val="24"/>
        </w:rPr>
        <w:t>përballjen</w:t>
      </w:r>
      <w:proofErr w:type="spellEnd"/>
      <w:r w:rsidRPr="007D3058">
        <w:rPr>
          <w:rFonts w:ascii="Garamond" w:hAnsi="Garamond" w:cs="Times New Roman"/>
          <w:color w:val="000000"/>
          <w:sz w:val="24"/>
          <w:szCs w:val="24"/>
        </w:rPr>
        <w:t xml:space="preserve"> me incidentet që mund të përfshijnë trafikimin dhe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si dhe rritjen e efikasitetit në menaxhimin e kufijve, nevojitet rritja e profesionalizmit të Policisë Kufitare, Policisë së Shtetit, si dhe punonjësve të doganave. Në përgjigje ndaj kërcënimeve, incidenteve apo krizave, të gjitha kapacitetet dhe burimet në dispozicion, do të shfrytëzohen për ndalimin e të gjitha aktiviteteve, personave dhe mallrave, të cilët janë vënë në shërbim të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-së apo janë të lidhura me:</w:t>
      </w:r>
    </w:p>
    <w:p w14:paraId="0387F28C" w14:textId="2B2BE3BA"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Zhvillimin, prokurimin, prodhimin dhe përdorimin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11708AA0" w14:textId="2B47D664"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Transportimin e mallrave, materialeve dhe njerëzve;</w:t>
      </w:r>
    </w:p>
    <w:p w14:paraId="2582E495" w14:textId="40E3AF20"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Transferimin e teknologjive dhe njohurive për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2987F468" w14:textId="2B6FF9BB"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Transferimin e parave apo të mjeteve të tjera financiare në funksion të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5FB8102C" w14:textId="151C95C8" w:rsidR="00334FF9" w:rsidRPr="007D3058" w:rsidRDefault="00334FF9" w:rsidP="00334FF9">
      <w:pPr>
        <w:tabs>
          <w:tab w:val="left" w:pos="560"/>
        </w:tabs>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Book Antiqua"/>
          <w:color w:val="000000"/>
          <w:sz w:val="24"/>
          <w:szCs w:val="24"/>
        </w:rPr>
        <w:t xml:space="preserve">- </w:t>
      </w:r>
      <w:r w:rsidRPr="007D3058">
        <w:rPr>
          <w:rFonts w:ascii="Garamond" w:hAnsi="Garamond" w:cs="Times New Roman"/>
          <w:color w:val="000000"/>
          <w:sz w:val="24"/>
          <w:szCs w:val="24"/>
        </w:rPr>
        <w:t xml:space="preserve">Neglizhencën në përdorimin dhe ruajtjen e mjediseve, ku magazinohen materialet që mund të përdoren për zhvillimin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51D250BE" w14:textId="2616CAD7" w:rsidR="00334FF9" w:rsidRPr="00D44C21" w:rsidRDefault="00334FF9" w:rsidP="00334FF9">
      <w:pPr>
        <w:autoSpaceDE w:val="0"/>
        <w:autoSpaceDN w:val="0"/>
        <w:adjustRightInd w:val="0"/>
        <w:spacing w:after="0" w:line="240" w:lineRule="auto"/>
        <w:ind w:firstLine="284"/>
        <w:jc w:val="both"/>
        <w:outlineLvl w:val="0"/>
        <w:rPr>
          <w:rFonts w:ascii="Garamond" w:hAnsi="Garamond" w:cs="Times New Roman"/>
          <w:color w:val="000000"/>
          <w:sz w:val="24"/>
          <w:szCs w:val="24"/>
        </w:rPr>
      </w:pPr>
      <w:proofErr w:type="spellStart"/>
      <w:r w:rsidRPr="00D44C21">
        <w:rPr>
          <w:rFonts w:ascii="Garamond" w:hAnsi="Garamond" w:cs="Times New Roman"/>
          <w:color w:val="000000"/>
          <w:sz w:val="24"/>
          <w:szCs w:val="24"/>
        </w:rPr>
        <w:t>IV</w:t>
      </w:r>
      <w:proofErr w:type="spellEnd"/>
      <w:r w:rsidRPr="00D44C21">
        <w:rPr>
          <w:rFonts w:ascii="Garamond" w:hAnsi="Garamond" w:cs="Times New Roman"/>
          <w:color w:val="000000"/>
          <w:sz w:val="24"/>
          <w:szCs w:val="24"/>
        </w:rPr>
        <w:t>. PËRGJEGJËSITË INSTITUCIONALE PËR ZBATIMIN E STRATEGJISË</w:t>
      </w:r>
    </w:p>
    <w:p w14:paraId="4FFA9988" w14:textId="1A7C0F57"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1. KOORDINATORI KOMBËTAR</w:t>
      </w:r>
    </w:p>
    <w:p w14:paraId="5BE0DD82"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Koordinatori Kombëtar është struktura përgjegjëse për hartimin dhe monitorimin e strategjive në Ministrinë e Mbrojtjes, e cila do të monitorojë dhe raportojë për zbatimin e Planit të Veprimit të Strategjisë për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w:t>
      </w:r>
    </w:p>
    <w:p w14:paraId="4BC6C7FC" w14:textId="5C3121ED"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2. GRUPI I POSAÇËM I PUNËS</w:t>
      </w:r>
    </w:p>
    <w:p w14:paraId="23F2F8B9"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Këshilli i Ministrave i Republikës së Shqipërisë, në rast krize të shkaktuar nga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ngre një Grup të Posaçëm Pune, i cili do të jetë përgjegjës për ndjekjen e detyrave të Këshillit të Ministrave për menaxhimin e emergjencave të drejtuar nga Ministria e Mbrojtjes dhe do të përfaqësohet nga AKSHE, </w:t>
      </w:r>
      <w:proofErr w:type="spellStart"/>
      <w:r w:rsidRPr="007D3058">
        <w:rPr>
          <w:rFonts w:ascii="Garamond" w:hAnsi="Garamond" w:cs="Times New Roman"/>
          <w:color w:val="000000"/>
          <w:sz w:val="24"/>
          <w:szCs w:val="24"/>
        </w:rPr>
        <w:t>AKMC</w:t>
      </w:r>
      <w:proofErr w:type="spellEnd"/>
      <w:r w:rsidRPr="007D3058">
        <w:rPr>
          <w:rFonts w:ascii="Garamond" w:hAnsi="Garamond" w:cs="Times New Roman"/>
          <w:color w:val="000000"/>
          <w:sz w:val="24"/>
          <w:szCs w:val="24"/>
        </w:rPr>
        <w:t xml:space="preserve">, </w:t>
      </w:r>
      <w:proofErr w:type="spellStart"/>
      <w:r w:rsidRPr="007D3058">
        <w:rPr>
          <w:rFonts w:ascii="Garamond" w:hAnsi="Garamond" w:cs="Times New Roman"/>
          <w:color w:val="000000"/>
          <w:sz w:val="24"/>
          <w:szCs w:val="24"/>
        </w:rPr>
        <w:t>SHPFA</w:t>
      </w:r>
      <w:proofErr w:type="spellEnd"/>
      <w:r w:rsidRPr="007D3058">
        <w:rPr>
          <w:rFonts w:ascii="Garamond" w:hAnsi="Garamond" w:cs="Times New Roman"/>
          <w:color w:val="000000"/>
          <w:sz w:val="24"/>
          <w:szCs w:val="24"/>
        </w:rPr>
        <w:t xml:space="preserve"> dhe </w:t>
      </w:r>
      <w:proofErr w:type="spellStart"/>
      <w:r w:rsidRPr="007D3058">
        <w:rPr>
          <w:rFonts w:ascii="Garamond" w:hAnsi="Garamond" w:cs="Times New Roman"/>
          <w:color w:val="000000"/>
          <w:sz w:val="24"/>
          <w:szCs w:val="24"/>
        </w:rPr>
        <w:t>AISM</w:t>
      </w:r>
      <w:proofErr w:type="spellEnd"/>
      <w:r w:rsidRPr="007D3058">
        <w:rPr>
          <w:rFonts w:ascii="Garamond" w:hAnsi="Garamond" w:cs="Times New Roman"/>
          <w:color w:val="000000"/>
          <w:sz w:val="24"/>
          <w:szCs w:val="24"/>
        </w:rPr>
        <w:t xml:space="preserve">, , ministria përgjegjëse për punët e brendshme, Drejtoria e Përgjithshme e Policisë së Shtetit, Drejtoria e Përgjithshme e Doganave, Shërbimi Informativ i Shtetit, ministria përgjegjëse për shëndetësinë dhe mbrojtjen sociale, ministria përgjegjëse për infrastrukturën dhe energjinë, ministria përgjegjëse për mjedisin, Instituti i Fizikës Bërthamore të Zbatuar, Agjencia Kombëtare Bërthamore, Autoriteti Shtetëror për Informacionin </w:t>
      </w:r>
      <w:proofErr w:type="spellStart"/>
      <w:r w:rsidRPr="007D3058">
        <w:rPr>
          <w:rFonts w:ascii="Garamond" w:hAnsi="Garamond" w:cs="Times New Roman"/>
          <w:color w:val="000000"/>
          <w:sz w:val="24"/>
          <w:szCs w:val="24"/>
        </w:rPr>
        <w:t>Gjeohapësinor</w:t>
      </w:r>
      <w:proofErr w:type="spellEnd"/>
      <w:r w:rsidRPr="007D3058">
        <w:rPr>
          <w:rFonts w:ascii="Garamond" w:hAnsi="Garamond" w:cs="Times New Roman"/>
          <w:color w:val="000000"/>
          <w:sz w:val="24"/>
          <w:szCs w:val="24"/>
        </w:rPr>
        <w:t>. Kur është e nevojshme, gjatë punimeve të Grupit të Posaçëm të Punës mund të marrin pjesë edhe anëtarë nga institucione të tjera.</w:t>
      </w:r>
    </w:p>
    <w:p w14:paraId="3B3C9372"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Për menaxhimin e incidenteve të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 të ngrihet një </w:t>
      </w:r>
      <w:proofErr w:type="spellStart"/>
      <w:r w:rsidRPr="007D3058">
        <w:rPr>
          <w:rFonts w:ascii="Garamond" w:hAnsi="Garamond" w:cs="Times New Roman"/>
          <w:color w:val="000000"/>
          <w:sz w:val="24"/>
          <w:szCs w:val="24"/>
        </w:rPr>
        <w:t>Task</w:t>
      </w:r>
      <w:proofErr w:type="spellEnd"/>
      <w:r w:rsidRPr="007D3058">
        <w:rPr>
          <w:rFonts w:ascii="Garamond" w:hAnsi="Garamond" w:cs="Times New Roman"/>
          <w:color w:val="000000"/>
          <w:sz w:val="24"/>
          <w:szCs w:val="24"/>
        </w:rPr>
        <w:t>-Forcë e drejtuar nga Ministria e Mbrojtjes dhe me përfaqësues nga ministria përgjegjëse për drejtësinë,</w:t>
      </w:r>
      <w:r w:rsidRPr="007D3058">
        <w:rPr>
          <w:rFonts w:ascii="Garamond" w:hAnsi="Garamond" w:cs="Times New Roman"/>
          <w:i/>
          <w:iCs/>
          <w:color w:val="000000"/>
          <w:sz w:val="24"/>
          <w:szCs w:val="24"/>
        </w:rPr>
        <w:t xml:space="preserve"> </w:t>
      </w:r>
      <w:proofErr w:type="spellStart"/>
      <w:r w:rsidRPr="007D3058">
        <w:rPr>
          <w:rFonts w:ascii="Garamond" w:hAnsi="Garamond" w:cs="Times New Roman"/>
          <w:color w:val="000000"/>
          <w:sz w:val="24"/>
          <w:szCs w:val="24"/>
        </w:rPr>
        <w:t>SPAK</w:t>
      </w:r>
      <w:proofErr w:type="spellEnd"/>
      <w:r w:rsidRPr="007D3058">
        <w:rPr>
          <w:rFonts w:ascii="Garamond" w:hAnsi="Garamond" w:cs="Times New Roman"/>
          <w:color w:val="000000"/>
          <w:sz w:val="24"/>
          <w:szCs w:val="24"/>
        </w:rPr>
        <w:t xml:space="preserve">, Policia e Shtetit, Shërbimi Informativ i Shtetit, ministria përgjegjëse për financat, Agjencia Kombëtare Bërthamore dhe ministria përgjegjëse për </w:t>
      </w:r>
      <w:proofErr w:type="spellStart"/>
      <w:r w:rsidRPr="007D3058">
        <w:rPr>
          <w:rFonts w:ascii="Garamond" w:hAnsi="Garamond" w:cs="Times New Roman"/>
          <w:color w:val="000000"/>
          <w:sz w:val="24"/>
          <w:szCs w:val="24"/>
        </w:rPr>
        <w:t>evropën</w:t>
      </w:r>
      <w:proofErr w:type="spellEnd"/>
      <w:r w:rsidRPr="007D3058">
        <w:rPr>
          <w:rFonts w:ascii="Garamond" w:hAnsi="Garamond" w:cs="Times New Roman"/>
          <w:color w:val="000000"/>
          <w:sz w:val="24"/>
          <w:szCs w:val="24"/>
        </w:rPr>
        <w:t xml:space="preserve"> dhe punët e jashtme. Ky grup i posaçëm pune do të ndjekë detyrat rast pas rasti, në varësi të incidentit.</w:t>
      </w:r>
    </w:p>
    <w:p w14:paraId="4C0E69BD" w14:textId="702D1E9B" w:rsidR="00334FF9" w:rsidRPr="00D44C21"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3. MINISTRITË E LINJËS</w:t>
      </w:r>
    </w:p>
    <w:p w14:paraId="5FFB42F6"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Bashkëpunimi ndërinstitucional ka rëndësi të veçantë për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sipas fushës së përgjegjësisë:</w:t>
      </w:r>
    </w:p>
    <w:p w14:paraId="7A76CB95" w14:textId="5674D2CE"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Ministria e Mbrojtjes</w:t>
      </w:r>
      <w:r w:rsidRPr="007D3058">
        <w:rPr>
          <w:rFonts w:ascii="Garamond" w:hAnsi="Garamond" w:cs="Times New Roman"/>
          <w:color w:val="000000"/>
          <w:sz w:val="24"/>
          <w:szCs w:val="24"/>
        </w:rPr>
        <w:t xml:space="preserve"> është Koordinatori Kombëtar, përgjegjës për ndjekjen e realizimit të masave të parashikuara në planin e veprimit</w:t>
      </w:r>
      <w:r w:rsidR="006100D3" w:rsidRPr="007D3058">
        <w:rPr>
          <w:rFonts w:ascii="Garamond" w:hAnsi="Garamond" w:cs="Times New Roman"/>
          <w:color w:val="000000"/>
          <w:sz w:val="24"/>
          <w:szCs w:val="24"/>
        </w:rPr>
        <w:t xml:space="preserve"> </w:t>
      </w:r>
      <w:r w:rsidRPr="007D3058">
        <w:rPr>
          <w:rFonts w:ascii="Garamond" w:hAnsi="Garamond" w:cs="Times New Roman"/>
          <w:color w:val="000000"/>
          <w:sz w:val="24"/>
          <w:szCs w:val="24"/>
        </w:rPr>
        <w:t xml:space="preserve">të Strategjisë, si dhe koordinimin e veprimtarisë së Grupit të Posaçëm të Punës. Ministria e Mbrojtjes, nëpërmjet ekspertizës së AKSHE-së, e cila siguron që licencimi i individëve dhe subjekteve të biznesit, të bëhet sipas ligjeve që lidhen me eksportin dhe importin në Republikën e Shqipërisë të mallrave me përdorim të dyfishtë, mallrave ushtarake dhe mallrave të teknologjisë me përdorim të dyfishtë. </w:t>
      </w:r>
    </w:p>
    <w:p w14:paraId="3A6D0BC4"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i/>
          <w:iCs/>
          <w:color w:val="000000"/>
          <w:sz w:val="24"/>
          <w:szCs w:val="24"/>
        </w:rPr>
        <w:t>Shtabi i Përgjithshëm i Forcave të Armatosura</w:t>
      </w:r>
      <w:r w:rsidRPr="007D3058">
        <w:rPr>
          <w:rFonts w:ascii="Garamond" w:hAnsi="Garamond" w:cs="Times New Roman"/>
          <w:color w:val="000000"/>
          <w:sz w:val="24"/>
          <w:szCs w:val="24"/>
        </w:rPr>
        <w:t xml:space="preserve"> zhvillon dhe mban kapacitete </w:t>
      </w:r>
      <w:proofErr w:type="spellStart"/>
      <w:r w:rsidRPr="007D3058">
        <w:rPr>
          <w:rFonts w:ascii="Garamond" w:hAnsi="Garamond" w:cs="Times New Roman"/>
          <w:color w:val="000000"/>
          <w:sz w:val="24"/>
          <w:szCs w:val="24"/>
        </w:rPr>
        <w:t>operacionale</w:t>
      </w:r>
      <w:proofErr w:type="spellEnd"/>
      <w:r w:rsidRPr="007D3058">
        <w:rPr>
          <w:rFonts w:ascii="Garamond" w:hAnsi="Garamond" w:cs="Times New Roman"/>
          <w:color w:val="000000"/>
          <w:sz w:val="24"/>
          <w:szCs w:val="24"/>
        </w:rPr>
        <w:t xml:space="preserve"> që do të adresojnë incidentet në rast përhapjeje apo përdorimi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Nëpërmjet Qendrës së Mbrojtjes nga Armët e Dëmtimit në Masë dhe Lëndëve të Rrezikshme mbështet në përgjigjen ndaj incidenteve të ndryshme me agjentë të dëmtimit në masë dhe/ose lëndë të rrezikshme.</w:t>
      </w:r>
    </w:p>
    <w:p w14:paraId="046922C4"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Ministria përgjegjëse për punët e brendshme</w:t>
      </w:r>
      <w:r w:rsidRPr="007D3058">
        <w:rPr>
          <w:rFonts w:ascii="Garamond" w:hAnsi="Garamond" w:cs="Times New Roman"/>
          <w:color w:val="000000"/>
          <w:sz w:val="24"/>
          <w:szCs w:val="24"/>
        </w:rPr>
        <w:t xml:space="preserve">, nëpërmjet Drejtorisë së Përgjithshme të Policisë së Shtetit dhe strukturave përkatëse të Policisë së Shtetit, do të kontribuojë në zbatimin e kësaj Strategjie, duke rritur parametrat e sigurisë së kufijve kombëtarë dhe duke luftuar trafikimin </w:t>
      </w:r>
      <w:r w:rsidRPr="007D3058">
        <w:rPr>
          <w:rFonts w:ascii="Garamond" w:hAnsi="Garamond" w:cs="Times New Roman"/>
          <w:color w:val="000000"/>
          <w:sz w:val="24"/>
          <w:szCs w:val="24"/>
        </w:rPr>
        <w:lastRenderedPageBreak/>
        <w:t xml:space="preserve">e paligjshëm të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Për të luftuar trafikimin Ministria e Brendshme do të bashkëpunojë me të gjitha institucionet </w:t>
      </w:r>
      <w:proofErr w:type="spellStart"/>
      <w:r w:rsidRPr="007D3058">
        <w:rPr>
          <w:rFonts w:ascii="Garamond" w:hAnsi="Garamond" w:cs="Times New Roman"/>
          <w:color w:val="000000"/>
          <w:sz w:val="24"/>
          <w:szCs w:val="24"/>
        </w:rPr>
        <w:t>ligjzbatuese</w:t>
      </w:r>
      <w:proofErr w:type="spellEnd"/>
      <w:r w:rsidRPr="007D3058">
        <w:rPr>
          <w:rFonts w:ascii="Garamond" w:hAnsi="Garamond" w:cs="Times New Roman"/>
          <w:color w:val="000000"/>
          <w:sz w:val="24"/>
          <w:szCs w:val="24"/>
        </w:rPr>
        <w:t xml:space="preserve"> dhe agjencitë inteligjente.</w:t>
      </w:r>
    </w:p>
    <w:p w14:paraId="50677465" w14:textId="68A605EF"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color w:val="000000"/>
          <w:sz w:val="24"/>
          <w:szCs w:val="24"/>
        </w:rPr>
        <w:t xml:space="preserve">Ministria përgjegjëse për </w:t>
      </w:r>
      <w:r w:rsidR="00D44C21" w:rsidRPr="007D3058">
        <w:rPr>
          <w:rFonts w:ascii="Garamond" w:hAnsi="Garamond" w:cs="Times New Roman"/>
          <w:b/>
          <w:bCs/>
          <w:color w:val="000000"/>
          <w:sz w:val="24"/>
          <w:szCs w:val="24"/>
        </w:rPr>
        <w:t xml:space="preserve">Evropën </w:t>
      </w:r>
      <w:r w:rsidRPr="007D3058">
        <w:rPr>
          <w:rFonts w:ascii="Garamond" w:hAnsi="Garamond" w:cs="Times New Roman"/>
          <w:b/>
          <w:bCs/>
          <w:color w:val="000000"/>
          <w:sz w:val="24"/>
          <w:szCs w:val="24"/>
        </w:rPr>
        <w:t>dhe punët e jashtme</w:t>
      </w:r>
      <w:r w:rsidRPr="007D3058">
        <w:rPr>
          <w:rFonts w:ascii="Garamond" w:hAnsi="Garamond" w:cs="Times New Roman"/>
          <w:color w:val="000000"/>
          <w:sz w:val="24"/>
          <w:szCs w:val="24"/>
        </w:rPr>
        <w:t xml:space="preserve"> </w:t>
      </w:r>
      <w:r w:rsidRPr="007D3058">
        <w:rPr>
          <w:rFonts w:ascii="Garamond" w:hAnsi="Garamond" w:cs="Times New Roman"/>
          <w:sz w:val="24"/>
          <w:szCs w:val="24"/>
        </w:rPr>
        <w:t xml:space="preserve">është institucioni koordinues që ndjek zbatimin e konventave dhe marrëveshjeve ndërkombëtare. </w:t>
      </w:r>
      <w:proofErr w:type="spellStart"/>
      <w:r w:rsidRPr="007D3058">
        <w:rPr>
          <w:rFonts w:ascii="Garamond" w:hAnsi="Garamond" w:cs="Times New Roman"/>
          <w:sz w:val="24"/>
          <w:szCs w:val="24"/>
        </w:rPr>
        <w:t>MEPJ</w:t>
      </w:r>
      <w:proofErr w:type="spellEnd"/>
      <w:r w:rsidRPr="007D3058">
        <w:rPr>
          <w:rFonts w:ascii="Garamond" w:hAnsi="Garamond" w:cs="Times New Roman"/>
          <w:sz w:val="24"/>
          <w:szCs w:val="24"/>
        </w:rPr>
        <w:t xml:space="preserve">-ja, në bashkëpunim me strukturat e tjera, koordinon punën dhe përcjell raportet e kërkuara mbi mospërhapjen e </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-ve, në organizatat ndërkombëtare, të përgatitura nga institucionet kompetente.</w:t>
      </w:r>
    </w:p>
    <w:p w14:paraId="2BE93390"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color w:val="000000"/>
          <w:sz w:val="24"/>
          <w:szCs w:val="24"/>
        </w:rPr>
        <w:t>Ministria përgjegjëse për shëndetësinë dhe mbrojtjen sociale</w:t>
      </w:r>
      <w:r w:rsidRPr="007D3058">
        <w:rPr>
          <w:rFonts w:ascii="Garamond" w:hAnsi="Garamond" w:cs="Times New Roman"/>
          <w:color w:val="000000"/>
          <w:sz w:val="24"/>
          <w:szCs w:val="24"/>
        </w:rPr>
        <w:t xml:space="preserve"> </w:t>
      </w:r>
      <w:r w:rsidRPr="007D3058">
        <w:rPr>
          <w:rFonts w:ascii="Garamond" w:hAnsi="Garamond" w:cs="Times New Roman"/>
          <w:sz w:val="24"/>
          <w:szCs w:val="24"/>
        </w:rPr>
        <w:t xml:space="preserve">është përgjegjëse për marrjen e informacionit mbi sigurinë dhe rreziqet e </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 xml:space="preserve">-ve për shëndetin publik, me qëllim hartimin e masave parandaluese dhe trajtimin në rastet e emergjencave shëndetësore. </w:t>
      </w:r>
    </w:p>
    <w:p w14:paraId="2C6BF23B"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sz w:val="24"/>
          <w:szCs w:val="24"/>
        </w:rPr>
        <w:t xml:space="preserve">Strukturat e </w:t>
      </w:r>
      <w:proofErr w:type="spellStart"/>
      <w:r w:rsidRPr="007D3058">
        <w:rPr>
          <w:rFonts w:ascii="Garamond" w:hAnsi="Garamond" w:cs="Times New Roman"/>
          <w:sz w:val="24"/>
          <w:szCs w:val="24"/>
        </w:rPr>
        <w:t>MSHMS</w:t>
      </w:r>
      <w:proofErr w:type="spellEnd"/>
      <w:r w:rsidRPr="007D3058">
        <w:rPr>
          <w:rFonts w:ascii="Garamond" w:hAnsi="Garamond" w:cs="Times New Roman"/>
          <w:sz w:val="24"/>
          <w:szCs w:val="24"/>
        </w:rPr>
        <w:t xml:space="preserve">-së zhvillojnë kapacitete për parandalimin identifikimin, trajtimin dhe raportimin e rrezikut që mund të vijë nga </w:t>
      </w:r>
      <w:r w:rsidRPr="007D3058">
        <w:rPr>
          <w:rFonts w:ascii="Garamond" w:hAnsi="Garamond" w:cs="Times New Roman"/>
          <w:color w:val="000000"/>
          <w:sz w:val="24"/>
          <w:szCs w:val="24"/>
        </w:rPr>
        <w:t xml:space="preserve">agjentet biologjike, kimike dhe të rrezatimit, si edhe përcaktimin e kërkesave </w:t>
      </w:r>
      <w:proofErr w:type="spellStart"/>
      <w:r w:rsidRPr="007D3058">
        <w:rPr>
          <w:rFonts w:ascii="Garamond" w:hAnsi="Garamond" w:cs="Times New Roman"/>
          <w:color w:val="000000"/>
          <w:sz w:val="24"/>
          <w:szCs w:val="24"/>
        </w:rPr>
        <w:t>rregullatore</w:t>
      </w:r>
      <w:proofErr w:type="spellEnd"/>
      <w:r w:rsidRPr="007D3058">
        <w:rPr>
          <w:rFonts w:ascii="Garamond" w:hAnsi="Garamond" w:cs="Times New Roman"/>
          <w:color w:val="000000"/>
          <w:sz w:val="24"/>
          <w:szCs w:val="24"/>
        </w:rPr>
        <w:t xml:space="preserve"> në këtë fushë.</w:t>
      </w:r>
    </w:p>
    <w:p w14:paraId="44388FE2"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i/>
          <w:iCs/>
          <w:color w:val="000000"/>
          <w:sz w:val="24"/>
          <w:szCs w:val="24"/>
        </w:rPr>
        <w:t>Instituti i Shëndetit Publik,</w:t>
      </w:r>
      <w:r w:rsidRPr="007D3058">
        <w:rPr>
          <w:rFonts w:ascii="Garamond" w:hAnsi="Garamond" w:cs="Times New Roman"/>
          <w:color w:val="000000"/>
          <w:sz w:val="24"/>
          <w:szCs w:val="24"/>
        </w:rPr>
        <w:t xml:space="preserve"> si qendra kombëtare në fushën e shëndetit publik, konsiston në zhvillimin dhe aplikimin e parandalimit dhe kontrollit të sëmundjeve, dëmtimeve, paaftësive, e faktorëve dëmtues shëndetësorë të mjedisit, dhe zhvillimin dhe aplikimin e promocionit të shëndetit, në bashkëpunim të ngushtë me agjenci/organizma/organizata kombëtare dhe ndërkombëtare, lidhur me agjentë të ndryshëm biologjikë, kimikë dhe nuklearë, bazuar në legjislacionin përkatës.</w:t>
      </w:r>
    </w:p>
    <w:p w14:paraId="48F4B1C2"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Ministria përgjegjëse për ekonominë dhe inovacionin</w:t>
      </w:r>
      <w:r w:rsidRPr="007D3058">
        <w:rPr>
          <w:rFonts w:ascii="Garamond" w:hAnsi="Garamond" w:cs="Times New Roman"/>
          <w:color w:val="000000"/>
          <w:sz w:val="24"/>
          <w:szCs w:val="24"/>
        </w:rPr>
        <w:t xml:space="preserve"> është përgjegjëse për tregtinë dhe autoritetet kompetente për kontrollin në treg të mallrave, që mund të shërbejnë për prodhimin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dhe e ushtron rolin e saj në kontrollin e të gjitha </w:t>
      </w:r>
      <w:proofErr w:type="spellStart"/>
      <w:r w:rsidRPr="007D3058">
        <w:rPr>
          <w:rFonts w:ascii="Garamond" w:hAnsi="Garamond" w:cs="Times New Roman"/>
          <w:color w:val="000000"/>
          <w:sz w:val="24"/>
          <w:szCs w:val="24"/>
        </w:rPr>
        <w:t>transfertave</w:t>
      </w:r>
      <w:proofErr w:type="spellEnd"/>
      <w:r w:rsidRPr="007D3058">
        <w:rPr>
          <w:rFonts w:ascii="Garamond" w:hAnsi="Garamond" w:cs="Times New Roman"/>
          <w:color w:val="000000"/>
          <w:sz w:val="24"/>
          <w:szCs w:val="24"/>
        </w:rPr>
        <w:t xml:space="preserve"> monetare dhe kontrollin e veprimtarisë së ndërmarrjeve private, që të parandalojë veprimtaritë e lidhura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w:t>
      </w:r>
    </w:p>
    <w:p w14:paraId="6E544574"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color w:val="000000"/>
          <w:sz w:val="24"/>
          <w:szCs w:val="24"/>
        </w:rPr>
        <w:t>Ministria përgjegjëse për arsimin</w:t>
      </w:r>
      <w:r w:rsidRPr="007D3058">
        <w:rPr>
          <w:rFonts w:ascii="Garamond" w:hAnsi="Garamond" w:cs="Times New Roman"/>
          <w:color w:val="000000"/>
          <w:sz w:val="24"/>
          <w:szCs w:val="24"/>
        </w:rPr>
        <w:t xml:space="preserve"> </w:t>
      </w:r>
      <w:r w:rsidRPr="007D3058">
        <w:rPr>
          <w:rFonts w:ascii="Garamond" w:hAnsi="Garamond" w:cs="Times New Roman"/>
          <w:sz w:val="24"/>
          <w:szCs w:val="24"/>
        </w:rPr>
        <w:t xml:space="preserve">kontribuon në informimin dhe parandalimin e përhapjes së </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 xml:space="preserve">-ve, nëpërmjet moduleve për “Mbrojtjen nga fatkeqësitë” dhe aktiviteteve shkollore, si dhe duke organizuar aktivitete </w:t>
      </w:r>
      <w:proofErr w:type="spellStart"/>
      <w:r w:rsidRPr="007D3058">
        <w:rPr>
          <w:rFonts w:ascii="Garamond" w:hAnsi="Garamond" w:cs="Times New Roman"/>
          <w:sz w:val="24"/>
          <w:szCs w:val="24"/>
        </w:rPr>
        <w:t>sensibilizuese</w:t>
      </w:r>
      <w:proofErr w:type="spellEnd"/>
      <w:r w:rsidRPr="007D3058">
        <w:rPr>
          <w:rFonts w:ascii="Garamond" w:hAnsi="Garamond" w:cs="Times New Roman"/>
          <w:sz w:val="24"/>
          <w:szCs w:val="24"/>
        </w:rPr>
        <w:t>, informuese dhe fushata ndërgjegjësimi me nxënësit, prindërit dhe pjesëtarët e komunitetit.</w:t>
      </w:r>
    </w:p>
    <w:p w14:paraId="31F95526"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color w:val="000000"/>
          <w:sz w:val="24"/>
          <w:szCs w:val="24"/>
        </w:rPr>
        <w:t>Ministria përgjegjëse për drejtësinë</w:t>
      </w:r>
      <w:r w:rsidRPr="007D3058">
        <w:rPr>
          <w:rFonts w:ascii="Garamond" w:hAnsi="Garamond" w:cs="Times New Roman"/>
          <w:color w:val="000000"/>
          <w:sz w:val="24"/>
          <w:szCs w:val="24"/>
        </w:rPr>
        <w:t xml:space="preserve"> </w:t>
      </w:r>
      <w:r w:rsidRPr="007D3058">
        <w:rPr>
          <w:rFonts w:ascii="Garamond" w:hAnsi="Garamond" w:cs="Times New Roman"/>
          <w:sz w:val="24"/>
          <w:szCs w:val="24"/>
        </w:rPr>
        <w:t>ka ndikim në M-</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 xml:space="preserve"> duke forcuar sundimin e ligjit dhe ndëshkimin e aktivitetit kriminal apo ilegal që lidhet me blerjen, zotërimin, shitjen, shpërndarjen, importin, eksportin dhe prodhimin e </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 xml:space="preserve">-ve dhe mjeteve të përdorimit të tyre. </w:t>
      </w:r>
      <w:proofErr w:type="spellStart"/>
      <w:r w:rsidRPr="007D3058">
        <w:rPr>
          <w:rFonts w:ascii="Garamond" w:hAnsi="Garamond" w:cs="Times New Roman"/>
          <w:sz w:val="24"/>
          <w:szCs w:val="24"/>
        </w:rPr>
        <w:t>MD</w:t>
      </w:r>
      <w:proofErr w:type="spellEnd"/>
      <w:r w:rsidRPr="007D3058">
        <w:rPr>
          <w:rFonts w:ascii="Garamond" w:hAnsi="Garamond" w:cs="Times New Roman"/>
          <w:sz w:val="24"/>
          <w:szCs w:val="24"/>
        </w:rPr>
        <w:t xml:space="preserve">-ja ka </w:t>
      </w:r>
      <w:r w:rsidRPr="007D3058">
        <w:rPr>
          <w:rFonts w:ascii="Garamond" w:hAnsi="Garamond" w:cs="Times New Roman"/>
          <w:color w:val="000000"/>
          <w:sz w:val="24"/>
          <w:szCs w:val="24"/>
        </w:rPr>
        <w:t>përgjegjësinë për plotësimin e legjislacionit për të rritur efikasitetin në përmbushjen e synimeve të Strategjisë, duke përmirësuar kapacitetet e shërbimit korrektues dhe ndëshkues.</w:t>
      </w:r>
    </w:p>
    <w:p w14:paraId="45445CC2"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color w:val="000000"/>
          <w:sz w:val="24"/>
          <w:szCs w:val="24"/>
        </w:rPr>
        <w:t>Ministria përgjegjëse për financat</w:t>
      </w:r>
      <w:r w:rsidRPr="007D3058">
        <w:rPr>
          <w:rFonts w:ascii="Garamond" w:hAnsi="Garamond" w:cs="Times New Roman"/>
          <w:color w:val="000000"/>
          <w:sz w:val="24"/>
          <w:szCs w:val="24"/>
        </w:rPr>
        <w:t xml:space="preserve"> </w:t>
      </w:r>
      <w:r w:rsidRPr="007D3058">
        <w:rPr>
          <w:rFonts w:ascii="Garamond" w:hAnsi="Garamond" w:cs="Times New Roman"/>
          <w:sz w:val="24"/>
          <w:szCs w:val="24"/>
        </w:rPr>
        <w:t xml:space="preserve">parandalon përhapjen dhe financimin e </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 xml:space="preserve">-ve nëpërmjet aktivitetit të Drejtorisë së Përgjithshme të Doganave dhe </w:t>
      </w:r>
      <w:r w:rsidRPr="007D3058">
        <w:rPr>
          <w:rFonts w:ascii="Garamond" w:hAnsi="Garamond" w:cs="Times New Roman"/>
          <w:color w:val="000000"/>
          <w:sz w:val="24"/>
          <w:szCs w:val="24"/>
        </w:rPr>
        <w:t>Agjencisë së Inteligjencës Financiare.</w:t>
      </w:r>
    </w:p>
    <w:p w14:paraId="6AA76307"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i/>
          <w:iCs/>
          <w:sz w:val="24"/>
          <w:szCs w:val="24"/>
        </w:rPr>
        <w:t>Drejtoria e Përgjithshme e Doganave</w:t>
      </w:r>
      <w:r w:rsidRPr="007D3058">
        <w:rPr>
          <w:rFonts w:ascii="Garamond" w:hAnsi="Garamond" w:cs="Times New Roman"/>
          <w:sz w:val="24"/>
          <w:szCs w:val="24"/>
        </w:rPr>
        <w:t xml:space="preserve"> ka rol kyç në kontrollin e të gjitha mallrave që hyjnë dhe dalin nga territori i Republikës së Shqipërisë, veçanërisht monitorimin në pikat doganore të zbatimit të rregullave në lidhje me importin, eksportin dhe transportin e materialeve radioaktive dhe bërthamore.</w:t>
      </w:r>
    </w:p>
    <w:p w14:paraId="328EFA9B"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i/>
          <w:iCs/>
          <w:color w:val="000000"/>
          <w:sz w:val="24"/>
          <w:szCs w:val="24"/>
        </w:rPr>
        <w:t xml:space="preserve">Agjencia e Inteligjencës Financiare </w:t>
      </w:r>
      <w:r w:rsidRPr="007D3058">
        <w:rPr>
          <w:rFonts w:ascii="Garamond" w:hAnsi="Garamond" w:cs="Times New Roman"/>
          <w:color w:val="000000"/>
          <w:sz w:val="24"/>
          <w:szCs w:val="24"/>
        </w:rPr>
        <w:t>ka për qëllim të parandalojë pastrimin e parave dhe të produkteve që burojnë nga veprat penale, si dhe parandalimin e financimit të terrorizmit dhe armëve të shkatërrimit në masë. Nëpërmjet funksionit të saj si njësi e inteligjencës financiare mbledh, administron, përpunon, analizon dhe shpërndan tek autoritetet kompetente të dhëna, raporte dhe informacione për çështjet e pastrimit të parave, financimit të terrorizmit dhe armëve të shkatërrimit në masë. Agjencia përveç dërgimit të informacionit në organet ligj zbatuese, iu përgjigjet edhe kërkesave për informacion që këto institucione dërgojnë, si dhe njësive të inteligjencës financiare në nivel ndërkombëtar.</w:t>
      </w:r>
    </w:p>
    <w:p w14:paraId="3230D7D6" w14:textId="30D2441D"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color w:val="000000"/>
          <w:sz w:val="24"/>
          <w:szCs w:val="24"/>
        </w:rPr>
        <w:t>Ministria përgjegjëse për mjedisin</w:t>
      </w:r>
      <w:r w:rsidRPr="007D3058">
        <w:rPr>
          <w:rFonts w:ascii="Garamond" w:hAnsi="Garamond" w:cs="Times New Roman"/>
          <w:color w:val="000000"/>
          <w:sz w:val="24"/>
          <w:szCs w:val="24"/>
        </w:rPr>
        <w:t xml:space="preserve"> </w:t>
      </w:r>
      <w:r w:rsidRPr="007D3058">
        <w:rPr>
          <w:rFonts w:ascii="Garamond" w:hAnsi="Garamond" w:cs="Times New Roman"/>
          <w:sz w:val="24"/>
          <w:szCs w:val="24"/>
        </w:rPr>
        <w:t xml:space="preserve">do të bashkëpunojë me Ministrinë e </w:t>
      </w:r>
      <w:r w:rsidR="00D44C21" w:rsidRPr="007D3058">
        <w:rPr>
          <w:rFonts w:ascii="Garamond" w:hAnsi="Garamond" w:cs="Times New Roman"/>
          <w:sz w:val="24"/>
          <w:szCs w:val="24"/>
        </w:rPr>
        <w:t>Mbrojtjes</w:t>
      </w:r>
      <w:r w:rsidRPr="007D3058">
        <w:rPr>
          <w:rFonts w:ascii="Garamond" w:hAnsi="Garamond" w:cs="Times New Roman"/>
          <w:sz w:val="24"/>
          <w:szCs w:val="24"/>
        </w:rPr>
        <w:t xml:space="preserve"> për monitorimin e zbatimit të kushteve të lejeve të mjedisit, sipas kërkesave të legjislacionit në fuqi për lejet e mjedisit dhe mbrojtjen e mjedisit.</w:t>
      </w:r>
    </w:p>
    <w:p w14:paraId="16D50A2E"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color w:val="000000"/>
          <w:sz w:val="24"/>
          <w:szCs w:val="24"/>
        </w:rPr>
        <w:lastRenderedPageBreak/>
        <w:t>Ministria përgjegjëse për infrastrukturën dhe energjinë</w:t>
      </w:r>
      <w:r w:rsidRPr="007D3058">
        <w:rPr>
          <w:rFonts w:ascii="Garamond" w:hAnsi="Garamond" w:cs="Times New Roman"/>
          <w:color w:val="000000"/>
          <w:sz w:val="24"/>
          <w:szCs w:val="24"/>
        </w:rPr>
        <w:t xml:space="preserve"> </w:t>
      </w:r>
      <w:r w:rsidRPr="007D3058">
        <w:rPr>
          <w:rFonts w:ascii="Garamond" w:hAnsi="Garamond" w:cs="Times New Roman"/>
          <w:sz w:val="24"/>
          <w:szCs w:val="24"/>
        </w:rPr>
        <w:t xml:space="preserve">duke konsideruar rreziqet e krijimit të </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 xml:space="preserve">-ve, kontribuon si autoriteti kompetent për licencimin e veprimtarive, që lidhen me </w:t>
      </w:r>
      <w:proofErr w:type="spellStart"/>
      <w:r w:rsidRPr="007D3058">
        <w:rPr>
          <w:rFonts w:ascii="Garamond" w:hAnsi="Garamond" w:cs="Times New Roman"/>
          <w:sz w:val="24"/>
          <w:szCs w:val="24"/>
        </w:rPr>
        <w:t>kimikatet</w:t>
      </w:r>
      <w:proofErr w:type="spellEnd"/>
      <w:r w:rsidRPr="007D3058">
        <w:rPr>
          <w:rFonts w:ascii="Garamond" w:hAnsi="Garamond" w:cs="Times New Roman"/>
          <w:sz w:val="24"/>
          <w:szCs w:val="24"/>
        </w:rPr>
        <w:t xml:space="preserve"> dhe mallrat që mund të përdoren për krijimin e </w:t>
      </w:r>
      <w:proofErr w:type="spellStart"/>
      <w:r w:rsidRPr="007D3058">
        <w:rPr>
          <w:rFonts w:ascii="Garamond" w:hAnsi="Garamond" w:cs="Times New Roman"/>
          <w:sz w:val="24"/>
          <w:szCs w:val="24"/>
        </w:rPr>
        <w:t>ADM</w:t>
      </w:r>
      <w:proofErr w:type="spellEnd"/>
      <w:r w:rsidRPr="007D3058">
        <w:rPr>
          <w:rFonts w:ascii="Garamond" w:hAnsi="Garamond" w:cs="Times New Roman"/>
          <w:sz w:val="24"/>
          <w:szCs w:val="24"/>
        </w:rPr>
        <w:t>-ve.</w:t>
      </w:r>
    </w:p>
    <w:p w14:paraId="05F44D99"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sz w:val="24"/>
          <w:szCs w:val="24"/>
        </w:rPr>
      </w:pPr>
      <w:r w:rsidRPr="007D3058">
        <w:rPr>
          <w:rFonts w:ascii="Garamond" w:hAnsi="Garamond" w:cs="Times New Roman"/>
          <w:b/>
          <w:bCs/>
          <w:sz w:val="24"/>
          <w:szCs w:val="24"/>
        </w:rPr>
        <w:t xml:space="preserve">Agjencia Kombëtare Bërthamore </w:t>
      </w:r>
      <w:r w:rsidRPr="007D3058">
        <w:rPr>
          <w:rFonts w:ascii="Garamond" w:hAnsi="Garamond" w:cs="Times New Roman"/>
          <w:sz w:val="24"/>
          <w:szCs w:val="24"/>
        </w:rPr>
        <w:t>(</w:t>
      </w:r>
      <w:proofErr w:type="spellStart"/>
      <w:r w:rsidRPr="007D3058">
        <w:rPr>
          <w:rFonts w:ascii="Garamond" w:hAnsi="Garamond" w:cs="Times New Roman"/>
          <w:sz w:val="24"/>
          <w:szCs w:val="24"/>
        </w:rPr>
        <w:t>AKOB</w:t>
      </w:r>
      <w:proofErr w:type="spellEnd"/>
      <w:r w:rsidRPr="007D3058">
        <w:rPr>
          <w:rFonts w:ascii="Garamond" w:hAnsi="Garamond" w:cs="Times New Roman"/>
          <w:sz w:val="24"/>
          <w:szCs w:val="24"/>
        </w:rPr>
        <w:t xml:space="preserve">), në kuadrin e përdorimit paqësor të teknologjisë bërthamore ndjek e mbarëvajtjen dhe zbatimin e Traktatit të Mospërhapjes së Armëve Bërthamore, ku Republika e Shqipërisë është palë nënshkruese. </w:t>
      </w:r>
    </w:p>
    <w:p w14:paraId="0851939E"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b/>
          <w:bCs/>
          <w:color w:val="000000"/>
          <w:sz w:val="24"/>
          <w:szCs w:val="24"/>
        </w:rPr>
      </w:pPr>
      <w:r w:rsidRPr="007D3058">
        <w:rPr>
          <w:rFonts w:ascii="Garamond" w:hAnsi="Garamond" w:cs="Times New Roman"/>
          <w:b/>
          <w:bCs/>
          <w:color w:val="000000"/>
          <w:sz w:val="24"/>
          <w:szCs w:val="24"/>
        </w:rPr>
        <w:t>Shërbimi Informativ i Shtetit</w:t>
      </w:r>
      <w:r w:rsidRPr="007D3058">
        <w:rPr>
          <w:rFonts w:ascii="Garamond" w:hAnsi="Garamond" w:cs="Times New Roman"/>
          <w:b/>
          <w:bCs/>
          <w:i/>
          <w:iCs/>
          <w:color w:val="000000"/>
          <w:sz w:val="24"/>
          <w:szCs w:val="24"/>
        </w:rPr>
        <w:t xml:space="preserve"> </w:t>
      </w:r>
      <w:r w:rsidRPr="007D3058">
        <w:rPr>
          <w:rFonts w:ascii="Garamond" w:hAnsi="Garamond" w:cs="Times New Roman"/>
          <w:color w:val="000000"/>
          <w:sz w:val="24"/>
          <w:szCs w:val="24"/>
        </w:rPr>
        <w:t xml:space="preserve">(SHISH) në zbatim të kësaj Strategjie do të ofrojë bashkëpunim dhe informacion mbi aktivitete të lidhura me krimin e organizuar dhe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si dhe mbi materialet që mund të përdoren për prodhimin apo përdorimin e tyre, pasi ato përbëjnë një kërcënim të drejtpërdrejtë për sigurinë kombëtare.</w:t>
      </w:r>
    </w:p>
    <w:p w14:paraId="3C98CE3E"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b/>
          <w:bCs/>
          <w:color w:val="000000"/>
          <w:sz w:val="24"/>
          <w:szCs w:val="24"/>
        </w:rPr>
        <w:t xml:space="preserve">Autoriteti Shtetëror për Informacionin </w:t>
      </w:r>
      <w:proofErr w:type="spellStart"/>
      <w:r w:rsidRPr="007D3058">
        <w:rPr>
          <w:rFonts w:ascii="Garamond" w:hAnsi="Garamond" w:cs="Times New Roman"/>
          <w:b/>
          <w:bCs/>
          <w:color w:val="000000"/>
          <w:sz w:val="24"/>
          <w:szCs w:val="24"/>
        </w:rPr>
        <w:t>Gjeohapësinor</w:t>
      </w:r>
      <w:proofErr w:type="spellEnd"/>
      <w:r w:rsidRPr="007D3058">
        <w:rPr>
          <w:rFonts w:ascii="Garamond" w:hAnsi="Garamond" w:cs="Times New Roman"/>
          <w:color w:val="000000"/>
          <w:sz w:val="24"/>
          <w:szCs w:val="24"/>
        </w:rPr>
        <w:t xml:space="preserve"> (</w:t>
      </w:r>
      <w:proofErr w:type="spellStart"/>
      <w:r w:rsidRPr="007D3058">
        <w:rPr>
          <w:rFonts w:ascii="Garamond" w:hAnsi="Garamond" w:cs="Times New Roman"/>
          <w:color w:val="000000"/>
          <w:sz w:val="24"/>
          <w:szCs w:val="24"/>
        </w:rPr>
        <w:t>ASIG</w:t>
      </w:r>
      <w:proofErr w:type="spellEnd"/>
      <w:r w:rsidRPr="007D3058">
        <w:rPr>
          <w:rFonts w:ascii="Garamond" w:hAnsi="Garamond" w:cs="Times New Roman"/>
          <w:color w:val="000000"/>
          <w:sz w:val="24"/>
          <w:szCs w:val="24"/>
        </w:rPr>
        <w:t xml:space="preserve">), do të kontribuojë në monitorimin e territorit nëpërmjet teknologjisë së avancuar dhe do të vendosë në dispozicion informacion </w:t>
      </w:r>
      <w:proofErr w:type="spellStart"/>
      <w:r w:rsidRPr="007D3058">
        <w:rPr>
          <w:rFonts w:ascii="Garamond" w:hAnsi="Garamond" w:cs="Times New Roman"/>
          <w:color w:val="000000"/>
          <w:sz w:val="24"/>
          <w:szCs w:val="24"/>
        </w:rPr>
        <w:t>gjeohapësinor</w:t>
      </w:r>
      <w:proofErr w:type="spellEnd"/>
      <w:r w:rsidRPr="007D3058">
        <w:rPr>
          <w:rFonts w:ascii="Garamond" w:hAnsi="Garamond" w:cs="Times New Roman"/>
          <w:color w:val="000000"/>
          <w:sz w:val="24"/>
          <w:szCs w:val="24"/>
        </w:rPr>
        <w:t xml:space="preserve"> që do nevojiten mbi fushën e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30E21EF0" w14:textId="1D106C69" w:rsidR="00334FF9" w:rsidRPr="00D44C21" w:rsidRDefault="00334FF9" w:rsidP="00334FF9">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D44C21">
        <w:rPr>
          <w:rFonts w:ascii="Garamond" w:hAnsi="Garamond" w:cs="Times New Roman"/>
          <w:color w:val="000000"/>
          <w:sz w:val="24"/>
          <w:szCs w:val="24"/>
        </w:rPr>
        <w:t>4. BASHKËPUNIMI NDËRKOMBËTAR</w:t>
      </w:r>
    </w:p>
    <w:p w14:paraId="6E685A3F"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Përhapja, prodhimi, shpërndarja dhe përdorimi i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janë çështje për të cilat kërkohet bashkëpunim i institucioneve, shkëmbimi i informacionit dhe ndihmës reciproke të vendeve fqinje, aleate dhe partnere, si dhe organizatave rajonale dhe globale. Ndalimi i përhapjes është i lidhur me zbatimin e ligjit, gjë që kërkon realizimin e hetimeve ndërkombëtare dhe luftë kundër krimit të organizuar. Me këtë Strategji synohet krijimi i kushteve për të adresuar mospërhapjen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në bashkëpunim institucionet dhe organizmat e tjerë ndërkombëtarë të përfshirë në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të tillë si: OKB-ja, BE-ja, NATO-ja, OSBE-ja, Agjencia Ndërkombëtare e Energjisë Atomike (</w:t>
      </w:r>
      <w:proofErr w:type="spellStart"/>
      <w:r w:rsidRPr="007D3058">
        <w:rPr>
          <w:rFonts w:ascii="Garamond" w:hAnsi="Garamond" w:cs="Times New Roman"/>
          <w:color w:val="000000"/>
          <w:sz w:val="24"/>
          <w:szCs w:val="24"/>
        </w:rPr>
        <w:t>IAEA</w:t>
      </w:r>
      <w:proofErr w:type="spellEnd"/>
      <w:r w:rsidRPr="007D3058">
        <w:rPr>
          <w:rFonts w:ascii="Garamond" w:hAnsi="Garamond" w:cs="Times New Roman"/>
          <w:color w:val="000000"/>
          <w:sz w:val="24"/>
          <w:szCs w:val="24"/>
        </w:rPr>
        <w:t>), si dhe partnerët strategjikë, si: SHBA-ja, vendet e Aleancës, vendet fqinje dhe ato partnere. Do të vijojë monitorimi i zbatimit të marrëveshjeve ndërkombëtare që lidhen me mospërhapjen e armët e dëmtimit në masë, si dhe sigurimi i mbledhjes së informacionit me partnerët ndërkombëtarë për të zbuluar rrugët e mundshme të shpërndarjes së paligjshme.</w:t>
      </w:r>
    </w:p>
    <w:p w14:paraId="268384EF" w14:textId="3445D0E8" w:rsidR="00334FF9" w:rsidRPr="00D44C21" w:rsidRDefault="00334FF9" w:rsidP="00334FF9">
      <w:pPr>
        <w:tabs>
          <w:tab w:val="left" w:pos="360"/>
        </w:tabs>
        <w:autoSpaceDE w:val="0"/>
        <w:autoSpaceDN w:val="0"/>
        <w:adjustRightInd w:val="0"/>
        <w:spacing w:after="0" w:line="240" w:lineRule="auto"/>
        <w:ind w:firstLine="284"/>
        <w:jc w:val="both"/>
        <w:outlineLvl w:val="0"/>
        <w:rPr>
          <w:rFonts w:ascii="Garamond" w:hAnsi="Garamond" w:cs="Times New Roman"/>
          <w:color w:val="000000"/>
          <w:sz w:val="24"/>
          <w:szCs w:val="24"/>
        </w:rPr>
      </w:pPr>
      <w:r w:rsidRPr="00D44C21">
        <w:rPr>
          <w:rFonts w:ascii="Garamond" w:hAnsi="Garamond" w:cs="Times New Roman"/>
          <w:color w:val="000000"/>
          <w:sz w:val="24"/>
          <w:szCs w:val="24"/>
        </w:rPr>
        <w:t>V. INFORMIMI I PUBLIKUT</w:t>
      </w:r>
    </w:p>
    <w:p w14:paraId="02F27D89"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Informimi i publikut dhe ngritja e vetëdijes mbi rreziqet që lidhen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 xml:space="preserve">-ve, është pjesë integrale e aktiviteteve për të arritur efikasitetin në mospërhapjen e tyre. Informimi i publikut, si parimi bazë për transparencën dhe llogaridhënien, do të krijojë kushtet për krijimin dhe rritjen e besimit te shteti, si dhe do të ndikojë në uljen e motivimit që një person fizik ose juridik të angazhohet në veprimtari kriminale, të lidhura me 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p>
    <w:p w14:paraId="2BC695A3"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Transmetimi për publikun i informacionit të saktë, objektiv dhe pa deformime, mbi çështjet që lidhen me përhapjen e </w:t>
      </w:r>
      <w:proofErr w:type="spellStart"/>
      <w:r w:rsidRPr="007D3058">
        <w:rPr>
          <w:rFonts w:ascii="Garamond" w:hAnsi="Garamond" w:cs="Times New Roman"/>
          <w:color w:val="000000"/>
          <w:sz w:val="24"/>
          <w:szCs w:val="24"/>
        </w:rPr>
        <w:t>AMD</w:t>
      </w:r>
      <w:proofErr w:type="spellEnd"/>
      <w:r w:rsidRPr="007D3058">
        <w:rPr>
          <w:rFonts w:ascii="Garamond" w:hAnsi="Garamond" w:cs="Times New Roman"/>
          <w:color w:val="000000"/>
          <w:sz w:val="24"/>
          <w:szCs w:val="24"/>
        </w:rPr>
        <w:t>-ve, është kompetencë dhe përgjegjësi e Kryeministrit dhe ministrisë përgjegjëse për punët e brendshme. Ai monitorohet dhe realizohet nga institucionet kompetente për zbatimin e Strategjisë, duke shfrytëzuar të gjitha mundësitë dhe format me anë të edukimit (module mësimore, seminare, konferenca), trajnimit, stërvitjeve, ekspozitave, si dhe nëpërmjet mediave.</w:t>
      </w:r>
    </w:p>
    <w:p w14:paraId="7C674FC7"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Duke konsideruar rritjen e përdoruesve të internetit dhe rrjeteve sociale, që janë mjet efikas për përhapjen e informacionit, duhen krijuar mekanizma për të menaxhuar dhënien e saktë dhe të pa-deformuar të informacionit. Gjithashtu, këto burime janë subjekt i sulmeve kibernetike, veprimeve të qëllimshme apo të paqëllimshme për përhapjen e informacionit jorealist e të saktë, të cilat mund të deformojnë perceptimin e publikut, dezinformojnë ose përhapin panik në popullatë.</w:t>
      </w:r>
    </w:p>
    <w:p w14:paraId="226C73AA"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Në rastet e krizave informacioni për publikun sigurohet nëpërmjet institucioneve shtetërore të Republikës së Shqipërisë, në përmbushje të detyrimeve ligjore.</w:t>
      </w:r>
    </w:p>
    <w:p w14:paraId="0AE58E7C" w14:textId="1904CD2B" w:rsidR="00334FF9" w:rsidRPr="00D44C21" w:rsidRDefault="00334FF9" w:rsidP="00334FF9">
      <w:pPr>
        <w:tabs>
          <w:tab w:val="left" w:pos="620"/>
        </w:tabs>
        <w:autoSpaceDE w:val="0"/>
        <w:autoSpaceDN w:val="0"/>
        <w:adjustRightInd w:val="0"/>
        <w:spacing w:after="0" w:line="240" w:lineRule="auto"/>
        <w:ind w:firstLine="284"/>
        <w:jc w:val="both"/>
        <w:outlineLvl w:val="0"/>
        <w:rPr>
          <w:rFonts w:ascii="Garamond" w:hAnsi="Garamond" w:cs="Times New Roman"/>
          <w:color w:val="000000"/>
          <w:sz w:val="24"/>
          <w:szCs w:val="24"/>
        </w:rPr>
      </w:pPr>
      <w:proofErr w:type="spellStart"/>
      <w:r w:rsidRPr="00D44C21">
        <w:rPr>
          <w:rFonts w:ascii="Garamond" w:hAnsi="Garamond" w:cs="Times New Roman"/>
          <w:color w:val="000000"/>
          <w:sz w:val="24"/>
          <w:szCs w:val="24"/>
        </w:rPr>
        <w:t>VI</w:t>
      </w:r>
      <w:proofErr w:type="spellEnd"/>
      <w:r w:rsidRPr="00D44C21">
        <w:rPr>
          <w:rFonts w:ascii="Garamond" w:hAnsi="Garamond" w:cs="Times New Roman"/>
          <w:color w:val="000000"/>
          <w:sz w:val="24"/>
          <w:szCs w:val="24"/>
        </w:rPr>
        <w:t>. ZBATIMI DHE MONITORIMI I STRATEGJISË</w:t>
      </w:r>
    </w:p>
    <w:p w14:paraId="15C77AC4"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Strategjia e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-së është një tjetër dokument i sigurisë kombëtare, e cila orienton të menduarit dhe të vepruarit në mjedisin e sotëm, ku sikurse siguria edhe rreziqet nuk mund të trajtohen të shkëputura, por të lidhura me njëra-tjetrën.</w:t>
      </w:r>
    </w:p>
    <w:p w14:paraId="20BD7338"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Ky dokument u hartua në zbatim të detyrimeve që rrjedhin nga </w:t>
      </w:r>
      <w:proofErr w:type="spellStart"/>
      <w:r w:rsidRPr="007D3058">
        <w:rPr>
          <w:rFonts w:ascii="Garamond" w:hAnsi="Garamond" w:cs="Times New Roman"/>
          <w:color w:val="000000"/>
          <w:sz w:val="24"/>
          <w:szCs w:val="24"/>
        </w:rPr>
        <w:t>SSK</w:t>
      </w:r>
      <w:proofErr w:type="spellEnd"/>
      <w:r w:rsidRPr="007D3058">
        <w:rPr>
          <w:rFonts w:ascii="Garamond" w:hAnsi="Garamond" w:cs="Times New Roman"/>
          <w:color w:val="000000"/>
          <w:sz w:val="24"/>
          <w:szCs w:val="24"/>
        </w:rPr>
        <w:t>-ja dhe nga dokumente të tjera strategjike në Republikën e Shqipërisë, bazohet në Konceptin Strategjik të Aleancës (Lisbonë 20-10), si dhe reflekton detyrimet që rrjedhin nga rezoluta 1540 e KS-së së OKB-së.</w:t>
      </w:r>
    </w:p>
    <w:p w14:paraId="1EF9DFCC"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lastRenderedPageBreak/>
        <w:t>Strategjia për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-në, do të mbështetet me planin e veprimit për plotësimin e kuadrit ligjor, zhvillimin e kapaciteteve dhe hartimin e procedurave efikase për zbatimin e saj.</w:t>
      </w:r>
    </w:p>
    <w:p w14:paraId="730B4E47"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Procesi i zbatimit të Strategjisë do të përfshijë përmbushjen e synimeve dhe objektivave, sipas fushave përkatëse që mbulojnë institucionet dhe sipas planit të veprimit bashkëlidhur kësaj Strategjie. Monitorimi dhe vlerësimi i progresit të bërë në përmbushjen e tyre do të bazohet në shkallën e realizimit të treguesve të kësaj Strategjie. Procesi i monitorimit do të bëhet nga institucionet përgjegjëse nën drejtimin Ministrisë së Mbrojtjes.</w:t>
      </w:r>
    </w:p>
    <w:p w14:paraId="13C6EA57"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 xml:space="preserve">Strategjia për Mospërhapjen 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 do të rishikohet si rregull, pas pesë vjetësh, në varësi të zhvillimeve të situatës dhe mjedisit të sigurisë.</w:t>
      </w:r>
    </w:p>
    <w:p w14:paraId="5118B87D" w14:textId="77777777" w:rsidR="00334FF9" w:rsidRPr="007D3058" w:rsidRDefault="00334FF9" w:rsidP="00334FF9">
      <w:pPr>
        <w:autoSpaceDE w:val="0"/>
        <w:autoSpaceDN w:val="0"/>
        <w:adjustRightInd w:val="0"/>
        <w:spacing w:after="0" w:line="240" w:lineRule="auto"/>
        <w:ind w:firstLine="284"/>
        <w:jc w:val="both"/>
        <w:rPr>
          <w:rFonts w:ascii="Garamond" w:hAnsi="Garamond" w:cs="Times New Roman"/>
          <w:color w:val="000000"/>
          <w:sz w:val="24"/>
          <w:szCs w:val="24"/>
        </w:rPr>
      </w:pPr>
      <w:r w:rsidRPr="007D3058">
        <w:rPr>
          <w:rFonts w:ascii="Garamond" w:hAnsi="Garamond" w:cs="Times New Roman"/>
          <w:color w:val="000000"/>
          <w:sz w:val="24"/>
          <w:szCs w:val="24"/>
        </w:rPr>
        <w:t>Progresi i zbatimit të Strategjisë së M-</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-së do të monitorohet dhe vlerësohet në bazë të treguesve të cilët do të trajtohen në Aneksin 1.</w:t>
      </w:r>
    </w:p>
    <w:p w14:paraId="344AB5A4" w14:textId="626D113E" w:rsidR="005F5D1C" w:rsidRPr="007D3058" w:rsidRDefault="005F5D1C" w:rsidP="00223D2A">
      <w:pPr>
        <w:spacing w:after="0" w:line="240" w:lineRule="auto"/>
        <w:ind w:firstLine="284"/>
        <w:contextualSpacing/>
        <w:jc w:val="both"/>
        <w:rPr>
          <w:rFonts w:ascii="Garamond" w:hAnsi="Garamond" w:cs="Times New Roman"/>
          <w:sz w:val="24"/>
          <w:szCs w:val="24"/>
        </w:rPr>
      </w:pPr>
    </w:p>
    <w:p w14:paraId="48D6112D" w14:textId="77777777" w:rsidR="00223D2A" w:rsidRPr="007D3058" w:rsidRDefault="00223D2A" w:rsidP="00392DE2">
      <w:pPr>
        <w:tabs>
          <w:tab w:val="left" w:pos="860"/>
        </w:tabs>
        <w:autoSpaceDE w:val="0"/>
        <w:autoSpaceDN w:val="0"/>
        <w:adjustRightInd w:val="0"/>
        <w:spacing w:after="0" w:line="240" w:lineRule="auto"/>
        <w:jc w:val="center"/>
        <w:outlineLvl w:val="0"/>
        <w:rPr>
          <w:rFonts w:ascii="Garamond" w:hAnsi="Garamond" w:cs="Times New Roman"/>
          <w:color w:val="000000"/>
          <w:spacing w:val="-15"/>
          <w:sz w:val="24"/>
          <w:szCs w:val="24"/>
        </w:rPr>
      </w:pPr>
      <w:r w:rsidRPr="007D3058">
        <w:rPr>
          <w:rFonts w:ascii="Garamond" w:hAnsi="Garamond" w:cs="Times New Roman"/>
          <w:color w:val="000000"/>
          <w:spacing w:val="-15"/>
          <w:sz w:val="24"/>
          <w:szCs w:val="24"/>
        </w:rPr>
        <w:t>ANEKSI 1</w:t>
      </w:r>
    </w:p>
    <w:p w14:paraId="575DD6F2" w14:textId="77777777" w:rsidR="00223D2A" w:rsidRPr="007D3058" w:rsidRDefault="00223D2A" w:rsidP="00223D2A">
      <w:pPr>
        <w:tabs>
          <w:tab w:val="left" w:pos="860"/>
        </w:tabs>
        <w:autoSpaceDE w:val="0"/>
        <w:autoSpaceDN w:val="0"/>
        <w:adjustRightInd w:val="0"/>
        <w:spacing w:after="0" w:line="240" w:lineRule="auto"/>
        <w:ind w:firstLine="284"/>
        <w:outlineLvl w:val="0"/>
        <w:rPr>
          <w:rFonts w:ascii="Garamond" w:hAnsi="Garamond" w:cs="Times New Roman"/>
          <w:b/>
          <w:bCs/>
          <w:color w:val="000000"/>
          <w:spacing w:val="-15"/>
          <w:sz w:val="24"/>
          <w:szCs w:val="24"/>
        </w:rPr>
      </w:pPr>
    </w:p>
    <w:p w14:paraId="460BD576" w14:textId="634F21FA" w:rsidR="00223D2A" w:rsidRPr="007D3058" w:rsidRDefault="00223D2A" w:rsidP="00223D2A">
      <w:pPr>
        <w:autoSpaceDE w:val="0"/>
        <w:autoSpaceDN w:val="0"/>
        <w:adjustRightInd w:val="0"/>
        <w:spacing w:after="0" w:line="240" w:lineRule="auto"/>
        <w:ind w:firstLine="284"/>
        <w:rPr>
          <w:rFonts w:ascii="Garamond" w:hAnsi="Garamond" w:cs="Times New Roman"/>
          <w:color w:val="000000"/>
          <w:sz w:val="24"/>
          <w:szCs w:val="24"/>
        </w:rPr>
      </w:pPr>
      <w:r w:rsidRPr="007D3058">
        <w:rPr>
          <w:rFonts w:ascii="Garamond" w:hAnsi="Garamond" w:cs="Times New Roman"/>
          <w:color w:val="000000"/>
          <w:sz w:val="24"/>
          <w:szCs w:val="24"/>
        </w:rPr>
        <w:t>1. Numri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ligjeve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dhe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akteve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nënligjore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që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janë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hartuar</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dhe zbatuar</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pas</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miratimit</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të</w:t>
      </w:r>
      <w:r w:rsidRPr="007D3058">
        <w:rPr>
          <w:rFonts w:ascii="Garamond" w:hAnsi="Garamond" w:cs="Times New Roman"/>
          <w:color w:val="000000"/>
          <w:spacing w:val="-15"/>
          <w:sz w:val="24"/>
          <w:szCs w:val="24"/>
        </w:rPr>
        <w:t xml:space="preserve"> Strategjisë.</w:t>
      </w:r>
    </w:p>
    <w:p w14:paraId="4F08D7A6" w14:textId="7C432A97" w:rsidR="00223D2A" w:rsidRPr="007D3058" w:rsidRDefault="00223D2A" w:rsidP="00223D2A">
      <w:pPr>
        <w:autoSpaceDE w:val="0"/>
        <w:autoSpaceDN w:val="0"/>
        <w:adjustRightInd w:val="0"/>
        <w:spacing w:after="0" w:line="240" w:lineRule="auto"/>
        <w:ind w:firstLine="284"/>
        <w:rPr>
          <w:rFonts w:ascii="Garamond" w:hAnsi="Garamond" w:cs="Times New Roman"/>
          <w:color w:val="000000"/>
          <w:sz w:val="24"/>
          <w:szCs w:val="24"/>
        </w:rPr>
      </w:pPr>
      <w:r w:rsidRPr="007D3058">
        <w:rPr>
          <w:rFonts w:ascii="Garamond" w:hAnsi="Garamond" w:cs="Times New Roman"/>
          <w:color w:val="000000"/>
          <w:sz w:val="24"/>
          <w:szCs w:val="24"/>
        </w:rPr>
        <w:t>2. Numri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strukturave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të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krijuara</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apo</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të</w:t>
      </w:r>
      <w:r w:rsidRPr="007D3058">
        <w:rPr>
          <w:rFonts w:ascii="Garamond" w:hAnsi="Garamond" w:cs="Times New Roman"/>
          <w:color w:val="000000"/>
          <w:spacing w:val="-15"/>
          <w:sz w:val="24"/>
          <w:szCs w:val="24"/>
        </w:rPr>
        <w:t xml:space="preserve"> rishikuara.</w:t>
      </w:r>
    </w:p>
    <w:p w14:paraId="2145D598" w14:textId="3EFD78AD" w:rsidR="00223D2A" w:rsidRPr="007D3058" w:rsidRDefault="00223D2A" w:rsidP="00223D2A">
      <w:pPr>
        <w:autoSpaceDE w:val="0"/>
        <w:autoSpaceDN w:val="0"/>
        <w:adjustRightInd w:val="0"/>
        <w:spacing w:after="0" w:line="240" w:lineRule="auto"/>
        <w:ind w:firstLine="284"/>
        <w:rPr>
          <w:rFonts w:ascii="Garamond" w:hAnsi="Garamond" w:cs="Times New Roman"/>
          <w:color w:val="000000"/>
          <w:sz w:val="24"/>
          <w:szCs w:val="24"/>
        </w:rPr>
      </w:pPr>
      <w:r w:rsidRPr="007D3058">
        <w:rPr>
          <w:rFonts w:ascii="Garamond" w:hAnsi="Garamond" w:cs="Times New Roman"/>
          <w:color w:val="000000"/>
          <w:sz w:val="24"/>
          <w:szCs w:val="24"/>
        </w:rPr>
        <w:t>3. Numri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marrëveshjeve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dypalëshe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dhe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shumëpalëshe</w:t>
      </w:r>
      <w:r w:rsidRPr="007D3058">
        <w:rPr>
          <w:rFonts w:ascii="Garamond" w:hAnsi="Garamond" w:cs="Times New Roman"/>
          <w:color w:val="FF0000"/>
          <w:spacing w:val="-15"/>
          <w:sz w:val="24"/>
          <w:szCs w:val="24"/>
        </w:rPr>
        <w:t xml:space="preserve"> </w:t>
      </w:r>
      <w:r w:rsidRPr="007D3058">
        <w:rPr>
          <w:rFonts w:ascii="Garamond" w:hAnsi="Garamond" w:cs="Times New Roman"/>
          <w:color w:val="000000"/>
          <w:sz w:val="24"/>
          <w:szCs w:val="24"/>
        </w:rPr>
        <w:t>të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nënshkruara</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me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shtetet</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e</w:t>
      </w:r>
      <w:r w:rsidRPr="007D3058">
        <w:rPr>
          <w:rFonts w:ascii="Garamond" w:hAnsi="Garamond" w:cs="Times New Roman"/>
          <w:color w:val="000000"/>
          <w:spacing w:val="-15"/>
          <w:sz w:val="24"/>
          <w:szCs w:val="24"/>
        </w:rPr>
        <w:t xml:space="preserve"> tjera.</w:t>
      </w:r>
    </w:p>
    <w:p w14:paraId="0F1FFD57" w14:textId="59D7651D" w:rsidR="00223D2A" w:rsidRPr="007D3058" w:rsidRDefault="00223D2A" w:rsidP="00223D2A">
      <w:pPr>
        <w:autoSpaceDE w:val="0"/>
        <w:autoSpaceDN w:val="0"/>
        <w:adjustRightInd w:val="0"/>
        <w:spacing w:after="0" w:line="240" w:lineRule="auto"/>
        <w:ind w:firstLine="284"/>
        <w:rPr>
          <w:rFonts w:ascii="Garamond" w:hAnsi="Garamond" w:cs="Times New Roman"/>
          <w:color w:val="000000"/>
          <w:sz w:val="24"/>
          <w:szCs w:val="24"/>
        </w:rPr>
      </w:pPr>
      <w:r w:rsidRPr="007D3058">
        <w:rPr>
          <w:rFonts w:ascii="Garamond" w:hAnsi="Garamond" w:cs="Times New Roman"/>
          <w:color w:val="000000"/>
          <w:sz w:val="24"/>
          <w:szCs w:val="24"/>
        </w:rPr>
        <w:t>4. Pajisjet</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reja</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për</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zbulimin</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dhe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gjurmimin</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e</w:t>
      </w:r>
      <w:r w:rsidRPr="007D3058">
        <w:rPr>
          <w:rFonts w:ascii="Garamond" w:hAnsi="Garamond" w:cs="Times New Roman"/>
          <w:color w:val="000000"/>
          <w:spacing w:val="-15"/>
          <w:sz w:val="24"/>
          <w:szCs w:val="24"/>
        </w:rPr>
        <w:t xml:space="preserv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dhe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materialeve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që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mund</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të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përdoren</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për prodhimin e tyre.</w:t>
      </w:r>
    </w:p>
    <w:p w14:paraId="5946B344" w14:textId="6C106208" w:rsidR="00223D2A" w:rsidRPr="007D3058" w:rsidRDefault="00223D2A" w:rsidP="00223D2A">
      <w:pPr>
        <w:autoSpaceDE w:val="0"/>
        <w:autoSpaceDN w:val="0"/>
        <w:adjustRightInd w:val="0"/>
        <w:spacing w:after="0" w:line="240" w:lineRule="auto"/>
        <w:ind w:firstLine="284"/>
        <w:rPr>
          <w:rFonts w:ascii="Garamond" w:hAnsi="Garamond" w:cs="Times New Roman"/>
          <w:color w:val="000000"/>
          <w:sz w:val="24"/>
          <w:szCs w:val="24"/>
        </w:rPr>
      </w:pPr>
      <w:r w:rsidRPr="007D3058">
        <w:rPr>
          <w:rFonts w:ascii="Garamond" w:hAnsi="Garamond" w:cs="Times New Roman"/>
          <w:color w:val="000000"/>
          <w:sz w:val="24"/>
          <w:szCs w:val="24"/>
        </w:rPr>
        <w:t>5. Numri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personave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të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dënuar</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për</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krime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që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përfshijnë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përhapjen</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e</w:t>
      </w:r>
      <w:r w:rsidRPr="007D3058">
        <w:rPr>
          <w:rFonts w:ascii="Garamond" w:hAnsi="Garamond" w:cs="Times New Roman"/>
          <w:color w:val="000000"/>
          <w:spacing w:val="-15"/>
          <w:sz w:val="24"/>
          <w:szCs w:val="24"/>
        </w:rPr>
        <w:t xml:space="preserve">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w:t>
      </w:r>
      <w:r w:rsidRPr="007D3058">
        <w:rPr>
          <w:rFonts w:ascii="Garamond" w:hAnsi="Garamond" w:cs="Times New Roman"/>
          <w:color w:val="000000"/>
          <w:spacing w:val="-15"/>
          <w:sz w:val="24"/>
          <w:szCs w:val="24"/>
        </w:rPr>
        <w:t>ve.</w:t>
      </w:r>
    </w:p>
    <w:p w14:paraId="08582E8B" w14:textId="172B3DB7" w:rsidR="00223D2A" w:rsidRPr="007D3058" w:rsidRDefault="00223D2A" w:rsidP="00223D2A">
      <w:pPr>
        <w:autoSpaceDE w:val="0"/>
        <w:autoSpaceDN w:val="0"/>
        <w:adjustRightInd w:val="0"/>
        <w:spacing w:after="0" w:line="240" w:lineRule="auto"/>
        <w:ind w:firstLine="284"/>
        <w:rPr>
          <w:rFonts w:ascii="Garamond" w:hAnsi="Garamond" w:cs="Times New Roman"/>
          <w:color w:val="000000"/>
          <w:sz w:val="24"/>
          <w:szCs w:val="24"/>
        </w:rPr>
      </w:pPr>
      <w:r w:rsidRPr="007D3058">
        <w:rPr>
          <w:rFonts w:ascii="Garamond" w:hAnsi="Garamond" w:cs="Times New Roman"/>
          <w:color w:val="000000"/>
          <w:sz w:val="24"/>
          <w:szCs w:val="24"/>
        </w:rPr>
        <w:t>6. Numri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i</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rasteve</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të</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trajtuara</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nga</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policia,</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prokuroria</w:t>
      </w:r>
      <w:r w:rsidRPr="007D3058">
        <w:rPr>
          <w:rFonts w:ascii="Garamond" w:hAnsi="Garamond" w:cs="Times New Roman"/>
          <w:color w:val="000000"/>
          <w:spacing w:val="-15"/>
          <w:sz w:val="24"/>
          <w:szCs w:val="24"/>
        </w:rPr>
        <w:t xml:space="preserve"> </w:t>
      </w:r>
      <w:r w:rsidRPr="007D3058">
        <w:rPr>
          <w:rFonts w:ascii="Garamond" w:hAnsi="Garamond" w:cs="Times New Roman"/>
          <w:color w:val="000000"/>
          <w:sz w:val="24"/>
          <w:szCs w:val="24"/>
        </w:rPr>
        <w:t>dhe</w:t>
      </w:r>
      <w:r w:rsidRPr="007D3058">
        <w:rPr>
          <w:rFonts w:ascii="Garamond" w:hAnsi="Garamond" w:cs="Times New Roman"/>
          <w:color w:val="000000"/>
          <w:spacing w:val="-15"/>
          <w:sz w:val="24"/>
          <w:szCs w:val="24"/>
        </w:rPr>
        <w:t xml:space="preserve"> gjykatat.</w:t>
      </w:r>
    </w:p>
    <w:p w14:paraId="39FE411F" w14:textId="1065ADA2" w:rsidR="00223D2A" w:rsidRPr="007D3058" w:rsidRDefault="00223D2A" w:rsidP="00223D2A">
      <w:pPr>
        <w:autoSpaceDE w:val="0"/>
        <w:autoSpaceDN w:val="0"/>
        <w:adjustRightInd w:val="0"/>
        <w:spacing w:after="0" w:line="240" w:lineRule="auto"/>
        <w:ind w:firstLine="284"/>
        <w:rPr>
          <w:rFonts w:ascii="Garamond" w:hAnsi="Garamond" w:cs="Times New Roman"/>
          <w:color w:val="000000"/>
          <w:sz w:val="24"/>
          <w:szCs w:val="24"/>
        </w:rPr>
      </w:pPr>
      <w:r w:rsidRPr="007D3058">
        <w:rPr>
          <w:rFonts w:ascii="Garamond" w:hAnsi="Garamond" w:cs="Times New Roman"/>
          <w:color w:val="000000"/>
          <w:sz w:val="24"/>
          <w:szCs w:val="24"/>
        </w:rPr>
        <w:t xml:space="preserve">7. Numri i personave të trajnuar dhe certifikuar për përdorimin e teknikës dhe teknologjisë që merret me zbulimin dhe parandalimin e përhapjes së </w:t>
      </w:r>
      <w:proofErr w:type="spellStart"/>
      <w:r w:rsidRPr="007D3058">
        <w:rPr>
          <w:rFonts w:ascii="Garamond" w:hAnsi="Garamond" w:cs="Times New Roman"/>
          <w:color w:val="000000"/>
          <w:sz w:val="24"/>
          <w:szCs w:val="24"/>
        </w:rPr>
        <w:t>ADM</w:t>
      </w:r>
      <w:proofErr w:type="spellEnd"/>
      <w:r w:rsidRPr="007D3058">
        <w:rPr>
          <w:rFonts w:ascii="Garamond" w:hAnsi="Garamond" w:cs="Times New Roman"/>
          <w:color w:val="000000"/>
          <w:sz w:val="24"/>
          <w:szCs w:val="24"/>
        </w:rPr>
        <w:t>-së.</w:t>
      </w:r>
    </w:p>
    <w:p w14:paraId="0D3B53C3" w14:textId="11732450" w:rsidR="00223D2A" w:rsidRPr="007D3058" w:rsidRDefault="00223D2A" w:rsidP="00334FF9">
      <w:pPr>
        <w:spacing w:after="0" w:line="240" w:lineRule="auto"/>
        <w:ind w:firstLine="284"/>
        <w:contextualSpacing/>
        <w:jc w:val="both"/>
        <w:rPr>
          <w:rFonts w:ascii="Garamond" w:hAnsi="Garamond" w:cs="Times New Roman"/>
          <w:sz w:val="24"/>
          <w:szCs w:val="24"/>
        </w:rPr>
      </w:pPr>
    </w:p>
    <w:p w14:paraId="0944C79D" w14:textId="2A87F7EE" w:rsidR="00392DE2" w:rsidRPr="007D3058" w:rsidRDefault="00392DE2" w:rsidP="00334FF9">
      <w:pPr>
        <w:spacing w:after="0" w:line="240" w:lineRule="auto"/>
        <w:ind w:firstLine="284"/>
        <w:contextualSpacing/>
        <w:jc w:val="both"/>
        <w:rPr>
          <w:rFonts w:ascii="Garamond" w:hAnsi="Garamond" w:cs="Times New Roman"/>
          <w:sz w:val="24"/>
          <w:szCs w:val="24"/>
        </w:rPr>
      </w:pPr>
    </w:p>
    <w:p w14:paraId="3D3F200E" w14:textId="39BD9493" w:rsidR="0007328E" w:rsidRPr="007D3058" w:rsidRDefault="0007328E" w:rsidP="00334FF9">
      <w:pPr>
        <w:spacing w:after="0" w:line="240" w:lineRule="auto"/>
        <w:ind w:firstLine="284"/>
        <w:contextualSpacing/>
        <w:jc w:val="both"/>
        <w:rPr>
          <w:rFonts w:ascii="Garamond" w:hAnsi="Garamond" w:cs="Times New Roman"/>
          <w:sz w:val="24"/>
          <w:szCs w:val="24"/>
        </w:rPr>
      </w:pPr>
    </w:p>
    <w:p w14:paraId="38F99CED" w14:textId="5B05FB8D" w:rsidR="0007328E" w:rsidRPr="007D3058" w:rsidRDefault="0007328E" w:rsidP="00334FF9">
      <w:pPr>
        <w:spacing w:after="0" w:line="240" w:lineRule="auto"/>
        <w:ind w:firstLine="284"/>
        <w:contextualSpacing/>
        <w:jc w:val="both"/>
        <w:rPr>
          <w:rFonts w:ascii="Garamond" w:hAnsi="Garamond" w:cs="Times New Roman"/>
          <w:sz w:val="24"/>
          <w:szCs w:val="24"/>
        </w:rPr>
      </w:pPr>
    </w:p>
    <w:p w14:paraId="0F9026B1" w14:textId="28291F4E" w:rsidR="0007328E" w:rsidRPr="007D3058" w:rsidRDefault="0007328E" w:rsidP="00334FF9">
      <w:pPr>
        <w:spacing w:after="0" w:line="240" w:lineRule="auto"/>
        <w:ind w:firstLine="284"/>
        <w:contextualSpacing/>
        <w:jc w:val="both"/>
        <w:rPr>
          <w:rFonts w:ascii="Garamond" w:hAnsi="Garamond" w:cs="Times New Roman"/>
          <w:sz w:val="24"/>
          <w:szCs w:val="24"/>
        </w:rPr>
      </w:pPr>
    </w:p>
    <w:p w14:paraId="4CA2C65B" w14:textId="1BA074CA" w:rsidR="0007328E" w:rsidRPr="007D3058" w:rsidRDefault="0007328E" w:rsidP="00334FF9">
      <w:pPr>
        <w:spacing w:after="0" w:line="240" w:lineRule="auto"/>
        <w:ind w:firstLine="284"/>
        <w:contextualSpacing/>
        <w:jc w:val="both"/>
        <w:rPr>
          <w:rFonts w:ascii="Garamond" w:hAnsi="Garamond" w:cs="Times New Roman"/>
          <w:sz w:val="24"/>
          <w:szCs w:val="24"/>
        </w:rPr>
      </w:pPr>
    </w:p>
    <w:p w14:paraId="75AD3A27" w14:textId="119CE308" w:rsidR="0007328E" w:rsidRPr="007D3058" w:rsidRDefault="0007328E" w:rsidP="00334FF9">
      <w:pPr>
        <w:spacing w:after="0" w:line="240" w:lineRule="auto"/>
        <w:ind w:firstLine="284"/>
        <w:contextualSpacing/>
        <w:jc w:val="both"/>
        <w:rPr>
          <w:rFonts w:ascii="Garamond" w:hAnsi="Garamond" w:cs="Times New Roman"/>
          <w:sz w:val="24"/>
          <w:szCs w:val="24"/>
        </w:rPr>
      </w:pPr>
    </w:p>
    <w:p w14:paraId="4ABE5CEF" w14:textId="04000B0E" w:rsidR="0007328E" w:rsidRPr="007D3058" w:rsidRDefault="0007328E" w:rsidP="00334FF9">
      <w:pPr>
        <w:spacing w:after="0" w:line="240" w:lineRule="auto"/>
        <w:ind w:firstLine="284"/>
        <w:contextualSpacing/>
        <w:jc w:val="both"/>
        <w:rPr>
          <w:rFonts w:ascii="Garamond" w:hAnsi="Garamond" w:cs="Times New Roman"/>
          <w:sz w:val="24"/>
          <w:szCs w:val="24"/>
        </w:rPr>
      </w:pPr>
    </w:p>
    <w:p w14:paraId="10B4BD7A" w14:textId="00D5BD4D" w:rsidR="0007328E" w:rsidRPr="007D3058" w:rsidRDefault="0007328E" w:rsidP="00334FF9">
      <w:pPr>
        <w:spacing w:after="0" w:line="240" w:lineRule="auto"/>
        <w:ind w:firstLine="284"/>
        <w:contextualSpacing/>
        <w:jc w:val="both"/>
        <w:rPr>
          <w:rFonts w:ascii="Garamond" w:hAnsi="Garamond" w:cs="Times New Roman"/>
          <w:sz w:val="24"/>
          <w:szCs w:val="24"/>
        </w:rPr>
      </w:pPr>
    </w:p>
    <w:p w14:paraId="22CBED7E" w14:textId="0462CF4C" w:rsidR="0007328E" w:rsidRPr="007D3058" w:rsidRDefault="0007328E" w:rsidP="00334FF9">
      <w:pPr>
        <w:spacing w:after="0" w:line="240" w:lineRule="auto"/>
        <w:ind w:firstLine="284"/>
        <w:contextualSpacing/>
        <w:jc w:val="both"/>
        <w:rPr>
          <w:rFonts w:ascii="Garamond" w:hAnsi="Garamond" w:cs="Times New Roman"/>
          <w:sz w:val="24"/>
          <w:szCs w:val="24"/>
        </w:rPr>
      </w:pPr>
    </w:p>
    <w:p w14:paraId="5DB75164" w14:textId="5CBA430E" w:rsidR="0007328E" w:rsidRPr="007D3058" w:rsidRDefault="0007328E" w:rsidP="00334FF9">
      <w:pPr>
        <w:spacing w:after="0" w:line="240" w:lineRule="auto"/>
        <w:ind w:firstLine="284"/>
        <w:contextualSpacing/>
        <w:jc w:val="both"/>
        <w:rPr>
          <w:rFonts w:ascii="Garamond" w:hAnsi="Garamond" w:cs="Times New Roman"/>
          <w:sz w:val="24"/>
          <w:szCs w:val="24"/>
        </w:rPr>
      </w:pPr>
    </w:p>
    <w:p w14:paraId="70AB4A72" w14:textId="7653F9DC" w:rsidR="0007328E" w:rsidRPr="007D3058" w:rsidRDefault="0007328E" w:rsidP="00334FF9">
      <w:pPr>
        <w:spacing w:after="0" w:line="240" w:lineRule="auto"/>
        <w:ind w:firstLine="284"/>
        <w:contextualSpacing/>
        <w:jc w:val="both"/>
        <w:rPr>
          <w:rFonts w:ascii="Garamond" w:hAnsi="Garamond" w:cs="Times New Roman"/>
          <w:sz w:val="24"/>
          <w:szCs w:val="24"/>
        </w:rPr>
      </w:pPr>
    </w:p>
    <w:p w14:paraId="0EA57645" w14:textId="7CB6E697" w:rsidR="0007328E" w:rsidRPr="007D3058" w:rsidRDefault="0007328E" w:rsidP="00334FF9">
      <w:pPr>
        <w:spacing w:after="0" w:line="240" w:lineRule="auto"/>
        <w:ind w:firstLine="284"/>
        <w:contextualSpacing/>
        <w:jc w:val="both"/>
        <w:rPr>
          <w:rFonts w:ascii="Garamond" w:hAnsi="Garamond" w:cs="Times New Roman"/>
          <w:sz w:val="24"/>
          <w:szCs w:val="24"/>
        </w:rPr>
      </w:pPr>
    </w:p>
    <w:p w14:paraId="0FB93189" w14:textId="4EADFFDA" w:rsidR="0007328E" w:rsidRPr="007D3058" w:rsidRDefault="0007328E" w:rsidP="00334FF9">
      <w:pPr>
        <w:spacing w:after="0" w:line="240" w:lineRule="auto"/>
        <w:ind w:firstLine="284"/>
        <w:contextualSpacing/>
        <w:jc w:val="both"/>
        <w:rPr>
          <w:rFonts w:ascii="Garamond" w:hAnsi="Garamond" w:cs="Times New Roman"/>
          <w:sz w:val="24"/>
          <w:szCs w:val="24"/>
        </w:rPr>
      </w:pPr>
    </w:p>
    <w:p w14:paraId="043D390C" w14:textId="3BC23596" w:rsidR="0007328E" w:rsidRPr="007D3058" w:rsidRDefault="0007328E" w:rsidP="00334FF9">
      <w:pPr>
        <w:spacing w:after="0" w:line="240" w:lineRule="auto"/>
        <w:ind w:firstLine="284"/>
        <w:contextualSpacing/>
        <w:jc w:val="both"/>
        <w:rPr>
          <w:rFonts w:ascii="Garamond" w:hAnsi="Garamond" w:cs="Times New Roman"/>
          <w:sz w:val="24"/>
          <w:szCs w:val="24"/>
        </w:rPr>
      </w:pPr>
    </w:p>
    <w:p w14:paraId="248E861F" w14:textId="0ABC29CF" w:rsidR="0007328E" w:rsidRPr="007D3058" w:rsidRDefault="0007328E" w:rsidP="00334FF9">
      <w:pPr>
        <w:spacing w:after="0" w:line="240" w:lineRule="auto"/>
        <w:ind w:firstLine="284"/>
        <w:contextualSpacing/>
        <w:jc w:val="both"/>
        <w:rPr>
          <w:rFonts w:ascii="Garamond" w:hAnsi="Garamond" w:cs="Times New Roman"/>
          <w:sz w:val="24"/>
          <w:szCs w:val="24"/>
        </w:rPr>
      </w:pPr>
    </w:p>
    <w:p w14:paraId="6F9C95CE" w14:textId="652BF519" w:rsidR="0007328E" w:rsidRPr="007D3058" w:rsidRDefault="0007328E" w:rsidP="00334FF9">
      <w:pPr>
        <w:spacing w:after="0" w:line="240" w:lineRule="auto"/>
        <w:ind w:firstLine="284"/>
        <w:contextualSpacing/>
        <w:jc w:val="both"/>
        <w:rPr>
          <w:rFonts w:ascii="Garamond" w:hAnsi="Garamond" w:cs="Times New Roman"/>
          <w:sz w:val="24"/>
          <w:szCs w:val="24"/>
        </w:rPr>
      </w:pPr>
    </w:p>
    <w:p w14:paraId="6266A442" w14:textId="16B87290" w:rsidR="0007328E" w:rsidRPr="007D3058" w:rsidRDefault="0007328E" w:rsidP="00334FF9">
      <w:pPr>
        <w:spacing w:after="0" w:line="240" w:lineRule="auto"/>
        <w:ind w:firstLine="284"/>
        <w:contextualSpacing/>
        <w:jc w:val="both"/>
        <w:rPr>
          <w:rFonts w:ascii="Garamond" w:hAnsi="Garamond" w:cs="Times New Roman"/>
          <w:sz w:val="24"/>
          <w:szCs w:val="24"/>
        </w:rPr>
      </w:pPr>
    </w:p>
    <w:p w14:paraId="3D0FB815" w14:textId="1F15D932" w:rsidR="0007328E" w:rsidRPr="007D3058" w:rsidRDefault="0007328E" w:rsidP="00334FF9">
      <w:pPr>
        <w:spacing w:after="0" w:line="240" w:lineRule="auto"/>
        <w:ind w:firstLine="284"/>
        <w:contextualSpacing/>
        <w:jc w:val="both"/>
        <w:rPr>
          <w:rFonts w:ascii="Garamond" w:hAnsi="Garamond" w:cs="Times New Roman"/>
          <w:sz w:val="24"/>
          <w:szCs w:val="24"/>
        </w:rPr>
      </w:pPr>
    </w:p>
    <w:p w14:paraId="243A054B" w14:textId="60E9D593" w:rsidR="0007328E" w:rsidRPr="007D3058" w:rsidRDefault="0007328E" w:rsidP="00334FF9">
      <w:pPr>
        <w:spacing w:after="0" w:line="240" w:lineRule="auto"/>
        <w:ind w:firstLine="284"/>
        <w:contextualSpacing/>
        <w:jc w:val="both"/>
        <w:rPr>
          <w:rFonts w:ascii="Garamond" w:hAnsi="Garamond" w:cs="Times New Roman"/>
          <w:sz w:val="24"/>
          <w:szCs w:val="24"/>
        </w:rPr>
      </w:pPr>
    </w:p>
    <w:p w14:paraId="05B3659D" w14:textId="4E4DD927" w:rsidR="0007328E" w:rsidRPr="007D3058" w:rsidRDefault="0007328E" w:rsidP="00334FF9">
      <w:pPr>
        <w:spacing w:after="0" w:line="240" w:lineRule="auto"/>
        <w:ind w:firstLine="284"/>
        <w:contextualSpacing/>
        <w:jc w:val="both"/>
        <w:rPr>
          <w:rFonts w:ascii="Garamond" w:hAnsi="Garamond" w:cs="Times New Roman"/>
          <w:sz w:val="24"/>
          <w:szCs w:val="24"/>
        </w:rPr>
      </w:pPr>
    </w:p>
    <w:p w14:paraId="1B9091F3" w14:textId="143BD685" w:rsidR="0007328E" w:rsidRPr="007D3058" w:rsidRDefault="0007328E" w:rsidP="00334FF9">
      <w:pPr>
        <w:spacing w:after="0" w:line="240" w:lineRule="auto"/>
        <w:ind w:firstLine="284"/>
        <w:contextualSpacing/>
        <w:jc w:val="both"/>
        <w:rPr>
          <w:rFonts w:ascii="Garamond" w:hAnsi="Garamond" w:cs="Times New Roman"/>
          <w:sz w:val="24"/>
          <w:szCs w:val="24"/>
        </w:rPr>
      </w:pPr>
    </w:p>
    <w:p w14:paraId="56A16B7B" w14:textId="09A52C3F" w:rsidR="0007328E" w:rsidRPr="007D3058" w:rsidRDefault="0007328E" w:rsidP="00334FF9">
      <w:pPr>
        <w:spacing w:after="0" w:line="240" w:lineRule="auto"/>
        <w:ind w:firstLine="284"/>
        <w:contextualSpacing/>
        <w:jc w:val="both"/>
        <w:rPr>
          <w:rFonts w:ascii="Garamond" w:hAnsi="Garamond" w:cs="Times New Roman"/>
          <w:sz w:val="24"/>
          <w:szCs w:val="24"/>
        </w:rPr>
      </w:pPr>
    </w:p>
    <w:p w14:paraId="209F2935" w14:textId="14FC9233" w:rsidR="0007328E" w:rsidRPr="007D3058" w:rsidRDefault="0007328E" w:rsidP="00334FF9">
      <w:pPr>
        <w:spacing w:after="0" w:line="240" w:lineRule="auto"/>
        <w:ind w:firstLine="284"/>
        <w:contextualSpacing/>
        <w:jc w:val="both"/>
        <w:rPr>
          <w:rFonts w:ascii="Garamond" w:hAnsi="Garamond" w:cs="Times New Roman"/>
          <w:sz w:val="24"/>
          <w:szCs w:val="24"/>
        </w:rPr>
      </w:pPr>
    </w:p>
    <w:p w14:paraId="67CA0E0F" w14:textId="77777777" w:rsidR="0007328E" w:rsidRPr="007D3058" w:rsidRDefault="0007328E" w:rsidP="00334FF9">
      <w:pPr>
        <w:spacing w:after="0" w:line="240" w:lineRule="auto"/>
        <w:ind w:firstLine="284"/>
        <w:contextualSpacing/>
        <w:jc w:val="both"/>
        <w:rPr>
          <w:rFonts w:ascii="Garamond" w:hAnsi="Garamond" w:cs="Times New Roman"/>
          <w:sz w:val="24"/>
          <w:szCs w:val="24"/>
        </w:rPr>
        <w:sectPr w:rsidR="0007328E" w:rsidRPr="007D3058" w:rsidSect="003475AC">
          <w:headerReference w:type="default" r:id="rId13"/>
          <w:footerReference w:type="default" r:id="rId14"/>
          <w:pgSz w:w="11906" w:h="16838" w:code="9"/>
          <w:pgMar w:top="1440" w:right="1440" w:bottom="1620" w:left="1440" w:header="720" w:footer="630" w:gutter="0"/>
          <w:cols w:space="720"/>
          <w:docGrid w:linePitch="36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4"/>
        <w:gridCol w:w="1525"/>
        <w:gridCol w:w="1761"/>
        <w:gridCol w:w="1588"/>
        <w:gridCol w:w="1660"/>
        <w:gridCol w:w="1742"/>
        <w:gridCol w:w="1742"/>
        <w:gridCol w:w="1819"/>
        <w:gridCol w:w="1660"/>
      </w:tblGrid>
      <w:tr w:rsidR="009B2194" w:rsidRPr="007D3058" w14:paraId="3CECDC04" w14:textId="77777777" w:rsidTr="0007328E">
        <w:trPr>
          <w:trHeight w:val="20"/>
        </w:trPr>
        <w:tc>
          <w:tcPr>
            <w:tcW w:w="96" w:type="pct"/>
            <w:vAlign w:val="center"/>
          </w:tcPr>
          <w:p w14:paraId="389FB4AD" w14:textId="77777777" w:rsidR="009B2194" w:rsidRPr="007D3058" w:rsidRDefault="009B2194" w:rsidP="009B2194">
            <w:pPr>
              <w:pStyle w:val="TableParagraph"/>
              <w:spacing w:line="276" w:lineRule="auto"/>
              <w:jc w:val="center"/>
              <w:rPr>
                <w:rFonts w:cs="Times New Roman"/>
                <w:sz w:val="10"/>
              </w:rPr>
            </w:pPr>
          </w:p>
        </w:tc>
        <w:tc>
          <w:tcPr>
            <w:tcW w:w="554" w:type="pct"/>
            <w:vAlign w:val="center"/>
          </w:tcPr>
          <w:p w14:paraId="61E3194D" w14:textId="77777777" w:rsidR="009B2194" w:rsidRPr="007D3058" w:rsidRDefault="009B2194" w:rsidP="009B2194">
            <w:pPr>
              <w:pStyle w:val="TableParagraph"/>
              <w:spacing w:line="276" w:lineRule="auto"/>
              <w:jc w:val="center"/>
              <w:rPr>
                <w:rFonts w:cs="Times New Roman"/>
                <w:sz w:val="10"/>
              </w:rPr>
            </w:pPr>
          </w:p>
        </w:tc>
        <w:tc>
          <w:tcPr>
            <w:tcW w:w="640" w:type="pct"/>
            <w:tcBorders>
              <w:top w:val="single" w:sz="4" w:space="0" w:color="5B9BD5" w:themeColor="accent1"/>
              <w:bottom w:val="single" w:sz="4" w:space="0" w:color="5B9BD5" w:themeColor="accent1"/>
            </w:tcBorders>
            <w:vAlign w:val="center"/>
          </w:tcPr>
          <w:p w14:paraId="604E919C" w14:textId="77777777" w:rsidR="009B2194" w:rsidRPr="007D3058" w:rsidRDefault="009B2194" w:rsidP="009B2194">
            <w:pPr>
              <w:pStyle w:val="TableParagraph"/>
              <w:spacing w:line="276" w:lineRule="auto"/>
              <w:ind w:firstLine="537"/>
              <w:jc w:val="center"/>
              <w:rPr>
                <w:rFonts w:cs="Times New Roman"/>
                <w:b/>
                <w:sz w:val="10"/>
              </w:rPr>
            </w:pPr>
            <w:r w:rsidRPr="007D3058">
              <w:rPr>
                <w:rFonts w:cs="Times New Roman"/>
                <w:b/>
                <w:spacing w:val="-2"/>
                <w:sz w:val="10"/>
              </w:rPr>
              <w:t>INDIKATORI</w:t>
            </w:r>
            <w:r w:rsidRPr="007D3058">
              <w:rPr>
                <w:rFonts w:cs="Times New Roman"/>
                <w:b/>
                <w:spacing w:val="11"/>
                <w:sz w:val="10"/>
              </w:rPr>
              <w:t xml:space="preserve"> </w:t>
            </w:r>
            <w:r w:rsidRPr="007D3058">
              <w:rPr>
                <w:rFonts w:cs="Times New Roman"/>
                <w:b/>
                <w:spacing w:val="-10"/>
                <w:sz w:val="10"/>
              </w:rPr>
              <w:t>1</w:t>
            </w:r>
          </w:p>
        </w:tc>
        <w:tc>
          <w:tcPr>
            <w:tcW w:w="577" w:type="pct"/>
            <w:vAlign w:val="center"/>
          </w:tcPr>
          <w:p w14:paraId="41350A6D" w14:textId="77777777" w:rsidR="009B2194" w:rsidRPr="007D3058" w:rsidRDefault="009B2194" w:rsidP="009B2194">
            <w:pPr>
              <w:pStyle w:val="TableParagraph"/>
              <w:spacing w:line="276" w:lineRule="auto"/>
              <w:jc w:val="center"/>
              <w:rPr>
                <w:rFonts w:cs="Times New Roman"/>
                <w:b/>
                <w:sz w:val="10"/>
              </w:rPr>
            </w:pPr>
            <w:r w:rsidRPr="007D3058">
              <w:rPr>
                <w:rFonts w:cs="Times New Roman"/>
                <w:b/>
                <w:spacing w:val="-2"/>
                <w:sz w:val="10"/>
              </w:rPr>
              <w:t>INDIKATORI</w:t>
            </w:r>
            <w:r w:rsidRPr="007D3058">
              <w:rPr>
                <w:rFonts w:cs="Times New Roman"/>
                <w:b/>
                <w:spacing w:val="11"/>
                <w:sz w:val="10"/>
              </w:rPr>
              <w:t xml:space="preserve"> </w:t>
            </w:r>
            <w:r w:rsidRPr="007D3058">
              <w:rPr>
                <w:rFonts w:cs="Times New Roman"/>
                <w:b/>
                <w:spacing w:val="-10"/>
                <w:sz w:val="10"/>
              </w:rPr>
              <w:t>2</w:t>
            </w:r>
          </w:p>
        </w:tc>
        <w:tc>
          <w:tcPr>
            <w:tcW w:w="603" w:type="pct"/>
            <w:vAlign w:val="center"/>
          </w:tcPr>
          <w:p w14:paraId="2ADDE1FF" w14:textId="77777777" w:rsidR="009B2194" w:rsidRPr="007D3058" w:rsidRDefault="009B2194" w:rsidP="009B2194">
            <w:pPr>
              <w:pStyle w:val="TableParagraph"/>
              <w:spacing w:line="276" w:lineRule="auto"/>
              <w:jc w:val="center"/>
              <w:rPr>
                <w:rFonts w:cs="Times New Roman"/>
                <w:b/>
                <w:sz w:val="10"/>
              </w:rPr>
            </w:pPr>
            <w:r w:rsidRPr="007D3058">
              <w:rPr>
                <w:rFonts w:cs="Times New Roman"/>
                <w:b/>
                <w:spacing w:val="-2"/>
                <w:sz w:val="10"/>
              </w:rPr>
              <w:t>INDIKATORI</w:t>
            </w:r>
            <w:r w:rsidRPr="007D3058">
              <w:rPr>
                <w:rFonts w:cs="Times New Roman"/>
                <w:b/>
                <w:spacing w:val="11"/>
                <w:sz w:val="10"/>
              </w:rPr>
              <w:t xml:space="preserve"> </w:t>
            </w:r>
            <w:r w:rsidRPr="007D3058">
              <w:rPr>
                <w:rFonts w:cs="Times New Roman"/>
                <w:b/>
                <w:spacing w:val="-10"/>
                <w:sz w:val="10"/>
              </w:rPr>
              <w:t>3</w:t>
            </w:r>
          </w:p>
        </w:tc>
        <w:tc>
          <w:tcPr>
            <w:tcW w:w="633" w:type="pct"/>
            <w:vAlign w:val="center"/>
          </w:tcPr>
          <w:p w14:paraId="1D33CAC8" w14:textId="77777777" w:rsidR="009B2194" w:rsidRPr="007D3058" w:rsidRDefault="009B2194" w:rsidP="009B2194">
            <w:pPr>
              <w:pStyle w:val="TableParagraph"/>
              <w:spacing w:line="276" w:lineRule="auto"/>
              <w:jc w:val="center"/>
              <w:rPr>
                <w:rFonts w:cs="Times New Roman"/>
                <w:b/>
                <w:sz w:val="10"/>
              </w:rPr>
            </w:pPr>
            <w:r w:rsidRPr="007D3058">
              <w:rPr>
                <w:rFonts w:cs="Times New Roman"/>
                <w:b/>
                <w:spacing w:val="-2"/>
                <w:sz w:val="10"/>
              </w:rPr>
              <w:t>INDIKATORI</w:t>
            </w:r>
            <w:r w:rsidRPr="007D3058">
              <w:rPr>
                <w:rFonts w:cs="Times New Roman"/>
                <w:b/>
                <w:spacing w:val="11"/>
                <w:sz w:val="10"/>
              </w:rPr>
              <w:t xml:space="preserve"> </w:t>
            </w:r>
            <w:r w:rsidRPr="007D3058">
              <w:rPr>
                <w:rFonts w:cs="Times New Roman"/>
                <w:b/>
                <w:spacing w:val="-10"/>
                <w:sz w:val="10"/>
              </w:rPr>
              <w:t>4</w:t>
            </w:r>
          </w:p>
        </w:tc>
        <w:tc>
          <w:tcPr>
            <w:tcW w:w="633" w:type="pct"/>
            <w:vAlign w:val="center"/>
          </w:tcPr>
          <w:p w14:paraId="66F717A5" w14:textId="77777777" w:rsidR="009B2194" w:rsidRPr="007D3058" w:rsidRDefault="009B2194" w:rsidP="009B2194">
            <w:pPr>
              <w:pStyle w:val="TableParagraph"/>
              <w:spacing w:line="276" w:lineRule="auto"/>
              <w:jc w:val="center"/>
              <w:rPr>
                <w:rFonts w:cs="Times New Roman"/>
                <w:b/>
                <w:sz w:val="10"/>
              </w:rPr>
            </w:pPr>
            <w:r w:rsidRPr="007D3058">
              <w:rPr>
                <w:rFonts w:cs="Times New Roman"/>
                <w:b/>
                <w:spacing w:val="-2"/>
                <w:sz w:val="10"/>
              </w:rPr>
              <w:t>INDIKATORI</w:t>
            </w:r>
            <w:r w:rsidRPr="007D3058">
              <w:rPr>
                <w:rFonts w:cs="Times New Roman"/>
                <w:b/>
                <w:spacing w:val="11"/>
                <w:sz w:val="10"/>
              </w:rPr>
              <w:t xml:space="preserve"> </w:t>
            </w:r>
            <w:r w:rsidRPr="007D3058">
              <w:rPr>
                <w:rFonts w:cs="Times New Roman"/>
                <w:b/>
                <w:spacing w:val="-10"/>
                <w:sz w:val="10"/>
              </w:rPr>
              <w:t>5</w:t>
            </w:r>
          </w:p>
        </w:tc>
        <w:tc>
          <w:tcPr>
            <w:tcW w:w="661" w:type="pct"/>
            <w:vAlign w:val="center"/>
          </w:tcPr>
          <w:p w14:paraId="30530F9A" w14:textId="77777777" w:rsidR="009B2194" w:rsidRPr="007D3058" w:rsidRDefault="009B2194" w:rsidP="009B2194">
            <w:pPr>
              <w:pStyle w:val="TableParagraph"/>
              <w:spacing w:line="276" w:lineRule="auto"/>
              <w:jc w:val="center"/>
              <w:rPr>
                <w:rFonts w:cs="Times New Roman"/>
                <w:b/>
                <w:sz w:val="10"/>
              </w:rPr>
            </w:pPr>
            <w:r w:rsidRPr="007D3058">
              <w:rPr>
                <w:rFonts w:cs="Times New Roman"/>
                <w:b/>
                <w:spacing w:val="-2"/>
                <w:sz w:val="10"/>
              </w:rPr>
              <w:t>INDIKATORI</w:t>
            </w:r>
            <w:r w:rsidRPr="007D3058">
              <w:rPr>
                <w:rFonts w:cs="Times New Roman"/>
                <w:b/>
                <w:spacing w:val="11"/>
                <w:sz w:val="10"/>
              </w:rPr>
              <w:t xml:space="preserve"> </w:t>
            </w:r>
            <w:r w:rsidRPr="007D3058">
              <w:rPr>
                <w:rFonts w:cs="Times New Roman"/>
                <w:b/>
                <w:spacing w:val="-10"/>
                <w:sz w:val="10"/>
              </w:rPr>
              <w:t>6</w:t>
            </w:r>
          </w:p>
        </w:tc>
        <w:tc>
          <w:tcPr>
            <w:tcW w:w="603" w:type="pct"/>
            <w:vAlign w:val="center"/>
          </w:tcPr>
          <w:p w14:paraId="7D8A47AE" w14:textId="77777777" w:rsidR="009B2194" w:rsidRPr="007D3058" w:rsidRDefault="009B2194" w:rsidP="009B2194">
            <w:pPr>
              <w:pStyle w:val="TableParagraph"/>
              <w:spacing w:line="276" w:lineRule="auto"/>
              <w:jc w:val="center"/>
              <w:rPr>
                <w:rFonts w:cs="Times New Roman"/>
                <w:b/>
                <w:spacing w:val="-2"/>
                <w:sz w:val="10"/>
              </w:rPr>
            </w:pPr>
            <w:r w:rsidRPr="007D3058">
              <w:rPr>
                <w:rFonts w:cs="Times New Roman"/>
                <w:b/>
                <w:spacing w:val="-2"/>
                <w:sz w:val="10"/>
              </w:rPr>
              <w:t>INDIKATORI 7</w:t>
            </w:r>
          </w:p>
        </w:tc>
      </w:tr>
      <w:tr w:rsidR="009B2194" w:rsidRPr="007D3058" w14:paraId="333CA4EC" w14:textId="77777777" w:rsidTr="00396D56">
        <w:trPr>
          <w:trHeight w:val="20"/>
        </w:trPr>
        <w:tc>
          <w:tcPr>
            <w:tcW w:w="96" w:type="pct"/>
            <w:tcBorders>
              <w:left w:val="single" w:sz="8" w:space="0" w:color="000000"/>
            </w:tcBorders>
            <w:vAlign w:val="center"/>
          </w:tcPr>
          <w:p w14:paraId="65C15E64"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1.</w:t>
            </w:r>
          </w:p>
        </w:tc>
        <w:tc>
          <w:tcPr>
            <w:tcW w:w="554" w:type="pct"/>
            <w:shd w:val="clear" w:color="auto" w:fill="E4DFEB"/>
            <w:vAlign w:val="center"/>
          </w:tcPr>
          <w:p w14:paraId="4CA3EDA2" w14:textId="10C428CE" w:rsidR="009B2194" w:rsidRPr="007D3058" w:rsidRDefault="009B2194" w:rsidP="00396D56">
            <w:pPr>
              <w:pStyle w:val="TableParagraph"/>
              <w:spacing w:line="276" w:lineRule="auto"/>
              <w:ind w:right="90"/>
              <w:jc w:val="center"/>
              <w:rPr>
                <w:rFonts w:cs="Times New Roman"/>
                <w:b/>
                <w:sz w:val="10"/>
              </w:rPr>
            </w:pPr>
            <w:r w:rsidRPr="007D3058">
              <w:rPr>
                <w:rFonts w:cs="Times New Roman"/>
                <w:b/>
                <w:sz w:val="10"/>
              </w:rPr>
              <w:t>Emërtimi</w:t>
            </w:r>
            <w:r w:rsidRPr="007D3058">
              <w:rPr>
                <w:rFonts w:cs="Times New Roman"/>
                <w:b/>
                <w:spacing w:val="-8"/>
                <w:sz w:val="10"/>
              </w:rPr>
              <w:t xml:space="preserve"> </w:t>
            </w:r>
            <w:r w:rsidRPr="007D3058">
              <w:rPr>
                <w:rFonts w:cs="Times New Roman"/>
                <w:b/>
                <w:sz w:val="10"/>
              </w:rPr>
              <w:t>i</w:t>
            </w:r>
            <w:r w:rsidRPr="007D3058">
              <w:rPr>
                <w:rFonts w:cs="Times New Roman"/>
                <w:b/>
                <w:spacing w:val="40"/>
                <w:sz w:val="10"/>
              </w:rPr>
              <w:t xml:space="preserve"> </w:t>
            </w:r>
            <w:r w:rsidR="00396D56" w:rsidRPr="007D3058">
              <w:rPr>
                <w:rFonts w:cs="Times New Roman"/>
                <w:b/>
                <w:spacing w:val="-2"/>
                <w:sz w:val="10"/>
              </w:rPr>
              <w:t>indikatorit</w:t>
            </w:r>
          </w:p>
        </w:tc>
        <w:tc>
          <w:tcPr>
            <w:tcW w:w="640" w:type="pct"/>
            <w:tcBorders>
              <w:top w:val="single" w:sz="4" w:space="0" w:color="5B9BD5" w:themeColor="accent1"/>
            </w:tcBorders>
            <w:shd w:val="clear" w:color="auto" w:fill="DCE5F1"/>
            <w:vAlign w:val="center"/>
          </w:tcPr>
          <w:p w14:paraId="7E8B1E8F" w14:textId="77777777" w:rsidR="009B2194" w:rsidRPr="007D3058" w:rsidRDefault="009B2194" w:rsidP="00396D56">
            <w:pPr>
              <w:pStyle w:val="TableParagraph"/>
              <w:spacing w:line="276" w:lineRule="auto"/>
              <w:ind w:right="32"/>
              <w:jc w:val="center"/>
              <w:rPr>
                <w:rFonts w:cs="Times New Roman"/>
                <w:b/>
                <w:sz w:val="10"/>
              </w:rPr>
            </w:pPr>
            <w:r w:rsidRPr="007D3058">
              <w:rPr>
                <w:rFonts w:cs="Times New Roman"/>
                <w:b/>
                <w:sz w:val="10"/>
              </w:rPr>
              <w:t>Numri</w:t>
            </w:r>
            <w:r w:rsidRPr="007D3058">
              <w:rPr>
                <w:rFonts w:cs="Times New Roman"/>
                <w:b/>
                <w:spacing w:val="-2"/>
                <w:sz w:val="10"/>
              </w:rPr>
              <w:t xml:space="preserve"> </w:t>
            </w:r>
            <w:r w:rsidRPr="007D3058">
              <w:rPr>
                <w:rFonts w:cs="Times New Roman"/>
                <w:b/>
                <w:sz w:val="10"/>
              </w:rPr>
              <w:t>i</w:t>
            </w:r>
            <w:r w:rsidRPr="007D3058">
              <w:rPr>
                <w:rFonts w:cs="Times New Roman"/>
                <w:b/>
                <w:spacing w:val="-2"/>
                <w:sz w:val="10"/>
              </w:rPr>
              <w:t xml:space="preserve"> </w:t>
            </w:r>
            <w:r w:rsidRPr="007D3058">
              <w:rPr>
                <w:rFonts w:cs="Times New Roman"/>
                <w:b/>
                <w:sz w:val="10"/>
              </w:rPr>
              <w:t>ligjeve</w:t>
            </w:r>
            <w:r w:rsidRPr="007D3058">
              <w:rPr>
                <w:rFonts w:cs="Times New Roman"/>
                <w:b/>
                <w:spacing w:val="-2"/>
                <w:sz w:val="10"/>
              </w:rPr>
              <w:t xml:space="preserve"> </w:t>
            </w:r>
            <w:r w:rsidRPr="007D3058">
              <w:rPr>
                <w:rFonts w:cs="Times New Roman"/>
                <w:b/>
                <w:sz w:val="10"/>
              </w:rPr>
              <w:t>dhe</w:t>
            </w:r>
            <w:r w:rsidRPr="007D3058">
              <w:rPr>
                <w:rFonts w:cs="Times New Roman"/>
                <w:b/>
                <w:spacing w:val="40"/>
                <w:sz w:val="10"/>
              </w:rPr>
              <w:t xml:space="preserve"> </w:t>
            </w:r>
            <w:r w:rsidRPr="007D3058">
              <w:rPr>
                <w:rFonts w:cs="Times New Roman"/>
                <w:b/>
                <w:sz w:val="10"/>
              </w:rPr>
              <w:t>akteve</w:t>
            </w:r>
            <w:r w:rsidRPr="007D3058">
              <w:rPr>
                <w:rFonts w:cs="Times New Roman"/>
                <w:b/>
                <w:spacing w:val="-8"/>
                <w:sz w:val="10"/>
              </w:rPr>
              <w:t xml:space="preserve"> </w:t>
            </w:r>
            <w:r w:rsidRPr="007D3058">
              <w:rPr>
                <w:rFonts w:cs="Times New Roman"/>
                <w:b/>
                <w:sz w:val="10"/>
              </w:rPr>
              <w:t>nënligjore</w:t>
            </w:r>
            <w:r w:rsidRPr="007D3058">
              <w:rPr>
                <w:rFonts w:cs="Times New Roman"/>
                <w:b/>
                <w:spacing w:val="-7"/>
                <w:sz w:val="10"/>
              </w:rPr>
              <w:t xml:space="preserve"> </w:t>
            </w:r>
            <w:r w:rsidRPr="007D3058">
              <w:rPr>
                <w:rFonts w:cs="Times New Roman"/>
                <w:b/>
                <w:sz w:val="10"/>
              </w:rPr>
              <w:t>që</w:t>
            </w:r>
            <w:r w:rsidRPr="007D3058">
              <w:rPr>
                <w:rFonts w:cs="Times New Roman"/>
                <w:b/>
                <w:spacing w:val="40"/>
                <w:sz w:val="10"/>
              </w:rPr>
              <w:t xml:space="preserve"> </w:t>
            </w:r>
            <w:r w:rsidRPr="007D3058">
              <w:rPr>
                <w:rFonts w:cs="Times New Roman"/>
                <w:b/>
                <w:sz w:val="10"/>
              </w:rPr>
              <w:t>janë hartuar dhe zbatuar</w:t>
            </w:r>
            <w:r w:rsidRPr="007D3058">
              <w:rPr>
                <w:rFonts w:cs="Times New Roman"/>
                <w:b/>
                <w:spacing w:val="-2"/>
                <w:sz w:val="10"/>
              </w:rPr>
              <w:t xml:space="preserve"> </w:t>
            </w:r>
            <w:r w:rsidRPr="007D3058">
              <w:rPr>
                <w:rFonts w:cs="Times New Roman"/>
                <w:b/>
                <w:sz w:val="10"/>
              </w:rPr>
              <w:t>pas</w:t>
            </w:r>
            <w:r w:rsidRPr="007D3058">
              <w:rPr>
                <w:rFonts w:cs="Times New Roman"/>
                <w:b/>
                <w:spacing w:val="-7"/>
                <w:sz w:val="10"/>
              </w:rPr>
              <w:t xml:space="preserve"> </w:t>
            </w:r>
            <w:r w:rsidRPr="007D3058">
              <w:rPr>
                <w:rFonts w:cs="Times New Roman"/>
                <w:b/>
                <w:sz w:val="10"/>
              </w:rPr>
              <w:t>miratimit</w:t>
            </w:r>
            <w:r w:rsidRPr="007D3058">
              <w:rPr>
                <w:rFonts w:cs="Times New Roman"/>
                <w:b/>
                <w:spacing w:val="40"/>
                <w:sz w:val="10"/>
              </w:rPr>
              <w:t xml:space="preserve"> </w:t>
            </w:r>
            <w:r w:rsidRPr="007D3058">
              <w:rPr>
                <w:rFonts w:cs="Times New Roman"/>
                <w:b/>
                <w:sz w:val="10"/>
              </w:rPr>
              <w:t>të</w:t>
            </w:r>
            <w:r w:rsidRPr="007D3058">
              <w:rPr>
                <w:rFonts w:cs="Times New Roman"/>
                <w:b/>
                <w:spacing w:val="-8"/>
                <w:sz w:val="10"/>
              </w:rPr>
              <w:t xml:space="preserve"> </w:t>
            </w:r>
            <w:r w:rsidRPr="007D3058">
              <w:rPr>
                <w:rFonts w:cs="Times New Roman"/>
                <w:b/>
                <w:sz w:val="10"/>
              </w:rPr>
              <w:t>Strategjisë.</w:t>
            </w:r>
          </w:p>
        </w:tc>
        <w:tc>
          <w:tcPr>
            <w:tcW w:w="577" w:type="pct"/>
            <w:shd w:val="clear" w:color="auto" w:fill="DCE5F1"/>
            <w:vAlign w:val="center"/>
          </w:tcPr>
          <w:p w14:paraId="26CA14E4" w14:textId="77777777" w:rsidR="009B2194" w:rsidRPr="007D3058" w:rsidRDefault="009B2194" w:rsidP="00396D56">
            <w:pPr>
              <w:pStyle w:val="TableParagraph"/>
              <w:spacing w:line="276" w:lineRule="auto"/>
              <w:jc w:val="center"/>
              <w:rPr>
                <w:rFonts w:cs="Times New Roman"/>
                <w:b/>
                <w:sz w:val="10"/>
              </w:rPr>
            </w:pPr>
            <w:r w:rsidRPr="007D3058">
              <w:rPr>
                <w:rFonts w:cs="Times New Roman"/>
                <w:b/>
                <w:sz w:val="10"/>
              </w:rPr>
              <w:t>Numri</w:t>
            </w:r>
            <w:r w:rsidRPr="007D3058">
              <w:rPr>
                <w:rFonts w:cs="Times New Roman"/>
                <w:b/>
                <w:spacing w:val="-5"/>
                <w:sz w:val="10"/>
              </w:rPr>
              <w:t xml:space="preserve"> </w:t>
            </w:r>
            <w:r w:rsidRPr="007D3058">
              <w:rPr>
                <w:rFonts w:cs="Times New Roman"/>
                <w:b/>
                <w:sz w:val="10"/>
              </w:rPr>
              <w:t>i</w:t>
            </w:r>
            <w:r w:rsidRPr="007D3058">
              <w:rPr>
                <w:rFonts w:cs="Times New Roman"/>
                <w:b/>
                <w:spacing w:val="-5"/>
                <w:sz w:val="10"/>
              </w:rPr>
              <w:t xml:space="preserve"> </w:t>
            </w:r>
            <w:r w:rsidRPr="007D3058">
              <w:rPr>
                <w:rFonts w:cs="Times New Roman"/>
                <w:b/>
                <w:sz w:val="10"/>
              </w:rPr>
              <w:t>strukturave</w:t>
            </w:r>
            <w:r w:rsidRPr="007D3058">
              <w:rPr>
                <w:rFonts w:cs="Times New Roman"/>
                <w:b/>
                <w:spacing w:val="-5"/>
                <w:sz w:val="10"/>
              </w:rPr>
              <w:t xml:space="preserve"> </w:t>
            </w:r>
            <w:r w:rsidRPr="007D3058">
              <w:rPr>
                <w:rFonts w:cs="Times New Roman"/>
                <w:b/>
                <w:sz w:val="10"/>
              </w:rPr>
              <w:t>të</w:t>
            </w:r>
            <w:r w:rsidRPr="007D3058">
              <w:rPr>
                <w:rFonts w:cs="Times New Roman"/>
                <w:b/>
                <w:spacing w:val="40"/>
                <w:sz w:val="10"/>
              </w:rPr>
              <w:t xml:space="preserve"> </w:t>
            </w:r>
            <w:r w:rsidRPr="007D3058">
              <w:rPr>
                <w:rFonts w:cs="Times New Roman"/>
                <w:b/>
                <w:sz w:val="10"/>
              </w:rPr>
              <w:t>krijuara</w:t>
            </w:r>
            <w:r w:rsidRPr="007D3058">
              <w:rPr>
                <w:rFonts w:cs="Times New Roman"/>
                <w:b/>
                <w:spacing w:val="-3"/>
                <w:sz w:val="10"/>
              </w:rPr>
              <w:t xml:space="preserve"> </w:t>
            </w:r>
            <w:r w:rsidRPr="007D3058">
              <w:rPr>
                <w:rFonts w:cs="Times New Roman"/>
                <w:b/>
                <w:sz w:val="10"/>
              </w:rPr>
              <w:t>apo</w:t>
            </w:r>
            <w:r w:rsidRPr="007D3058">
              <w:rPr>
                <w:rFonts w:cs="Times New Roman"/>
                <w:b/>
                <w:spacing w:val="-1"/>
                <w:sz w:val="10"/>
              </w:rPr>
              <w:t xml:space="preserve"> </w:t>
            </w:r>
            <w:r w:rsidRPr="007D3058">
              <w:rPr>
                <w:rFonts w:cs="Times New Roman"/>
                <w:b/>
                <w:spacing w:val="-2"/>
                <w:sz w:val="10"/>
              </w:rPr>
              <w:t>rishikuara.</w:t>
            </w:r>
          </w:p>
        </w:tc>
        <w:tc>
          <w:tcPr>
            <w:tcW w:w="603" w:type="pct"/>
            <w:shd w:val="clear" w:color="auto" w:fill="DCE5F1"/>
            <w:vAlign w:val="center"/>
          </w:tcPr>
          <w:p w14:paraId="04D3CCBC" w14:textId="77777777" w:rsidR="009B2194" w:rsidRPr="007D3058" w:rsidRDefault="009B2194" w:rsidP="00396D56">
            <w:pPr>
              <w:pStyle w:val="TableParagraph"/>
              <w:spacing w:line="276" w:lineRule="auto"/>
              <w:ind w:right="161"/>
              <w:jc w:val="center"/>
              <w:rPr>
                <w:rFonts w:cs="Times New Roman"/>
                <w:b/>
                <w:sz w:val="10"/>
              </w:rPr>
            </w:pPr>
            <w:r w:rsidRPr="007D3058">
              <w:rPr>
                <w:rFonts w:cs="Times New Roman"/>
                <w:b/>
                <w:sz w:val="10"/>
              </w:rPr>
              <w:t>Numri</w:t>
            </w:r>
            <w:r w:rsidRPr="007D3058">
              <w:rPr>
                <w:rFonts w:cs="Times New Roman"/>
                <w:b/>
                <w:spacing w:val="-8"/>
                <w:sz w:val="10"/>
              </w:rPr>
              <w:t xml:space="preserve"> </w:t>
            </w:r>
            <w:r w:rsidRPr="007D3058">
              <w:rPr>
                <w:rFonts w:cs="Times New Roman"/>
                <w:b/>
                <w:sz w:val="10"/>
              </w:rPr>
              <w:t>i</w:t>
            </w:r>
            <w:r w:rsidRPr="007D3058">
              <w:rPr>
                <w:rFonts w:cs="Times New Roman"/>
                <w:b/>
                <w:spacing w:val="40"/>
                <w:sz w:val="10"/>
              </w:rPr>
              <w:t xml:space="preserve"> </w:t>
            </w:r>
            <w:r w:rsidRPr="007D3058">
              <w:rPr>
                <w:rFonts w:cs="Times New Roman"/>
                <w:b/>
                <w:spacing w:val="-2"/>
                <w:sz w:val="10"/>
              </w:rPr>
              <w:t>marrëveshjeve</w:t>
            </w:r>
            <w:r w:rsidRPr="007D3058">
              <w:rPr>
                <w:rFonts w:cs="Times New Roman"/>
                <w:b/>
                <w:spacing w:val="40"/>
                <w:sz w:val="10"/>
              </w:rPr>
              <w:t xml:space="preserve"> </w:t>
            </w:r>
            <w:r w:rsidRPr="007D3058">
              <w:rPr>
                <w:rFonts w:cs="Times New Roman"/>
                <w:b/>
                <w:sz w:val="10"/>
              </w:rPr>
              <w:t>dypalëshe</w:t>
            </w:r>
            <w:r w:rsidRPr="007D3058">
              <w:rPr>
                <w:rFonts w:cs="Times New Roman"/>
                <w:b/>
                <w:spacing w:val="-8"/>
                <w:sz w:val="10"/>
              </w:rPr>
              <w:t xml:space="preserve"> </w:t>
            </w:r>
            <w:r w:rsidRPr="007D3058">
              <w:rPr>
                <w:rFonts w:cs="Times New Roman"/>
                <w:b/>
                <w:sz w:val="10"/>
              </w:rPr>
              <w:t>dhe</w:t>
            </w:r>
            <w:r w:rsidRPr="007D3058">
              <w:rPr>
                <w:rFonts w:cs="Times New Roman"/>
                <w:b/>
                <w:spacing w:val="40"/>
                <w:sz w:val="10"/>
              </w:rPr>
              <w:t xml:space="preserve"> </w:t>
            </w:r>
            <w:r w:rsidRPr="007D3058">
              <w:rPr>
                <w:rFonts w:cs="Times New Roman"/>
                <w:b/>
                <w:sz w:val="10"/>
              </w:rPr>
              <w:t>shumëpalëshe</w:t>
            </w:r>
            <w:r w:rsidRPr="007D3058">
              <w:rPr>
                <w:rFonts w:cs="Times New Roman"/>
                <w:b/>
                <w:spacing w:val="-8"/>
                <w:sz w:val="10"/>
              </w:rPr>
              <w:t xml:space="preserve"> </w:t>
            </w:r>
            <w:r w:rsidRPr="007D3058">
              <w:rPr>
                <w:rFonts w:cs="Times New Roman"/>
                <w:b/>
                <w:sz w:val="10"/>
              </w:rPr>
              <w:t>të</w:t>
            </w:r>
            <w:r w:rsidRPr="007D3058">
              <w:rPr>
                <w:rFonts w:cs="Times New Roman"/>
                <w:b/>
                <w:spacing w:val="40"/>
                <w:sz w:val="10"/>
              </w:rPr>
              <w:t xml:space="preserve"> </w:t>
            </w:r>
            <w:r w:rsidRPr="007D3058">
              <w:rPr>
                <w:rFonts w:cs="Times New Roman"/>
                <w:b/>
                <w:sz w:val="10"/>
              </w:rPr>
              <w:t>nënshkruara</w:t>
            </w:r>
            <w:r w:rsidRPr="007D3058">
              <w:rPr>
                <w:rFonts w:cs="Times New Roman"/>
                <w:b/>
                <w:spacing w:val="-8"/>
                <w:sz w:val="10"/>
              </w:rPr>
              <w:t xml:space="preserve"> </w:t>
            </w:r>
            <w:r w:rsidRPr="007D3058">
              <w:rPr>
                <w:rFonts w:cs="Times New Roman"/>
                <w:b/>
                <w:sz w:val="10"/>
              </w:rPr>
              <w:t>me</w:t>
            </w:r>
            <w:r w:rsidRPr="007D3058">
              <w:rPr>
                <w:rFonts w:cs="Times New Roman"/>
                <w:b/>
                <w:spacing w:val="40"/>
                <w:sz w:val="10"/>
              </w:rPr>
              <w:t xml:space="preserve"> </w:t>
            </w:r>
            <w:r w:rsidRPr="007D3058">
              <w:rPr>
                <w:rFonts w:cs="Times New Roman"/>
                <w:b/>
                <w:sz w:val="10"/>
              </w:rPr>
              <w:t>shtetet e tjera.</w:t>
            </w:r>
          </w:p>
        </w:tc>
        <w:tc>
          <w:tcPr>
            <w:tcW w:w="633" w:type="pct"/>
            <w:shd w:val="clear" w:color="auto" w:fill="DCE5F1"/>
            <w:vAlign w:val="center"/>
          </w:tcPr>
          <w:p w14:paraId="65C28F93" w14:textId="77777777" w:rsidR="009B2194" w:rsidRPr="007D3058" w:rsidRDefault="009B2194" w:rsidP="00396D56">
            <w:pPr>
              <w:pStyle w:val="TableParagraph"/>
              <w:spacing w:line="276" w:lineRule="auto"/>
              <w:ind w:right="111"/>
              <w:jc w:val="center"/>
              <w:rPr>
                <w:rFonts w:cs="Times New Roman"/>
                <w:b/>
                <w:sz w:val="10"/>
              </w:rPr>
            </w:pPr>
            <w:r w:rsidRPr="007D3058">
              <w:rPr>
                <w:rFonts w:cs="Times New Roman"/>
                <w:b/>
                <w:sz w:val="10"/>
              </w:rPr>
              <w:t>Pajisjet e reja për</w:t>
            </w:r>
            <w:r w:rsidRPr="007D3058">
              <w:rPr>
                <w:rFonts w:cs="Times New Roman"/>
                <w:b/>
                <w:spacing w:val="40"/>
                <w:sz w:val="10"/>
              </w:rPr>
              <w:t xml:space="preserve"> </w:t>
            </w:r>
            <w:r w:rsidRPr="007D3058">
              <w:rPr>
                <w:rFonts w:cs="Times New Roman"/>
                <w:b/>
                <w:sz w:val="10"/>
              </w:rPr>
              <w:t>zbulimin</w:t>
            </w:r>
            <w:r w:rsidRPr="007D3058">
              <w:rPr>
                <w:rFonts w:cs="Times New Roman"/>
                <w:b/>
                <w:spacing w:val="-8"/>
                <w:sz w:val="10"/>
              </w:rPr>
              <w:t xml:space="preserve"> </w:t>
            </w:r>
            <w:r w:rsidRPr="007D3058">
              <w:rPr>
                <w:rFonts w:cs="Times New Roman"/>
                <w:b/>
                <w:sz w:val="10"/>
              </w:rPr>
              <w:t>dhe</w:t>
            </w:r>
            <w:r w:rsidRPr="007D3058">
              <w:rPr>
                <w:rFonts w:cs="Times New Roman"/>
                <w:b/>
                <w:spacing w:val="40"/>
                <w:sz w:val="10"/>
              </w:rPr>
              <w:t xml:space="preserve"> </w:t>
            </w:r>
            <w:r w:rsidRPr="007D3058">
              <w:rPr>
                <w:rFonts w:cs="Times New Roman"/>
                <w:b/>
                <w:sz w:val="10"/>
              </w:rPr>
              <w:t>gjurmimin</w:t>
            </w:r>
            <w:r w:rsidRPr="007D3058">
              <w:rPr>
                <w:rFonts w:cs="Times New Roman"/>
                <w:b/>
                <w:spacing w:val="-8"/>
                <w:sz w:val="10"/>
              </w:rPr>
              <w:t xml:space="preserve"> </w:t>
            </w:r>
            <w:r w:rsidRPr="007D3058">
              <w:rPr>
                <w:rFonts w:cs="Times New Roman"/>
                <w:b/>
                <w:sz w:val="10"/>
              </w:rPr>
              <w:t>e</w:t>
            </w:r>
            <w:r w:rsidRPr="007D3058">
              <w:rPr>
                <w:rFonts w:cs="Times New Roman"/>
                <w:b/>
                <w:spacing w:val="-7"/>
                <w:sz w:val="10"/>
              </w:rPr>
              <w:t xml:space="preserve"> </w:t>
            </w:r>
            <w:proofErr w:type="spellStart"/>
            <w:r w:rsidRPr="007D3058">
              <w:rPr>
                <w:rFonts w:cs="Times New Roman"/>
                <w:b/>
                <w:sz w:val="10"/>
              </w:rPr>
              <w:t>ADM</w:t>
            </w:r>
            <w:proofErr w:type="spellEnd"/>
            <w:r w:rsidRPr="007D3058">
              <w:rPr>
                <w:rFonts w:cs="Times New Roman"/>
                <w:b/>
                <w:sz w:val="10"/>
              </w:rPr>
              <w:t>-ve</w:t>
            </w:r>
            <w:r w:rsidRPr="007D3058">
              <w:rPr>
                <w:rFonts w:cs="Times New Roman"/>
                <w:b/>
                <w:spacing w:val="-2"/>
                <w:sz w:val="10"/>
              </w:rPr>
              <w:t xml:space="preserve"> </w:t>
            </w:r>
            <w:r w:rsidRPr="007D3058">
              <w:rPr>
                <w:rFonts w:cs="Times New Roman"/>
                <w:b/>
                <w:sz w:val="10"/>
              </w:rPr>
              <w:t>dhe</w:t>
            </w:r>
            <w:r w:rsidRPr="007D3058">
              <w:rPr>
                <w:rFonts w:cs="Times New Roman"/>
                <w:b/>
                <w:spacing w:val="-2"/>
                <w:sz w:val="10"/>
              </w:rPr>
              <w:t xml:space="preserve"> </w:t>
            </w:r>
            <w:r w:rsidRPr="007D3058">
              <w:rPr>
                <w:rFonts w:cs="Times New Roman"/>
                <w:b/>
                <w:sz w:val="10"/>
              </w:rPr>
              <w:t>materialeve</w:t>
            </w:r>
            <w:r w:rsidRPr="007D3058">
              <w:rPr>
                <w:rFonts w:cs="Times New Roman"/>
                <w:b/>
                <w:spacing w:val="40"/>
                <w:sz w:val="10"/>
              </w:rPr>
              <w:t xml:space="preserve"> </w:t>
            </w:r>
            <w:r w:rsidRPr="007D3058">
              <w:rPr>
                <w:rFonts w:cs="Times New Roman"/>
                <w:b/>
                <w:sz w:val="10"/>
              </w:rPr>
              <w:t>që mund të</w:t>
            </w:r>
            <w:r w:rsidRPr="007D3058">
              <w:rPr>
                <w:rFonts w:cs="Times New Roman"/>
                <w:b/>
                <w:spacing w:val="40"/>
                <w:sz w:val="10"/>
              </w:rPr>
              <w:t xml:space="preserve"> </w:t>
            </w:r>
            <w:r w:rsidRPr="007D3058">
              <w:rPr>
                <w:rFonts w:cs="Times New Roman"/>
                <w:b/>
                <w:sz w:val="10"/>
              </w:rPr>
              <w:t>përdoren</w:t>
            </w:r>
            <w:r w:rsidRPr="007D3058">
              <w:rPr>
                <w:rFonts w:cs="Times New Roman"/>
                <w:b/>
                <w:spacing w:val="-8"/>
                <w:sz w:val="10"/>
              </w:rPr>
              <w:t xml:space="preserve"> </w:t>
            </w:r>
            <w:r w:rsidRPr="007D3058">
              <w:rPr>
                <w:rFonts w:cs="Times New Roman"/>
                <w:b/>
                <w:sz w:val="10"/>
              </w:rPr>
              <w:t>për</w:t>
            </w:r>
            <w:r w:rsidRPr="007D3058">
              <w:rPr>
                <w:rFonts w:cs="Times New Roman"/>
                <w:b/>
                <w:spacing w:val="40"/>
                <w:sz w:val="10"/>
              </w:rPr>
              <w:t xml:space="preserve"> </w:t>
            </w:r>
            <w:r w:rsidRPr="007D3058">
              <w:rPr>
                <w:rFonts w:cs="Times New Roman"/>
                <w:b/>
                <w:sz w:val="10"/>
              </w:rPr>
              <w:t>prodhimin e tyre.</w:t>
            </w:r>
          </w:p>
        </w:tc>
        <w:tc>
          <w:tcPr>
            <w:tcW w:w="633" w:type="pct"/>
            <w:shd w:val="clear" w:color="auto" w:fill="DCE5F1"/>
            <w:vAlign w:val="center"/>
          </w:tcPr>
          <w:p w14:paraId="740AE5D9" w14:textId="77777777" w:rsidR="009B2194" w:rsidRPr="007D3058" w:rsidRDefault="009B2194" w:rsidP="00396D56">
            <w:pPr>
              <w:pStyle w:val="TableParagraph"/>
              <w:spacing w:line="276" w:lineRule="auto"/>
              <w:ind w:right="121"/>
              <w:jc w:val="center"/>
              <w:rPr>
                <w:rFonts w:cs="Times New Roman"/>
                <w:b/>
                <w:sz w:val="10"/>
              </w:rPr>
            </w:pPr>
            <w:r w:rsidRPr="007D3058">
              <w:rPr>
                <w:rFonts w:cs="Times New Roman"/>
                <w:b/>
                <w:sz w:val="10"/>
              </w:rPr>
              <w:t>Numri</w:t>
            </w:r>
            <w:r w:rsidRPr="007D3058">
              <w:rPr>
                <w:rFonts w:cs="Times New Roman"/>
                <w:b/>
                <w:spacing w:val="-8"/>
                <w:sz w:val="10"/>
              </w:rPr>
              <w:t xml:space="preserve"> </w:t>
            </w:r>
            <w:r w:rsidRPr="007D3058">
              <w:rPr>
                <w:rFonts w:cs="Times New Roman"/>
                <w:b/>
                <w:sz w:val="10"/>
              </w:rPr>
              <w:t>i</w:t>
            </w:r>
            <w:r w:rsidRPr="007D3058">
              <w:rPr>
                <w:rFonts w:cs="Times New Roman"/>
                <w:b/>
                <w:spacing w:val="40"/>
                <w:sz w:val="10"/>
              </w:rPr>
              <w:t xml:space="preserve"> </w:t>
            </w:r>
            <w:r w:rsidRPr="007D3058">
              <w:rPr>
                <w:rFonts w:cs="Times New Roman"/>
                <w:b/>
                <w:sz w:val="10"/>
              </w:rPr>
              <w:t>personave</w:t>
            </w:r>
            <w:r w:rsidRPr="007D3058">
              <w:rPr>
                <w:rFonts w:cs="Times New Roman"/>
                <w:b/>
                <w:spacing w:val="-8"/>
                <w:sz w:val="10"/>
              </w:rPr>
              <w:t xml:space="preserve"> </w:t>
            </w:r>
            <w:r w:rsidRPr="007D3058">
              <w:rPr>
                <w:rFonts w:cs="Times New Roman"/>
                <w:b/>
                <w:sz w:val="10"/>
              </w:rPr>
              <w:t>të</w:t>
            </w:r>
            <w:r w:rsidRPr="007D3058">
              <w:rPr>
                <w:rFonts w:cs="Times New Roman"/>
                <w:b/>
                <w:spacing w:val="40"/>
                <w:sz w:val="10"/>
              </w:rPr>
              <w:t xml:space="preserve"> </w:t>
            </w:r>
            <w:r w:rsidRPr="007D3058">
              <w:rPr>
                <w:rFonts w:cs="Times New Roman"/>
                <w:b/>
                <w:sz w:val="10"/>
              </w:rPr>
              <w:t>dënuar</w:t>
            </w:r>
            <w:r w:rsidRPr="007D3058">
              <w:rPr>
                <w:rFonts w:cs="Times New Roman"/>
                <w:b/>
                <w:spacing w:val="-8"/>
                <w:sz w:val="10"/>
              </w:rPr>
              <w:t xml:space="preserve"> </w:t>
            </w:r>
            <w:r w:rsidRPr="007D3058">
              <w:rPr>
                <w:rFonts w:cs="Times New Roman"/>
                <w:b/>
                <w:sz w:val="10"/>
              </w:rPr>
              <w:t>për</w:t>
            </w:r>
            <w:r w:rsidRPr="007D3058">
              <w:rPr>
                <w:rFonts w:cs="Times New Roman"/>
                <w:b/>
                <w:spacing w:val="-7"/>
                <w:sz w:val="10"/>
              </w:rPr>
              <w:t xml:space="preserve"> </w:t>
            </w:r>
            <w:r w:rsidRPr="007D3058">
              <w:rPr>
                <w:rFonts w:cs="Times New Roman"/>
                <w:b/>
                <w:sz w:val="10"/>
              </w:rPr>
              <w:t>krime</w:t>
            </w:r>
            <w:r w:rsidRPr="007D3058">
              <w:rPr>
                <w:rFonts w:cs="Times New Roman"/>
                <w:b/>
                <w:spacing w:val="40"/>
                <w:sz w:val="10"/>
              </w:rPr>
              <w:t xml:space="preserve"> </w:t>
            </w:r>
            <w:r w:rsidRPr="007D3058">
              <w:rPr>
                <w:rFonts w:cs="Times New Roman"/>
                <w:b/>
                <w:sz w:val="10"/>
              </w:rPr>
              <w:t>që</w:t>
            </w:r>
            <w:r w:rsidRPr="007D3058">
              <w:rPr>
                <w:rFonts w:cs="Times New Roman"/>
                <w:b/>
                <w:spacing w:val="-8"/>
                <w:sz w:val="10"/>
              </w:rPr>
              <w:t xml:space="preserve"> </w:t>
            </w:r>
            <w:r w:rsidRPr="007D3058">
              <w:rPr>
                <w:rFonts w:cs="Times New Roman"/>
                <w:b/>
                <w:sz w:val="10"/>
              </w:rPr>
              <w:t>përfshijnë</w:t>
            </w:r>
            <w:r w:rsidRPr="007D3058">
              <w:rPr>
                <w:rFonts w:cs="Times New Roman"/>
                <w:b/>
                <w:spacing w:val="40"/>
                <w:sz w:val="10"/>
              </w:rPr>
              <w:t xml:space="preserve"> </w:t>
            </w:r>
            <w:r w:rsidRPr="007D3058">
              <w:rPr>
                <w:rFonts w:cs="Times New Roman"/>
                <w:b/>
                <w:sz w:val="10"/>
              </w:rPr>
              <w:t>përhapjen</w:t>
            </w:r>
            <w:r w:rsidRPr="007D3058">
              <w:rPr>
                <w:rFonts w:cs="Times New Roman"/>
                <w:b/>
                <w:spacing w:val="-8"/>
                <w:sz w:val="10"/>
              </w:rPr>
              <w:t xml:space="preserve"> </w:t>
            </w:r>
            <w:r w:rsidRPr="007D3058">
              <w:rPr>
                <w:rFonts w:cs="Times New Roman"/>
                <w:b/>
                <w:sz w:val="10"/>
              </w:rPr>
              <w:t>e</w:t>
            </w:r>
            <w:r w:rsidRPr="007D3058">
              <w:rPr>
                <w:rFonts w:cs="Times New Roman"/>
                <w:b/>
                <w:spacing w:val="40"/>
                <w:sz w:val="10"/>
              </w:rPr>
              <w:t xml:space="preserve"> </w:t>
            </w:r>
            <w:proofErr w:type="spellStart"/>
            <w:r w:rsidRPr="007D3058">
              <w:rPr>
                <w:rFonts w:cs="Times New Roman"/>
                <w:b/>
                <w:spacing w:val="-2"/>
                <w:sz w:val="10"/>
              </w:rPr>
              <w:t>ADM</w:t>
            </w:r>
            <w:proofErr w:type="spellEnd"/>
            <w:r w:rsidRPr="007D3058">
              <w:rPr>
                <w:rFonts w:cs="Times New Roman"/>
                <w:b/>
                <w:spacing w:val="-2"/>
                <w:sz w:val="10"/>
              </w:rPr>
              <w:t>-ve.</w:t>
            </w:r>
          </w:p>
        </w:tc>
        <w:tc>
          <w:tcPr>
            <w:tcW w:w="661" w:type="pct"/>
            <w:shd w:val="clear" w:color="auto" w:fill="DCE5F1"/>
            <w:vAlign w:val="center"/>
          </w:tcPr>
          <w:p w14:paraId="3BEC2BEF" w14:textId="77777777" w:rsidR="009B2194" w:rsidRPr="007D3058" w:rsidRDefault="009B2194" w:rsidP="00396D56">
            <w:pPr>
              <w:pStyle w:val="TableParagraph"/>
              <w:spacing w:line="276" w:lineRule="auto"/>
              <w:ind w:right="101"/>
              <w:jc w:val="center"/>
              <w:rPr>
                <w:rFonts w:cs="Times New Roman"/>
                <w:b/>
                <w:sz w:val="10"/>
              </w:rPr>
            </w:pPr>
            <w:r w:rsidRPr="007D3058">
              <w:rPr>
                <w:rFonts w:cs="Times New Roman"/>
                <w:b/>
                <w:sz w:val="10"/>
              </w:rPr>
              <w:t>Numri i rasteve të</w:t>
            </w:r>
            <w:r w:rsidRPr="007D3058">
              <w:rPr>
                <w:rFonts w:cs="Times New Roman"/>
                <w:b/>
                <w:spacing w:val="40"/>
                <w:sz w:val="10"/>
              </w:rPr>
              <w:t xml:space="preserve"> </w:t>
            </w:r>
            <w:r w:rsidRPr="007D3058">
              <w:rPr>
                <w:rFonts w:cs="Times New Roman"/>
                <w:b/>
                <w:sz w:val="10"/>
              </w:rPr>
              <w:t>trajtuara</w:t>
            </w:r>
            <w:r w:rsidRPr="007D3058">
              <w:rPr>
                <w:rFonts w:cs="Times New Roman"/>
                <w:b/>
                <w:spacing w:val="-8"/>
                <w:sz w:val="10"/>
              </w:rPr>
              <w:t xml:space="preserve"> </w:t>
            </w:r>
            <w:r w:rsidRPr="007D3058">
              <w:rPr>
                <w:rFonts w:cs="Times New Roman"/>
                <w:b/>
                <w:sz w:val="10"/>
              </w:rPr>
              <w:t>nga</w:t>
            </w:r>
            <w:r w:rsidRPr="007D3058">
              <w:rPr>
                <w:rFonts w:cs="Times New Roman"/>
                <w:b/>
                <w:spacing w:val="-7"/>
                <w:sz w:val="10"/>
              </w:rPr>
              <w:t xml:space="preserve"> </w:t>
            </w:r>
            <w:r w:rsidRPr="007D3058">
              <w:rPr>
                <w:rFonts w:cs="Times New Roman"/>
                <w:b/>
                <w:sz w:val="10"/>
              </w:rPr>
              <w:t>Policia,</w:t>
            </w:r>
            <w:r w:rsidRPr="007D3058">
              <w:rPr>
                <w:rFonts w:cs="Times New Roman"/>
                <w:b/>
                <w:spacing w:val="40"/>
                <w:sz w:val="10"/>
              </w:rPr>
              <w:t xml:space="preserve"> </w:t>
            </w:r>
            <w:r w:rsidRPr="007D3058">
              <w:rPr>
                <w:rFonts w:cs="Times New Roman"/>
                <w:b/>
                <w:sz w:val="10"/>
              </w:rPr>
              <w:t>Prokuroria</w:t>
            </w:r>
            <w:r w:rsidRPr="007D3058">
              <w:rPr>
                <w:rFonts w:cs="Times New Roman"/>
                <w:b/>
                <w:spacing w:val="-8"/>
                <w:sz w:val="10"/>
              </w:rPr>
              <w:t xml:space="preserve"> </w:t>
            </w:r>
            <w:r w:rsidRPr="007D3058">
              <w:rPr>
                <w:rFonts w:cs="Times New Roman"/>
                <w:b/>
                <w:sz w:val="10"/>
              </w:rPr>
              <w:t>dhe</w:t>
            </w:r>
            <w:r w:rsidRPr="007D3058">
              <w:rPr>
                <w:rFonts w:cs="Times New Roman"/>
                <w:b/>
                <w:spacing w:val="40"/>
                <w:sz w:val="10"/>
              </w:rPr>
              <w:t xml:space="preserve"> </w:t>
            </w:r>
            <w:r w:rsidRPr="007D3058">
              <w:rPr>
                <w:rFonts w:cs="Times New Roman"/>
                <w:b/>
                <w:spacing w:val="-2"/>
                <w:sz w:val="10"/>
              </w:rPr>
              <w:t>Gjykatat.</w:t>
            </w:r>
          </w:p>
        </w:tc>
        <w:tc>
          <w:tcPr>
            <w:tcW w:w="603" w:type="pct"/>
            <w:shd w:val="clear" w:color="auto" w:fill="DCE5F1"/>
            <w:vAlign w:val="center"/>
          </w:tcPr>
          <w:p w14:paraId="6E5E5054" w14:textId="4F1FEC45" w:rsidR="009B2194" w:rsidRPr="007D3058" w:rsidRDefault="009B2194" w:rsidP="00396D56">
            <w:pPr>
              <w:pStyle w:val="TableParagraph"/>
              <w:spacing w:line="276" w:lineRule="auto"/>
              <w:jc w:val="center"/>
              <w:rPr>
                <w:rFonts w:cs="Times New Roman"/>
                <w:b/>
                <w:sz w:val="10"/>
              </w:rPr>
            </w:pPr>
            <w:r w:rsidRPr="007D3058">
              <w:rPr>
                <w:rFonts w:cs="Times New Roman"/>
                <w:b/>
                <w:sz w:val="10"/>
              </w:rPr>
              <w:t>Numri i personave t</w:t>
            </w:r>
            <w:r w:rsidR="00272076">
              <w:rPr>
                <w:rFonts w:cs="Times New Roman"/>
                <w:b/>
                <w:sz w:val="10"/>
              </w:rPr>
              <w:t>ë</w:t>
            </w:r>
            <w:r w:rsidRPr="007D3058">
              <w:rPr>
                <w:rFonts w:cs="Times New Roman"/>
                <w:b/>
                <w:sz w:val="10"/>
              </w:rPr>
              <w:t xml:space="preserve"> trajnuar/ certifikuar për përdorimin e teknikës dhe teknologjisë që merret me zbulimin dhe parandalimin e përhapjes së </w:t>
            </w:r>
            <w:proofErr w:type="spellStart"/>
            <w:r w:rsidRPr="007D3058">
              <w:rPr>
                <w:rFonts w:cs="Times New Roman"/>
                <w:b/>
                <w:sz w:val="10"/>
              </w:rPr>
              <w:t>ADM</w:t>
            </w:r>
            <w:proofErr w:type="spellEnd"/>
            <w:r w:rsidRPr="007D3058">
              <w:rPr>
                <w:rFonts w:cs="Times New Roman"/>
                <w:b/>
                <w:sz w:val="10"/>
              </w:rPr>
              <w:t>-së</w:t>
            </w:r>
          </w:p>
        </w:tc>
      </w:tr>
      <w:tr w:rsidR="009B2194" w:rsidRPr="007D3058" w14:paraId="257F1DC1" w14:textId="77777777" w:rsidTr="0007328E">
        <w:trPr>
          <w:trHeight w:val="20"/>
        </w:trPr>
        <w:tc>
          <w:tcPr>
            <w:tcW w:w="96" w:type="pct"/>
            <w:tcBorders>
              <w:left w:val="single" w:sz="8" w:space="0" w:color="000000"/>
            </w:tcBorders>
            <w:vAlign w:val="center"/>
          </w:tcPr>
          <w:p w14:paraId="388FB5B2"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2.</w:t>
            </w:r>
          </w:p>
        </w:tc>
        <w:tc>
          <w:tcPr>
            <w:tcW w:w="554" w:type="pct"/>
            <w:shd w:val="clear" w:color="auto" w:fill="E4DFEB"/>
            <w:vAlign w:val="center"/>
          </w:tcPr>
          <w:p w14:paraId="7C3A3DD6" w14:textId="77777777" w:rsidR="009B2194" w:rsidRPr="007D3058" w:rsidRDefault="009B2194" w:rsidP="009B2194">
            <w:pPr>
              <w:pStyle w:val="TableParagraph"/>
              <w:spacing w:line="276" w:lineRule="auto"/>
              <w:ind w:right="90" w:firstLine="12"/>
              <w:jc w:val="center"/>
              <w:rPr>
                <w:rFonts w:cs="Times New Roman"/>
                <w:sz w:val="10"/>
              </w:rPr>
            </w:pPr>
          </w:p>
          <w:p w14:paraId="61632237" w14:textId="77777777" w:rsidR="009B2194" w:rsidRPr="007D3058" w:rsidRDefault="009B2194" w:rsidP="009B2194">
            <w:pPr>
              <w:pStyle w:val="TableParagraph"/>
              <w:spacing w:line="276" w:lineRule="auto"/>
              <w:ind w:right="90" w:firstLine="12"/>
              <w:jc w:val="center"/>
              <w:rPr>
                <w:rFonts w:cs="Times New Roman"/>
                <w:sz w:val="10"/>
              </w:rPr>
            </w:pPr>
          </w:p>
          <w:p w14:paraId="33249257" w14:textId="77777777"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z w:val="10"/>
              </w:rPr>
              <w:t>Lloji</w:t>
            </w:r>
            <w:r w:rsidRPr="007D3058">
              <w:rPr>
                <w:rFonts w:cs="Times New Roman"/>
                <w:b/>
                <w:spacing w:val="-4"/>
                <w:sz w:val="10"/>
              </w:rPr>
              <w:t xml:space="preserve"> </w:t>
            </w:r>
            <w:r w:rsidRPr="007D3058">
              <w:rPr>
                <w:rFonts w:cs="Times New Roman"/>
                <w:b/>
                <w:sz w:val="10"/>
              </w:rPr>
              <w:t>i</w:t>
            </w:r>
            <w:r w:rsidRPr="007D3058">
              <w:rPr>
                <w:rFonts w:cs="Times New Roman"/>
                <w:b/>
                <w:spacing w:val="-2"/>
                <w:sz w:val="10"/>
              </w:rPr>
              <w:t xml:space="preserve"> indikatorit</w:t>
            </w:r>
          </w:p>
        </w:tc>
        <w:tc>
          <w:tcPr>
            <w:tcW w:w="640" w:type="pct"/>
            <w:vAlign w:val="center"/>
          </w:tcPr>
          <w:p w14:paraId="1D0EDED6"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Impakti</w:t>
            </w:r>
            <w:proofErr w:type="spellEnd"/>
            <w:r w:rsidRPr="007D3058">
              <w:rPr>
                <w:rFonts w:cs="Times New Roman"/>
                <w:spacing w:val="-8"/>
                <w:sz w:val="10"/>
              </w:rPr>
              <w:t xml:space="preserve"> </w:t>
            </w:r>
            <w:r w:rsidRPr="007D3058">
              <w:rPr>
                <w:rFonts w:cs="Times New Roman"/>
                <w:sz w:val="10"/>
              </w:rPr>
              <w:t>-Kontribut</w:t>
            </w:r>
            <w:r w:rsidRPr="007D3058">
              <w:rPr>
                <w:rFonts w:cs="Times New Roman"/>
                <w:spacing w:val="40"/>
                <w:sz w:val="10"/>
              </w:rPr>
              <w:t xml:space="preserve"> </w:t>
            </w:r>
            <w:r w:rsidRPr="007D3058">
              <w:rPr>
                <w:rFonts w:cs="Times New Roman"/>
                <w:sz w:val="10"/>
              </w:rPr>
              <w:t>për sigurinë kombëtare</w:t>
            </w:r>
            <w:r w:rsidRPr="007D3058">
              <w:rPr>
                <w:rFonts w:cs="Times New Roman"/>
                <w:spacing w:val="-2"/>
                <w:sz w:val="10"/>
              </w:rPr>
              <w:t>,</w:t>
            </w:r>
            <w:r w:rsidRPr="007D3058">
              <w:rPr>
                <w:rFonts w:cs="Times New Roman"/>
                <w:spacing w:val="-6"/>
                <w:sz w:val="10"/>
              </w:rPr>
              <w:t xml:space="preserve"> </w:t>
            </w:r>
            <w:r w:rsidRPr="007D3058">
              <w:rPr>
                <w:rFonts w:cs="Times New Roman"/>
                <w:spacing w:val="-2"/>
                <w:sz w:val="10"/>
              </w:rPr>
              <w:t>rajonale,</w:t>
            </w:r>
            <w:r w:rsidRPr="007D3058">
              <w:rPr>
                <w:rFonts w:cs="Times New Roman"/>
                <w:spacing w:val="40"/>
                <w:sz w:val="10"/>
              </w:rPr>
              <w:t xml:space="preserve"> </w:t>
            </w:r>
            <w:r w:rsidRPr="007D3058">
              <w:rPr>
                <w:rFonts w:cs="Times New Roman"/>
                <w:spacing w:val="-2"/>
                <w:sz w:val="10"/>
              </w:rPr>
              <w:t>globale</w:t>
            </w:r>
          </w:p>
        </w:tc>
        <w:tc>
          <w:tcPr>
            <w:tcW w:w="577" w:type="pct"/>
            <w:vAlign w:val="center"/>
          </w:tcPr>
          <w:p w14:paraId="5E87794E"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Impakti</w:t>
            </w:r>
            <w:proofErr w:type="spellEnd"/>
            <w:r w:rsidRPr="007D3058">
              <w:rPr>
                <w:rFonts w:cs="Times New Roman"/>
                <w:spacing w:val="-8"/>
                <w:sz w:val="10"/>
              </w:rPr>
              <w:t xml:space="preserve"> </w:t>
            </w:r>
            <w:r w:rsidRPr="007D3058">
              <w:rPr>
                <w:rFonts w:cs="Times New Roman"/>
                <w:sz w:val="10"/>
              </w:rPr>
              <w:t>-Kontribut</w:t>
            </w:r>
            <w:r w:rsidRPr="007D3058">
              <w:rPr>
                <w:rFonts w:cs="Times New Roman"/>
                <w:spacing w:val="-7"/>
                <w:sz w:val="10"/>
              </w:rPr>
              <w:t xml:space="preserve"> </w:t>
            </w:r>
            <w:r w:rsidRPr="007D3058">
              <w:rPr>
                <w:rFonts w:cs="Times New Roman"/>
                <w:sz w:val="10"/>
              </w:rPr>
              <w:t>për sigurinë kombëtare,</w:t>
            </w:r>
            <w:r w:rsidRPr="007D3058">
              <w:rPr>
                <w:rFonts w:cs="Times New Roman"/>
                <w:spacing w:val="40"/>
                <w:sz w:val="10"/>
              </w:rPr>
              <w:t xml:space="preserve"> </w:t>
            </w:r>
            <w:r w:rsidRPr="007D3058">
              <w:rPr>
                <w:rFonts w:cs="Times New Roman"/>
                <w:sz w:val="10"/>
              </w:rPr>
              <w:t>rajonale,</w:t>
            </w:r>
            <w:r w:rsidRPr="007D3058">
              <w:rPr>
                <w:rFonts w:cs="Times New Roman"/>
                <w:spacing w:val="-8"/>
                <w:sz w:val="10"/>
              </w:rPr>
              <w:t xml:space="preserve"> </w:t>
            </w:r>
            <w:r w:rsidRPr="007D3058">
              <w:rPr>
                <w:rFonts w:cs="Times New Roman"/>
                <w:sz w:val="10"/>
              </w:rPr>
              <w:t>globale</w:t>
            </w:r>
          </w:p>
        </w:tc>
        <w:tc>
          <w:tcPr>
            <w:tcW w:w="603" w:type="pct"/>
            <w:vAlign w:val="center"/>
          </w:tcPr>
          <w:p w14:paraId="0E457CB5"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Impakti</w:t>
            </w:r>
            <w:proofErr w:type="spellEnd"/>
            <w:r w:rsidRPr="007D3058">
              <w:rPr>
                <w:rFonts w:cs="Times New Roman"/>
                <w:spacing w:val="-8"/>
                <w:sz w:val="10"/>
              </w:rPr>
              <w:t xml:space="preserve"> </w:t>
            </w:r>
            <w:r w:rsidRPr="007D3058">
              <w:rPr>
                <w:rFonts w:cs="Times New Roman"/>
                <w:sz w:val="10"/>
              </w:rPr>
              <w:t>-Kontribut</w:t>
            </w:r>
            <w:r w:rsidRPr="007D3058">
              <w:rPr>
                <w:rFonts w:cs="Times New Roman"/>
                <w:spacing w:val="40"/>
                <w:sz w:val="10"/>
              </w:rPr>
              <w:t xml:space="preserve"> </w:t>
            </w:r>
            <w:r w:rsidRPr="007D3058">
              <w:rPr>
                <w:rFonts w:cs="Times New Roman"/>
                <w:sz w:val="10"/>
              </w:rPr>
              <w:t>për sigurinë kombëtare</w:t>
            </w:r>
            <w:r w:rsidRPr="007D3058">
              <w:rPr>
                <w:rFonts w:cs="Times New Roman"/>
                <w:spacing w:val="-2"/>
                <w:sz w:val="10"/>
              </w:rPr>
              <w:t>,</w:t>
            </w:r>
            <w:r w:rsidRPr="007D3058">
              <w:rPr>
                <w:rFonts w:cs="Times New Roman"/>
                <w:spacing w:val="-6"/>
                <w:sz w:val="10"/>
              </w:rPr>
              <w:t xml:space="preserve"> </w:t>
            </w:r>
            <w:r w:rsidRPr="007D3058">
              <w:rPr>
                <w:rFonts w:cs="Times New Roman"/>
                <w:spacing w:val="-2"/>
                <w:sz w:val="10"/>
              </w:rPr>
              <w:t>rajonale,</w:t>
            </w:r>
            <w:r w:rsidRPr="007D3058">
              <w:rPr>
                <w:rFonts w:cs="Times New Roman"/>
                <w:spacing w:val="40"/>
                <w:sz w:val="10"/>
              </w:rPr>
              <w:t xml:space="preserve"> </w:t>
            </w:r>
            <w:r w:rsidRPr="007D3058">
              <w:rPr>
                <w:rFonts w:cs="Times New Roman"/>
                <w:spacing w:val="-2"/>
                <w:sz w:val="10"/>
              </w:rPr>
              <w:t>globale</w:t>
            </w:r>
          </w:p>
        </w:tc>
        <w:tc>
          <w:tcPr>
            <w:tcW w:w="633" w:type="pct"/>
            <w:vAlign w:val="center"/>
          </w:tcPr>
          <w:p w14:paraId="1ACDD74A"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Impakti</w:t>
            </w:r>
            <w:proofErr w:type="spellEnd"/>
            <w:r w:rsidRPr="007D3058">
              <w:rPr>
                <w:rFonts w:cs="Times New Roman"/>
                <w:sz w:val="10"/>
              </w:rPr>
              <w:t>-Ulja</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z w:val="10"/>
              </w:rPr>
              <w:t>rrezikut</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përhapjes</w:t>
            </w:r>
            <w:r w:rsidRPr="007D3058">
              <w:rPr>
                <w:rFonts w:cs="Times New Roman"/>
                <w:spacing w:val="40"/>
                <w:sz w:val="10"/>
              </w:rPr>
              <w:t xml:space="preserve"> </w:t>
            </w:r>
            <w:r w:rsidRPr="007D3058">
              <w:rPr>
                <w:rFonts w:cs="Times New Roman"/>
                <w:sz w:val="10"/>
              </w:rPr>
              <w:t>së</w:t>
            </w:r>
            <w:r w:rsidRPr="007D3058">
              <w:rPr>
                <w:rFonts w:cs="Times New Roman"/>
                <w:spacing w:val="-8"/>
                <w:sz w:val="10"/>
              </w:rPr>
              <w:t xml:space="preserve"> </w:t>
            </w:r>
            <w:proofErr w:type="spellStart"/>
            <w:r w:rsidRPr="007D3058">
              <w:rPr>
                <w:rFonts w:cs="Times New Roman"/>
                <w:sz w:val="10"/>
              </w:rPr>
              <w:t>ADM</w:t>
            </w:r>
            <w:proofErr w:type="spellEnd"/>
            <w:r w:rsidRPr="007D3058">
              <w:rPr>
                <w:rFonts w:cs="Times New Roman"/>
                <w:sz w:val="10"/>
              </w:rPr>
              <w:t>.</w:t>
            </w:r>
          </w:p>
        </w:tc>
        <w:tc>
          <w:tcPr>
            <w:tcW w:w="633" w:type="pct"/>
            <w:vAlign w:val="center"/>
          </w:tcPr>
          <w:p w14:paraId="65C8F9D0" w14:textId="2BE830D9"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Impakti</w:t>
            </w:r>
            <w:proofErr w:type="spellEnd"/>
            <w:r w:rsidRPr="007D3058">
              <w:rPr>
                <w:rFonts w:cs="Times New Roman"/>
                <w:sz w:val="10"/>
              </w:rPr>
              <w:t>-Ulja</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z w:val="10"/>
              </w:rPr>
              <w:t>numrit</w:t>
            </w:r>
            <w:r w:rsidRPr="007D3058">
              <w:rPr>
                <w:rFonts w:cs="Times New Roman"/>
                <w:spacing w:val="-8"/>
                <w:sz w:val="10"/>
              </w:rPr>
              <w:t xml:space="preserve"> </w:t>
            </w:r>
            <w:r w:rsidRPr="007D3058">
              <w:rPr>
                <w:rFonts w:cs="Times New Roman"/>
                <w:sz w:val="10"/>
              </w:rPr>
              <w:t>t</w:t>
            </w:r>
            <w:r w:rsidR="00272076">
              <w:rPr>
                <w:rFonts w:cs="Times New Roman"/>
                <w:sz w:val="10"/>
              </w:rPr>
              <w:t>ë</w:t>
            </w:r>
            <w:r w:rsidRPr="007D3058">
              <w:rPr>
                <w:rFonts w:cs="Times New Roman"/>
                <w:spacing w:val="40"/>
                <w:sz w:val="10"/>
              </w:rPr>
              <w:t xml:space="preserve"> </w:t>
            </w:r>
            <w:r w:rsidRPr="007D3058">
              <w:rPr>
                <w:rFonts w:cs="Times New Roman"/>
                <w:sz w:val="10"/>
              </w:rPr>
              <w:t>personave</w:t>
            </w:r>
            <w:r w:rsidRPr="007D3058">
              <w:rPr>
                <w:rFonts w:cs="Times New Roman"/>
                <w:spacing w:val="-8"/>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përfshirë</w:t>
            </w:r>
            <w:r w:rsidRPr="007D3058">
              <w:rPr>
                <w:rFonts w:cs="Times New Roman"/>
                <w:spacing w:val="-8"/>
                <w:sz w:val="10"/>
              </w:rPr>
              <w:t xml:space="preserve"> </w:t>
            </w:r>
            <w:r w:rsidRPr="007D3058">
              <w:rPr>
                <w:rFonts w:cs="Times New Roman"/>
                <w:sz w:val="10"/>
              </w:rPr>
              <w:t>në</w:t>
            </w:r>
            <w:r w:rsidRPr="007D3058">
              <w:rPr>
                <w:rFonts w:cs="Times New Roman"/>
                <w:spacing w:val="40"/>
                <w:sz w:val="10"/>
              </w:rPr>
              <w:t xml:space="preserve"> </w:t>
            </w:r>
            <w:r w:rsidRPr="007D3058">
              <w:rPr>
                <w:rFonts w:cs="Times New Roman"/>
                <w:sz w:val="10"/>
              </w:rPr>
              <w:t>përhapjen</w:t>
            </w:r>
            <w:r w:rsidRPr="007D3058">
              <w:rPr>
                <w:rFonts w:cs="Times New Roman"/>
                <w:spacing w:val="-8"/>
                <w:sz w:val="10"/>
              </w:rPr>
              <w:t xml:space="preserve"> </w:t>
            </w:r>
            <w:r w:rsidRPr="007D3058">
              <w:rPr>
                <w:rFonts w:cs="Times New Roman"/>
                <w:sz w:val="10"/>
              </w:rPr>
              <w:t>e</w:t>
            </w:r>
            <w:r w:rsidRPr="007D3058">
              <w:rPr>
                <w:rFonts w:cs="Times New Roman"/>
                <w:spacing w:val="-7"/>
                <w:sz w:val="10"/>
              </w:rPr>
              <w:t xml:space="preserve"> </w:t>
            </w:r>
            <w:proofErr w:type="spellStart"/>
            <w:r w:rsidRPr="007D3058">
              <w:rPr>
                <w:rFonts w:cs="Times New Roman"/>
                <w:sz w:val="10"/>
              </w:rPr>
              <w:t>ADM</w:t>
            </w:r>
            <w:proofErr w:type="spellEnd"/>
            <w:r w:rsidRPr="007D3058">
              <w:rPr>
                <w:rFonts w:cs="Times New Roman"/>
                <w:sz w:val="10"/>
              </w:rPr>
              <w:t>.</w:t>
            </w:r>
          </w:p>
        </w:tc>
        <w:tc>
          <w:tcPr>
            <w:tcW w:w="661" w:type="pct"/>
            <w:vAlign w:val="center"/>
          </w:tcPr>
          <w:p w14:paraId="6A2488C9"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Impakti</w:t>
            </w:r>
            <w:proofErr w:type="spellEnd"/>
            <w:r w:rsidRPr="007D3058">
              <w:rPr>
                <w:rFonts w:cs="Times New Roman"/>
                <w:sz w:val="10"/>
              </w:rPr>
              <w:t>- Rritja e</w:t>
            </w:r>
            <w:r w:rsidRPr="007D3058">
              <w:rPr>
                <w:rFonts w:cs="Times New Roman"/>
                <w:spacing w:val="40"/>
                <w:sz w:val="10"/>
              </w:rPr>
              <w:t xml:space="preserve"> </w:t>
            </w:r>
            <w:r w:rsidRPr="007D3058">
              <w:rPr>
                <w:rFonts w:cs="Times New Roman"/>
                <w:sz w:val="10"/>
              </w:rPr>
              <w:t>gatishmërisë</w:t>
            </w:r>
            <w:r w:rsidRPr="007D3058">
              <w:rPr>
                <w:rFonts w:cs="Times New Roman"/>
                <w:spacing w:val="-8"/>
                <w:sz w:val="10"/>
              </w:rPr>
              <w:t xml:space="preserve"> </w:t>
            </w:r>
            <w:r w:rsidRPr="007D3058">
              <w:rPr>
                <w:rFonts w:cs="Times New Roman"/>
                <w:sz w:val="10"/>
              </w:rPr>
              <w:t>së</w:t>
            </w:r>
            <w:r w:rsidRPr="007D3058">
              <w:rPr>
                <w:rFonts w:cs="Times New Roman"/>
                <w:spacing w:val="40"/>
                <w:sz w:val="10"/>
              </w:rPr>
              <w:t xml:space="preserve"> </w:t>
            </w:r>
            <w:r w:rsidRPr="007D3058">
              <w:rPr>
                <w:rFonts w:cs="Times New Roman"/>
                <w:spacing w:val="-2"/>
                <w:sz w:val="10"/>
              </w:rPr>
              <w:t>strukturave</w:t>
            </w:r>
            <w:r w:rsidRPr="007D3058">
              <w:rPr>
                <w:rFonts w:cs="Times New Roman"/>
                <w:spacing w:val="-6"/>
                <w:sz w:val="10"/>
              </w:rPr>
              <w:t xml:space="preserve"> </w:t>
            </w:r>
            <w:r w:rsidRPr="007D3058">
              <w:rPr>
                <w:rFonts w:cs="Times New Roman"/>
                <w:spacing w:val="-2"/>
                <w:sz w:val="10"/>
              </w:rPr>
              <w:t>shtetërore</w:t>
            </w:r>
            <w:r w:rsidRPr="007D3058">
              <w:rPr>
                <w:rFonts w:cs="Times New Roman"/>
                <w:spacing w:val="40"/>
                <w:sz w:val="10"/>
              </w:rPr>
              <w:t xml:space="preserve"> </w:t>
            </w:r>
            <w:r w:rsidRPr="007D3058">
              <w:rPr>
                <w:rFonts w:cs="Times New Roman"/>
                <w:sz w:val="10"/>
              </w:rPr>
              <w:t>në parandalimin dhe</w:t>
            </w:r>
            <w:r w:rsidRPr="007D3058">
              <w:rPr>
                <w:rFonts w:cs="Times New Roman"/>
                <w:spacing w:val="40"/>
                <w:sz w:val="10"/>
              </w:rPr>
              <w:t xml:space="preserve"> </w:t>
            </w:r>
            <w:r w:rsidRPr="007D3058">
              <w:rPr>
                <w:rFonts w:cs="Times New Roman"/>
                <w:sz w:val="10"/>
              </w:rPr>
              <w:t>kapjen e personave</w:t>
            </w:r>
            <w:r w:rsidRPr="007D3058">
              <w:rPr>
                <w:rFonts w:cs="Times New Roman"/>
                <w:spacing w:val="40"/>
                <w:sz w:val="10"/>
              </w:rPr>
              <w:t xml:space="preserve"> </w:t>
            </w:r>
            <w:r w:rsidRPr="007D3058">
              <w:rPr>
                <w:rFonts w:cs="Times New Roman"/>
                <w:sz w:val="10"/>
              </w:rPr>
              <w:t>të</w:t>
            </w:r>
            <w:r w:rsidRPr="007D3058">
              <w:rPr>
                <w:rFonts w:cs="Times New Roman"/>
                <w:spacing w:val="-8"/>
                <w:sz w:val="10"/>
              </w:rPr>
              <w:t xml:space="preserve"> </w:t>
            </w:r>
            <w:r w:rsidRPr="007D3058">
              <w:rPr>
                <w:rFonts w:cs="Times New Roman"/>
                <w:sz w:val="10"/>
              </w:rPr>
              <w:t>përfshirë.</w:t>
            </w:r>
          </w:p>
        </w:tc>
        <w:tc>
          <w:tcPr>
            <w:tcW w:w="603" w:type="pct"/>
            <w:vAlign w:val="center"/>
          </w:tcPr>
          <w:p w14:paraId="16A07A43"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Impakti</w:t>
            </w:r>
            <w:proofErr w:type="spellEnd"/>
            <w:r w:rsidRPr="007D3058">
              <w:rPr>
                <w:rFonts w:cs="Times New Roman"/>
                <w:sz w:val="10"/>
              </w:rPr>
              <w:t xml:space="preserve">- Rritja e personave të certifikuar për përdorimin e teknikës për parandalimin e përhapjes së </w:t>
            </w:r>
            <w:proofErr w:type="spellStart"/>
            <w:r w:rsidRPr="007D3058">
              <w:rPr>
                <w:rFonts w:cs="Times New Roman"/>
                <w:sz w:val="10"/>
              </w:rPr>
              <w:t>ADM</w:t>
            </w:r>
            <w:proofErr w:type="spellEnd"/>
            <w:r w:rsidRPr="007D3058">
              <w:rPr>
                <w:rFonts w:cs="Times New Roman"/>
                <w:sz w:val="10"/>
              </w:rPr>
              <w:t>-së</w:t>
            </w:r>
          </w:p>
        </w:tc>
      </w:tr>
      <w:tr w:rsidR="009B2194" w:rsidRPr="007D3058" w14:paraId="202AD5B4" w14:textId="77777777" w:rsidTr="0007328E">
        <w:trPr>
          <w:trHeight w:val="20"/>
        </w:trPr>
        <w:tc>
          <w:tcPr>
            <w:tcW w:w="96" w:type="pct"/>
            <w:tcBorders>
              <w:left w:val="single" w:sz="8" w:space="0" w:color="000000"/>
            </w:tcBorders>
            <w:vAlign w:val="center"/>
          </w:tcPr>
          <w:p w14:paraId="18A53E8C"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3.</w:t>
            </w:r>
          </w:p>
        </w:tc>
        <w:tc>
          <w:tcPr>
            <w:tcW w:w="554" w:type="pct"/>
            <w:shd w:val="clear" w:color="auto" w:fill="E4DFEB"/>
            <w:vAlign w:val="center"/>
          </w:tcPr>
          <w:p w14:paraId="165D34A3" w14:textId="7636240E"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pacing w:val="-2"/>
                <w:sz w:val="10"/>
              </w:rPr>
              <w:t>Nr. …</w:t>
            </w:r>
            <w:r w:rsidR="00396D56">
              <w:rPr>
                <w:rFonts w:cs="Times New Roman"/>
                <w:b/>
                <w:spacing w:val="-2"/>
                <w:sz w:val="10"/>
              </w:rPr>
              <w:t xml:space="preserve"> </w:t>
            </w:r>
            <w:r w:rsidR="00396D56" w:rsidRPr="007D3058">
              <w:rPr>
                <w:rFonts w:cs="Times New Roman"/>
                <w:b/>
                <w:spacing w:val="-2"/>
                <w:sz w:val="10"/>
              </w:rPr>
              <w:t>datë</w:t>
            </w:r>
            <w:r w:rsidRPr="007D3058">
              <w:rPr>
                <w:rFonts w:cs="Times New Roman"/>
                <w:b/>
                <w:spacing w:val="-2"/>
                <w:sz w:val="10"/>
              </w:rPr>
              <w:t>…,</w:t>
            </w:r>
            <w:r w:rsidRPr="007D3058">
              <w:rPr>
                <w:rFonts w:cs="Times New Roman"/>
                <w:b/>
                <w:spacing w:val="40"/>
                <w:sz w:val="10"/>
              </w:rPr>
              <w:t xml:space="preserve"> </w:t>
            </w:r>
            <w:r w:rsidR="00396D56" w:rsidRPr="007D3058">
              <w:rPr>
                <w:rFonts w:cs="Times New Roman"/>
                <w:b/>
                <w:sz w:val="10"/>
              </w:rPr>
              <w:t>emërtimi</w:t>
            </w:r>
            <w:r w:rsidR="00396D56" w:rsidRPr="007D3058">
              <w:rPr>
                <w:rFonts w:cs="Times New Roman"/>
                <w:b/>
                <w:spacing w:val="-8"/>
                <w:sz w:val="10"/>
              </w:rPr>
              <w:t xml:space="preserve"> </w:t>
            </w:r>
            <w:r w:rsidR="00396D56" w:rsidRPr="007D3058">
              <w:rPr>
                <w:rFonts w:cs="Times New Roman"/>
                <w:b/>
                <w:sz w:val="10"/>
              </w:rPr>
              <w:t>i</w:t>
            </w:r>
            <w:r w:rsidR="00396D56" w:rsidRPr="007D3058">
              <w:rPr>
                <w:rFonts w:cs="Times New Roman"/>
                <w:b/>
                <w:spacing w:val="40"/>
                <w:sz w:val="10"/>
              </w:rPr>
              <w:t xml:space="preserve"> </w:t>
            </w:r>
            <w:r w:rsidR="00396D56" w:rsidRPr="007D3058">
              <w:rPr>
                <w:rFonts w:cs="Times New Roman"/>
                <w:b/>
                <w:spacing w:val="-2"/>
                <w:sz w:val="10"/>
              </w:rPr>
              <w:t>dokumentit</w:t>
            </w:r>
          </w:p>
        </w:tc>
        <w:tc>
          <w:tcPr>
            <w:tcW w:w="640" w:type="pct"/>
            <w:tcBorders>
              <w:bottom w:val="single" w:sz="4" w:space="0" w:color="5B9BD5" w:themeColor="accent1"/>
            </w:tcBorders>
            <w:vAlign w:val="center"/>
          </w:tcPr>
          <w:p w14:paraId="10B91866" w14:textId="77777777" w:rsidR="009B2194" w:rsidRPr="007D3058" w:rsidRDefault="009B2194" w:rsidP="009B2194">
            <w:pPr>
              <w:pStyle w:val="TableParagraph"/>
              <w:spacing w:line="276" w:lineRule="auto"/>
              <w:ind w:right="90"/>
              <w:jc w:val="center"/>
              <w:rPr>
                <w:rFonts w:cs="Times New Roman"/>
                <w:sz w:val="10"/>
                <w:szCs w:val="12"/>
              </w:rPr>
            </w:pPr>
            <w:r w:rsidRPr="007D3058">
              <w:rPr>
                <w:rFonts w:cs="Times New Roman"/>
                <w:sz w:val="10"/>
                <w:szCs w:val="12"/>
              </w:rPr>
              <w:t xml:space="preserve">Ligji nr. 14/2024, “Për miratimin e Strategjisë së Sigurisë Kombëtare të </w:t>
            </w:r>
            <w:proofErr w:type="spellStart"/>
            <w:r w:rsidRPr="007D3058">
              <w:rPr>
                <w:rFonts w:cs="Times New Roman"/>
                <w:sz w:val="10"/>
                <w:szCs w:val="12"/>
              </w:rPr>
              <w:t>RSH</w:t>
            </w:r>
            <w:proofErr w:type="spellEnd"/>
            <w:r w:rsidRPr="007D3058">
              <w:rPr>
                <w:rFonts w:cs="Times New Roman"/>
                <w:sz w:val="10"/>
                <w:szCs w:val="12"/>
              </w:rPr>
              <w:t>”</w:t>
            </w:r>
          </w:p>
        </w:tc>
        <w:tc>
          <w:tcPr>
            <w:tcW w:w="577" w:type="pct"/>
            <w:vAlign w:val="center"/>
          </w:tcPr>
          <w:p w14:paraId="27E9C9F6" w14:textId="77777777" w:rsidR="009B2194" w:rsidRPr="007D3058" w:rsidRDefault="009B2194" w:rsidP="009B2194">
            <w:pPr>
              <w:pStyle w:val="TableParagraph"/>
              <w:spacing w:line="276" w:lineRule="auto"/>
              <w:ind w:right="90"/>
              <w:jc w:val="center"/>
              <w:rPr>
                <w:rFonts w:cs="Times New Roman"/>
                <w:sz w:val="10"/>
                <w:szCs w:val="12"/>
              </w:rPr>
            </w:pPr>
            <w:r w:rsidRPr="007D3058">
              <w:rPr>
                <w:rFonts w:cs="Times New Roman"/>
                <w:sz w:val="10"/>
                <w:szCs w:val="12"/>
              </w:rPr>
              <w:t xml:space="preserve">Ligji nr. 14/2024, “Për miratimin e Strategjisë së Sigurisë Kombëtare të </w:t>
            </w:r>
            <w:proofErr w:type="spellStart"/>
            <w:r w:rsidRPr="007D3058">
              <w:rPr>
                <w:rFonts w:cs="Times New Roman"/>
                <w:sz w:val="10"/>
                <w:szCs w:val="12"/>
              </w:rPr>
              <w:t>RSH</w:t>
            </w:r>
            <w:proofErr w:type="spellEnd"/>
            <w:r w:rsidRPr="007D3058">
              <w:rPr>
                <w:rFonts w:cs="Times New Roman"/>
                <w:sz w:val="10"/>
                <w:szCs w:val="12"/>
              </w:rPr>
              <w:t>”</w:t>
            </w:r>
          </w:p>
        </w:tc>
        <w:tc>
          <w:tcPr>
            <w:tcW w:w="603" w:type="pct"/>
            <w:vAlign w:val="center"/>
          </w:tcPr>
          <w:p w14:paraId="4EF5B217" w14:textId="77777777" w:rsidR="009B2194" w:rsidRPr="007D3058" w:rsidRDefault="009B2194" w:rsidP="009B2194">
            <w:pPr>
              <w:pStyle w:val="TableParagraph"/>
              <w:spacing w:line="276" w:lineRule="auto"/>
              <w:ind w:right="90"/>
              <w:jc w:val="center"/>
              <w:rPr>
                <w:rFonts w:cs="Times New Roman"/>
                <w:sz w:val="10"/>
                <w:szCs w:val="12"/>
              </w:rPr>
            </w:pPr>
            <w:r w:rsidRPr="007D3058">
              <w:rPr>
                <w:rFonts w:cs="Times New Roman"/>
                <w:sz w:val="10"/>
                <w:szCs w:val="12"/>
              </w:rPr>
              <w:t xml:space="preserve">Ligji nr. 14/2024, “Për miratimin e Strategjisë së Sigurisë Kombëtare të </w:t>
            </w:r>
            <w:proofErr w:type="spellStart"/>
            <w:r w:rsidRPr="007D3058">
              <w:rPr>
                <w:rFonts w:cs="Times New Roman"/>
                <w:sz w:val="10"/>
                <w:szCs w:val="12"/>
              </w:rPr>
              <w:t>RSH</w:t>
            </w:r>
            <w:proofErr w:type="spellEnd"/>
            <w:r w:rsidRPr="007D3058">
              <w:rPr>
                <w:rFonts w:cs="Times New Roman"/>
                <w:sz w:val="10"/>
                <w:szCs w:val="12"/>
              </w:rPr>
              <w:t>”</w:t>
            </w:r>
          </w:p>
        </w:tc>
        <w:tc>
          <w:tcPr>
            <w:tcW w:w="633" w:type="pct"/>
            <w:vAlign w:val="center"/>
          </w:tcPr>
          <w:p w14:paraId="42BE0063" w14:textId="77777777" w:rsidR="009B2194" w:rsidRPr="007D3058" w:rsidRDefault="009B2194" w:rsidP="009B2194">
            <w:pPr>
              <w:pStyle w:val="TableParagraph"/>
              <w:spacing w:line="276" w:lineRule="auto"/>
              <w:ind w:right="90"/>
              <w:jc w:val="center"/>
              <w:rPr>
                <w:rFonts w:cs="Times New Roman"/>
                <w:sz w:val="10"/>
                <w:szCs w:val="12"/>
              </w:rPr>
            </w:pPr>
            <w:r w:rsidRPr="007D3058">
              <w:rPr>
                <w:rFonts w:cs="Times New Roman"/>
                <w:sz w:val="10"/>
                <w:szCs w:val="12"/>
              </w:rPr>
              <w:t xml:space="preserve">Ligji nr. 14/2024, “Për miratimin e Strategjisë së Sigurisë Kombëtare të </w:t>
            </w:r>
            <w:proofErr w:type="spellStart"/>
            <w:r w:rsidRPr="007D3058">
              <w:rPr>
                <w:rFonts w:cs="Times New Roman"/>
                <w:sz w:val="10"/>
                <w:szCs w:val="12"/>
              </w:rPr>
              <w:t>RSH</w:t>
            </w:r>
            <w:proofErr w:type="spellEnd"/>
            <w:r w:rsidRPr="007D3058">
              <w:rPr>
                <w:rFonts w:cs="Times New Roman"/>
                <w:sz w:val="10"/>
                <w:szCs w:val="12"/>
              </w:rPr>
              <w:t>”</w:t>
            </w:r>
          </w:p>
        </w:tc>
        <w:tc>
          <w:tcPr>
            <w:tcW w:w="633" w:type="pct"/>
            <w:vAlign w:val="center"/>
          </w:tcPr>
          <w:p w14:paraId="0E219C40" w14:textId="77777777" w:rsidR="009B2194" w:rsidRPr="007D3058" w:rsidRDefault="009B2194" w:rsidP="009B2194">
            <w:pPr>
              <w:pStyle w:val="TableParagraph"/>
              <w:spacing w:line="276" w:lineRule="auto"/>
              <w:ind w:right="90"/>
              <w:jc w:val="center"/>
              <w:rPr>
                <w:rFonts w:cs="Times New Roman"/>
                <w:sz w:val="10"/>
                <w:szCs w:val="12"/>
              </w:rPr>
            </w:pPr>
            <w:r w:rsidRPr="007D3058">
              <w:rPr>
                <w:rFonts w:cs="Times New Roman"/>
                <w:sz w:val="10"/>
                <w:szCs w:val="12"/>
              </w:rPr>
              <w:t xml:space="preserve">Ligji nr. 14/2024, “Për miratimin e Strategjisë së Sigurisë Kombëtare të </w:t>
            </w:r>
            <w:proofErr w:type="spellStart"/>
            <w:r w:rsidRPr="007D3058">
              <w:rPr>
                <w:rFonts w:cs="Times New Roman"/>
                <w:sz w:val="10"/>
                <w:szCs w:val="12"/>
              </w:rPr>
              <w:t>RSH</w:t>
            </w:r>
            <w:proofErr w:type="spellEnd"/>
            <w:r w:rsidRPr="007D3058">
              <w:rPr>
                <w:rFonts w:cs="Times New Roman"/>
                <w:sz w:val="10"/>
                <w:szCs w:val="12"/>
              </w:rPr>
              <w:t>”</w:t>
            </w:r>
          </w:p>
        </w:tc>
        <w:tc>
          <w:tcPr>
            <w:tcW w:w="661" w:type="pct"/>
            <w:vAlign w:val="center"/>
          </w:tcPr>
          <w:p w14:paraId="3A740543" w14:textId="77777777" w:rsidR="009B2194" w:rsidRPr="007D3058" w:rsidRDefault="009B2194" w:rsidP="009B2194">
            <w:pPr>
              <w:pStyle w:val="TableParagraph"/>
              <w:spacing w:line="276" w:lineRule="auto"/>
              <w:ind w:right="90"/>
              <w:jc w:val="center"/>
              <w:rPr>
                <w:rFonts w:cs="Times New Roman"/>
                <w:sz w:val="10"/>
                <w:szCs w:val="12"/>
              </w:rPr>
            </w:pPr>
            <w:r w:rsidRPr="007D3058">
              <w:rPr>
                <w:rFonts w:cs="Times New Roman"/>
                <w:sz w:val="10"/>
                <w:szCs w:val="12"/>
              </w:rPr>
              <w:t xml:space="preserve">Ligji nr. 14/2024, “Për miratimin e Strategjisë së Sigurisë Kombëtare të </w:t>
            </w:r>
            <w:proofErr w:type="spellStart"/>
            <w:r w:rsidRPr="007D3058">
              <w:rPr>
                <w:rFonts w:cs="Times New Roman"/>
                <w:sz w:val="10"/>
                <w:szCs w:val="12"/>
              </w:rPr>
              <w:t>RSH</w:t>
            </w:r>
            <w:proofErr w:type="spellEnd"/>
            <w:r w:rsidRPr="007D3058">
              <w:rPr>
                <w:rFonts w:cs="Times New Roman"/>
                <w:sz w:val="10"/>
                <w:szCs w:val="12"/>
              </w:rPr>
              <w:t>”</w:t>
            </w:r>
          </w:p>
        </w:tc>
        <w:tc>
          <w:tcPr>
            <w:tcW w:w="603" w:type="pct"/>
            <w:vAlign w:val="center"/>
          </w:tcPr>
          <w:p w14:paraId="0FFAB628" w14:textId="77777777" w:rsidR="009B2194" w:rsidRPr="007D3058" w:rsidRDefault="009B2194" w:rsidP="009B2194">
            <w:pPr>
              <w:pStyle w:val="TableParagraph"/>
              <w:spacing w:line="276" w:lineRule="auto"/>
              <w:ind w:right="90"/>
              <w:jc w:val="center"/>
              <w:rPr>
                <w:rFonts w:cs="Times New Roman"/>
                <w:sz w:val="10"/>
                <w:szCs w:val="12"/>
              </w:rPr>
            </w:pPr>
            <w:r w:rsidRPr="007D3058">
              <w:rPr>
                <w:rFonts w:cs="Times New Roman"/>
                <w:sz w:val="10"/>
                <w:szCs w:val="12"/>
              </w:rPr>
              <w:t xml:space="preserve">Ligji nr. 14/2024, “Për miratimin e Strategjisë së Sigurisë Kombëtare të </w:t>
            </w:r>
            <w:proofErr w:type="spellStart"/>
            <w:r w:rsidRPr="007D3058">
              <w:rPr>
                <w:rFonts w:cs="Times New Roman"/>
                <w:sz w:val="10"/>
                <w:szCs w:val="12"/>
              </w:rPr>
              <w:t>RSH</w:t>
            </w:r>
            <w:proofErr w:type="spellEnd"/>
            <w:r w:rsidRPr="007D3058">
              <w:rPr>
                <w:rFonts w:cs="Times New Roman"/>
                <w:sz w:val="10"/>
                <w:szCs w:val="12"/>
              </w:rPr>
              <w:t>”</w:t>
            </w:r>
          </w:p>
        </w:tc>
      </w:tr>
      <w:tr w:rsidR="009B2194" w:rsidRPr="007D3058" w14:paraId="2D9C7CA5" w14:textId="77777777" w:rsidTr="0007328E">
        <w:trPr>
          <w:trHeight w:val="20"/>
        </w:trPr>
        <w:tc>
          <w:tcPr>
            <w:tcW w:w="96" w:type="pct"/>
            <w:tcBorders>
              <w:left w:val="single" w:sz="8" w:space="0" w:color="000000"/>
            </w:tcBorders>
            <w:vAlign w:val="center"/>
          </w:tcPr>
          <w:p w14:paraId="26552492"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4.</w:t>
            </w:r>
          </w:p>
        </w:tc>
        <w:tc>
          <w:tcPr>
            <w:tcW w:w="554" w:type="pct"/>
            <w:shd w:val="clear" w:color="auto" w:fill="E4DFEB"/>
            <w:vAlign w:val="center"/>
          </w:tcPr>
          <w:p w14:paraId="2B68C823" w14:textId="77777777" w:rsidR="009B2194" w:rsidRPr="007D3058" w:rsidRDefault="009B2194" w:rsidP="009B2194">
            <w:pPr>
              <w:pStyle w:val="TableParagraph"/>
              <w:spacing w:line="276" w:lineRule="auto"/>
              <w:ind w:right="90" w:firstLine="12"/>
              <w:jc w:val="center"/>
              <w:rPr>
                <w:rFonts w:cs="Times New Roman"/>
                <w:sz w:val="10"/>
              </w:rPr>
            </w:pPr>
          </w:p>
          <w:p w14:paraId="6DD2AB0C" w14:textId="77777777"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z w:val="10"/>
              </w:rPr>
              <w:t>Lidhja</w:t>
            </w:r>
            <w:r w:rsidRPr="007D3058">
              <w:rPr>
                <w:rFonts w:cs="Times New Roman"/>
                <w:b/>
                <w:spacing w:val="-8"/>
                <w:sz w:val="10"/>
              </w:rPr>
              <w:t xml:space="preserve"> </w:t>
            </w:r>
            <w:r w:rsidRPr="007D3058">
              <w:rPr>
                <w:rFonts w:cs="Times New Roman"/>
                <w:b/>
                <w:sz w:val="10"/>
              </w:rPr>
              <w:t>me</w:t>
            </w:r>
            <w:r w:rsidRPr="007D3058">
              <w:rPr>
                <w:rFonts w:cs="Times New Roman"/>
                <w:b/>
                <w:spacing w:val="-7"/>
                <w:sz w:val="10"/>
              </w:rPr>
              <w:t xml:space="preserve"> </w:t>
            </w:r>
            <w:proofErr w:type="spellStart"/>
            <w:r w:rsidRPr="007D3058">
              <w:rPr>
                <w:rFonts w:cs="Times New Roman"/>
                <w:b/>
                <w:sz w:val="10"/>
              </w:rPr>
              <w:t>SKZHI</w:t>
            </w:r>
            <w:proofErr w:type="spellEnd"/>
            <w:r w:rsidRPr="007D3058">
              <w:rPr>
                <w:rFonts w:cs="Times New Roman"/>
                <w:b/>
                <w:spacing w:val="40"/>
                <w:sz w:val="10"/>
              </w:rPr>
              <w:t xml:space="preserve"> </w:t>
            </w:r>
            <w:r w:rsidRPr="007D3058">
              <w:rPr>
                <w:rFonts w:cs="Times New Roman"/>
                <w:b/>
                <w:sz w:val="10"/>
              </w:rPr>
              <w:t>(Nr. i Shtyllës)</w:t>
            </w:r>
          </w:p>
        </w:tc>
        <w:tc>
          <w:tcPr>
            <w:tcW w:w="640" w:type="pct"/>
            <w:tcBorders>
              <w:top w:val="single" w:sz="4" w:space="0" w:color="5B9BD5" w:themeColor="accent1"/>
            </w:tcBorders>
            <w:vAlign w:val="center"/>
          </w:tcPr>
          <w:p w14:paraId="45F8DE60"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1. DEMOKRACIA E FUQIZIMI I INSTITUCIONEVE DHE QEVERISJES SË</w:t>
            </w:r>
            <w:r w:rsidRPr="007D3058">
              <w:rPr>
                <w:rFonts w:cs="Times New Roman"/>
                <w:spacing w:val="40"/>
                <w:sz w:val="10"/>
              </w:rPr>
              <w:t xml:space="preserve"> </w:t>
            </w:r>
            <w:r w:rsidRPr="007D3058">
              <w:rPr>
                <w:rFonts w:cs="Times New Roman"/>
                <w:spacing w:val="-4"/>
                <w:sz w:val="10"/>
              </w:rPr>
              <w:t>MIRË</w:t>
            </w:r>
          </w:p>
        </w:tc>
        <w:tc>
          <w:tcPr>
            <w:tcW w:w="577" w:type="pct"/>
            <w:vAlign w:val="center"/>
          </w:tcPr>
          <w:p w14:paraId="7777DBD1"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1. DEMOKRACIA E FUQIZIMI I INSTITUCIONEVE DHE QEVERISJES SË</w:t>
            </w:r>
            <w:r w:rsidRPr="007D3058">
              <w:rPr>
                <w:rFonts w:cs="Times New Roman"/>
                <w:spacing w:val="40"/>
                <w:sz w:val="10"/>
              </w:rPr>
              <w:t xml:space="preserve"> </w:t>
            </w:r>
            <w:r w:rsidRPr="007D3058">
              <w:rPr>
                <w:rFonts w:cs="Times New Roman"/>
                <w:spacing w:val="-4"/>
                <w:sz w:val="10"/>
              </w:rPr>
              <w:t>MIRË</w:t>
            </w:r>
          </w:p>
        </w:tc>
        <w:tc>
          <w:tcPr>
            <w:tcW w:w="603" w:type="pct"/>
            <w:vAlign w:val="center"/>
          </w:tcPr>
          <w:p w14:paraId="4C38E40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1. DEMOKRACIA E FUQIZIMI I INSTITUCIONEVE DHE QEVERISJES SË</w:t>
            </w:r>
            <w:r w:rsidRPr="007D3058">
              <w:rPr>
                <w:rFonts w:cs="Times New Roman"/>
                <w:spacing w:val="40"/>
                <w:sz w:val="10"/>
              </w:rPr>
              <w:t xml:space="preserve"> </w:t>
            </w:r>
            <w:r w:rsidRPr="007D3058">
              <w:rPr>
                <w:rFonts w:cs="Times New Roman"/>
                <w:spacing w:val="-4"/>
                <w:sz w:val="10"/>
              </w:rPr>
              <w:t>MIRË</w:t>
            </w:r>
          </w:p>
        </w:tc>
        <w:tc>
          <w:tcPr>
            <w:tcW w:w="633" w:type="pct"/>
            <w:vAlign w:val="center"/>
          </w:tcPr>
          <w:p w14:paraId="3D919BC4"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1. DEMOKRACIA E FUQIZIMI I INSTITUCIONEVE DHE QEVERISJES SË</w:t>
            </w:r>
            <w:r w:rsidRPr="007D3058">
              <w:rPr>
                <w:rFonts w:cs="Times New Roman"/>
                <w:spacing w:val="40"/>
                <w:sz w:val="10"/>
              </w:rPr>
              <w:t xml:space="preserve"> </w:t>
            </w:r>
            <w:r w:rsidRPr="007D3058">
              <w:rPr>
                <w:rFonts w:cs="Times New Roman"/>
                <w:spacing w:val="-4"/>
                <w:sz w:val="10"/>
              </w:rPr>
              <w:t>MIRË</w:t>
            </w:r>
          </w:p>
        </w:tc>
        <w:tc>
          <w:tcPr>
            <w:tcW w:w="633" w:type="pct"/>
            <w:vAlign w:val="center"/>
          </w:tcPr>
          <w:p w14:paraId="16118E44" w14:textId="1612280C"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1.</w:t>
            </w:r>
            <w:r w:rsidR="00396D56">
              <w:rPr>
                <w:rFonts w:cs="Times New Roman"/>
                <w:sz w:val="10"/>
              </w:rPr>
              <w:t xml:space="preserve"> </w:t>
            </w:r>
            <w:r w:rsidRPr="007D3058">
              <w:rPr>
                <w:rFonts w:cs="Times New Roman"/>
                <w:sz w:val="10"/>
              </w:rPr>
              <w:t>DEMOKRACIA E FUQIZIMI I INSTITUCIONEVE DHE QEVERISJES SË</w:t>
            </w:r>
            <w:r w:rsidRPr="007D3058">
              <w:rPr>
                <w:rFonts w:cs="Times New Roman"/>
                <w:spacing w:val="40"/>
                <w:sz w:val="10"/>
              </w:rPr>
              <w:t xml:space="preserve"> </w:t>
            </w:r>
            <w:r w:rsidRPr="007D3058">
              <w:rPr>
                <w:rFonts w:cs="Times New Roman"/>
                <w:spacing w:val="-4"/>
                <w:sz w:val="10"/>
              </w:rPr>
              <w:t>MIRË</w:t>
            </w:r>
          </w:p>
        </w:tc>
        <w:tc>
          <w:tcPr>
            <w:tcW w:w="661" w:type="pct"/>
            <w:vAlign w:val="center"/>
          </w:tcPr>
          <w:p w14:paraId="3A8B74EF"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1. DEMOKRACIA E FUQIZIMI I INSTITUCIONEVE DHE QEVERISJES SË</w:t>
            </w:r>
            <w:r w:rsidRPr="007D3058">
              <w:rPr>
                <w:rFonts w:cs="Times New Roman"/>
                <w:spacing w:val="40"/>
                <w:sz w:val="10"/>
              </w:rPr>
              <w:t xml:space="preserve"> </w:t>
            </w:r>
            <w:r w:rsidRPr="007D3058">
              <w:rPr>
                <w:rFonts w:cs="Times New Roman"/>
                <w:spacing w:val="-4"/>
                <w:sz w:val="10"/>
              </w:rPr>
              <w:t>MIRË</w:t>
            </w:r>
          </w:p>
        </w:tc>
        <w:tc>
          <w:tcPr>
            <w:tcW w:w="603" w:type="pct"/>
            <w:vAlign w:val="center"/>
          </w:tcPr>
          <w:p w14:paraId="1311D170"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1. DEMOKRACIA E FUQIZIMI I INSTITUCIONEVE DHE QEVERISJES SË</w:t>
            </w:r>
            <w:r w:rsidRPr="007D3058">
              <w:rPr>
                <w:rFonts w:cs="Times New Roman"/>
                <w:spacing w:val="40"/>
                <w:sz w:val="10"/>
              </w:rPr>
              <w:t xml:space="preserve"> </w:t>
            </w:r>
            <w:r w:rsidRPr="007D3058">
              <w:rPr>
                <w:rFonts w:cs="Times New Roman"/>
                <w:spacing w:val="-4"/>
                <w:sz w:val="10"/>
              </w:rPr>
              <w:t>MIRË</w:t>
            </w:r>
          </w:p>
        </w:tc>
      </w:tr>
      <w:tr w:rsidR="009B2194" w:rsidRPr="007D3058" w14:paraId="1919F3A5" w14:textId="77777777" w:rsidTr="0007328E">
        <w:trPr>
          <w:trHeight w:val="20"/>
        </w:trPr>
        <w:tc>
          <w:tcPr>
            <w:tcW w:w="96" w:type="pct"/>
            <w:tcBorders>
              <w:left w:val="single" w:sz="8" w:space="0" w:color="000000"/>
            </w:tcBorders>
            <w:vAlign w:val="center"/>
          </w:tcPr>
          <w:p w14:paraId="6766A04E"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5.</w:t>
            </w:r>
          </w:p>
        </w:tc>
        <w:tc>
          <w:tcPr>
            <w:tcW w:w="554" w:type="pct"/>
            <w:shd w:val="clear" w:color="auto" w:fill="E4DFEB"/>
            <w:vAlign w:val="center"/>
          </w:tcPr>
          <w:p w14:paraId="6720AC6C" w14:textId="6862500A"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pacing w:val="-2"/>
                <w:sz w:val="10"/>
              </w:rPr>
              <w:t>Qëllimi/Objektivi</w:t>
            </w:r>
            <w:r w:rsidRPr="007D3058">
              <w:rPr>
                <w:rFonts w:cs="Times New Roman"/>
                <w:b/>
                <w:spacing w:val="40"/>
                <w:sz w:val="10"/>
              </w:rPr>
              <w:t xml:space="preserve"> </w:t>
            </w:r>
            <w:r w:rsidRPr="007D3058">
              <w:rPr>
                <w:rFonts w:cs="Times New Roman"/>
                <w:b/>
                <w:sz w:val="10"/>
              </w:rPr>
              <w:t>Strategjik</w:t>
            </w:r>
            <w:r w:rsidRPr="007D3058">
              <w:rPr>
                <w:rFonts w:cs="Times New Roman"/>
                <w:b/>
                <w:spacing w:val="-8"/>
                <w:sz w:val="10"/>
              </w:rPr>
              <w:t xml:space="preserve"> </w:t>
            </w:r>
            <w:r w:rsidRPr="007D3058">
              <w:rPr>
                <w:rFonts w:cs="Times New Roman"/>
                <w:b/>
                <w:sz w:val="10"/>
              </w:rPr>
              <w:t>n</w:t>
            </w:r>
            <w:r w:rsidR="00272076">
              <w:rPr>
                <w:rFonts w:cs="Times New Roman"/>
                <w:b/>
                <w:sz w:val="10"/>
              </w:rPr>
              <w:t>ë</w:t>
            </w:r>
            <w:r w:rsidRPr="007D3058">
              <w:rPr>
                <w:rFonts w:cs="Times New Roman"/>
                <w:b/>
                <w:spacing w:val="-7"/>
                <w:sz w:val="10"/>
              </w:rPr>
              <w:t xml:space="preserve"> </w:t>
            </w:r>
            <w:proofErr w:type="spellStart"/>
            <w:r w:rsidRPr="007D3058">
              <w:rPr>
                <w:rFonts w:cs="Times New Roman"/>
                <w:b/>
                <w:sz w:val="10"/>
              </w:rPr>
              <w:t>SKZHI</w:t>
            </w:r>
            <w:proofErr w:type="spellEnd"/>
          </w:p>
        </w:tc>
        <w:tc>
          <w:tcPr>
            <w:tcW w:w="640" w:type="pct"/>
            <w:vAlign w:val="center"/>
          </w:tcPr>
          <w:p w14:paraId="6B838E23"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Fuqizimi i rendit publik, mbrojtjes së vendit dhe përgatitja për rastet e EC</w:t>
            </w:r>
          </w:p>
        </w:tc>
        <w:tc>
          <w:tcPr>
            <w:tcW w:w="577" w:type="pct"/>
            <w:vAlign w:val="center"/>
          </w:tcPr>
          <w:p w14:paraId="30F0CBE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Fuqizimi i rendit publik, mbrojtjes së vendit dhe përgatitja për rastet e EC</w:t>
            </w:r>
          </w:p>
        </w:tc>
        <w:tc>
          <w:tcPr>
            <w:tcW w:w="603" w:type="pct"/>
            <w:vAlign w:val="center"/>
          </w:tcPr>
          <w:p w14:paraId="20CC1CA4"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Fuqizimi i rendit publik, mbrojtjes së vendit dhe përgatitja për rastet e EC.</w:t>
            </w:r>
          </w:p>
        </w:tc>
        <w:tc>
          <w:tcPr>
            <w:tcW w:w="633" w:type="pct"/>
            <w:vAlign w:val="center"/>
          </w:tcPr>
          <w:p w14:paraId="51737560"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Fuqizimi i rendit publik, mbrojtjes së vendit dhe përgatitja për rastet e EC.</w:t>
            </w:r>
          </w:p>
        </w:tc>
        <w:tc>
          <w:tcPr>
            <w:tcW w:w="633" w:type="pct"/>
            <w:vAlign w:val="center"/>
          </w:tcPr>
          <w:p w14:paraId="556ACDBF"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Fuqizimi i rendit publik, mbrojtjes së vendit dhe përgatitja për rastet e EC.</w:t>
            </w:r>
          </w:p>
        </w:tc>
        <w:tc>
          <w:tcPr>
            <w:tcW w:w="661" w:type="pct"/>
            <w:vAlign w:val="center"/>
          </w:tcPr>
          <w:p w14:paraId="7D640B7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Fuqizimi i rendit publik, mbrojtjes së vendit dhe përgatitja për rastet e EC.</w:t>
            </w:r>
          </w:p>
        </w:tc>
        <w:tc>
          <w:tcPr>
            <w:tcW w:w="603" w:type="pct"/>
            <w:vAlign w:val="center"/>
          </w:tcPr>
          <w:p w14:paraId="0219212A"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Fuqizimi i rendit publik, mbrojtjes së vendit dhe përgatitja për rastet e EC.</w:t>
            </w:r>
          </w:p>
        </w:tc>
      </w:tr>
      <w:tr w:rsidR="009B2194" w:rsidRPr="007D3058" w14:paraId="2E274A5E" w14:textId="77777777" w:rsidTr="0007328E">
        <w:trPr>
          <w:trHeight w:val="20"/>
        </w:trPr>
        <w:tc>
          <w:tcPr>
            <w:tcW w:w="96" w:type="pct"/>
            <w:tcBorders>
              <w:left w:val="single" w:sz="8" w:space="0" w:color="000000"/>
            </w:tcBorders>
            <w:vAlign w:val="center"/>
          </w:tcPr>
          <w:p w14:paraId="13A4BAF1"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6.</w:t>
            </w:r>
          </w:p>
        </w:tc>
        <w:tc>
          <w:tcPr>
            <w:tcW w:w="554" w:type="pct"/>
            <w:shd w:val="clear" w:color="auto" w:fill="E4DFEB"/>
            <w:vAlign w:val="center"/>
          </w:tcPr>
          <w:p w14:paraId="7AE997C3" w14:textId="77777777"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z w:val="10"/>
              </w:rPr>
              <w:t>Qëllimi</w:t>
            </w:r>
            <w:r w:rsidRPr="007D3058">
              <w:rPr>
                <w:rFonts w:cs="Times New Roman"/>
                <w:b/>
                <w:spacing w:val="-8"/>
                <w:sz w:val="10"/>
              </w:rPr>
              <w:t xml:space="preserve"> </w:t>
            </w:r>
            <w:r w:rsidRPr="007D3058">
              <w:rPr>
                <w:rFonts w:cs="Times New Roman"/>
                <w:b/>
                <w:sz w:val="10"/>
              </w:rPr>
              <w:t>i</w:t>
            </w:r>
            <w:r w:rsidRPr="007D3058">
              <w:rPr>
                <w:rFonts w:cs="Times New Roman"/>
                <w:b/>
                <w:spacing w:val="-7"/>
                <w:sz w:val="10"/>
              </w:rPr>
              <w:t xml:space="preserve"> </w:t>
            </w:r>
            <w:r w:rsidRPr="007D3058">
              <w:rPr>
                <w:rFonts w:cs="Times New Roman"/>
                <w:b/>
                <w:sz w:val="10"/>
              </w:rPr>
              <w:t>politikës</w:t>
            </w:r>
            <w:r w:rsidRPr="007D3058">
              <w:rPr>
                <w:rFonts w:cs="Times New Roman"/>
                <w:b/>
                <w:spacing w:val="40"/>
                <w:sz w:val="10"/>
              </w:rPr>
              <w:t xml:space="preserve"> </w:t>
            </w:r>
            <w:proofErr w:type="spellStart"/>
            <w:r w:rsidRPr="007D3058">
              <w:rPr>
                <w:rFonts w:cs="Times New Roman"/>
                <w:b/>
                <w:spacing w:val="-2"/>
                <w:sz w:val="10"/>
              </w:rPr>
              <w:t>korresponduese</w:t>
            </w:r>
            <w:proofErr w:type="spellEnd"/>
          </w:p>
        </w:tc>
        <w:tc>
          <w:tcPr>
            <w:tcW w:w="640" w:type="pct"/>
            <w:tcBorders>
              <w:right w:val="single" w:sz="4" w:space="0" w:color="632522"/>
            </w:tcBorders>
            <w:vAlign w:val="center"/>
          </w:tcPr>
          <w:p w14:paraId="6E700667"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Strategjia e M-</w:t>
            </w:r>
            <w:proofErr w:type="spellStart"/>
            <w:r w:rsidRPr="007D3058">
              <w:rPr>
                <w:rFonts w:cs="Times New Roman"/>
                <w:sz w:val="10"/>
              </w:rPr>
              <w:t>ADM</w:t>
            </w:r>
            <w:proofErr w:type="spellEnd"/>
            <w:r w:rsidRPr="007D3058">
              <w:rPr>
                <w:rFonts w:cs="Times New Roman"/>
                <w:spacing w:val="40"/>
                <w:sz w:val="10"/>
              </w:rPr>
              <w:t xml:space="preserve"> </w:t>
            </w:r>
            <w:r w:rsidRPr="007D3058">
              <w:rPr>
                <w:rFonts w:cs="Times New Roman"/>
                <w:sz w:val="10"/>
              </w:rPr>
              <w:t>synon ndalimin e</w:t>
            </w:r>
            <w:r w:rsidRPr="007D3058">
              <w:rPr>
                <w:rFonts w:cs="Times New Roman"/>
                <w:spacing w:val="40"/>
                <w:sz w:val="10"/>
              </w:rPr>
              <w:t xml:space="preserve"> </w:t>
            </w:r>
            <w:r w:rsidRPr="007D3058">
              <w:rPr>
                <w:rFonts w:cs="Times New Roman"/>
                <w:sz w:val="10"/>
              </w:rPr>
              <w:t>përhapjes</w:t>
            </w:r>
            <w:r w:rsidRPr="007D3058">
              <w:rPr>
                <w:rFonts w:cs="Times New Roman"/>
                <w:spacing w:val="-8"/>
                <w:sz w:val="10"/>
              </w:rPr>
              <w:t xml:space="preserve"> </w:t>
            </w:r>
            <w:r w:rsidRPr="007D3058">
              <w:rPr>
                <w:rFonts w:cs="Times New Roman"/>
                <w:sz w:val="10"/>
              </w:rPr>
              <w:t>së</w:t>
            </w:r>
            <w:r w:rsidRPr="007D3058">
              <w:rPr>
                <w:rFonts w:cs="Times New Roman"/>
                <w:spacing w:val="-7"/>
                <w:sz w:val="10"/>
              </w:rPr>
              <w:t xml:space="preserv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40"/>
                <w:sz w:val="10"/>
              </w:rPr>
              <w:t xml:space="preserve"> </w:t>
            </w:r>
            <w:r w:rsidRPr="007D3058">
              <w:rPr>
                <w:rFonts w:cs="Times New Roman"/>
                <w:sz w:val="10"/>
              </w:rPr>
              <w:t>dhe hyrjeve ilegale të</w:t>
            </w:r>
            <w:r w:rsidRPr="007D3058">
              <w:rPr>
                <w:rFonts w:cs="Times New Roman"/>
                <w:spacing w:val="40"/>
                <w:sz w:val="10"/>
              </w:rPr>
              <w:t xml:space="preserve"> </w:t>
            </w:r>
            <w:r w:rsidRPr="007D3058">
              <w:rPr>
                <w:rFonts w:cs="Times New Roman"/>
                <w:sz w:val="10"/>
              </w:rPr>
              <w:t>materialeve</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lidhura</w:t>
            </w:r>
            <w:r w:rsidRPr="007D3058">
              <w:rPr>
                <w:rFonts w:cs="Times New Roman"/>
                <w:spacing w:val="40"/>
                <w:sz w:val="10"/>
              </w:rPr>
              <w:t xml:space="preserve"> </w:t>
            </w:r>
            <w:r w:rsidRPr="007D3058">
              <w:rPr>
                <w:rFonts w:cs="Times New Roman"/>
                <w:sz w:val="10"/>
              </w:rPr>
              <w:t>me prodhimin dhe</w:t>
            </w:r>
            <w:r w:rsidRPr="007D3058">
              <w:rPr>
                <w:rFonts w:cs="Times New Roman"/>
                <w:spacing w:val="40"/>
                <w:sz w:val="10"/>
              </w:rPr>
              <w:t xml:space="preserve"> </w:t>
            </w:r>
            <w:r w:rsidRPr="007D3058">
              <w:rPr>
                <w:rFonts w:cs="Times New Roman"/>
                <w:sz w:val="10"/>
              </w:rPr>
              <w:t>përdorimin e tyre.</w:t>
            </w:r>
          </w:p>
        </w:tc>
        <w:tc>
          <w:tcPr>
            <w:tcW w:w="577" w:type="pct"/>
            <w:tcBorders>
              <w:left w:val="single" w:sz="4" w:space="0" w:color="632522"/>
              <w:right w:val="single" w:sz="4" w:space="0" w:color="632522"/>
            </w:tcBorders>
            <w:vAlign w:val="center"/>
          </w:tcPr>
          <w:p w14:paraId="5AB29347"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Strategjia e M-</w:t>
            </w:r>
            <w:proofErr w:type="spellStart"/>
            <w:r w:rsidRPr="007D3058">
              <w:rPr>
                <w:rFonts w:cs="Times New Roman"/>
                <w:sz w:val="10"/>
              </w:rPr>
              <w:t>ADM</w:t>
            </w:r>
            <w:proofErr w:type="spellEnd"/>
            <w:r w:rsidRPr="007D3058">
              <w:rPr>
                <w:rFonts w:cs="Times New Roman"/>
                <w:sz w:val="10"/>
              </w:rPr>
              <w:t xml:space="preserve"> synon</w:t>
            </w:r>
            <w:r w:rsidRPr="007D3058">
              <w:rPr>
                <w:rFonts w:cs="Times New Roman"/>
                <w:spacing w:val="40"/>
                <w:sz w:val="10"/>
              </w:rPr>
              <w:t xml:space="preserve"> </w:t>
            </w:r>
            <w:r w:rsidRPr="007D3058">
              <w:rPr>
                <w:rFonts w:cs="Times New Roman"/>
                <w:sz w:val="10"/>
              </w:rPr>
              <w:t>ndalimin e përhapjes së</w:t>
            </w:r>
            <w:r w:rsidRPr="007D3058">
              <w:rPr>
                <w:rFonts w:cs="Times New Roman"/>
                <w:spacing w:val="40"/>
                <w:sz w:val="10"/>
              </w:rPr>
              <w:t xml:space="preserv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4"/>
                <w:sz w:val="10"/>
              </w:rPr>
              <w:t xml:space="preserve"> </w:t>
            </w:r>
            <w:r w:rsidRPr="007D3058">
              <w:rPr>
                <w:rFonts w:cs="Times New Roman"/>
                <w:sz w:val="10"/>
              </w:rPr>
              <w:t>dhe</w:t>
            </w:r>
            <w:r w:rsidRPr="007D3058">
              <w:rPr>
                <w:rFonts w:cs="Times New Roman"/>
                <w:spacing w:val="-4"/>
                <w:sz w:val="10"/>
              </w:rPr>
              <w:t xml:space="preserve"> </w:t>
            </w:r>
            <w:r w:rsidRPr="007D3058">
              <w:rPr>
                <w:rFonts w:cs="Times New Roman"/>
                <w:sz w:val="10"/>
              </w:rPr>
              <w:t>hyrjeve</w:t>
            </w:r>
            <w:r w:rsidRPr="007D3058">
              <w:rPr>
                <w:rFonts w:cs="Times New Roman"/>
                <w:spacing w:val="-4"/>
                <w:sz w:val="10"/>
              </w:rPr>
              <w:t xml:space="preserve"> </w:t>
            </w:r>
            <w:r w:rsidRPr="007D3058">
              <w:rPr>
                <w:rFonts w:cs="Times New Roman"/>
                <w:sz w:val="10"/>
              </w:rPr>
              <w:t>ilegale</w:t>
            </w:r>
            <w:r w:rsidRPr="007D3058">
              <w:rPr>
                <w:rFonts w:cs="Times New Roman"/>
                <w:spacing w:val="40"/>
                <w:sz w:val="10"/>
              </w:rPr>
              <w:t xml:space="preserve"> </w:t>
            </w:r>
            <w:r w:rsidRPr="007D3058">
              <w:rPr>
                <w:rFonts w:cs="Times New Roman"/>
                <w:sz w:val="10"/>
              </w:rPr>
              <w:t>të materialeve të lidhura me</w:t>
            </w:r>
            <w:r w:rsidRPr="007D3058">
              <w:rPr>
                <w:rFonts w:cs="Times New Roman"/>
                <w:spacing w:val="40"/>
                <w:sz w:val="10"/>
              </w:rPr>
              <w:t xml:space="preserve"> </w:t>
            </w:r>
            <w:r w:rsidRPr="007D3058">
              <w:rPr>
                <w:rFonts w:cs="Times New Roman"/>
                <w:sz w:val="10"/>
              </w:rPr>
              <w:t>prodhimin</w:t>
            </w:r>
            <w:r w:rsidRPr="007D3058">
              <w:rPr>
                <w:rFonts w:cs="Times New Roman"/>
                <w:spacing w:val="-8"/>
                <w:sz w:val="10"/>
              </w:rPr>
              <w:t xml:space="preserve"> </w:t>
            </w:r>
            <w:r w:rsidRPr="007D3058">
              <w:rPr>
                <w:rFonts w:cs="Times New Roman"/>
                <w:sz w:val="10"/>
              </w:rPr>
              <w:t>dhe</w:t>
            </w:r>
            <w:r w:rsidRPr="007D3058">
              <w:rPr>
                <w:rFonts w:cs="Times New Roman"/>
                <w:spacing w:val="-7"/>
                <w:sz w:val="10"/>
              </w:rPr>
              <w:t xml:space="preserve"> </w:t>
            </w:r>
            <w:r w:rsidRPr="007D3058">
              <w:rPr>
                <w:rFonts w:cs="Times New Roman"/>
                <w:sz w:val="10"/>
              </w:rPr>
              <w:t>përdorimin</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pacing w:val="-4"/>
                <w:sz w:val="10"/>
              </w:rPr>
              <w:t>tyre.</w:t>
            </w:r>
          </w:p>
        </w:tc>
        <w:tc>
          <w:tcPr>
            <w:tcW w:w="603" w:type="pct"/>
            <w:tcBorders>
              <w:left w:val="single" w:sz="4" w:space="0" w:color="632522"/>
              <w:right w:val="single" w:sz="4" w:space="0" w:color="632522"/>
            </w:tcBorders>
            <w:vAlign w:val="center"/>
          </w:tcPr>
          <w:p w14:paraId="0FC9005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Strategjia</w:t>
            </w:r>
            <w:r w:rsidRPr="007D3058">
              <w:rPr>
                <w:rFonts w:cs="Times New Roman"/>
                <w:spacing w:val="-8"/>
                <w:sz w:val="10"/>
              </w:rPr>
              <w:t xml:space="preserve"> </w:t>
            </w:r>
            <w:r w:rsidRPr="007D3058">
              <w:rPr>
                <w:rFonts w:cs="Times New Roman"/>
                <w:sz w:val="10"/>
              </w:rPr>
              <w:t>e</w:t>
            </w:r>
            <w:r w:rsidRPr="007D3058">
              <w:rPr>
                <w:rFonts w:cs="Times New Roman"/>
                <w:spacing w:val="-7"/>
                <w:sz w:val="10"/>
              </w:rPr>
              <w:t xml:space="preserve"> </w:t>
            </w:r>
            <w:r w:rsidRPr="007D3058">
              <w:rPr>
                <w:rFonts w:cs="Times New Roman"/>
                <w:sz w:val="10"/>
              </w:rPr>
              <w:t>M-</w:t>
            </w:r>
            <w:proofErr w:type="spellStart"/>
            <w:r w:rsidRPr="007D3058">
              <w:rPr>
                <w:rFonts w:cs="Times New Roman"/>
                <w:sz w:val="10"/>
              </w:rPr>
              <w:t>ADM</w:t>
            </w:r>
            <w:proofErr w:type="spellEnd"/>
            <w:r w:rsidRPr="007D3058">
              <w:rPr>
                <w:rFonts w:cs="Times New Roman"/>
                <w:spacing w:val="40"/>
                <w:sz w:val="10"/>
              </w:rPr>
              <w:t xml:space="preserve"> </w:t>
            </w:r>
            <w:r w:rsidRPr="007D3058">
              <w:rPr>
                <w:rFonts w:cs="Times New Roman"/>
                <w:sz w:val="10"/>
              </w:rPr>
              <w:t>synon ndalimin e</w:t>
            </w:r>
            <w:r w:rsidRPr="007D3058">
              <w:rPr>
                <w:rFonts w:cs="Times New Roman"/>
                <w:spacing w:val="40"/>
                <w:sz w:val="10"/>
              </w:rPr>
              <w:t xml:space="preserve"> </w:t>
            </w:r>
            <w:r w:rsidRPr="007D3058">
              <w:rPr>
                <w:rFonts w:cs="Times New Roman"/>
                <w:sz w:val="10"/>
              </w:rPr>
              <w:t xml:space="preserve">përhapjes së </w:t>
            </w:r>
            <w:proofErr w:type="spellStart"/>
            <w:r w:rsidRPr="007D3058">
              <w:rPr>
                <w:rFonts w:cs="Times New Roman"/>
                <w:sz w:val="10"/>
              </w:rPr>
              <w:t>ADM</w:t>
            </w:r>
            <w:proofErr w:type="spellEnd"/>
            <w:r w:rsidRPr="007D3058">
              <w:rPr>
                <w:rFonts w:cs="Times New Roman"/>
                <w:sz w:val="10"/>
              </w:rPr>
              <w:t>-ve dhe hyrjeve</w:t>
            </w:r>
            <w:r w:rsidRPr="007D3058">
              <w:rPr>
                <w:rFonts w:cs="Times New Roman"/>
                <w:spacing w:val="40"/>
                <w:sz w:val="10"/>
              </w:rPr>
              <w:t xml:space="preserve"> </w:t>
            </w:r>
            <w:r w:rsidRPr="007D3058">
              <w:rPr>
                <w:rFonts w:cs="Times New Roman"/>
                <w:sz w:val="10"/>
              </w:rPr>
              <w:t>ilegale</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materialeve</w:t>
            </w:r>
            <w:r w:rsidRPr="007D3058">
              <w:rPr>
                <w:rFonts w:cs="Times New Roman"/>
                <w:spacing w:val="40"/>
                <w:sz w:val="10"/>
              </w:rPr>
              <w:t xml:space="preserve"> </w:t>
            </w:r>
            <w:r w:rsidRPr="007D3058">
              <w:rPr>
                <w:rFonts w:cs="Times New Roman"/>
                <w:sz w:val="10"/>
              </w:rPr>
              <w:t>të lidhura me</w:t>
            </w:r>
            <w:r w:rsidRPr="007D3058">
              <w:rPr>
                <w:rFonts w:cs="Times New Roman"/>
                <w:spacing w:val="40"/>
                <w:sz w:val="10"/>
              </w:rPr>
              <w:t xml:space="preserve"> </w:t>
            </w:r>
            <w:r w:rsidRPr="007D3058">
              <w:rPr>
                <w:rFonts w:cs="Times New Roman"/>
                <w:sz w:val="10"/>
              </w:rPr>
              <w:t>prodhimin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përdorimin e tyre</w:t>
            </w:r>
          </w:p>
        </w:tc>
        <w:tc>
          <w:tcPr>
            <w:tcW w:w="633" w:type="pct"/>
            <w:tcBorders>
              <w:left w:val="single" w:sz="4" w:space="0" w:color="632522"/>
              <w:right w:val="single" w:sz="4" w:space="0" w:color="632522"/>
            </w:tcBorders>
            <w:vAlign w:val="center"/>
          </w:tcPr>
          <w:p w14:paraId="2D1F7CA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Strategjia e M-</w:t>
            </w:r>
            <w:proofErr w:type="spellStart"/>
            <w:r w:rsidRPr="007D3058">
              <w:rPr>
                <w:rFonts w:cs="Times New Roman"/>
                <w:sz w:val="10"/>
              </w:rPr>
              <w:t>ADM</w:t>
            </w:r>
            <w:proofErr w:type="spellEnd"/>
            <w:r w:rsidRPr="007D3058">
              <w:rPr>
                <w:rFonts w:cs="Times New Roman"/>
                <w:spacing w:val="40"/>
                <w:sz w:val="10"/>
              </w:rPr>
              <w:t xml:space="preserve"> </w:t>
            </w:r>
            <w:r w:rsidRPr="007D3058">
              <w:rPr>
                <w:rFonts w:cs="Times New Roman"/>
                <w:sz w:val="10"/>
              </w:rPr>
              <w:t>synon ndalimin e</w:t>
            </w:r>
            <w:r w:rsidRPr="007D3058">
              <w:rPr>
                <w:rFonts w:cs="Times New Roman"/>
                <w:spacing w:val="40"/>
                <w:sz w:val="10"/>
              </w:rPr>
              <w:t xml:space="preserve"> </w:t>
            </w:r>
            <w:r w:rsidRPr="007D3058">
              <w:rPr>
                <w:rFonts w:cs="Times New Roman"/>
                <w:sz w:val="10"/>
              </w:rPr>
              <w:t xml:space="preserve">përhapjes së </w:t>
            </w:r>
            <w:proofErr w:type="spellStart"/>
            <w:r w:rsidRPr="007D3058">
              <w:rPr>
                <w:rFonts w:cs="Times New Roman"/>
                <w:sz w:val="10"/>
              </w:rPr>
              <w:t>ADM</w:t>
            </w:r>
            <w:proofErr w:type="spellEnd"/>
            <w:r w:rsidRPr="007D3058">
              <w:rPr>
                <w:rFonts w:cs="Times New Roman"/>
                <w:sz w:val="10"/>
              </w:rPr>
              <w:t>-</w:t>
            </w:r>
            <w:r w:rsidRPr="007D3058">
              <w:rPr>
                <w:rFonts w:cs="Times New Roman"/>
                <w:spacing w:val="40"/>
                <w:sz w:val="10"/>
              </w:rPr>
              <w:t xml:space="preserve"> </w:t>
            </w:r>
            <w:r w:rsidRPr="007D3058">
              <w:rPr>
                <w:rFonts w:cs="Times New Roman"/>
                <w:sz w:val="10"/>
              </w:rPr>
              <w:t>ve</w:t>
            </w:r>
            <w:r w:rsidRPr="007D3058">
              <w:rPr>
                <w:rFonts w:cs="Times New Roman"/>
                <w:spacing w:val="-8"/>
                <w:sz w:val="10"/>
              </w:rPr>
              <w:t xml:space="preserve"> </w:t>
            </w:r>
            <w:r w:rsidRPr="007D3058">
              <w:rPr>
                <w:rFonts w:cs="Times New Roman"/>
                <w:sz w:val="10"/>
              </w:rPr>
              <w:t>dhe</w:t>
            </w:r>
            <w:r w:rsidRPr="007D3058">
              <w:rPr>
                <w:rFonts w:cs="Times New Roman"/>
                <w:spacing w:val="-7"/>
                <w:sz w:val="10"/>
              </w:rPr>
              <w:t xml:space="preserve"> </w:t>
            </w:r>
            <w:r w:rsidRPr="007D3058">
              <w:rPr>
                <w:rFonts w:cs="Times New Roman"/>
                <w:sz w:val="10"/>
              </w:rPr>
              <w:t>hyrjeve</w:t>
            </w:r>
            <w:r w:rsidRPr="007D3058">
              <w:rPr>
                <w:rFonts w:cs="Times New Roman"/>
                <w:spacing w:val="-8"/>
                <w:sz w:val="10"/>
              </w:rPr>
              <w:t xml:space="preserve"> </w:t>
            </w:r>
            <w:r w:rsidRPr="007D3058">
              <w:rPr>
                <w:rFonts w:cs="Times New Roman"/>
                <w:sz w:val="10"/>
              </w:rPr>
              <w:t>ilegale</w:t>
            </w:r>
            <w:r w:rsidRPr="007D3058">
              <w:rPr>
                <w:rFonts w:cs="Times New Roman"/>
                <w:spacing w:val="40"/>
                <w:sz w:val="10"/>
              </w:rPr>
              <w:t xml:space="preserve"> </w:t>
            </w:r>
            <w:r w:rsidRPr="007D3058">
              <w:rPr>
                <w:rFonts w:cs="Times New Roman"/>
                <w:sz w:val="10"/>
              </w:rPr>
              <w:t>të materialeve të</w:t>
            </w:r>
            <w:r w:rsidRPr="007D3058">
              <w:rPr>
                <w:rFonts w:cs="Times New Roman"/>
                <w:spacing w:val="40"/>
                <w:sz w:val="10"/>
              </w:rPr>
              <w:t xml:space="preserve"> </w:t>
            </w:r>
            <w:r w:rsidRPr="007D3058">
              <w:rPr>
                <w:rFonts w:cs="Times New Roman"/>
                <w:sz w:val="10"/>
              </w:rPr>
              <w:t>lidhura</w:t>
            </w:r>
            <w:r w:rsidRPr="007D3058">
              <w:rPr>
                <w:rFonts w:cs="Times New Roman"/>
                <w:spacing w:val="-8"/>
                <w:sz w:val="10"/>
              </w:rPr>
              <w:t xml:space="preserve"> </w:t>
            </w:r>
            <w:r w:rsidRPr="007D3058">
              <w:rPr>
                <w:rFonts w:cs="Times New Roman"/>
                <w:sz w:val="10"/>
              </w:rPr>
              <w:t>me</w:t>
            </w:r>
            <w:r w:rsidRPr="007D3058">
              <w:rPr>
                <w:rFonts w:cs="Times New Roman"/>
                <w:spacing w:val="40"/>
                <w:sz w:val="10"/>
              </w:rPr>
              <w:t xml:space="preserve"> </w:t>
            </w:r>
            <w:r w:rsidRPr="007D3058">
              <w:rPr>
                <w:rFonts w:cs="Times New Roman"/>
                <w:sz w:val="10"/>
              </w:rPr>
              <w:t>prodhimin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përdorimin e tyre</w:t>
            </w:r>
          </w:p>
        </w:tc>
        <w:tc>
          <w:tcPr>
            <w:tcW w:w="633" w:type="pct"/>
            <w:tcBorders>
              <w:left w:val="single" w:sz="4" w:space="0" w:color="632522"/>
              <w:right w:val="single" w:sz="4" w:space="0" w:color="632522"/>
            </w:tcBorders>
            <w:vAlign w:val="center"/>
          </w:tcPr>
          <w:p w14:paraId="2BFEB59E"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Strategjia e M-</w:t>
            </w:r>
            <w:proofErr w:type="spellStart"/>
            <w:r w:rsidRPr="007D3058">
              <w:rPr>
                <w:rFonts w:cs="Times New Roman"/>
                <w:sz w:val="10"/>
              </w:rPr>
              <w:t>ADM</w:t>
            </w:r>
            <w:proofErr w:type="spellEnd"/>
            <w:r w:rsidRPr="007D3058">
              <w:rPr>
                <w:rFonts w:cs="Times New Roman"/>
                <w:spacing w:val="-8"/>
                <w:sz w:val="10"/>
              </w:rPr>
              <w:t xml:space="preserve"> </w:t>
            </w:r>
            <w:r w:rsidRPr="007D3058">
              <w:rPr>
                <w:rFonts w:cs="Times New Roman"/>
                <w:sz w:val="10"/>
              </w:rPr>
              <w:t>synon</w:t>
            </w:r>
            <w:r w:rsidRPr="007D3058">
              <w:rPr>
                <w:rFonts w:cs="Times New Roman"/>
                <w:spacing w:val="40"/>
                <w:sz w:val="10"/>
              </w:rPr>
              <w:t xml:space="preserve"> </w:t>
            </w:r>
            <w:r w:rsidRPr="007D3058">
              <w:rPr>
                <w:rFonts w:cs="Times New Roman"/>
                <w:sz w:val="10"/>
              </w:rPr>
              <w:t>ndalimin</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z w:val="10"/>
              </w:rPr>
              <w:t>përhapjes</w:t>
            </w:r>
            <w:r w:rsidRPr="007D3058">
              <w:rPr>
                <w:rFonts w:cs="Times New Roman"/>
                <w:spacing w:val="-8"/>
                <w:sz w:val="10"/>
              </w:rPr>
              <w:t xml:space="preserve"> </w:t>
            </w:r>
            <w:r w:rsidRPr="007D3058">
              <w:rPr>
                <w:rFonts w:cs="Times New Roman"/>
                <w:sz w:val="10"/>
              </w:rPr>
              <w:t>së</w:t>
            </w:r>
            <w:r w:rsidRPr="007D3058">
              <w:rPr>
                <w:rFonts w:cs="Times New Roman"/>
                <w:spacing w:val="-7"/>
                <w:sz w:val="10"/>
              </w:rPr>
              <w:t xml:space="preserve"> </w:t>
            </w:r>
            <w:proofErr w:type="spellStart"/>
            <w:r w:rsidRPr="007D3058">
              <w:rPr>
                <w:rFonts w:cs="Times New Roman"/>
                <w:sz w:val="10"/>
              </w:rPr>
              <w:t>ADM</w:t>
            </w:r>
            <w:proofErr w:type="spellEnd"/>
            <w:r w:rsidRPr="007D3058">
              <w:rPr>
                <w:rFonts w:cs="Times New Roman"/>
                <w:sz w:val="10"/>
              </w:rPr>
              <w:t>-ve dhe hyrjeve</w:t>
            </w:r>
            <w:r w:rsidRPr="007D3058">
              <w:rPr>
                <w:rFonts w:cs="Times New Roman"/>
                <w:spacing w:val="40"/>
                <w:sz w:val="10"/>
              </w:rPr>
              <w:t xml:space="preserve"> </w:t>
            </w:r>
            <w:r w:rsidRPr="007D3058">
              <w:rPr>
                <w:rFonts w:cs="Times New Roman"/>
                <w:sz w:val="10"/>
              </w:rPr>
              <w:t>ilegale</w:t>
            </w:r>
            <w:r w:rsidRPr="007D3058">
              <w:rPr>
                <w:rFonts w:cs="Times New Roman"/>
                <w:spacing w:val="-8"/>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materialeve</w:t>
            </w:r>
            <w:r w:rsidRPr="007D3058">
              <w:rPr>
                <w:rFonts w:cs="Times New Roman"/>
                <w:spacing w:val="-8"/>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lidhura</w:t>
            </w:r>
            <w:r w:rsidRPr="007D3058">
              <w:rPr>
                <w:rFonts w:cs="Times New Roman"/>
                <w:spacing w:val="-8"/>
                <w:sz w:val="10"/>
              </w:rPr>
              <w:t xml:space="preserve"> </w:t>
            </w:r>
            <w:r w:rsidRPr="007D3058">
              <w:rPr>
                <w:rFonts w:cs="Times New Roman"/>
                <w:sz w:val="10"/>
              </w:rPr>
              <w:t>me</w:t>
            </w:r>
            <w:r w:rsidRPr="007D3058">
              <w:rPr>
                <w:rFonts w:cs="Times New Roman"/>
                <w:spacing w:val="40"/>
                <w:sz w:val="10"/>
              </w:rPr>
              <w:t xml:space="preserve"> </w:t>
            </w:r>
            <w:r w:rsidRPr="007D3058">
              <w:rPr>
                <w:rFonts w:cs="Times New Roman"/>
                <w:sz w:val="10"/>
              </w:rPr>
              <w:t>prodhimin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përdorimin e tyre</w:t>
            </w:r>
          </w:p>
        </w:tc>
        <w:tc>
          <w:tcPr>
            <w:tcW w:w="661" w:type="pct"/>
            <w:tcBorders>
              <w:left w:val="single" w:sz="4" w:space="0" w:color="632522"/>
              <w:right w:val="single" w:sz="4" w:space="0" w:color="632522"/>
            </w:tcBorders>
            <w:vAlign w:val="center"/>
          </w:tcPr>
          <w:p w14:paraId="658A2DC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Strategjia e M-</w:t>
            </w:r>
            <w:proofErr w:type="spellStart"/>
            <w:r w:rsidRPr="007D3058">
              <w:rPr>
                <w:rFonts w:cs="Times New Roman"/>
                <w:sz w:val="10"/>
              </w:rPr>
              <w:t>ADM</w:t>
            </w:r>
            <w:proofErr w:type="spellEnd"/>
            <w:r w:rsidRPr="007D3058">
              <w:rPr>
                <w:rFonts w:cs="Times New Roman"/>
                <w:spacing w:val="40"/>
                <w:sz w:val="10"/>
              </w:rPr>
              <w:t xml:space="preserve"> </w:t>
            </w:r>
            <w:r w:rsidRPr="007D3058">
              <w:rPr>
                <w:rFonts w:cs="Times New Roman"/>
                <w:sz w:val="10"/>
              </w:rPr>
              <w:t>synon ndalimin e</w:t>
            </w:r>
            <w:r w:rsidRPr="007D3058">
              <w:rPr>
                <w:rFonts w:cs="Times New Roman"/>
                <w:spacing w:val="40"/>
                <w:sz w:val="10"/>
              </w:rPr>
              <w:t xml:space="preserve"> </w:t>
            </w:r>
            <w:r w:rsidRPr="007D3058">
              <w:rPr>
                <w:rFonts w:cs="Times New Roman"/>
                <w:sz w:val="10"/>
              </w:rPr>
              <w:t>përhapjes</w:t>
            </w:r>
            <w:r w:rsidRPr="007D3058">
              <w:rPr>
                <w:rFonts w:cs="Times New Roman"/>
                <w:spacing w:val="-8"/>
                <w:sz w:val="10"/>
              </w:rPr>
              <w:t xml:space="preserve"> </w:t>
            </w:r>
            <w:r w:rsidRPr="007D3058">
              <w:rPr>
                <w:rFonts w:cs="Times New Roman"/>
                <w:sz w:val="10"/>
              </w:rPr>
              <w:t>së</w:t>
            </w:r>
            <w:r w:rsidRPr="007D3058">
              <w:rPr>
                <w:rFonts w:cs="Times New Roman"/>
                <w:spacing w:val="-7"/>
                <w:sz w:val="10"/>
              </w:rPr>
              <w:t xml:space="preserv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40"/>
                <w:sz w:val="10"/>
              </w:rPr>
              <w:t xml:space="preserve"> </w:t>
            </w:r>
            <w:r w:rsidRPr="007D3058">
              <w:rPr>
                <w:rFonts w:cs="Times New Roman"/>
                <w:sz w:val="10"/>
              </w:rPr>
              <w:t>dhe hyrjeve ilegale të</w:t>
            </w:r>
            <w:r w:rsidRPr="007D3058">
              <w:rPr>
                <w:rFonts w:cs="Times New Roman"/>
                <w:spacing w:val="40"/>
                <w:sz w:val="10"/>
              </w:rPr>
              <w:t xml:space="preserve"> </w:t>
            </w:r>
            <w:r w:rsidRPr="007D3058">
              <w:rPr>
                <w:rFonts w:cs="Times New Roman"/>
                <w:sz w:val="10"/>
              </w:rPr>
              <w:t>materialeve</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lidhura</w:t>
            </w:r>
            <w:r w:rsidRPr="007D3058">
              <w:rPr>
                <w:rFonts w:cs="Times New Roman"/>
                <w:spacing w:val="40"/>
                <w:sz w:val="10"/>
              </w:rPr>
              <w:t xml:space="preserve"> </w:t>
            </w:r>
            <w:r w:rsidRPr="007D3058">
              <w:rPr>
                <w:rFonts w:cs="Times New Roman"/>
                <w:sz w:val="10"/>
              </w:rPr>
              <w:t>me prodhimin dhe</w:t>
            </w:r>
            <w:r w:rsidRPr="007D3058">
              <w:rPr>
                <w:rFonts w:cs="Times New Roman"/>
                <w:spacing w:val="40"/>
                <w:sz w:val="10"/>
              </w:rPr>
              <w:t xml:space="preserve"> </w:t>
            </w:r>
            <w:r w:rsidRPr="007D3058">
              <w:rPr>
                <w:rFonts w:cs="Times New Roman"/>
                <w:sz w:val="10"/>
              </w:rPr>
              <w:t>përdorimin e tyre</w:t>
            </w:r>
          </w:p>
        </w:tc>
        <w:tc>
          <w:tcPr>
            <w:tcW w:w="603" w:type="pct"/>
            <w:tcBorders>
              <w:left w:val="single" w:sz="4" w:space="0" w:color="632522"/>
              <w:right w:val="single" w:sz="4" w:space="0" w:color="632522"/>
            </w:tcBorders>
            <w:vAlign w:val="center"/>
          </w:tcPr>
          <w:p w14:paraId="010B6B7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Strategjia e M-</w:t>
            </w:r>
            <w:proofErr w:type="spellStart"/>
            <w:r w:rsidRPr="007D3058">
              <w:rPr>
                <w:rFonts w:cs="Times New Roman"/>
                <w:sz w:val="10"/>
              </w:rPr>
              <w:t>ADM</w:t>
            </w:r>
            <w:proofErr w:type="spellEnd"/>
            <w:r w:rsidRPr="007D3058">
              <w:rPr>
                <w:rFonts w:cs="Times New Roman"/>
                <w:spacing w:val="40"/>
                <w:sz w:val="10"/>
              </w:rPr>
              <w:t xml:space="preserve"> </w:t>
            </w:r>
            <w:r w:rsidRPr="007D3058">
              <w:rPr>
                <w:rFonts w:cs="Times New Roman"/>
                <w:sz w:val="10"/>
              </w:rPr>
              <w:t>synon ndalimin e</w:t>
            </w:r>
            <w:r w:rsidRPr="007D3058">
              <w:rPr>
                <w:rFonts w:cs="Times New Roman"/>
                <w:spacing w:val="40"/>
                <w:sz w:val="10"/>
              </w:rPr>
              <w:t xml:space="preserve"> </w:t>
            </w:r>
            <w:r w:rsidRPr="007D3058">
              <w:rPr>
                <w:rFonts w:cs="Times New Roman"/>
                <w:sz w:val="10"/>
              </w:rPr>
              <w:t>përhapjes</w:t>
            </w:r>
            <w:r w:rsidRPr="007D3058">
              <w:rPr>
                <w:rFonts w:cs="Times New Roman"/>
                <w:spacing w:val="-8"/>
                <w:sz w:val="10"/>
              </w:rPr>
              <w:t xml:space="preserve"> </w:t>
            </w:r>
            <w:r w:rsidRPr="007D3058">
              <w:rPr>
                <w:rFonts w:cs="Times New Roman"/>
                <w:sz w:val="10"/>
              </w:rPr>
              <w:t>së</w:t>
            </w:r>
            <w:r w:rsidRPr="007D3058">
              <w:rPr>
                <w:rFonts w:cs="Times New Roman"/>
                <w:spacing w:val="-7"/>
                <w:sz w:val="10"/>
              </w:rPr>
              <w:t xml:space="preserv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40"/>
                <w:sz w:val="10"/>
              </w:rPr>
              <w:t xml:space="preserve"> </w:t>
            </w:r>
            <w:r w:rsidRPr="007D3058">
              <w:rPr>
                <w:rFonts w:cs="Times New Roman"/>
                <w:sz w:val="10"/>
              </w:rPr>
              <w:t>dhe hyrjeve ilegale të</w:t>
            </w:r>
            <w:r w:rsidRPr="007D3058">
              <w:rPr>
                <w:rFonts w:cs="Times New Roman"/>
                <w:spacing w:val="40"/>
                <w:sz w:val="10"/>
              </w:rPr>
              <w:t xml:space="preserve"> </w:t>
            </w:r>
            <w:r w:rsidRPr="007D3058">
              <w:rPr>
                <w:rFonts w:cs="Times New Roman"/>
                <w:sz w:val="10"/>
              </w:rPr>
              <w:t>materialeve</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lidhura</w:t>
            </w:r>
            <w:r w:rsidRPr="007D3058">
              <w:rPr>
                <w:rFonts w:cs="Times New Roman"/>
                <w:spacing w:val="40"/>
                <w:sz w:val="10"/>
              </w:rPr>
              <w:t xml:space="preserve"> </w:t>
            </w:r>
            <w:r w:rsidRPr="007D3058">
              <w:rPr>
                <w:rFonts w:cs="Times New Roman"/>
                <w:sz w:val="10"/>
              </w:rPr>
              <w:t>me prodhimin dhe</w:t>
            </w:r>
            <w:r w:rsidRPr="007D3058">
              <w:rPr>
                <w:rFonts w:cs="Times New Roman"/>
                <w:spacing w:val="40"/>
                <w:sz w:val="10"/>
              </w:rPr>
              <w:t xml:space="preserve"> </w:t>
            </w:r>
            <w:r w:rsidRPr="007D3058">
              <w:rPr>
                <w:rFonts w:cs="Times New Roman"/>
                <w:sz w:val="10"/>
              </w:rPr>
              <w:t>përdorimin e tyre</w:t>
            </w:r>
          </w:p>
        </w:tc>
      </w:tr>
      <w:tr w:rsidR="009B2194" w:rsidRPr="007D3058" w14:paraId="727D4C1D" w14:textId="77777777" w:rsidTr="0007328E">
        <w:trPr>
          <w:trHeight w:val="20"/>
        </w:trPr>
        <w:tc>
          <w:tcPr>
            <w:tcW w:w="96" w:type="pct"/>
            <w:tcBorders>
              <w:left w:val="single" w:sz="8" w:space="0" w:color="000000"/>
            </w:tcBorders>
            <w:vAlign w:val="center"/>
          </w:tcPr>
          <w:p w14:paraId="345CB538"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7.</w:t>
            </w:r>
          </w:p>
        </w:tc>
        <w:tc>
          <w:tcPr>
            <w:tcW w:w="554" w:type="pct"/>
            <w:shd w:val="clear" w:color="auto" w:fill="E4DFEB"/>
            <w:vAlign w:val="center"/>
          </w:tcPr>
          <w:p w14:paraId="63A0E5BE" w14:textId="77777777" w:rsidR="009B2194" w:rsidRPr="007D3058" w:rsidRDefault="009B2194" w:rsidP="009B2194">
            <w:pPr>
              <w:pStyle w:val="TableParagraph"/>
              <w:spacing w:line="276" w:lineRule="auto"/>
              <w:ind w:right="90" w:firstLine="12"/>
              <w:jc w:val="center"/>
              <w:rPr>
                <w:rFonts w:cs="Times New Roman"/>
                <w:sz w:val="10"/>
              </w:rPr>
            </w:pPr>
          </w:p>
          <w:p w14:paraId="2E9A9BA7" w14:textId="77777777" w:rsidR="009B2194" w:rsidRPr="007D3058" w:rsidRDefault="009B2194" w:rsidP="009B2194">
            <w:pPr>
              <w:pStyle w:val="TableParagraph"/>
              <w:spacing w:line="276" w:lineRule="auto"/>
              <w:ind w:right="90" w:firstLine="12"/>
              <w:jc w:val="center"/>
              <w:rPr>
                <w:rFonts w:cs="Times New Roman"/>
                <w:sz w:val="10"/>
              </w:rPr>
            </w:pPr>
          </w:p>
          <w:p w14:paraId="7C522DEE" w14:textId="77777777" w:rsidR="009B2194" w:rsidRPr="007D3058" w:rsidRDefault="009B2194" w:rsidP="009B2194">
            <w:pPr>
              <w:pStyle w:val="TableParagraph"/>
              <w:spacing w:line="276" w:lineRule="auto"/>
              <w:ind w:right="90" w:firstLine="12"/>
              <w:jc w:val="center"/>
              <w:rPr>
                <w:rFonts w:cs="Times New Roman"/>
                <w:sz w:val="10"/>
              </w:rPr>
            </w:pPr>
          </w:p>
          <w:p w14:paraId="77B9029C" w14:textId="77777777" w:rsidR="009B2194" w:rsidRPr="007D3058" w:rsidRDefault="009B2194" w:rsidP="009B2194">
            <w:pPr>
              <w:pStyle w:val="TableParagraph"/>
              <w:spacing w:line="276" w:lineRule="auto"/>
              <w:ind w:right="90" w:firstLine="12"/>
              <w:jc w:val="center"/>
              <w:rPr>
                <w:rFonts w:cs="Times New Roman"/>
                <w:sz w:val="10"/>
              </w:rPr>
            </w:pPr>
          </w:p>
          <w:p w14:paraId="0FA62452" w14:textId="77777777" w:rsidR="009B2194" w:rsidRPr="007D3058" w:rsidRDefault="009B2194" w:rsidP="009B2194">
            <w:pPr>
              <w:pStyle w:val="TableParagraph"/>
              <w:spacing w:line="276" w:lineRule="auto"/>
              <w:ind w:right="90" w:firstLine="12"/>
              <w:jc w:val="center"/>
              <w:rPr>
                <w:rFonts w:cs="Times New Roman"/>
                <w:sz w:val="10"/>
              </w:rPr>
            </w:pPr>
          </w:p>
          <w:p w14:paraId="73CC04D3" w14:textId="77777777" w:rsidR="009B2194" w:rsidRPr="007D3058" w:rsidRDefault="009B2194" w:rsidP="009B2194">
            <w:pPr>
              <w:pStyle w:val="TableParagraph"/>
              <w:spacing w:line="276" w:lineRule="auto"/>
              <w:ind w:right="90" w:firstLine="12"/>
              <w:jc w:val="center"/>
              <w:rPr>
                <w:rFonts w:cs="Times New Roman"/>
                <w:sz w:val="10"/>
              </w:rPr>
            </w:pPr>
          </w:p>
          <w:p w14:paraId="74E204D7" w14:textId="77777777"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z w:val="10"/>
              </w:rPr>
              <w:t>Objektivi</w:t>
            </w:r>
            <w:r w:rsidRPr="007D3058">
              <w:rPr>
                <w:rFonts w:cs="Times New Roman"/>
                <w:b/>
                <w:spacing w:val="-8"/>
                <w:sz w:val="10"/>
              </w:rPr>
              <w:t xml:space="preserve"> </w:t>
            </w:r>
            <w:r w:rsidRPr="007D3058">
              <w:rPr>
                <w:rFonts w:cs="Times New Roman"/>
                <w:b/>
                <w:sz w:val="10"/>
              </w:rPr>
              <w:t>Specifik</w:t>
            </w:r>
            <w:r w:rsidRPr="007D3058">
              <w:rPr>
                <w:rFonts w:cs="Times New Roman"/>
                <w:b/>
                <w:spacing w:val="40"/>
                <w:sz w:val="10"/>
              </w:rPr>
              <w:t xml:space="preserve"> </w:t>
            </w:r>
            <w:r w:rsidRPr="007D3058">
              <w:rPr>
                <w:rFonts w:cs="Times New Roman"/>
                <w:b/>
                <w:sz w:val="10"/>
              </w:rPr>
              <w:t>me të cilin lidhet</w:t>
            </w:r>
            <w:r w:rsidRPr="007D3058">
              <w:rPr>
                <w:rFonts w:cs="Times New Roman"/>
                <w:b/>
                <w:spacing w:val="40"/>
                <w:sz w:val="10"/>
              </w:rPr>
              <w:t xml:space="preserve"> </w:t>
            </w:r>
            <w:r w:rsidRPr="007D3058">
              <w:rPr>
                <w:rFonts w:cs="Times New Roman"/>
                <w:b/>
                <w:spacing w:val="-2"/>
                <w:sz w:val="10"/>
              </w:rPr>
              <w:t>indikatori/treguesi</w:t>
            </w:r>
          </w:p>
        </w:tc>
        <w:tc>
          <w:tcPr>
            <w:tcW w:w="640" w:type="pct"/>
            <w:vAlign w:val="center"/>
          </w:tcPr>
          <w:p w14:paraId="1DE0A56B"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Plotësimi</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përditësimi i kuadrit</w:t>
            </w:r>
            <w:r w:rsidRPr="007D3058">
              <w:rPr>
                <w:rFonts w:cs="Times New Roman"/>
                <w:spacing w:val="40"/>
                <w:sz w:val="10"/>
              </w:rPr>
              <w:t xml:space="preserve"> </w:t>
            </w:r>
            <w:r w:rsidRPr="007D3058">
              <w:rPr>
                <w:rFonts w:cs="Times New Roman"/>
                <w:sz w:val="10"/>
              </w:rPr>
              <w:t>ligjor</w:t>
            </w:r>
            <w:r w:rsidRPr="007D3058">
              <w:rPr>
                <w:rFonts w:cs="Times New Roman"/>
                <w:spacing w:val="-8"/>
                <w:sz w:val="10"/>
              </w:rPr>
              <w:t xml:space="preserve"> </w:t>
            </w:r>
            <w:r w:rsidRPr="007D3058">
              <w:rPr>
                <w:rFonts w:cs="Times New Roman"/>
                <w:sz w:val="10"/>
              </w:rPr>
              <w:t>sipas</w:t>
            </w:r>
            <w:r w:rsidRPr="007D3058">
              <w:rPr>
                <w:rFonts w:cs="Times New Roman"/>
                <w:spacing w:val="-7"/>
                <w:sz w:val="10"/>
              </w:rPr>
              <w:t xml:space="preserve"> </w:t>
            </w:r>
            <w:r w:rsidRPr="007D3058">
              <w:rPr>
                <w:rFonts w:cs="Times New Roman"/>
                <w:sz w:val="10"/>
              </w:rPr>
              <w:t>nevojës</w:t>
            </w:r>
            <w:r w:rsidRPr="007D3058">
              <w:rPr>
                <w:rFonts w:cs="Times New Roman"/>
                <w:spacing w:val="-8"/>
                <w:sz w:val="10"/>
              </w:rPr>
              <w:t xml:space="preserve"> </w:t>
            </w:r>
            <w:r w:rsidRPr="007D3058">
              <w:rPr>
                <w:rFonts w:cs="Times New Roman"/>
                <w:sz w:val="10"/>
              </w:rPr>
              <w:t>për</w:t>
            </w:r>
            <w:r w:rsidRPr="007D3058">
              <w:rPr>
                <w:rFonts w:cs="Times New Roman"/>
                <w:spacing w:val="40"/>
                <w:sz w:val="10"/>
              </w:rPr>
              <w:t xml:space="preserve"> </w:t>
            </w:r>
            <w:r w:rsidRPr="007D3058">
              <w:rPr>
                <w:rFonts w:cs="Times New Roman"/>
                <w:sz w:val="10"/>
              </w:rPr>
              <w:t>të garantuar suksesin</w:t>
            </w:r>
            <w:r w:rsidRPr="007D3058">
              <w:rPr>
                <w:rFonts w:cs="Times New Roman"/>
                <w:spacing w:val="40"/>
                <w:sz w:val="10"/>
              </w:rPr>
              <w:t xml:space="preserve"> </w:t>
            </w:r>
            <w:r w:rsidRPr="007D3058">
              <w:rPr>
                <w:rFonts w:cs="Times New Roman"/>
                <w:sz w:val="10"/>
              </w:rPr>
              <w:t>në ndalimin e hyrjeve</w:t>
            </w:r>
            <w:r w:rsidRPr="007D3058">
              <w:rPr>
                <w:rFonts w:cs="Times New Roman"/>
                <w:spacing w:val="40"/>
                <w:sz w:val="10"/>
              </w:rPr>
              <w:t xml:space="preserve"> </w:t>
            </w:r>
            <w:r w:rsidRPr="007D3058">
              <w:rPr>
                <w:rFonts w:cs="Times New Roman"/>
                <w:sz w:val="10"/>
              </w:rPr>
              <w:t xml:space="preserve">ilegale të </w:t>
            </w:r>
            <w:proofErr w:type="spellStart"/>
            <w:r w:rsidRPr="007D3058">
              <w:rPr>
                <w:rFonts w:cs="Times New Roman"/>
                <w:sz w:val="10"/>
              </w:rPr>
              <w:t>ADM</w:t>
            </w:r>
            <w:proofErr w:type="spellEnd"/>
            <w:r w:rsidRPr="007D3058">
              <w:rPr>
                <w:rFonts w:cs="Times New Roman"/>
                <w:sz w:val="10"/>
              </w:rPr>
              <w:t>-ve,</w:t>
            </w:r>
            <w:r w:rsidRPr="007D3058">
              <w:rPr>
                <w:rFonts w:cs="Times New Roman"/>
                <w:spacing w:val="40"/>
                <w:sz w:val="10"/>
              </w:rPr>
              <w:t xml:space="preserve"> </w:t>
            </w:r>
            <w:r w:rsidRPr="007D3058">
              <w:rPr>
                <w:rFonts w:cs="Times New Roman"/>
                <w:sz w:val="10"/>
              </w:rPr>
              <w:t>pajisjeve dhe mjeteve</w:t>
            </w:r>
            <w:r w:rsidRPr="007D3058">
              <w:rPr>
                <w:rFonts w:cs="Times New Roman"/>
                <w:spacing w:val="40"/>
                <w:sz w:val="10"/>
              </w:rPr>
              <w:t xml:space="preserve"> </w:t>
            </w:r>
            <w:r w:rsidRPr="007D3058">
              <w:rPr>
                <w:rFonts w:cs="Times New Roman"/>
                <w:sz w:val="10"/>
              </w:rPr>
              <w:t>të shpërndarjes së</w:t>
            </w:r>
            <w:r w:rsidRPr="007D3058">
              <w:rPr>
                <w:rFonts w:cs="Times New Roman"/>
                <w:spacing w:val="80"/>
                <w:sz w:val="10"/>
              </w:rPr>
              <w:t xml:space="preserve"> </w:t>
            </w:r>
            <w:r w:rsidRPr="007D3058">
              <w:rPr>
                <w:rFonts w:cs="Times New Roman"/>
                <w:spacing w:val="-2"/>
                <w:sz w:val="10"/>
              </w:rPr>
              <w:t>tyre.</w:t>
            </w:r>
          </w:p>
        </w:tc>
        <w:tc>
          <w:tcPr>
            <w:tcW w:w="577" w:type="pct"/>
            <w:vAlign w:val="center"/>
          </w:tcPr>
          <w:p w14:paraId="4E36B058"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Përmirësimi dhe rritja e</w:t>
            </w:r>
            <w:r w:rsidRPr="007D3058">
              <w:rPr>
                <w:rFonts w:cs="Times New Roman"/>
                <w:spacing w:val="40"/>
                <w:sz w:val="10"/>
              </w:rPr>
              <w:t xml:space="preserve"> </w:t>
            </w:r>
            <w:r w:rsidRPr="007D3058">
              <w:rPr>
                <w:rFonts w:cs="Times New Roman"/>
                <w:sz w:val="10"/>
              </w:rPr>
              <w:t>bashkëpunimit,</w:t>
            </w:r>
            <w:r w:rsidRPr="007D3058">
              <w:rPr>
                <w:rFonts w:cs="Times New Roman"/>
                <w:spacing w:val="-8"/>
                <w:sz w:val="10"/>
              </w:rPr>
              <w:t xml:space="preserve"> </w:t>
            </w:r>
            <w:r w:rsidRPr="007D3058">
              <w:rPr>
                <w:rFonts w:cs="Times New Roman"/>
                <w:sz w:val="10"/>
              </w:rPr>
              <w:t>shkëmbimi</w:t>
            </w:r>
            <w:r w:rsidRPr="007D3058">
              <w:rPr>
                <w:rFonts w:cs="Times New Roman"/>
                <w:spacing w:val="-7"/>
                <w:sz w:val="10"/>
              </w:rPr>
              <w:t xml:space="preserve"> </w:t>
            </w:r>
            <w:r w:rsidRPr="007D3058">
              <w:rPr>
                <w:rFonts w:cs="Times New Roman"/>
                <w:sz w:val="10"/>
              </w:rPr>
              <w:t>i</w:t>
            </w:r>
            <w:r w:rsidRPr="007D3058">
              <w:rPr>
                <w:rFonts w:cs="Times New Roman"/>
                <w:spacing w:val="40"/>
                <w:sz w:val="10"/>
              </w:rPr>
              <w:t xml:space="preserve"> </w:t>
            </w:r>
            <w:r w:rsidRPr="007D3058">
              <w:rPr>
                <w:rFonts w:cs="Times New Roman"/>
                <w:sz w:val="10"/>
              </w:rPr>
              <w:t>informacionit dhe ndihmës</w:t>
            </w:r>
            <w:r w:rsidRPr="007D3058">
              <w:rPr>
                <w:rFonts w:cs="Times New Roman"/>
                <w:spacing w:val="40"/>
                <w:sz w:val="10"/>
              </w:rPr>
              <w:t xml:space="preserve"> </w:t>
            </w:r>
            <w:r w:rsidRPr="007D3058">
              <w:rPr>
                <w:rFonts w:cs="Times New Roman"/>
                <w:sz w:val="10"/>
              </w:rPr>
              <w:t>reciproke mbi trafikimin,</w:t>
            </w:r>
            <w:r w:rsidRPr="007D3058">
              <w:rPr>
                <w:rFonts w:cs="Times New Roman"/>
                <w:spacing w:val="40"/>
                <w:sz w:val="10"/>
              </w:rPr>
              <w:t xml:space="preserve"> </w:t>
            </w:r>
            <w:r w:rsidRPr="007D3058">
              <w:rPr>
                <w:rFonts w:cs="Times New Roman"/>
                <w:sz w:val="10"/>
              </w:rPr>
              <w:t>prodhimin, zotërimin ose</w:t>
            </w:r>
            <w:r w:rsidRPr="007D3058">
              <w:rPr>
                <w:rFonts w:cs="Times New Roman"/>
                <w:spacing w:val="40"/>
                <w:sz w:val="10"/>
              </w:rPr>
              <w:t xml:space="preserve"> </w:t>
            </w:r>
            <w:r w:rsidRPr="007D3058">
              <w:rPr>
                <w:rFonts w:cs="Times New Roman"/>
                <w:sz w:val="10"/>
              </w:rPr>
              <w:t xml:space="preserve">përdorimin 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40"/>
                <w:sz w:val="10"/>
              </w:rPr>
              <w:t xml:space="preserve"> </w:t>
            </w:r>
            <w:r w:rsidRPr="007D3058">
              <w:rPr>
                <w:rFonts w:cs="Times New Roman"/>
                <w:sz w:val="10"/>
              </w:rPr>
              <w:t>midis:</w:t>
            </w:r>
            <w:r w:rsidRPr="007D3058">
              <w:rPr>
                <w:rFonts w:cs="Times New Roman"/>
                <w:spacing w:val="-3"/>
                <w:sz w:val="10"/>
              </w:rPr>
              <w:t xml:space="preserve"> </w:t>
            </w:r>
            <w:r w:rsidRPr="007D3058">
              <w:rPr>
                <w:rFonts w:cs="Times New Roman"/>
                <w:sz w:val="10"/>
              </w:rPr>
              <w:t>Ministrisë së Mbrojtjes (AKSHE),</w:t>
            </w:r>
            <w:r w:rsidRPr="007D3058">
              <w:rPr>
                <w:rFonts w:cs="Times New Roman"/>
                <w:spacing w:val="-3"/>
                <w:sz w:val="10"/>
              </w:rPr>
              <w:t xml:space="preserve"> </w:t>
            </w:r>
            <w:r w:rsidRPr="007D3058">
              <w:rPr>
                <w:rFonts w:cs="Times New Roman"/>
                <w:sz w:val="10"/>
              </w:rPr>
              <w:t>ministrisë përgjegjëse për drejtësinë, ministrisë përgjegjëse për financat (Doganat) dhe ministrisë përgjegjëse për punët e brendshme</w:t>
            </w:r>
            <w:r w:rsidRPr="007D3058">
              <w:rPr>
                <w:rFonts w:cs="Times New Roman"/>
                <w:spacing w:val="40"/>
                <w:sz w:val="10"/>
              </w:rPr>
              <w:t xml:space="preserve"> </w:t>
            </w:r>
            <w:r w:rsidRPr="007D3058">
              <w:rPr>
                <w:rFonts w:cs="Times New Roman"/>
                <w:sz w:val="10"/>
              </w:rPr>
              <w:t>(Policia e Shtetit, Policia</w:t>
            </w:r>
            <w:r w:rsidRPr="007D3058">
              <w:rPr>
                <w:rFonts w:cs="Times New Roman"/>
                <w:spacing w:val="40"/>
                <w:sz w:val="10"/>
              </w:rPr>
              <w:t xml:space="preserve"> </w:t>
            </w:r>
            <w:r w:rsidRPr="007D3058">
              <w:rPr>
                <w:rFonts w:cs="Times New Roman"/>
                <w:sz w:val="10"/>
              </w:rPr>
              <w:t>Kufitare dhe e</w:t>
            </w:r>
            <w:r w:rsidRPr="007D3058">
              <w:rPr>
                <w:rFonts w:cs="Times New Roman"/>
                <w:spacing w:val="40"/>
                <w:sz w:val="10"/>
              </w:rPr>
              <w:t xml:space="preserve"> </w:t>
            </w:r>
            <w:r w:rsidRPr="007D3058">
              <w:rPr>
                <w:rFonts w:cs="Times New Roman"/>
                <w:sz w:val="10"/>
              </w:rPr>
              <w:t>Emigracionit,</w:t>
            </w:r>
            <w:r w:rsidRPr="007D3058">
              <w:rPr>
                <w:rFonts w:cs="Times New Roman"/>
                <w:spacing w:val="-8"/>
                <w:sz w:val="10"/>
              </w:rPr>
              <w:t xml:space="preserve"> </w:t>
            </w:r>
            <w:r w:rsidRPr="007D3058">
              <w:rPr>
                <w:rFonts w:cs="Times New Roman"/>
                <w:sz w:val="10"/>
              </w:rPr>
              <w:t>Policia</w:t>
            </w:r>
            <w:r w:rsidRPr="007D3058">
              <w:rPr>
                <w:rFonts w:cs="Times New Roman"/>
                <w:spacing w:val="40"/>
                <w:sz w:val="10"/>
              </w:rPr>
              <w:t xml:space="preserve"> </w:t>
            </w:r>
            <w:r w:rsidRPr="007D3058">
              <w:rPr>
                <w:rFonts w:cs="Times New Roman"/>
                <w:sz w:val="10"/>
              </w:rPr>
              <w:t>Rrugore),</w:t>
            </w:r>
            <w:r w:rsidRPr="007D3058">
              <w:rPr>
                <w:rFonts w:cs="Times New Roman"/>
                <w:spacing w:val="-8"/>
                <w:sz w:val="10"/>
              </w:rPr>
              <w:t xml:space="preserve"> </w:t>
            </w:r>
            <w:r w:rsidRPr="007D3058">
              <w:rPr>
                <w:rFonts w:cs="Times New Roman"/>
                <w:sz w:val="10"/>
              </w:rPr>
              <w:t>institucioneve</w:t>
            </w:r>
            <w:r w:rsidRPr="007D3058">
              <w:rPr>
                <w:rFonts w:cs="Times New Roman"/>
                <w:spacing w:val="40"/>
                <w:sz w:val="10"/>
              </w:rPr>
              <w:t xml:space="preserve"> </w:t>
            </w:r>
            <w:r w:rsidRPr="007D3058">
              <w:rPr>
                <w:rFonts w:cs="Times New Roman"/>
                <w:sz w:val="10"/>
              </w:rPr>
              <w:t>hetimore dhe Prokurorisë,</w:t>
            </w:r>
            <w:r w:rsidRPr="007D3058">
              <w:rPr>
                <w:rFonts w:cs="Times New Roman"/>
                <w:spacing w:val="40"/>
                <w:sz w:val="10"/>
              </w:rPr>
              <w:t xml:space="preserve"> </w:t>
            </w:r>
            <w:r w:rsidRPr="007D3058">
              <w:rPr>
                <w:rFonts w:cs="Times New Roman"/>
                <w:sz w:val="10"/>
              </w:rPr>
              <w:t>vendeve të rajonit dhe atyre</w:t>
            </w:r>
            <w:r w:rsidRPr="007D3058">
              <w:rPr>
                <w:rFonts w:cs="Times New Roman"/>
                <w:spacing w:val="40"/>
                <w:sz w:val="10"/>
              </w:rPr>
              <w:t xml:space="preserve"> </w:t>
            </w:r>
            <w:r w:rsidRPr="007D3058">
              <w:rPr>
                <w:rFonts w:cs="Times New Roman"/>
                <w:sz w:val="10"/>
              </w:rPr>
              <w:t>aleate,</w:t>
            </w:r>
            <w:r w:rsidRPr="007D3058">
              <w:rPr>
                <w:rFonts w:cs="Times New Roman"/>
                <w:spacing w:val="-8"/>
                <w:sz w:val="10"/>
              </w:rPr>
              <w:t xml:space="preserve"> </w:t>
            </w:r>
            <w:r w:rsidRPr="007D3058">
              <w:rPr>
                <w:rFonts w:cs="Times New Roman"/>
                <w:sz w:val="10"/>
              </w:rPr>
              <w:t>si</w:t>
            </w:r>
            <w:r w:rsidRPr="007D3058">
              <w:rPr>
                <w:rFonts w:cs="Times New Roman"/>
                <w:spacing w:val="-7"/>
                <w:sz w:val="10"/>
              </w:rPr>
              <w:t xml:space="preserve"> </w:t>
            </w:r>
            <w:r w:rsidRPr="007D3058">
              <w:rPr>
                <w:rFonts w:cs="Times New Roman"/>
                <w:sz w:val="10"/>
              </w:rPr>
              <w:t>dhe</w:t>
            </w:r>
            <w:r w:rsidRPr="007D3058">
              <w:rPr>
                <w:rFonts w:cs="Times New Roman"/>
                <w:spacing w:val="-8"/>
                <w:sz w:val="10"/>
              </w:rPr>
              <w:t xml:space="preserve"> </w:t>
            </w:r>
            <w:r w:rsidRPr="007D3058">
              <w:rPr>
                <w:rFonts w:cs="Times New Roman"/>
                <w:sz w:val="10"/>
              </w:rPr>
              <w:t>organizmave</w:t>
            </w:r>
            <w:r w:rsidRPr="007D3058">
              <w:rPr>
                <w:rFonts w:cs="Times New Roman"/>
                <w:spacing w:val="-7"/>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tjerë</w:t>
            </w:r>
            <w:r w:rsidRPr="007D3058">
              <w:rPr>
                <w:rFonts w:cs="Times New Roman"/>
                <w:spacing w:val="-8"/>
                <w:sz w:val="10"/>
              </w:rPr>
              <w:t xml:space="preserve"> </w:t>
            </w:r>
            <w:r w:rsidRPr="007D3058">
              <w:rPr>
                <w:rFonts w:cs="Times New Roman"/>
                <w:sz w:val="10"/>
              </w:rPr>
              <w:t>ndërkombëtarë.</w:t>
            </w:r>
          </w:p>
        </w:tc>
        <w:tc>
          <w:tcPr>
            <w:tcW w:w="603" w:type="pct"/>
            <w:tcBorders>
              <w:bottom w:val="single" w:sz="4" w:space="0" w:color="5B9BD5" w:themeColor="accent1"/>
            </w:tcBorders>
            <w:vAlign w:val="center"/>
          </w:tcPr>
          <w:p w14:paraId="2317FBD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Përmbushja</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zbatimi</w:t>
            </w:r>
            <w:r w:rsidRPr="007D3058">
              <w:rPr>
                <w:rFonts w:cs="Times New Roman"/>
                <w:spacing w:val="40"/>
                <w:sz w:val="10"/>
              </w:rPr>
              <w:t xml:space="preserve"> </w:t>
            </w:r>
            <w:r w:rsidRPr="007D3058">
              <w:rPr>
                <w:rFonts w:cs="Times New Roman"/>
                <w:sz w:val="10"/>
              </w:rPr>
              <w:t>me</w:t>
            </w:r>
            <w:r w:rsidRPr="007D3058">
              <w:rPr>
                <w:rFonts w:cs="Times New Roman"/>
                <w:spacing w:val="40"/>
                <w:sz w:val="10"/>
              </w:rPr>
              <w:t xml:space="preserve"> </w:t>
            </w:r>
            <w:r w:rsidRPr="007D3058">
              <w:rPr>
                <w:rFonts w:cs="Times New Roman"/>
                <w:sz w:val="10"/>
              </w:rPr>
              <w:t>rigorozitet</w:t>
            </w:r>
            <w:r w:rsidRPr="007D3058">
              <w:rPr>
                <w:rFonts w:cs="Times New Roman"/>
                <w:spacing w:val="-8"/>
                <w:sz w:val="10"/>
              </w:rPr>
              <w:t xml:space="preserve"> </w:t>
            </w:r>
            <w:r w:rsidRPr="007D3058">
              <w:rPr>
                <w:rFonts w:cs="Times New Roman"/>
                <w:sz w:val="10"/>
              </w:rPr>
              <w:t>i</w:t>
            </w:r>
            <w:r w:rsidRPr="007D3058">
              <w:rPr>
                <w:rFonts w:cs="Times New Roman"/>
                <w:spacing w:val="40"/>
                <w:sz w:val="10"/>
              </w:rPr>
              <w:t xml:space="preserve"> </w:t>
            </w:r>
            <w:r w:rsidRPr="007D3058">
              <w:rPr>
                <w:rFonts w:cs="Times New Roman"/>
                <w:sz w:val="10"/>
              </w:rPr>
              <w:t>detyrimeve</w:t>
            </w:r>
            <w:r w:rsidRPr="007D3058">
              <w:rPr>
                <w:rFonts w:cs="Times New Roman"/>
                <w:spacing w:val="-8"/>
                <w:sz w:val="10"/>
              </w:rPr>
              <w:t xml:space="preserve"> </w:t>
            </w:r>
            <w:r w:rsidRPr="007D3058">
              <w:rPr>
                <w:rFonts w:cs="Times New Roman"/>
                <w:sz w:val="10"/>
              </w:rPr>
              <w:t>që</w:t>
            </w:r>
            <w:r w:rsidRPr="007D3058">
              <w:rPr>
                <w:rFonts w:cs="Times New Roman"/>
                <w:spacing w:val="40"/>
                <w:sz w:val="10"/>
              </w:rPr>
              <w:t xml:space="preserve"> </w:t>
            </w:r>
            <w:r w:rsidRPr="007D3058">
              <w:rPr>
                <w:rFonts w:cs="Times New Roman"/>
                <w:sz w:val="10"/>
              </w:rPr>
              <w:t>rrjedhin</w:t>
            </w:r>
            <w:r w:rsidRPr="007D3058">
              <w:rPr>
                <w:rFonts w:cs="Times New Roman"/>
                <w:spacing w:val="-8"/>
                <w:sz w:val="10"/>
              </w:rPr>
              <w:t xml:space="preserve"> </w:t>
            </w:r>
            <w:r w:rsidRPr="007D3058">
              <w:rPr>
                <w:rFonts w:cs="Times New Roman"/>
                <w:sz w:val="10"/>
              </w:rPr>
              <w:t>nga</w:t>
            </w:r>
            <w:r w:rsidRPr="007D3058">
              <w:rPr>
                <w:rFonts w:cs="Times New Roman"/>
                <w:spacing w:val="40"/>
                <w:sz w:val="10"/>
              </w:rPr>
              <w:t xml:space="preserve"> </w:t>
            </w:r>
            <w:r w:rsidRPr="007D3058">
              <w:rPr>
                <w:rFonts w:cs="Times New Roman"/>
                <w:sz w:val="10"/>
              </w:rPr>
              <w:t>traktatet,</w:t>
            </w:r>
            <w:r w:rsidRPr="007D3058">
              <w:rPr>
                <w:rFonts w:cs="Times New Roman"/>
                <w:spacing w:val="-8"/>
                <w:sz w:val="10"/>
              </w:rPr>
              <w:t xml:space="preserve"> </w:t>
            </w:r>
            <w:r w:rsidRPr="007D3058">
              <w:rPr>
                <w:rFonts w:cs="Times New Roman"/>
                <w:sz w:val="10"/>
              </w:rPr>
              <w:t>konventat</w:t>
            </w:r>
            <w:r w:rsidRPr="007D3058">
              <w:rPr>
                <w:rFonts w:cs="Times New Roman"/>
                <w:spacing w:val="40"/>
                <w:sz w:val="10"/>
              </w:rPr>
              <w:t xml:space="preserve"> </w:t>
            </w:r>
            <w:r w:rsidRPr="007D3058">
              <w:rPr>
                <w:rFonts w:cs="Times New Roman"/>
                <w:spacing w:val="-2"/>
                <w:sz w:val="10"/>
              </w:rPr>
              <w:t>dhe</w:t>
            </w:r>
            <w:r w:rsidRPr="007D3058">
              <w:rPr>
                <w:rFonts w:cs="Times New Roman"/>
                <w:spacing w:val="-6"/>
                <w:sz w:val="10"/>
              </w:rPr>
              <w:t xml:space="preserve"> </w:t>
            </w:r>
            <w:r w:rsidRPr="007D3058">
              <w:rPr>
                <w:rFonts w:cs="Times New Roman"/>
                <w:spacing w:val="-2"/>
                <w:sz w:val="10"/>
              </w:rPr>
              <w:t>memorandumet</w:t>
            </w:r>
            <w:r w:rsidRPr="007D3058">
              <w:rPr>
                <w:rFonts w:cs="Times New Roman"/>
                <w:spacing w:val="40"/>
                <w:sz w:val="10"/>
              </w:rPr>
              <w:t xml:space="preserve"> </w:t>
            </w:r>
            <w:r w:rsidRPr="007D3058">
              <w:rPr>
                <w:rFonts w:cs="Times New Roman"/>
                <w:spacing w:val="-2"/>
                <w:sz w:val="10"/>
              </w:rPr>
              <w:t>ndërkombëtare</w:t>
            </w:r>
            <w:r w:rsidRPr="007D3058">
              <w:rPr>
                <w:rFonts w:cs="Times New Roman"/>
                <w:spacing w:val="40"/>
                <w:sz w:val="10"/>
              </w:rPr>
              <w:t xml:space="preserve"> </w:t>
            </w:r>
            <w:r w:rsidRPr="007D3058">
              <w:rPr>
                <w:rFonts w:cs="Times New Roman"/>
                <w:sz w:val="10"/>
              </w:rPr>
              <w:t>(përfshi</w:t>
            </w:r>
            <w:r w:rsidRPr="007D3058">
              <w:rPr>
                <w:rFonts w:cs="Times New Roman"/>
                <w:spacing w:val="-8"/>
                <w:sz w:val="10"/>
              </w:rPr>
              <w:t xml:space="preserve"> </w:t>
            </w:r>
            <w:r w:rsidRPr="007D3058">
              <w:rPr>
                <w:rFonts w:cs="Times New Roman"/>
                <w:sz w:val="10"/>
              </w:rPr>
              <w:t>edhe</w:t>
            </w:r>
            <w:r w:rsidRPr="007D3058">
              <w:rPr>
                <w:rFonts w:cs="Times New Roman"/>
                <w:spacing w:val="40"/>
                <w:sz w:val="10"/>
              </w:rPr>
              <w:t xml:space="preserve"> </w:t>
            </w:r>
            <w:r w:rsidRPr="007D3058">
              <w:rPr>
                <w:rFonts w:cs="Times New Roman"/>
                <w:sz w:val="10"/>
              </w:rPr>
              <w:t>embargot</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kufizimet</w:t>
            </w:r>
            <w:r w:rsidRPr="007D3058">
              <w:rPr>
                <w:rFonts w:cs="Times New Roman"/>
                <w:spacing w:val="-8"/>
                <w:sz w:val="10"/>
              </w:rPr>
              <w:t xml:space="preserve"> </w:t>
            </w:r>
            <w:r w:rsidRPr="007D3058">
              <w:rPr>
                <w:rFonts w:cs="Times New Roman"/>
                <w:sz w:val="10"/>
              </w:rPr>
              <w:t>në</w:t>
            </w:r>
            <w:r w:rsidRPr="007D3058">
              <w:rPr>
                <w:rFonts w:cs="Times New Roman"/>
                <w:spacing w:val="-7"/>
                <w:sz w:val="10"/>
              </w:rPr>
              <w:t xml:space="preserve"> </w:t>
            </w:r>
            <w:r w:rsidRPr="007D3058">
              <w:rPr>
                <w:rFonts w:cs="Times New Roman"/>
                <w:sz w:val="10"/>
              </w:rPr>
              <w:t>kuadër</w:t>
            </w:r>
            <w:r w:rsidRPr="007D3058">
              <w:rPr>
                <w:rFonts w:cs="Times New Roman"/>
                <w:spacing w:val="40"/>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OKB-së</w:t>
            </w:r>
            <w:r w:rsidRPr="007D3058">
              <w:rPr>
                <w:rFonts w:cs="Times New Roman"/>
                <w:spacing w:val="-7"/>
                <w:sz w:val="10"/>
              </w:rPr>
              <w:t xml:space="preserve"> </w:t>
            </w:r>
            <w:r w:rsidRPr="007D3058">
              <w:rPr>
                <w:rFonts w:cs="Times New Roman"/>
                <w:sz w:val="10"/>
              </w:rPr>
              <w:t>dhe</w:t>
            </w:r>
            <w:r w:rsidRPr="007D3058">
              <w:rPr>
                <w:rFonts w:cs="Times New Roman"/>
                <w:spacing w:val="-7"/>
                <w:sz w:val="10"/>
              </w:rPr>
              <w:t xml:space="preserve"> </w:t>
            </w:r>
            <w:r w:rsidRPr="007D3058">
              <w:rPr>
                <w:rFonts w:cs="Times New Roman"/>
                <w:sz w:val="10"/>
              </w:rPr>
              <w:t>BE-</w:t>
            </w:r>
            <w:r w:rsidRPr="007D3058">
              <w:rPr>
                <w:rFonts w:cs="Times New Roman"/>
                <w:spacing w:val="-4"/>
                <w:sz w:val="10"/>
              </w:rPr>
              <w:t>së).</w:t>
            </w:r>
          </w:p>
        </w:tc>
        <w:tc>
          <w:tcPr>
            <w:tcW w:w="633" w:type="pct"/>
            <w:tcBorders>
              <w:bottom w:val="single" w:sz="4" w:space="0" w:color="5B9BD5" w:themeColor="accent1"/>
            </w:tcBorders>
            <w:vAlign w:val="center"/>
          </w:tcPr>
          <w:p w14:paraId="6A24E861"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Zhvillimi</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përmirësimi</w:t>
            </w:r>
            <w:r w:rsidRPr="007D3058">
              <w:rPr>
                <w:rFonts w:cs="Times New Roman"/>
                <w:spacing w:val="-8"/>
                <w:sz w:val="10"/>
              </w:rPr>
              <w:t xml:space="preserve"> </w:t>
            </w:r>
            <w:r w:rsidRPr="007D3058">
              <w:rPr>
                <w:rFonts w:cs="Times New Roman"/>
                <w:sz w:val="10"/>
              </w:rPr>
              <w:t>i</w:t>
            </w:r>
            <w:r w:rsidRPr="007D3058">
              <w:rPr>
                <w:rFonts w:cs="Times New Roman"/>
                <w:spacing w:val="40"/>
                <w:sz w:val="10"/>
              </w:rPr>
              <w:t xml:space="preserve"> </w:t>
            </w:r>
            <w:r w:rsidRPr="007D3058">
              <w:rPr>
                <w:rFonts w:cs="Times New Roman"/>
                <w:spacing w:val="-2"/>
                <w:sz w:val="10"/>
              </w:rPr>
              <w:t>kapaciteteve</w:t>
            </w:r>
            <w:r w:rsidRPr="007D3058">
              <w:rPr>
                <w:rFonts w:cs="Times New Roman"/>
                <w:spacing w:val="40"/>
                <w:sz w:val="10"/>
              </w:rPr>
              <w:t xml:space="preserve"> </w:t>
            </w:r>
            <w:r w:rsidRPr="007D3058">
              <w:rPr>
                <w:rFonts w:cs="Times New Roman"/>
                <w:sz w:val="10"/>
              </w:rPr>
              <w:t>njerëzore,</w:t>
            </w:r>
            <w:r w:rsidRPr="007D3058">
              <w:rPr>
                <w:rFonts w:cs="Times New Roman"/>
                <w:spacing w:val="-8"/>
                <w:sz w:val="10"/>
              </w:rPr>
              <w:t xml:space="preserve"> </w:t>
            </w:r>
            <w:r w:rsidRPr="007D3058">
              <w:rPr>
                <w:rFonts w:cs="Times New Roman"/>
                <w:sz w:val="10"/>
              </w:rPr>
              <w:t>teknike</w:t>
            </w:r>
            <w:r w:rsidRPr="007D3058">
              <w:rPr>
                <w:rFonts w:cs="Times New Roman"/>
                <w:spacing w:val="40"/>
                <w:sz w:val="10"/>
              </w:rPr>
              <w:t xml:space="preserve"> </w:t>
            </w:r>
            <w:r w:rsidRPr="007D3058">
              <w:rPr>
                <w:rFonts w:cs="Times New Roman"/>
                <w:sz w:val="10"/>
              </w:rPr>
              <w:t>dhe teknologjike, si</w:t>
            </w:r>
            <w:r w:rsidRPr="007D3058">
              <w:rPr>
                <w:rFonts w:cs="Times New Roman"/>
                <w:spacing w:val="40"/>
                <w:sz w:val="10"/>
              </w:rPr>
              <w:t xml:space="preserve"> </w:t>
            </w:r>
            <w:r w:rsidRPr="007D3058">
              <w:rPr>
                <w:rFonts w:cs="Times New Roman"/>
                <w:sz w:val="10"/>
              </w:rPr>
              <w:t>dhe zhvillimi i</w:t>
            </w:r>
            <w:r w:rsidRPr="007D3058">
              <w:rPr>
                <w:rFonts w:cs="Times New Roman"/>
                <w:spacing w:val="40"/>
                <w:sz w:val="10"/>
              </w:rPr>
              <w:t xml:space="preserve"> </w:t>
            </w:r>
            <w:r w:rsidRPr="007D3058">
              <w:rPr>
                <w:rFonts w:cs="Times New Roman"/>
                <w:spacing w:val="-2"/>
                <w:sz w:val="10"/>
              </w:rPr>
              <w:t>procedurave</w:t>
            </w:r>
            <w:r w:rsidRPr="007D3058">
              <w:rPr>
                <w:rFonts w:cs="Times New Roman"/>
                <w:spacing w:val="40"/>
                <w:sz w:val="10"/>
              </w:rPr>
              <w:t xml:space="preserve"> </w:t>
            </w:r>
            <w:r w:rsidRPr="007D3058">
              <w:rPr>
                <w:rFonts w:cs="Times New Roman"/>
                <w:sz w:val="10"/>
              </w:rPr>
              <w:t>standarde</w:t>
            </w:r>
            <w:r w:rsidRPr="007D3058">
              <w:rPr>
                <w:rFonts w:cs="Times New Roman"/>
                <w:spacing w:val="-8"/>
                <w:sz w:val="10"/>
              </w:rPr>
              <w:t xml:space="preserve"> </w:t>
            </w:r>
            <w:r w:rsidRPr="007D3058">
              <w:rPr>
                <w:rFonts w:cs="Times New Roman"/>
                <w:sz w:val="10"/>
              </w:rPr>
              <w:t>efikase</w:t>
            </w:r>
            <w:r w:rsidRPr="007D3058">
              <w:rPr>
                <w:rFonts w:cs="Times New Roman"/>
                <w:spacing w:val="-7"/>
                <w:sz w:val="10"/>
              </w:rPr>
              <w:t xml:space="preserve"> </w:t>
            </w:r>
            <w:r w:rsidRPr="007D3058">
              <w:rPr>
                <w:rFonts w:cs="Times New Roman"/>
                <w:sz w:val="10"/>
              </w:rPr>
              <w:t>për</w:t>
            </w:r>
            <w:r w:rsidRPr="007D3058">
              <w:rPr>
                <w:rFonts w:cs="Times New Roman"/>
                <w:spacing w:val="40"/>
                <w:sz w:val="10"/>
              </w:rPr>
              <w:t xml:space="preserve"> </w:t>
            </w:r>
            <w:r w:rsidRPr="007D3058">
              <w:rPr>
                <w:rFonts w:cs="Times New Roman"/>
                <w:sz w:val="10"/>
              </w:rPr>
              <w:t>parandalimin</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z w:val="10"/>
              </w:rPr>
              <w:t xml:space="preserve">përhapjes së </w:t>
            </w:r>
            <w:proofErr w:type="spellStart"/>
            <w:r w:rsidRPr="007D3058">
              <w:rPr>
                <w:rFonts w:cs="Times New Roman"/>
                <w:sz w:val="10"/>
              </w:rPr>
              <w:t>ADM</w:t>
            </w:r>
            <w:proofErr w:type="spellEnd"/>
            <w:r w:rsidRPr="007D3058">
              <w:rPr>
                <w:rFonts w:cs="Times New Roman"/>
                <w:sz w:val="10"/>
              </w:rPr>
              <w:t>-</w:t>
            </w:r>
            <w:r w:rsidRPr="007D3058">
              <w:rPr>
                <w:rFonts w:cs="Times New Roman"/>
                <w:spacing w:val="40"/>
                <w:sz w:val="10"/>
              </w:rPr>
              <w:t xml:space="preserve"> </w:t>
            </w:r>
            <w:r w:rsidRPr="007D3058">
              <w:rPr>
                <w:rFonts w:cs="Times New Roman"/>
                <w:spacing w:val="-4"/>
                <w:sz w:val="10"/>
              </w:rPr>
              <w:t>ve.</w:t>
            </w:r>
          </w:p>
        </w:tc>
        <w:tc>
          <w:tcPr>
            <w:tcW w:w="633" w:type="pct"/>
            <w:vAlign w:val="center"/>
          </w:tcPr>
          <w:p w14:paraId="24F3AE73"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Rritja e numrit të</w:t>
            </w:r>
            <w:r w:rsidRPr="007D3058">
              <w:rPr>
                <w:rFonts w:cs="Times New Roman"/>
                <w:spacing w:val="40"/>
                <w:sz w:val="10"/>
              </w:rPr>
              <w:t xml:space="preserve"> </w:t>
            </w:r>
            <w:r w:rsidRPr="007D3058">
              <w:rPr>
                <w:rFonts w:cs="Times New Roman"/>
                <w:sz w:val="10"/>
              </w:rPr>
              <w:t>hetimeve</w:t>
            </w:r>
            <w:r w:rsidRPr="007D3058">
              <w:rPr>
                <w:rFonts w:cs="Times New Roman"/>
                <w:spacing w:val="-8"/>
                <w:sz w:val="10"/>
              </w:rPr>
              <w:t xml:space="preserve"> </w:t>
            </w:r>
            <w:r w:rsidRPr="007D3058">
              <w:rPr>
                <w:rFonts w:cs="Times New Roman"/>
                <w:sz w:val="10"/>
              </w:rPr>
              <w:t>efikase</w:t>
            </w:r>
            <w:r w:rsidRPr="007D3058">
              <w:rPr>
                <w:rFonts w:cs="Times New Roman"/>
                <w:spacing w:val="40"/>
                <w:sz w:val="10"/>
              </w:rPr>
              <w:t xml:space="preserve"> </w:t>
            </w:r>
            <w:r w:rsidRPr="007D3058">
              <w:rPr>
                <w:rFonts w:cs="Times New Roman"/>
                <w:sz w:val="10"/>
              </w:rPr>
              <w:t>dhe</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suksesshme</w:t>
            </w:r>
            <w:r w:rsidRPr="007D3058">
              <w:rPr>
                <w:rFonts w:cs="Times New Roman"/>
                <w:spacing w:val="40"/>
                <w:sz w:val="10"/>
              </w:rPr>
              <w:t xml:space="preserve"> </w:t>
            </w:r>
            <w:r w:rsidRPr="007D3058">
              <w:rPr>
                <w:rFonts w:cs="Times New Roman"/>
                <w:sz w:val="10"/>
              </w:rPr>
              <w:t>në luftën kundër</w:t>
            </w:r>
            <w:r w:rsidRPr="007D3058">
              <w:rPr>
                <w:rFonts w:cs="Times New Roman"/>
                <w:spacing w:val="40"/>
                <w:sz w:val="10"/>
              </w:rPr>
              <w:t xml:space="preserve"> </w:t>
            </w:r>
            <w:r w:rsidRPr="007D3058">
              <w:rPr>
                <w:rFonts w:cs="Times New Roman"/>
                <w:sz w:val="10"/>
              </w:rPr>
              <w:t>krimit</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lidhur</w:t>
            </w:r>
            <w:r w:rsidRPr="007D3058">
              <w:rPr>
                <w:rFonts w:cs="Times New Roman"/>
                <w:spacing w:val="-8"/>
                <w:sz w:val="10"/>
              </w:rPr>
              <w:t xml:space="preserve"> </w:t>
            </w:r>
            <w:r w:rsidRPr="007D3058">
              <w:rPr>
                <w:rFonts w:cs="Times New Roman"/>
                <w:sz w:val="10"/>
              </w:rPr>
              <w:t>me</w:t>
            </w:r>
            <w:r w:rsidRPr="007D3058">
              <w:rPr>
                <w:rFonts w:cs="Times New Roman"/>
                <w:spacing w:val="40"/>
                <w:sz w:val="10"/>
              </w:rPr>
              <w:t xml:space="preserve"> </w:t>
            </w:r>
            <w:r w:rsidRPr="007D3058">
              <w:rPr>
                <w:rFonts w:cs="Times New Roman"/>
                <w:sz w:val="10"/>
              </w:rPr>
              <w:t>përhapjen</w:t>
            </w:r>
            <w:r w:rsidRPr="007D3058">
              <w:rPr>
                <w:rFonts w:cs="Times New Roman"/>
                <w:spacing w:val="-8"/>
                <w:sz w:val="10"/>
              </w:rPr>
              <w:t xml:space="preserve"> </w:t>
            </w:r>
            <w:r w:rsidRPr="007D3058">
              <w:rPr>
                <w:rFonts w:cs="Times New Roman"/>
                <w:sz w:val="10"/>
              </w:rPr>
              <w:t>e</w:t>
            </w:r>
            <w:r w:rsidRPr="007D3058">
              <w:rPr>
                <w:rFonts w:cs="Times New Roman"/>
                <w:spacing w:val="-7"/>
                <w:sz w:val="10"/>
              </w:rPr>
              <w:t xml:space="preserv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2"/>
                <w:sz w:val="10"/>
              </w:rPr>
              <w:t xml:space="preserve"> </w:t>
            </w:r>
            <w:r w:rsidRPr="007D3058">
              <w:rPr>
                <w:rFonts w:cs="Times New Roman"/>
                <w:sz w:val="10"/>
              </w:rPr>
              <w:t>zotërimit</w:t>
            </w:r>
            <w:r w:rsidRPr="007D3058">
              <w:rPr>
                <w:rFonts w:cs="Times New Roman"/>
                <w:spacing w:val="-2"/>
                <w:sz w:val="10"/>
              </w:rPr>
              <w:t xml:space="preserve"> </w:t>
            </w:r>
            <w:r w:rsidRPr="007D3058">
              <w:rPr>
                <w:rFonts w:cs="Times New Roman"/>
                <w:sz w:val="10"/>
              </w:rPr>
              <w:t>ilegal</w:t>
            </w:r>
            <w:r w:rsidRPr="007D3058">
              <w:rPr>
                <w:rFonts w:cs="Times New Roman"/>
                <w:spacing w:val="40"/>
                <w:sz w:val="10"/>
              </w:rPr>
              <w:t xml:space="preserve"> </w:t>
            </w:r>
            <w:r w:rsidRPr="007D3058">
              <w:rPr>
                <w:rFonts w:cs="Times New Roman"/>
                <w:sz w:val="10"/>
              </w:rPr>
              <w:t>dhe trafikimit të</w:t>
            </w:r>
            <w:r w:rsidRPr="007D3058">
              <w:rPr>
                <w:rFonts w:cs="Times New Roman"/>
                <w:spacing w:val="40"/>
                <w:sz w:val="10"/>
              </w:rPr>
              <w:t xml:space="preserve"> </w:t>
            </w:r>
            <w:r w:rsidRPr="007D3058">
              <w:rPr>
                <w:rFonts w:cs="Times New Roman"/>
                <w:sz w:val="10"/>
              </w:rPr>
              <w:t>materialeve</w:t>
            </w:r>
            <w:r w:rsidRPr="007D3058">
              <w:rPr>
                <w:rFonts w:cs="Times New Roman"/>
                <w:spacing w:val="-8"/>
                <w:sz w:val="10"/>
              </w:rPr>
              <w:t xml:space="preserve"> </w:t>
            </w:r>
            <w:r w:rsidRPr="007D3058">
              <w:rPr>
                <w:rFonts w:cs="Times New Roman"/>
                <w:sz w:val="10"/>
              </w:rPr>
              <w:t>apo</w:t>
            </w:r>
            <w:r w:rsidRPr="007D3058">
              <w:rPr>
                <w:rFonts w:cs="Times New Roman"/>
                <w:spacing w:val="40"/>
                <w:sz w:val="10"/>
              </w:rPr>
              <w:t xml:space="preserve"> </w:t>
            </w:r>
            <w:r w:rsidRPr="007D3058">
              <w:rPr>
                <w:rFonts w:cs="Times New Roman"/>
                <w:sz w:val="10"/>
              </w:rPr>
              <w:t>informacionit,</w:t>
            </w:r>
            <w:r w:rsidRPr="007D3058">
              <w:rPr>
                <w:rFonts w:cs="Times New Roman"/>
                <w:spacing w:val="-6"/>
                <w:sz w:val="10"/>
              </w:rPr>
              <w:t xml:space="preserve"> </w:t>
            </w:r>
            <w:r w:rsidRPr="007D3058">
              <w:rPr>
                <w:rFonts w:cs="Times New Roman"/>
                <w:sz w:val="10"/>
              </w:rPr>
              <w:t>që</w:t>
            </w:r>
            <w:r w:rsidRPr="007D3058">
              <w:rPr>
                <w:rFonts w:cs="Times New Roman"/>
                <w:spacing w:val="-6"/>
                <w:sz w:val="10"/>
              </w:rPr>
              <w:t xml:space="preserve"> </w:t>
            </w:r>
            <w:r w:rsidRPr="007D3058">
              <w:rPr>
                <w:rFonts w:cs="Times New Roman"/>
                <w:sz w:val="10"/>
              </w:rPr>
              <w:t>i</w:t>
            </w:r>
            <w:r w:rsidRPr="007D3058">
              <w:rPr>
                <w:rFonts w:cs="Times New Roman"/>
                <w:spacing w:val="40"/>
                <w:sz w:val="10"/>
              </w:rPr>
              <w:t xml:space="preserve"> </w:t>
            </w:r>
            <w:r w:rsidRPr="007D3058">
              <w:rPr>
                <w:rFonts w:cs="Times New Roman"/>
                <w:sz w:val="10"/>
              </w:rPr>
              <w:t>shërben</w:t>
            </w:r>
            <w:r w:rsidRPr="007D3058">
              <w:rPr>
                <w:rFonts w:cs="Times New Roman"/>
                <w:spacing w:val="-8"/>
                <w:sz w:val="10"/>
              </w:rPr>
              <w:t xml:space="preserve"> </w:t>
            </w:r>
            <w:r w:rsidRPr="007D3058">
              <w:rPr>
                <w:rFonts w:cs="Times New Roman"/>
                <w:sz w:val="10"/>
              </w:rPr>
              <w:t>prodhimit</w:t>
            </w:r>
            <w:r w:rsidRPr="007D3058">
              <w:rPr>
                <w:rFonts w:cs="Times New Roman"/>
                <w:spacing w:val="40"/>
                <w:sz w:val="10"/>
              </w:rPr>
              <w:t xml:space="preserve"> </w:t>
            </w:r>
            <w:r w:rsidRPr="007D3058">
              <w:rPr>
                <w:rFonts w:cs="Times New Roman"/>
                <w:sz w:val="10"/>
              </w:rPr>
              <w:t>dhe përdorimin e</w:t>
            </w:r>
            <w:r w:rsidRPr="007D3058">
              <w:rPr>
                <w:rFonts w:cs="Times New Roman"/>
                <w:spacing w:val="40"/>
                <w:sz w:val="10"/>
              </w:rPr>
              <w:t xml:space="preserve"> </w:t>
            </w:r>
            <w:proofErr w:type="spellStart"/>
            <w:r w:rsidRPr="007D3058">
              <w:rPr>
                <w:rFonts w:cs="Times New Roman"/>
                <w:spacing w:val="-2"/>
                <w:sz w:val="10"/>
              </w:rPr>
              <w:t>ADM</w:t>
            </w:r>
            <w:proofErr w:type="spellEnd"/>
            <w:r w:rsidRPr="007D3058">
              <w:rPr>
                <w:rFonts w:cs="Times New Roman"/>
                <w:spacing w:val="-2"/>
                <w:sz w:val="10"/>
              </w:rPr>
              <w:t>-ve.</w:t>
            </w:r>
          </w:p>
        </w:tc>
        <w:tc>
          <w:tcPr>
            <w:tcW w:w="661" w:type="pct"/>
            <w:vAlign w:val="center"/>
          </w:tcPr>
          <w:p w14:paraId="33784A1E"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Vijimi i rritjes së</w:t>
            </w:r>
            <w:r w:rsidRPr="007D3058">
              <w:rPr>
                <w:rFonts w:cs="Times New Roman"/>
                <w:spacing w:val="40"/>
                <w:sz w:val="10"/>
              </w:rPr>
              <w:t xml:space="preserve"> </w:t>
            </w:r>
            <w:r w:rsidRPr="007D3058">
              <w:rPr>
                <w:rFonts w:cs="Times New Roman"/>
                <w:sz w:val="10"/>
              </w:rPr>
              <w:t>profesionalizmit</w:t>
            </w:r>
            <w:r w:rsidRPr="007D3058">
              <w:rPr>
                <w:rFonts w:cs="Times New Roman"/>
                <w:spacing w:val="-8"/>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Policisë</w:t>
            </w:r>
            <w:r w:rsidRPr="007D3058">
              <w:rPr>
                <w:rFonts w:cs="Times New Roman"/>
                <w:spacing w:val="-8"/>
                <w:sz w:val="10"/>
              </w:rPr>
              <w:t xml:space="preserve"> </w:t>
            </w:r>
            <w:r w:rsidRPr="007D3058">
              <w:rPr>
                <w:rFonts w:cs="Times New Roman"/>
                <w:sz w:val="10"/>
              </w:rPr>
              <w:t>Kufitare,</w:t>
            </w:r>
            <w:r w:rsidRPr="007D3058">
              <w:rPr>
                <w:rFonts w:cs="Times New Roman"/>
                <w:spacing w:val="40"/>
                <w:sz w:val="10"/>
              </w:rPr>
              <w:t xml:space="preserve"> </w:t>
            </w:r>
            <w:r w:rsidRPr="007D3058">
              <w:rPr>
                <w:rFonts w:cs="Times New Roman"/>
                <w:sz w:val="10"/>
              </w:rPr>
              <w:t>Policisë</w:t>
            </w:r>
            <w:r w:rsidRPr="007D3058">
              <w:rPr>
                <w:rFonts w:cs="Times New Roman"/>
                <w:spacing w:val="-8"/>
                <w:sz w:val="10"/>
              </w:rPr>
              <w:t xml:space="preserve"> </w:t>
            </w:r>
            <w:r w:rsidRPr="007D3058">
              <w:rPr>
                <w:rFonts w:cs="Times New Roman"/>
                <w:sz w:val="10"/>
              </w:rPr>
              <w:t>së</w:t>
            </w:r>
            <w:r w:rsidRPr="007D3058">
              <w:rPr>
                <w:rFonts w:cs="Times New Roman"/>
                <w:spacing w:val="-7"/>
                <w:sz w:val="10"/>
              </w:rPr>
              <w:t xml:space="preserve"> </w:t>
            </w:r>
            <w:r w:rsidRPr="007D3058">
              <w:rPr>
                <w:rFonts w:cs="Times New Roman"/>
                <w:sz w:val="10"/>
              </w:rPr>
              <w:t>Shtetit</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punonjësve</w:t>
            </w:r>
            <w:r w:rsidRPr="007D3058">
              <w:rPr>
                <w:rFonts w:cs="Times New Roman"/>
                <w:spacing w:val="-8"/>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doganave,</w:t>
            </w:r>
            <w:r w:rsidRPr="007D3058">
              <w:rPr>
                <w:rFonts w:cs="Times New Roman"/>
                <w:spacing w:val="-8"/>
                <w:sz w:val="10"/>
              </w:rPr>
              <w:t xml:space="preserve"> </w:t>
            </w:r>
            <w:r w:rsidRPr="007D3058">
              <w:rPr>
                <w:rFonts w:cs="Times New Roman"/>
                <w:sz w:val="10"/>
              </w:rPr>
              <w:t>në</w:t>
            </w:r>
            <w:r w:rsidRPr="007D3058">
              <w:rPr>
                <w:rFonts w:cs="Times New Roman"/>
                <w:spacing w:val="40"/>
                <w:sz w:val="10"/>
              </w:rPr>
              <w:t xml:space="preserve"> </w:t>
            </w:r>
            <w:r w:rsidRPr="007D3058">
              <w:rPr>
                <w:rFonts w:cs="Times New Roman"/>
                <w:sz w:val="10"/>
              </w:rPr>
              <w:t>adresimin</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z w:val="10"/>
              </w:rPr>
              <w:t>incidenteve</w:t>
            </w:r>
            <w:r w:rsidRPr="007D3058">
              <w:rPr>
                <w:rFonts w:cs="Times New Roman"/>
                <w:spacing w:val="-6"/>
                <w:sz w:val="10"/>
              </w:rPr>
              <w:t xml:space="preserve"> </w:t>
            </w:r>
            <w:r w:rsidRPr="007D3058">
              <w:rPr>
                <w:rFonts w:cs="Times New Roman"/>
                <w:sz w:val="10"/>
              </w:rPr>
              <w:t>që</w:t>
            </w:r>
            <w:r w:rsidRPr="007D3058">
              <w:rPr>
                <w:rFonts w:cs="Times New Roman"/>
                <w:spacing w:val="-6"/>
                <w:sz w:val="10"/>
              </w:rPr>
              <w:t xml:space="preserve"> </w:t>
            </w:r>
            <w:r w:rsidRPr="007D3058">
              <w:rPr>
                <w:rFonts w:cs="Times New Roman"/>
                <w:sz w:val="10"/>
              </w:rPr>
              <w:t>lidhen</w:t>
            </w:r>
            <w:r w:rsidRPr="007D3058">
              <w:rPr>
                <w:rFonts w:cs="Times New Roman"/>
                <w:spacing w:val="40"/>
                <w:sz w:val="10"/>
              </w:rPr>
              <w:t xml:space="preserve"> </w:t>
            </w:r>
            <w:r w:rsidRPr="007D3058">
              <w:rPr>
                <w:rFonts w:cs="Times New Roman"/>
                <w:sz w:val="10"/>
              </w:rPr>
              <w:t>me</w:t>
            </w:r>
            <w:r w:rsidRPr="007D3058">
              <w:rPr>
                <w:rFonts w:cs="Times New Roman"/>
                <w:spacing w:val="-8"/>
                <w:sz w:val="10"/>
              </w:rPr>
              <w:t xml:space="preserve"> </w:t>
            </w:r>
            <w:r w:rsidRPr="007D3058">
              <w:rPr>
                <w:rFonts w:cs="Times New Roman"/>
                <w:sz w:val="10"/>
              </w:rPr>
              <w:t>trafikimin,</w:t>
            </w:r>
            <w:r w:rsidRPr="007D3058">
              <w:rPr>
                <w:rFonts w:cs="Times New Roman"/>
                <w:spacing w:val="40"/>
                <w:sz w:val="10"/>
              </w:rPr>
              <w:t xml:space="preserve"> </w:t>
            </w:r>
            <w:r w:rsidRPr="007D3058">
              <w:rPr>
                <w:rFonts w:cs="Times New Roman"/>
                <w:sz w:val="10"/>
              </w:rPr>
              <w:t>përhapjen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 xml:space="preserve">përdorimin e </w:t>
            </w:r>
            <w:proofErr w:type="spellStart"/>
            <w:r w:rsidRPr="007D3058">
              <w:rPr>
                <w:rFonts w:cs="Times New Roman"/>
                <w:sz w:val="10"/>
              </w:rPr>
              <w:t>ADM</w:t>
            </w:r>
            <w:proofErr w:type="spellEnd"/>
            <w:r w:rsidRPr="007D3058">
              <w:rPr>
                <w:rFonts w:cs="Times New Roman"/>
                <w:sz w:val="10"/>
              </w:rPr>
              <w:t>-</w:t>
            </w:r>
            <w:r w:rsidRPr="007D3058">
              <w:rPr>
                <w:rFonts w:cs="Times New Roman"/>
                <w:spacing w:val="-4"/>
                <w:sz w:val="10"/>
              </w:rPr>
              <w:t>ve.</w:t>
            </w:r>
          </w:p>
        </w:tc>
        <w:tc>
          <w:tcPr>
            <w:tcW w:w="603" w:type="pct"/>
            <w:vAlign w:val="center"/>
          </w:tcPr>
          <w:p w14:paraId="28C040A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Zhvillimi dhe përmirësimi i kapaciteteve njerëzore, teknike dhe teknologjike, si dhe zhvillimi i procedurave standarde efikase për parandalimin e përhapjes së </w:t>
            </w:r>
            <w:proofErr w:type="spellStart"/>
            <w:r w:rsidRPr="007D3058">
              <w:rPr>
                <w:rFonts w:cs="Times New Roman"/>
                <w:sz w:val="10"/>
              </w:rPr>
              <w:t>ADM</w:t>
            </w:r>
            <w:proofErr w:type="spellEnd"/>
            <w:r w:rsidRPr="007D3058">
              <w:rPr>
                <w:rFonts w:cs="Times New Roman"/>
                <w:sz w:val="10"/>
              </w:rPr>
              <w:t>-ve.</w:t>
            </w:r>
          </w:p>
        </w:tc>
      </w:tr>
      <w:tr w:rsidR="009B2194" w:rsidRPr="007D3058" w14:paraId="7509B002" w14:textId="77777777" w:rsidTr="0007328E">
        <w:trPr>
          <w:trHeight w:val="20"/>
        </w:trPr>
        <w:tc>
          <w:tcPr>
            <w:tcW w:w="96" w:type="pct"/>
            <w:tcBorders>
              <w:left w:val="single" w:sz="8" w:space="0" w:color="000000"/>
            </w:tcBorders>
            <w:vAlign w:val="center"/>
          </w:tcPr>
          <w:p w14:paraId="4BDDE1A1"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8.</w:t>
            </w:r>
          </w:p>
        </w:tc>
        <w:tc>
          <w:tcPr>
            <w:tcW w:w="554" w:type="pct"/>
            <w:shd w:val="clear" w:color="auto" w:fill="E4DFEB"/>
            <w:vAlign w:val="center"/>
          </w:tcPr>
          <w:p w14:paraId="1A25C950" w14:textId="66F57A7C"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z w:val="10"/>
              </w:rPr>
              <w:t>Përkatësia</w:t>
            </w:r>
            <w:r w:rsidRPr="007D3058">
              <w:rPr>
                <w:rFonts w:cs="Times New Roman"/>
                <w:b/>
                <w:spacing w:val="-8"/>
                <w:sz w:val="10"/>
              </w:rPr>
              <w:t xml:space="preserve"> </w:t>
            </w:r>
            <w:r w:rsidRPr="007D3058">
              <w:rPr>
                <w:rFonts w:cs="Times New Roman"/>
                <w:b/>
                <w:sz w:val="10"/>
              </w:rPr>
              <w:t>e</w:t>
            </w:r>
            <w:r w:rsidRPr="007D3058">
              <w:rPr>
                <w:rFonts w:cs="Times New Roman"/>
                <w:b/>
                <w:spacing w:val="40"/>
                <w:sz w:val="10"/>
              </w:rPr>
              <w:t xml:space="preserve"> </w:t>
            </w:r>
            <w:r w:rsidR="00396D56" w:rsidRPr="007D3058">
              <w:rPr>
                <w:rFonts w:cs="Times New Roman"/>
                <w:b/>
                <w:spacing w:val="-2"/>
                <w:sz w:val="10"/>
              </w:rPr>
              <w:t>indikatorit</w:t>
            </w:r>
          </w:p>
        </w:tc>
        <w:tc>
          <w:tcPr>
            <w:tcW w:w="640" w:type="pct"/>
            <w:vAlign w:val="center"/>
          </w:tcPr>
          <w:p w14:paraId="36A8C426"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Akt</w:t>
            </w:r>
            <w:r w:rsidRPr="007D3058">
              <w:rPr>
                <w:rFonts w:cs="Times New Roman"/>
                <w:spacing w:val="-4"/>
                <w:sz w:val="10"/>
              </w:rPr>
              <w:t xml:space="preserve"> </w:t>
            </w:r>
            <w:r w:rsidRPr="007D3058">
              <w:rPr>
                <w:rFonts w:cs="Times New Roman"/>
                <w:spacing w:val="-2"/>
                <w:sz w:val="10"/>
              </w:rPr>
              <w:t>ligjor</w:t>
            </w:r>
          </w:p>
        </w:tc>
        <w:tc>
          <w:tcPr>
            <w:tcW w:w="577" w:type="pct"/>
            <w:vAlign w:val="center"/>
          </w:tcPr>
          <w:p w14:paraId="0379C797"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Kuadër</w:t>
            </w:r>
            <w:r w:rsidRPr="007D3058">
              <w:rPr>
                <w:rFonts w:cs="Times New Roman"/>
                <w:spacing w:val="-5"/>
                <w:sz w:val="10"/>
              </w:rPr>
              <w:t xml:space="preserve"> </w:t>
            </w:r>
            <w:r w:rsidRPr="007D3058">
              <w:rPr>
                <w:rFonts w:cs="Times New Roman"/>
                <w:spacing w:val="-2"/>
                <w:sz w:val="10"/>
              </w:rPr>
              <w:t>Politikash</w:t>
            </w:r>
          </w:p>
        </w:tc>
        <w:tc>
          <w:tcPr>
            <w:tcW w:w="603" w:type="pct"/>
            <w:tcBorders>
              <w:top w:val="single" w:sz="4" w:space="0" w:color="5B9BD5" w:themeColor="accent1"/>
            </w:tcBorders>
            <w:vAlign w:val="center"/>
          </w:tcPr>
          <w:p w14:paraId="71EAA0E7"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Akt</w:t>
            </w:r>
            <w:r w:rsidRPr="007D3058">
              <w:rPr>
                <w:rFonts w:cs="Times New Roman"/>
                <w:spacing w:val="-4"/>
                <w:sz w:val="10"/>
              </w:rPr>
              <w:t xml:space="preserve"> </w:t>
            </w:r>
            <w:r w:rsidRPr="007D3058">
              <w:rPr>
                <w:rFonts w:cs="Times New Roman"/>
                <w:spacing w:val="-2"/>
                <w:sz w:val="10"/>
              </w:rPr>
              <w:t>ligjor</w:t>
            </w:r>
          </w:p>
        </w:tc>
        <w:tc>
          <w:tcPr>
            <w:tcW w:w="633" w:type="pct"/>
            <w:tcBorders>
              <w:top w:val="single" w:sz="4" w:space="0" w:color="5B9BD5" w:themeColor="accent1"/>
            </w:tcBorders>
            <w:vAlign w:val="center"/>
          </w:tcPr>
          <w:p w14:paraId="512BAED6"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Kuadër</w:t>
            </w:r>
            <w:r w:rsidRPr="007D3058">
              <w:rPr>
                <w:rFonts w:cs="Times New Roman"/>
                <w:spacing w:val="-5"/>
                <w:sz w:val="10"/>
              </w:rPr>
              <w:t xml:space="preserve"> </w:t>
            </w:r>
            <w:r w:rsidRPr="007D3058">
              <w:rPr>
                <w:rFonts w:cs="Times New Roman"/>
                <w:spacing w:val="-2"/>
                <w:sz w:val="10"/>
              </w:rPr>
              <w:t>Politikash</w:t>
            </w:r>
          </w:p>
        </w:tc>
        <w:tc>
          <w:tcPr>
            <w:tcW w:w="633" w:type="pct"/>
            <w:vAlign w:val="center"/>
          </w:tcPr>
          <w:p w14:paraId="13DF176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Kuadër</w:t>
            </w:r>
            <w:r w:rsidRPr="007D3058">
              <w:rPr>
                <w:rFonts w:cs="Times New Roman"/>
                <w:spacing w:val="-5"/>
                <w:sz w:val="10"/>
              </w:rPr>
              <w:t xml:space="preserve"> </w:t>
            </w:r>
            <w:r w:rsidRPr="007D3058">
              <w:rPr>
                <w:rFonts w:cs="Times New Roman"/>
                <w:spacing w:val="-2"/>
                <w:sz w:val="10"/>
              </w:rPr>
              <w:t>Politikash</w:t>
            </w:r>
          </w:p>
        </w:tc>
        <w:tc>
          <w:tcPr>
            <w:tcW w:w="661" w:type="pct"/>
            <w:vAlign w:val="center"/>
          </w:tcPr>
          <w:p w14:paraId="70913463"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Kuadër</w:t>
            </w:r>
            <w:r w:rsidRPr="007D3058">
              <w:rPr>
                <w:rFonts w:cs="Times New Roman"/>
                <w:spacing w:val="-5"/>
                <w:sz w:val="10"/>
              </w:rPr>
              <w:t xml:space="preserve"> </w:t>
            </w:r>
            <w:r w:rsidRPr="007D3058">
              <w:rPr>
                <w:rFonts w:cs="Times New Roman"/>
                <w:spacing w:val="-2"/>
                <w:sz w:val="10"/>
              </w:rPr>
              <w:t>Politikash</w:t>
            </w:r>
          </w:p>
        </w:tc>
        <w:tc>
          <w:tcPr>
            <w:tcW w:w="603" w:type="pct"/>
            <w:vAlign w:val="center"/>
          </w:tcPr>
          <w:p w14:paraId="0D93AAB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Kuadër</w:t>
            </w:r>
            <w:r w:rsidRPr="007D3058">
              <w:rPr>
                <w:rFonts w:cs="Times New Roman"/>
                <w:spacing w:val="-5"/>
                <w:sz w:val="10"/>
              </w:rPr>
              <w:t xml:space="preserve"> </w:t>
            </w:r>
            <w:r w:rsidRPr="007D3058">
              <w:rPr>
                <w:rFonts w:cs="Times New Roman"/>
                <w:spacing w:val="-2"/>
                <w:sz w:val="10"/>
              </w:rPr>
              <w:t>Politikash</w:t>
            </w:r>
          </w:p>
        </w:tc>
      </w:tr>
      <w:tr w:rsidR="009B2194" w:rsidRPr="007D3058" w14:paraId="31D1A637" w14:textId="77777777" w:rsidTr="0007328E">
        <w:trPr>
          <w:trHeight w:val="20"/>
        </w:trPr>
        <w:tc>
          <w:tcPr>
            <w:tcW w:w="96" w:type="pct"/>
            <w:tcBorders>
              <w:left w:val="single" w:sz="8" w:space="0" w:color="000000"/>
            </w:tcBorders>
            <w:vAlign w:val="center"/>
          </w:tcPr>
          <w:p w14:paraId="0FB22208"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10"/>
                <w:sz w:val="10"/>
              </w:rPr>
              <w:t>9.</w:t>
            </w:r>
          </w:p>
        </w:tc>
        <w:tc>
          <w:tcPr>
            <w:tcW w:w="554" w:type="pct"/>
            <w:tcBorders>
              <w:bottom w:val="single" w:sz="4" w:space="0" w:color="auto"/>
            </w:tcBorders>
            <w:shd w:val="clear" w:color="auto" w:fill="E4DFEB"/>
            <w:vAlign w:val="center"/>
          </w:tcPr>
          <w:p w14:paraId="3FD05690" w14:textId="77777777"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z w:val="10"/>
              </w:rPr>
              <w:t>Burimi</w:t>
            </w:r>
            <w:r w:rsidRPr="007D3058">
              <w:rPr>
                <w:rFonts w:cs="Times New Roman"/>
                <w:b/>
                <w:spacing w:val="-8"/>
                <w:sz w:val="10"/>
              </w:rPr>
              <w:t xml:space="preserve"> </w:t>
            </w:r>
            <w:r w:rsidRPr="007D3058">
              <w:rPr>
                <w:rFonts w:cs="Times New Roman"/>
                <w:b/>
                <w:sz w:val="10"/>
              </w:rPr>
              <w:t>i</w:t>
            </w:r>
            <w:r w:rsidRPr="007D3058">
              <w:rPr>
                <w:rFonts w:cs="Times New Roman"/>
                <w:b/>
                <w:spacing w:val="-7"/>
                <w:sz w:val="10"/>
              </w:rPr>
              <w:t xml:space="preserve"> </w:t>
            </w:r>
            <w:r w:rsidRPr="007D3058">
              <w:rPr>
                <w:rFonts w:cs="Times New Roman"/>
                <w:b/>
                <w:sz w:val="10"/>
              </w:rPr>
              <w:t>të</w:t>
            </w:r>
            <w:r w:rsidRPr="007D3058">
              <w:rPr>
                <w:rFonts w:cs="Times New Roman"/>
                <w:b/>
                <w:spacing w:val="-8"/>
                <w:sz w:val="10"/>
              </w:rPr>
              <w:t xml:space="preserve"> </w:t>
            </w:r>
            <w:r w:rsidRPr="007D3058">
              <w:rPr>
                <w:rFonts w:cs="Times New Roman"/>
                <w:b/>
                <w:sz w:val="10"/>
              </w:rPr>
              <w:t>dhënave</w:t>
            </w:r>
            <w:r w:rsidRPr="007D3058">
              <w:rPr>
                <w:rFonts w:cs="Times New Roman"/>
                <w:b/>
                <w:spacing w:val="40"/>
                <w:sz w:val="10"/>
              </w:rPr>
              <w:t xml:space="preserve"> </w:t>
            </w:r>
            <w:r w:rsidRPr="007D3058">
              <w:rPr>
                <w:rFonts w:cs="Times New Roman"/>
                <w:b/>
                <w:sz w:val="10"/>
              </w:rPr>
              <w:t>për monitorimin e</w:t>
            </w:r>
            <w:r w:rsidRPr="007D3058">
              <w:rPr>
                <w:rFonts w:cs="Times New Roman"/>
                <w:b/>
                <w:spacing w:val="40"/>
                <w:sz w:val="10"/>
              </w:rPr>
              <w:t xml:space="preserve"> </w:t>
            </w:r>
            <w:r w:rsidRPr="007D3058">
              <w:rPr>
                <w:rFonts w:cs="Times New Roman"/>
                <w:b/>
                <w:sz w:val="10"/>
              </w:rPr>
              <w:t>treguesit</w:t>
            </w:r>
            <w:r w:rsidRPr="007D3058">
              <w:rPr>
                <w:rFonts w:cs="Times New Roman"/>
                <w:b/>
                <w:spacing w:val="-8"/>
                <w:sz w:val="10"/>
              </w:rPr>
              <w:t xml:space="preserve"> </w:t>
            </w:r>
            <w:r w:rsidRPr="007D3058">
              <w:rPr>
                <w:rFonts w:cs="Times New Roman"/>
                <w:b/>
                <w:sz w:val="10"/>
              </w:rPr>
              <w:t>të</w:t>
            </w:r>
            <w:r w:rsidRPr="007D3058">
              <w:rPr>
                <w:rFonts w:cs="Times New Roman"/>
                <w:b/>
                <w:spacing w:val="40"/>
                <w:sz w:val="10"/>
              </w:rPr>
              <w:t xml:space="preserve"> </w:t>
            </w:r>
            <w:proofErr w:type="spellStart"/>
            <w:r w:rsidRPr="007D3058">
              <w:rPr>
                <w:rFonts w:cs="Times New Roman"/>
                <w:b/>
                <w:spacing w:val="-2"/>
                <w:sz w:val="10"/>
              </w:rPr>
              <w:t>performancës</w:t>
            </w:r>
            <w:proofErr w:type="spellEnd"/>
          </w:p>
        </w:tc>
        <w:tc>
          <w:tcPr>
            <w:tcW w:w="640" w:type="pct"/>
            <w:vAlign w:val="center"/>
          </w:tcPr>
          <w:p w14:paraId="36959AFE"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Raporte vlerësimi të</w:t>
            </w:r>
            <w:r w:rsidRPr="007D3058">
              <w:rPr>
                <w:rFonts w:cs="Times New Roman"/>
                <w:spacing w:val="40"/>
                <w:sz w:val="10"/>
              </w:rPr>
              <w:t xml:space="preserve"> </w:t>
            </w:r>
            <w:r w:rsidRPr="007D3058">
              <w:rPr>
                <w:rFonts w:cs="Times New Roman"/>
                <w:sz w:val="10"/>
              </w:rPr>
              <w:t>përgatitura</w:t>
            </w:r>
            <w:r w:rsidRPr="007D3058">
              <w:rPr>
                <w:rFonts w:cs="Times New Roman"/>
                <w:spacing w:val="-8"/>
                <w:sz w:val="10"/>
              </w:rPr>
              <w:t xml:space="preserve"> </w:t>
            </w:r>
            <w:r w:rsidRPr="007D3058">
              <w:rPr>
                <w:rFonts w:cs="Times New Roman"/>
                <w:sz w:val="10"/>
              </w:rPr>
              <w:t>nga</w:t>
            </w:r>
            <w:r w:rsidRPr="007D3058">
              <w:rPr>
                <w:rFonts w:cs="Times New Roman"/>
                <w:spacing w:val="-7"/>
                <w:sz w:val="10"/>
              </w:rPr>
              <w:t xml:space="preserve"> </w:t>
            </w:r>
            <w:proofErr w:type="spellStart"/>
            <w:r w:rsidRPr="007D3058">
              <w:rPr>
                <w:rFonts w:cs="Times New Roman"/>
                <w:sz w:val="10"/>
              </w:rPr>
              <w:t>DMJP</w:t>
            </w:r>
            <w:proofErr w:type="spellEnd"/>
          </w:p>
        </w:tc>
        <w:tc>
          <w:tcPr>
            <w:tcW w:w="577" w:type="pct"/>
            <w:vAlign w:val="center"/>
          </w:tcPr>
          <w:p w14:paraId="2467E37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Raporte vlerësimi të</w:t>
            </w:r>
            <w:r w:rsidRPr="007D3058">
              <w:rPr>
                <w:rFonts w:cs="Times New Roman"/>
                <w:spacing w:val="40"/>
                <w:sz w:val="10"/>
              </w:rPr>
              <w:t xml:space="preserve"> </w:t>
            </w:r>
            <w:r w:rsidRPr="007D3058">
              <w:rPr>
                <w:rFonts w:cs="Times New Roman"/>
                <w:sz w:val="10"/>
              </w:rPr>
              <w:t>përgatitura</w:t>
            </w:r>
            <w:r w:rsidRPr="007D3058">
              <w:rPr>
                <w:rFonts w:cs="Times New Roman"/>
                <w:spacing w:val="-8"/>
                <w:sz w:val="10"/>
              </w:rPr>
              <w:t xml:space="preserve"> </w:t>
            </w:r>
            <w:r w:rsidRPr="007D3058">
              <w:rPr>
                <w:rFonts w:cs="Times New Roman"/>
                <w:sz w:val="10"/>
              </w:rPr>
              <w:t>nga</w:t>
            </w:r>
            <w:r w:rsidRPr="007D3058">
              <w:rPr>
                <w:rFonts w:cs="Times New Roman"/>
                <w:spacing w:val="-7"/>
                <w:sz w:val="10"/>
              </w:rPr>
              <w:t xml:space="preserve"> </w:t>
            </w:r>
            <w:proofErr w:type="spellStart"/>
            <w:r w:rsidRPr="007D3058">
              <w:rPr>
                <w:rFonts w:cs="Times New Roman"/>
                <w:sz w:val="10"/>
              </w:rPr>
              <w:t>DMJP</w:t>
            </w:r>
            <w:proofErr w:type="spellEnd"/>
          </w:p>
        </w:tc>
        <w:tc>
          <w:tcPr>
            <w:tcW w:w="603" w:type="pct"/>
            <w:vAlign w:val="center"/>
          </w:tcPr>
          <w:p w14:paraId="408DC98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Raporte</w:t>
            </w:r>
            <w:r w:rsidRPr="007D3058">
              <w:rPr>
                <w:rFonts w:cs="Times New Roman"/>
                <w:spacing w:val="-8"/>
                <w:sz w:val="10"/>
              </w:rPr>
              <w:t xml:space="preserve"> </w:t>
            </w:r>
            <w:r w:rsidRPr="007D3058">
              <w:rPr>
                <w:rFonts w:cs="Times New Roman"/>
                <w:sz w:val="10"/>
              </w:rPr>
              <w:t>vlerësimi</w:t>
            </w:r>
            <w:r w:rsidRPr="007D3058">
              <w:rPr>
                <w:rFonts w:cs="Times New Roman"/>
                <w:spacing w:val="-7"/>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përgatitura</w:t>
            </w:r>
            <w:r w:rsidRPr="007D3058">
              <w:rPr>
                <w:rFonts w:cs="Times New Roman"/>
                <w:spacing w:val="-8"/>
                <w:sz w:val="10"/>
              </w:rPr>
              <w:t xml:space="preserve"> </w:t>
            </w:r>
            <w:r w:rsidRPr="007D3058">
              <w:rPr>
                <w:rFonts w:cs="Times New Roman"/>
                <w:sz w:val="10"/>
              </w:rPr>
              <w:t>nga</w:t>
            </w:r>
            <w:r w:rsidRPr="007D3058">
              <w:rPr>
                <w:rFonts w:cs="Times New Roman"/>
                <w:spacing w:val="40"/>
                <w:sz w:val="10"/>
              </w:rPr>
              <w:t xml:space="preserve"> </w:t>
            </w:r>
            <w:proofErr w:type="spellStart"/>
            <w:r w:rsidRPr="007D3058">
              <w:rPr>
                <w:rFonts w:cs="Times New Roman"/>
                <w:spacing w:val="-4"/>
                <w:sz w:val="10"/>
              </w:rPr>
              <w:t>DMJP</w:t>
            </w:r>
            <w:proofErr w:type="spellEnd"/>
          </w:p>
        </w:tc>
        <w:tc>
          <w:tcPr>
            <w:tcW w:w="633" w:type="pct"/>
            <w:vAlign w:val="center"/>
          </w:tcPr>
          <w:p w14:paraId="1A7951EE"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Raporte</w:t>
            </w:r>
            <w:r w:rsidRPr="007D3058">
              <w:rPr>
                <w:rFonts w:cs="Times New Roman"/>
                <w:spacing w:val="-8"/>
                <w:sz w:val="10"/>
              </w:rPr>
              <w:t xml:space="preserve"> </w:t>
            </w:r>
            <w:r w:rsidRPr="007D3058">
              <w:rPr>
                <w:rFonts w:cs="Times New Roman"/>
                <w:sz w:val="10"/>
              </w:rPr>
              <w:t>vlerësimi</w:t>
            </w:r>
            <w:r w:rsidRPr="007D3058">
              <w:rPr>
                <w:rFonts w:cs="Times New Roman"/>
                <w:spacing w:val="-7"/>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përgatitura</w:t>
            </w:r>
            <w:r w:rsidRPr="007D3058">
              <w:rPr>
                <w:rFonts w:cs="Times New Roman"/>
                <w:spacing w:val="-8"/>
                <w:sz w:val="10"/>
              </w:rPr>
              <w:t xml:space="preserve"> </w:t>
            </w:r>
            <w:r w:rsidRPr="007D3058">
              <w:rPr>
                <w:rFonts w:cs="Times New Roman"/>
                <w:sz w:val="10"/>
              </w:rPr>
              <w:t>nga</w:t>
            </w:r>
            <w:r w:rsidRPr="007D3058">
              <w:rPr>
                <w:rFonts w:cs="Times New Roman"/>
                <w:spacing w:val="40"/>
                <w:sz w:val="10"/>
              </w:rPr>
              <w:t xml:space="preserve"> </w:t>
            </w:r>
            <w:proofErr w:type="spellStart"/>
            <w:r w:rsidRPr="007D3058">
              <w:rPr>
                <w:rFonts w:cs="Times New Roman"/>
                <w:spacing w:val="-4"/>
                <w:sz w:val="10"/>
              </w:rPr>
              <w:t>DMJP</w:t>
            </w:r>
            <w:proofErr w:type="spellEnd"/>
          </w:p>
        </w:tc>
        <w:tc>
          <w:tcPr>
            <w:tcW w:w="633" w:type="pct"/>
            <w:vAlign w:val="center"/>
          </w:tcPr>
          <w:p w14:paraId="3B48E40A"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Raporte</w:t>
            </w:r>
            <w:r w:rsidRPr="007D3058">
              <w:rPr>
                <w:rFonts w:cs="Times New Roman"/>
                <w:spacing w:val="-8"/>
                <w:sz w:val="10"/>
              </w:rPr>
              <w:t xml:space="preserve"> </w:t>
            </w:r>
            <w:r w:rsidRPr="007D3058">
              <w:rPr>
                <w:rFonts w:cs="Times New Roman"/>
                <w:sz w:val="10"/>
              </w:rPr>
              <w:t>vlerësimi</w:t>
            </w:r>
            <w:r w:rsidRPr="007D3058">
              <w:rPr>
                <w:rFonts w:cs="Times New Roman"/>
                <w:spacing w:val="40"/>
                <w:sz w:val="10"/>
              </w:rPr>
              <w:t xml:space="preserve"> </w:t>
            </w:r>
            <w:r w:rsidRPr="007D3058">
              <w:rPr>
                <w:rFonts w:cs="Times New Roman"/>
                <w:sz w:val="10"/>
              </w:rPr>
              <w:t>të</w:t>
            </w:r>
            <w:r w:rsidRPr="007D3058">
              <w:rPr>
                <w:rFonts w:cs="Times New Roman"/>
                <w:spacing w:val="-8"/>
                <w:sz w:val="10"/>
              </w:rPr>
              <w:t xml:space="preserve"> </w:t>
            </w:r>
            <w:r w:rsidRPr="007D3058">
              <w:rPr>
                <w:rFonts w:cs="Times New Roman"/>
                <w:sz w:val="10"/>
              </w:rPr>
              <w:t>përgatitura</w:t>
            </w:r>
            <w:r w:rsidRPr="007D3058">
              <w:rPr>
                <w:rFonts w:cs="Times New Roman"/>
                <w:spacing w:val="-7"/>
                <w:sz w:val="10"/>
              </w:rPr>
              <w:t xml:space="preserve"> </w:t>
            </w:r>
            <w:r w:rsidRPr="007D3058">
              <w:rPr>
                <w:rFonts w:cs="Times New Roman"/>
                <w:sz w:val="10"/>
              </w:rPr>
              <w:t>nga</w:t>
            </w:r>
            <w:r w:rsidRPr="007D3058">
              <w:rPr>
                <w:rFonts w:cs="Times New Roman"/>
                <w:spacing w:val="40"/>
                <w:sz w:val="10"/>
              </w:rPr>
              <w:t xml:space="preserve"> </w:t>
            </w:r>
            <w:proofErr w:type="spellStart"/>
            <w:r w:rsidRPr="007D3058">
              <w:rPr>
                <w:rFonts w:cs="Times New Roman"/>
                <w:spacing w:val="-4"/>
                <w:sz w:val="10"/>
              </w:rPr>
              <w:t>DMJP</w:t>
            </w:r>
            <w:proofErr w:type="spellEnd"/>
          </w:p>
        </w:tc>
        <w:tc>
          <w:tcPr>
            <w:tcW w:w="661" w:type="pct"/>
            <w:vAlign w:val="center"/>
          </w:tcPr>
          <w:p w14:paraId="76611F88"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Raporte vlerësimi të</w:t>
            </w:r>
            <w:r w:rsidRPr="007D3058">
              <w:rPr>
                <w:rFonts w:cs="Times New Roman"/>
                <w:spacing w:val="40"/>
                <w:sz w:val="10"/>
              </w:rPr>
              <w:t xml:space="preserve"> </w:t>
            </w:r>
            <w:r w:rsidRPr="007D3058">
              <w:rPr>
                <w:rFonts w:cs="Times New Roman"/>
                <w:sz w:val="10"/>
              </w:rPr>
              <w:t>përgatitura</w:t>
            </w:r>
            <w:r w:rsidRPr="007D3058">
              <w:rPr>
                <w:rFonts w:cs="Times New Roman"/>
                <w:spacing w:val="-8"/>
                <w:sz w:val="10"/>
              </w:rPr>
              <w:t xml:space="preserve"> </w:t>
            </w:r>
            <w:r w:rsidRPr="007D3058">
              <w:rPr>
                <w:rFonts w:cs="Times New Roman"/>
                <w:sz w:val="10"/>
              </w:rPr>
              <w:t>nga</w:t>
            </w:r>
            <w:r w:rsidRPr="007D3058">
              <w:rPr>
                <w:rFonts w:cs="Times New Roman"/>
                <w:spacing w:val="-7"/>
                <w:sz w:val="10"/>
              </w:rPr>
              <w:t xml:space="preserve"> </w:t>
            </w:r>
            <w:proofErr w:type="spellStart"/>
            <w:r w:rsidRPr="007D3058">
              <w:rPr>
                <w:rFonts w:cs="Times New Roman"/>
                <w:sz w:val="10"/>
              </w:rPr>
              <w:t>DMJP</w:t>
            </w:r>
            <w:proofErr w:type="spellEnd"/>
          </w:p>
        </w:tc>
        <w:tc>
          <w:tcPr>
            <w:tcW w:w="603" w:type="pct"/>
            <w:vAlign w:val="center"/>
          </w:tcPr>
          <w:p w14:paraId="0703A4B0"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Raporte vlerësimi të</w:t>
            </w:r>
            <w:r w:rsidRPr="007D3058">
              <w:rPr>
                <w:rFonts w:cs="Times New Roman"/>
                <w:spacing w:val="40"/>
                <w:sz w:val="10"/>
              </w:rPr>
              <w:t xml:space="preserve"> </w:t>
            </w:r>
            <w:r w:rsidRPr="007D3058">
              <w:rPr>
                <w:rFonts w:cs="Times New Roman"/>
                <w:sz w:val="10"/>
              </w:rPr>
              <w:t>përgatitura</w:t>
            </w:r>
            <w:r w:rsidRPr="007D3058">
              <w:rPr>
                <w:rFonts w:cs="Times New Roman"/>
                <w:spacing w:val="-8"/>
                <w:sz w:val="10"/>
              </w:rPr>
              <w:t xml:space="preserve"> </w:t>
            </w:r>
            <w:r w:rsidRPr="007D3058">
              <w:rPr>
                <w:rFonts w:cs="Times New Roman"/>
                <w:sz w:val="10"/>
              </w:rPr>
              <w:t>nga</w:t>
            </w:r>
            <w:r w:rsidRPr="007D3058">
              <w:rPr>
                <w:rFonts w:cs="Times New Roman"/>
                <w:spacing w:val="-7"/>
                <w:sz w:val="10"/>
              </w:rPr>
              <w:t xml:space="preserve"> </w:t>
            </w:r>
            <w:proofErr w:type="spellStart"/>
            <w:r w:rsidRPr="007D3058">
              <w:rPr>
                <w:rFonts w:cs="Times New Roman"/>
                <w:sz w:val="10"/>
              </w:rPr>
              <w:t>DMJP</w:t>
            </w:r>
            <w:proofErr w:type="spellEnd"/>
          </w:p>
        </w:tc>
      </w:tr>
      <w:tr w:rsidR="009B2194" w:rsidRPr="007D3058" w14:paraId="07450338" w14:textId="77777777" w:rsidTr="0007328E">
        <w:trPr>
          <w:trHeight w:val="20"/>
        </w:trPr>
        <w:tc>
          <w:tcPr>
            <w:tcW w:w="96" w:type="pct"/>
            <w:tcBorders>
              <w:left w:val="single" w:sz="8" w:space="0" w:color="000000"/>
              <w:right w:val="single" w:sz="4" w:space="0" w:color="auto"/>
            </w:tcBorders>
            <w:vAlign w:val="center"/>
          </w:tcPr>
          <w:p w14:paraId="52E2613F"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10.</w:t>
            </w:r>
          </w:p>
        </w:tc>
        <w:tc>
          <w:tcPr>
            <w:tcW w:w="554" w:type="pct"/>
            <w:vMerge w:val="restart"/>
            <w:tcBorders>
              <w:top w:val="single" w:sz="4" w:space="0" w:color="auto"/>
              <w:left w:val="single" w:sz="4" w:space="0" w:color="auto"/>
              <w:bottom w:val="single" w:sz="4" w:space="0" w:color="auto"/>
              <w:right w:val="single" w:sz="4" w:space="0" w:color="auto"/>
            </w:tcBorders>
            <w:shd w:val="clear" w:color="auto" w:fill="E4DFEB"/>
            <w:vAlign w:val="center"/>
          </w:tcPr>
          <w:p w14:paraId="51B9A2D9" w14:textId="4D03C251" w:rsidR="009B2194" w:rsidRPr="007D3058" w:rsidRDefault="009B2194" w:rsidP="009B2194">
            <w:pPr>
              <w:pStyle w:val="TableParagraph"/>
              <w:spacing w:line="276" w:lineRule="auto"/>
              <w:ind w:right="90" w:firstLine="12"/>
              <w:jc w:val="center"/>
              <w:rPr>
                <w:rFonts w:cs="Times New Roman"/>
                <w:b/>
                <w:sz w:val="10"/>
              </w:rPr>
            </w:pPr>
            <w:r w:rsidRPr="007D3058">
              <w:rPr>
                <w:rFonts w:cs="Times New Roman"/>
                <w:b/>
                <w:spacing w:val="-2"/>
                <w:sz w:val="10"/>
              </w:rPr>
              <w:t>Institucionet</w:t>
            </w:r>
            <w:r w:rsidRPr="007D3058">
              <w:rPr>
                <w:rFonts w:cs="Times New Roman"/>
                <w:b/>
                <w:spacing w:val="40"/>
                <w:sz w:val="10"/>
              </w:rPr>
              <w:t xml:space="preserve"> </w:t>
            </w:r>
            <w:r w:rsidRPr="007D3058">
              <w:rPr>
                <w:rFonts w:cs="Times New Roman"/>
                <w:b/>
                <w:sz w:val="10"/>
              </w:rPr>
              <w:t>përgjegjëse</w:t>
            </w:r>
            <w:r w:rsidRPr="007D3058">
              <w:rPr>
                <w:rFonts w:cs="Times New Roman"/>
                <w:b/>
                <w:spacing w:val="-8"/>
                <w:sz w:val="10"/>
              </w:rPr>
              <w:t xml:space="preserve"> </w:t>
            </w:r>
            <w:r w:rsidRPr="007D3058">
              <w:rPr>
                <w:rFonts w:cs="Times New Roman"/>
                <w:b/>
                <w:sz w:val="10"/>
              </w:rPr>
              <w:t>për</w:t>
            </w:r>
            <w:r w:rsidRPr="007D3058">
              <w:rPr>
                <w:rFonts w:cs="Times New Roman"/>
                <w:b/>
                <w:spacing w:val="40"/>
                <w:sz w:val="10"/>
              </w:rPr>
              <w:t xml:space="preserve"> </w:t>
            </w:r>
            <w:r w:rsidRPr="007D3058">
              <w:rPr>
                <w:rFonts w:cs="Times New Roman"/>
                <w:b/>
                <w:sz w:val="10"/>
              </w:rPr>
              <w:t>grumbullimin</w:t>
            </w:r>
            <w:r w:rsidRPr="007D3058">
              <w:rPr>
                <w:rFonts w:cs="Times New Roman"/>
                <w:b/>
                <w:spacing w:val="-8"/>
                <w:sz w:val="10"/>
              </w:rPr>
              <w:t xml:space="preserve"> </w:t>
            </w:r>
            <w:r w:rsidRPr="007D3058">
              <w:rPr>
                <w:rFonts w:cs="Times New Roman"/>
                <w:b/>
                <w:sz w:val="10"/>
              </w:rPr>
              <w:t>e</w:t>
            </w:r>
            <w:r w:rsidRPr="007D3058">
              <w:rPr>
                <w:rFonts w:cs="Times New Roman"/>
                <w:b/>
                <w:spacing w:val="-7"/>
                <w:sz w:val="10"/>
              </w:rPr>
              <w:t xml:space="preserve"> </w:t>
            </w:r>
            <w:r w:rsidRPr="007D3058">
              <w:rPr>
                <w:rFonts w:cs="Times New Roman"/>
                <w:b/>
                <w:sz w:val="10"/>
              </w:rPr>
              <w:t>të</w:t>
            </w:r>
            <w:r w:rsidRPr="007D3058">
              <w:rPr>
                <w:rFonts w:cs="Times New Roman"/>
                <w:b/>
                <w:spacing w:val="40"/>
                <w:sz w:val="10"/>
              </w:rPr>
              <w:t xml:space="preserve"> </w:t>
            </w:r>
            <w:r w:rsidRPr="007D3058">
              <w:rPr>
                <w:rFonts w:cs="Times New Roman"/>
                <w:b/>
                <w:spacing w:val="-2"/>
                <w:sz w:val="10"/>
              </w:rPr>
              <w:t>dhënave</w:t>
            </w:r>
          </w:p>
        </w:tc>
        <w:tc>
          <w:tcPr>
            <w:tcW w:w="640" w:type="pct"/>
            <w:tcBorders>
              <w:left w:val="single" w:sz="4" w:space="0" w:color="auto"/>
            </w:tcBorders>
            <w:vAlign w:val="center"/>
          </w:tcPr>
          <w:p w14:paraId="59A94D6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Ministria e Mbrojtjes</w:t>
            </w:r>
          </w:p>
        </w:tc>
        <w:tc>
          <w:tcPr>
            <w:tcW w:w="577" w:type="pct"/>
            <w:vAlign w:val="center"/>
          </w:tcPr>
          <w:p w14:paraId="4F0C2C5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Ministria e Mbrojtjes</w:t>
            </w:r>
          </w:p>
        </w:tc>
        <w:tc>
          <w:tcPr>
            <w:tcW w:w="603" w:type="pct"/>
            <w:vAlign w:val="center"/>
          </w:tcPr>
          <w:p w14:paraId="210D9BA3"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Ministria e Mbrojtjes</w:t>
            </w:r>
          </w:p>
        </w:tc>
        <w:tc>
          <w:tcPr>
            <w:tcW w:w="633" w:type="pct"/>
            <w:vAlign w:val="center"/>
          </w:tcPr>
          <w:p w14:paraId="22187F21"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Ministria e Mbrojtjes</w:t>
            </w:r>
          </w:p>
        </w:tc>
        <w:tc>
          <w:tcPr>
            <w:tcW w:w="633" w:type="pct"/>
            <w:vAlign w:val="center"/>
          </w:tcPr>
          <w:p w14:paraId="20D1D05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Ministria e Mbrojtjes</w:t>
            </w:r>
          </w:p>
        </w:tc>
        <w:tc>
          <w:tcPr>
            <w:tcW w:w="661" w:type="pct"/>
            <w:vAlign w:val="center"/>
          </w:tcPr>
          <w:p w14:paraId="2C322153"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Ministria e Mbrojtjes</w:t>
            </w:r>
          </w:p>
        </w:tc>
        <w:tc>
          <w:tcPr>
            <w:tcW w:w="603" w:type="pct"/>
            <w:vAlign w:val="center"/>
          </w:tcPr>
          <w:p w14:paraId="1A353BD4"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Ministria e Mbrojtjes</w:t>
            </w:r>
          </w:p>
        </w:tc>
      </w:tr>
      <w:tr w:rsidR="009B2194" w:rsidRPr="007D3058" w14:paraId="32CDE8DE" w14:textId="77777777" w:rsidTr="0007328E">
        <w:trPr>
          <w:trHeight w:val="20"/>
        </w:trPr>
        <w:tc>
          <w:tcPr>
            <w:tcW w:w="96" w:type="pct"/>
            <w:tcBorders>
              <w:left w:val="single" w:sz="8" w:space="0" w:color="000000"/>
              <w:right w:val="single" w:sz="4" w:space="0" w:color="auto"/>
            </w:tcBorders>
            <w:vAlign w:val="center"/>
          </w:tcPr>
          <w:p w14:paraId="7D992E97"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11.</w:t>
            </w:r>
          </w:p>
        </w:tc>
        <w:tc>
          <w:tcPr>
            <w:tcW w:w="554" w:type="pct"/>
            <w:vMerge/>
            <w:tcBorders>
              <w:top w:val="single" w:sz="4" w:space="0" w:color="auto"/>
              <w:left w:val="single" w:sz="4" w:space="0" w:color="auto"/>
              <w:bottom w:val="single" w:sz="4" w:space="0" w:color="auto"/>
              <w:right w:val="single" w:sz="4" w:space="0" w:color="auto"/>
            </w:tcBorders>
            <w:shd w:val="clear" w:color="auto" w:fill="E4DFEB"/>
            <w:vAlign w:val="center"/>
          </w:tcPr>
          <w:p w14:paraId="789D6059" w14:textId="77777777" w:rsidR="009B2194" w:rsidRPr="007D3058" w:rsidRDefault="009B2194" w:rsidP="009B2194">
            <w:pPr>
              <w:spacing w:line="276" w:lineRule="auto"/>
              <w:ind w:right="90" w:firstLine="12"/>
              <w:jc w:val="center"/>
              <w:rPr>
                <w:rFonts w:ascii="Garamond" w:hAnsi="Garamond" w:cs="Times New Roman"/>
                <w:sz w:val="10"/>
                <w:szCs w:val="2"/>
              </w:rPr>
            </w:pPr>
          </w:p>
        </w:tc>
        <w:tc>
          <w:tcPr>
            <w:tcW w:w="640" w:type="pct"/>
            <w:tcBorders>
              <w:left w:val="single" w:sz="4" w:space="0" w:color="auto"/>
            </w:tcBorders>
            <w:vAlign w:val="center"/>
          </w:tcPr>
          <w:p w14:paraId="48861C2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Institucionet e përfshira në </w:t>
            </w:r>
            <w:proofErr w:type="spellStart"/>
            <w:r w:rsidRPr="007D3058">
              <w:rPr>
                <w:rFonts w:cs="Times New Roman"/>
                <w:sz w:val="10"/>
              </w:rPr>
              <w:t>GNP</w:t>
            </w:r>
            <w:proofErr w:type="spellEnd"/>
          </w:p>
        </w:tc>
        <w:tc>
          <w:tcPr>
            <w:tcW w:w="577" w:type="pct"/>
            <w:vAlign w:val="center"/>
          </w:tcPr>
          <w:p w14:paraId="5BF3250A"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Institucionet e përfshira në </w:t>
            </w:r>
            <w:proofErr w:type="spellStart"/>
            <w:r w:rsidRPr="007D3058">
              <w:rPr>
                <w:rFonts w:cs="Times New Roman"/>
                <w:sz w:val="10"/>
              </w:rPr>
              <w:t>GNP</w:t>
            </w:r>
            <w:proofErr w:type="spellEnd"/>
          </w:p>
        </w:tc>
        <w:tc>
          <w:tcPr>
            <w:tcW w:w="603" w:type="pct"/>
            <w:vAlign w:val="center"/>
          </w:tcPr>
          <w:p w14:paraId="19E0C9C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Institucionet e përfshira në </w:t>
            </w:r>
            <w:proofErr w:type="spellStart"/>
            <w:r w:rsidRPr="007D3058">
              <w:rPr>
                <w:rFonts w:cs="Times New Roman"/>
                <w:sz w:val="10"/>
              </w:rPr>
              <w:t>GNP</w:t>
            </w:r>
            <w:proofErr w:type="spellEnd"/>
          </w:p>
        </w:tc>
        <w:tc>
          <w:tcPr>
            <w:tcW w:w="633" w:type="pct"/>
            <w:vAlign w:val="center"/>
          </w:tcPr>
          <w:p w14:paraId="5FAA76CB"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Institucionet e përfshira në </w:t>
            </w:r>
            <w:proofErr w:type="spellStart"/>
            <w:r w:rsidRPr="007D3058">
              <w:rPr>
                <w:rFonts w:cs="Times New Roman"/>
                <w:sz w:val="10"/>
              </w:rPr>
              <w:t>GNP</w:t>
            </w:r>
            <w:proofErr w:type="spellEnd"/>
          </w:p>
        </w:tc>
        <w:tc>
          <w:tcPr>
            <w:tcW w:w="633" w:type="pct"/>
            <w:vAlign w:val="center"/>
          </w:tcPr>
          <w:p w14:paraId="299C21D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Institucionet e përfshira në </w:t>
            </w:r>
            <w:proofErr w:type="spellStart"/>
            <w:r w:rsidRPr="007D3058">
              <w:rPr>
                <w:rFonts w:cs="Times New Roman"/>
                <w:sz w:val="10"/>
              </w:rPr>
              <w:t>GNP</w:t>
            </w:r>
            <w:proofErr w:type="spellEnd"/>
          </w:p>
        </w:tc>
        <w:tc>
          <w:tcPr>
            <w:tcW w:w="661" w:type="pct"/>
            <w:tcBorders>
              <w:bottom w:val="single" w:sz="4" w:space="0" w:color="5B9BD5" w:themeColor="accent1"/>
            </w:tcBorders>
            <w:vAlign w:val="center"/>
          </w:tcPr>
          <w:p w14:paraId="65CBE623"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Institucionet e përfshira në </w:t>
            </w:r>
            <w:proofErr w:type="spellStart"/>
            <w:r w:rsidRPr="007D3058">
              <w:rPr>
                <w:rFonts w:cs="Times New Roman"/>
                <w:sz w:val="10"/>
              </w:rPr>
              <w:t>GNP</w:t>
            </w:r>
            <w:proofErr w:type="spellEnd"/>
          </w:p>
        </w:tc>
        <w:tc>
          <w:tcPr>
            <w:tcW w:w="603" w:type="pct"/>
            <w:vAlign w:val="center"/>
          </w:tcPr>
          <w:p w14:paraId="5A48B82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 xml:space="preserve">Institucionet e përfshira në </w:t>
            </w:r>
            <w:proofErr w:type="spellStart"/>
            <w:r w:rsidRPr="007D3058">
              <w:rPr>
                <w:rFonts w:cs="Times New Roman"/>
                <w:sz w:val="10"/>
              </w:rPr>
              <w:t>GNP</w:t>
            </w:r>
            <w:proofErr w:type="spellEnd"/>
          </w:p>
        </w:tc>
      </w:tr>
      <w:tr w:rsidR="009B2194" w:rsidRPr="007D3058" w14:paraId="2F30F032" w14:textId="77777777" w:rsidTr="0007328E">
        <w:trPr>
          <w:trHeight w:val="20"/>
        </w:trPr>
        <w:tc>
          <w:tcPr>
            <w:tcW w:w="96" w:type="pct"/>
            <w:tcBorders>
              <w:left w:val="single" w:sz="8" w:space="0" w:color="000000"/>
              <w:right w:val="single" w:sz="4" w:space="0" w:color="auto"/>
            </w:tcBorders>
            <w:vAlign w:val="center"/>
          </w:tcPr>
          <w:p w14:paraId="206B5CAD"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12.</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51CF0C06" w14:textId="77777777" w:rsidR="009B2194" w:rsidRPr="007D3058" w:rsidRDefault="009B2194" w:rsidP="009B2194">
            <w:pPr>
              <w:pStyle w:val="TableParagraph"/>
              <w:spacing w:line="276" w:lineRule="auto"/>
              <w:ind w:right="90" w:firstLine="12"/>
              <w:jc w:val="center"/>
              <w:rPr>
                <w:rFonts w:cs="Times New Roman"/>
                <w:sz w:val="10"/>
              </w:rPr>
            </w:pPr>
          </w:p>
          <w:p w14:paraId="0F0D1E58" w14:textId="7D5F5318" w:rsidR="009B2194" w:rsidRPr="007D3058" w:rsidRDefault="009B2194" w:rsidP="009B2194">
            <w:pPr>
              <w:spacing w:line="276" w:lineRule="auto"/>
              <w:ind w:right="90" w:firstLine="12"/>
              <w:jc w:val="center"/>
              <w:rPr>
                <w:rFonts w:ascii="Garamond" w:hAnsi="Garamond" w:cs="Times New Roman"/>
                <w:sz w:val="10"/>
                <w:szCs w:val="2"/>
              </w:rPr>
            </w:pPr>
            <w:r w:rsidRPr="007D3058">
              <w:rPr>
                <w:rFonts w:ascii="Garamond" w:hAnsi="Garamond" w:cs="Times New Roman"/>
                <w:b/>
                <w:sz w:val="10"/>
              </w:rPr>
              <w:t>Përshkrimi</w:t>
            </w:r>
            <w:r w:rsidRPr="007D3058">
              <w:rPr>
                <w:rFonts w:ascii="Garamond" w:hAnsi="Garamond" w:cs="Times New Roman"/>
                <w:b/>
                <w:spacing w:val="-8"/>
                <w:sz w:val="10"/>
              </w:rPr>
              <w:t xml:space="preserve"> </w:t>
            </w:r>
            <w:r w:rsidRPr="007D3058">
              <w:rPr>
                <w:rFonts w:ascii="Garamond" w:hAnsi="Garamond" w:cs="Times New Roman"/>
                <w:b/>
                <w:sz w:val="10"/>
              </w:rPr>
              <w:t>i</w:t>
            </w:r>
            <w:r w:rsidRPr="007D3058">
              <w:rPr>
                <w:rFonts w:ascii="Garamond" w:hAnsi="Garamond" w:cs="Times New Roman"/>
                <w:b/>
                <w:spacing w:val="40"/>
                <w:sz w:val="10"/>
              </w:rPr>
              <w:t xml:space="preserve"> </w:t>
            </w:r>
            <w:r w:rsidR="00396D56" w:rsidRPr="007D3058">
              <w:rPr>
                <w:rFonts w:ascii="Garamond" w:hAnsi="Garamond" w:cs="Times New Roman"/>
                <w:b/>
                <w:spacing w:val="-2"/>
                <w:sz w:val="10"/>
              </w:rPr>
              <w:t>metodologjisë</w:t>
            </w:r>
          </w:p>
        </w:tc>
        <w:tc>
          <w:tcPr>
            <w:tcW w:w="640" w:type="pct"/>
            <w:tcBorders>
              <w:left w:val="single" w:sz="4" w:space="0" w:color="auto"/>
            </w:tcBorders>
            <w:vAlign w:val="center"/>
          </w:tcPr>
          <w:p w14:paraId="0551D97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Matja e objektivit të</w:t>
            </w:r>
            <w:r w:rsidRPr="007D3058">
              <w:rPr>
                <w:rFonts w:cs="Times New Roman"/>
                <w:spacing w:val="40"/>
                <w:sz w:val="10"/>
              </w:rPr>
              <w:t xml:space="preserve"> </w:t>
            </w:r>
            <w:r w:rsidRPr="007D3058">
              <w:rPr>
                <w:rFonts w:cs="Times New Roman"/>
                <w:spacing w:val="-2"/>
                <w:sz w:val="10"/>
              </w:rPr>
              <w:t>përgjithshëm,</w:t>
            </w:r>
            <w:r w:rsidRPr="007D3058">
              <w:rPr>
                <w:rFonts w:cs="Times New Roman"/>
                <w:spacing w:val="40"/>
                <w:sz w:val="10"/>
              </w:rPr>
              <w:t xml:space="preserve"> </w:t>
            </w:r>
            <w:r w:rsidRPr="007D3058">
              <w:rPr>
                <w:rFonts w:cs="Times New Roman"/>
                <w:sz w:val="10"/>
              </w:rPr>
              <w:t>objektivit</w:t>
            </w:r>
            <w:r w:rsidRPr="007D3058">
              <w:rPr>
                <w:rFonts w:cs="Times New Roman"/>
                <w:spacing w:val="-8"/>
                <w:sz w:val="10"/>
              </w:rPr>
              <w:t xml:space="preserve"> </w:t>
            </w:r>
            <w:r w:rsidRPr="007D3058">
              <w:rPr>
                <w:rFonts w:cs="Times New Roman"/>
                <w:sz w:val="10"/>
              </w:rPr>
              <w:t>specifik</w:t>
            </w:r>
            <w:r w:rsidRPr="007D3058">
              <w:rPr>
                <w:rFonts w:cs="Times New Roman"/>
                <w:spacing w:val="40"/>
                <w:sz w:val="10"/>
              </w:rPr>
              <w:t xml:space="preserve"> </w:t>
            </w:r>
            <w:r w:rsidRPr="007D3058">
              <w:rPr>
                <w:rFonts w:cs="Times New Roman"/>
                <w:sz w:val="10"/>
              </w:rPr>
              <w:t>shprehur në masa</w:t>
            </w:r>
            <w:r w:rsidRPr="007D3058">
              <w:rPr>
                <w:rFonts w:cs="Times New Roman"/>
                <w:spacing w:val="40"/>
                <w:sz w:val="10"/>
              </w:rPr>
              <w:t xml:space="preserve"> </w:t>
            </w:r>
            <w:r w:rsidRPr="007D3058">
              <w:rPr>
                <w:rFonts w:cs="Times New Roman"/>
                <w:sz w:val="10"/>
              </w:rPr>
              <w:t>sasiore,</w:t>
            </w:r>
            <w:r w:rsidRPr="007D3058">
              <w:rPr>
                <w:rFonts w:cs="Times New Roman"/>
                <w:spacing w:val="-8"/>
                <w:sz w:val="10"/>
              </w:rPr>
              <w:t xml:space="preserve"> </w:t>
            </w:r>
            <w:r w:rsidRPr="007D3058">
              <w:rPr>
                <w:rFonts w:cs="Times New Roman"/>
                <w:sz w:val="10"/>
              </w:rPr>
              <w:t>cilësore,</w:t>
            </w:r>
            <w:r w:rsidRPr="007D3058">
              <w:rPr>
                <w:rFonts w:cs="Times New Roman"/>
                <w:spacing w:val="40"/>
                <w:sz w:val="10"/>
              </w:rPr>
              <w:t xml:space="preserve"> </w:t>
            </w:r>
            <w:r w:rsidRPr="007D3058">
              <w:rPr>
                <w:rFonts w:cs="Times New Roman"/>
                <w:sz w:val="10"/>
              </w:rPr>
              <w:t>kohore. Kjo strategji</w:t>
            </w:r>
            <w:r w:rsidRPr="007D3058">
              <w:rPr>
                <w:rFonts w:cs="Times New Roman"/>
                <w:spacing w:val="40"/>
                <w:sz w:val="10"/>
              </w:rPr>
              <w:t xml:space="preserve"> </w:t>
            </w:r>
            <w:r w:rsidRPr="007D3058">
              <w:rPr>
                <w:rFonts w:cs="Times New Roman"/>
                <w:sz w:val="10"/>
              </w:rPr>
              <w:t>duhet</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zbatohet</w:t>
            </w:r>
            <w:r w:rsidRPr="007D3058">
              <w:rPr>
                <w:rFonts w:cs="Times New Roman"/>
                <w:spacing w:val="-8"/>
                <w:sz w:val="10"/>
              </w:rPr>
              <w:t xml:space="preserve"> </w:t>
            </w:r>
            <w:r w:rsidRPr="007D3058">
              <w:rPr>
                <w:rFonts w:cs="Times New Roman"/>
                <w:sz w:val="10"/>
              </w:rPr>
              <w:t>nga</w:t>
            </w:r>
            <w:r w:rsidRPr="007D3058">
              <w:rPr>
                <w:rFonts w:cs="Times New Roman"/>
                <w:spacing w:val="40"/>
                <w:sz w:val="10"/>
              </w:rPr>
              <w:t xml:space="preserve"> </w:t>
            </w:r>
            <w:r w:rsidRPr="007D3058">
              <w:rPr>
                <w:rFonts w:cs="Times New Roman"/>
                <w:sz w:val="10"/>
              </w:rPr>
              <w:t>të gjitha institucionet</w:t>
            </w:r>
            <w:r w:rsidRPr="007D3058">
              <w:rPr>
                <w:rFonts w:cs="Times New Roman"/>
                <w:spacing w:val="40"/>
                <w:sz w:val="10"/>
              </w:rPr>
              <w:t xml:space="preserve"> </w:t>
            </w:r>
            <w:r w:rsidRPr="007D3058">
              <w:rPr>
                <w:rFonts w:cs="Times New Roman"/>
                <w:sz w:val="10"/>
              </w:rPr>
              <w:t>në të gjitha nivelet</w:t>
            </w:r>
            <w:r w:rsidRPr="007D3058">
              <w:rPr>
                <w:rFonts w:cs="Times New Roman"/>
                <w:spacing w:val="40"/>
                <w:sz w:val="10"/>
              </w:rPr>
              <w:t xml:space="preserve"> </w:t>
            </w:r>
            <w:r w:rsidRPr="007D3058">
              <w:rPr>
                <w:rFonts w:cs="Times New Roman"/>
                <w:sz w:val="10"/>
              </w:rPr>
              <w:t>(qendrore</w:t>
            </w:r>
            <w:r w:rsidRPr="007D3058">
              <w:rPr>
                <w:rFonts w:cs="Times New Roman"/>
                <w:spacing w:val="-8"/>
                <w:sz w:val="10"/>
              </w:rPr>
              <w:t xml:space="preserve"> </w:t>
            </w:r>
            <w:r w:rsidRPr="007D3058">
              <w:rPr>
                <w:rFonts w:cs="Times New Roman"/>
                <w:sz w:val="10"/>
              </w:rPr>
              <w:t>dhe</w:t>
            </w:r>
            <w:r w:rsidRPr="007D3058">
              <w:rPr>
                <w:rFonts w:cs="Times New Roman"/>
                <w:spacing w:val="-7"/>
                <w:sz w:val="10"/>
              </w:rPr>
              <w:t xml:space="preserve"> </w:t>
            </w:r>
            <w:r w:rsidRPr="007D3058">
              <w:rPr>
                <w:rFonts w:cs="Times New Roman"/>
                <w:sz w:val="10"/>
              </w:rPr>
              <w:t>lokale),</w:t>
            </w:r>
            <w:r w:rsidRPr="007D3058">
              <w:rPr>
                <w:rFonts w:cs="Times New Roman"/>
                <w:spacing w:val="40"/>
                <w:sz w:val="10"/>
              </w:rPr>
              <w:t xml:space="preserve"> </w:t>
            </w:r>
            <w:r w:rsidRPr="007D3058">
              <w:rPr>
                <w:rFonts w:cs="Times New Roman"/>
                <w:sz w:val="10"/>
              </w:rPr>
              <w:t>duke siguruar dhe</w:t>
            </w:r>
            <w:r w:rsidRPr="007D3058">
              <w:rPr>
                <w:rFonts w:cs="Times New Roman"/>
                <w:spacing w:val="40"/>
                <w:sz w:val="10"/>
              </w:rPr>
              <w:t xml:space="preserve"> </w:t>
            </w:r>
            <w:r w:rsidRPr="007D3058">
              <w:rPr>
                <w:rFonts w:cs="Times New Roman"/>
                <w:sz w:val="10"/>
              </w:rPr>
              <w:t>duke</w:t>
            </w:r>
            <w:r w:rsidRPr="007D3058">
              <w:rPr>
                <w:rFonts w:cs="Times New Roman"/>
                <w:spacing w:val="-8"/>
                <w:sz w:val="10"/>
              </w:rPr>
              <w:t xml:space="preserve"> </w:t>
            </w:r>
            <w:r w:rsidRPr="007D3058">
              <w:rPr>
                <w:rFonts w:cs="Times New Roman"/>
                <w:sz w:val="10"/>
              </w:rPr>
              <w:t>rritur</w:t>
            </w:r>
            <w:r w:rsidRPr="007D3058">
              <w:rPr>
                <w:rFonts w:cs="Times New Roman"/>
                <w:spacing w:val="40"/>
                <w:sz w:val="10"/>
              </w:rPr>
              <w:t xml:space="preserve"> </w:t>
            </w:r>
            <w:r w:rsidRPr="007D3058">
              <w:rPr>
                <w:rFonts w:cs="Times New Roman"/>
                <w:spacing w:val="-2"/>
                <w:sz w:val="10"/>
              </w:rPr>
              <w:t>transparencën,</w:t>
            </w:r>
            <w:r w:rsidRPr="007D3058">
              <w:rPr>
                <w:rFonts w:cs="Times New Roman"/>
                <w:spacing w:val="40"/>
                <w:sz w:val="10"/>
              </w:rPr>
              <w:t xml:space="preserve"> </w:t>
            </w:r>
            <w:r w:rsidRPr="007D3058">
              <w:rPr>
                <w:rFonts w:cs="Times New Roman"/>
                <w:sz w:val="10"/>
              </w:rPr>
              <w:t>përgjegjshmërinë</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llogaridhënien,</w:t>
            </w:r>
            <w:r w:rsidRPr="007D3058">
              <w:rPr>
                <w:rFonts w:cs="Times New Roman"/>
                <w:spacing w:val="-8"/>
                <w:sz w:val="10"/>
              </w:rPr>
              <w:t xml:space="preserve"> </w:t>
            </w:r>
            <w:r w:rsidRPr="007D3058">
              <w:rPr>
                <w:rFonts w:cs="Times New Roman"/>
                <w:sz w:val="10"/>
              </w:rPr>
              <w:t>në</w:t>
            </w:r>
            <w:r w:rsidRPr="007D3058">
              <w:rPr>
                <w:rFonts w:cs="Times New Roman"/>
                <w:spacing w:val="40"/>
                <w:sz w:val="10"/>
              </w:rPr>
              <w:t xml:space="preserve"> </w:t>
            </w:r>
            <w:r w:rsidRPr="007D3058">
              <w:rPr>
                <w:rFonts w:cs="Times New Roman"/>
                <w:sz w:val="10"/>
              </w:rPr>
              <w:t>lidhje me zbatimin e</w:t>
            </w:r>
            <w:r w:rsidRPr="007D3058">
              <w:rPr>
                <w:rFonts w:cs="Times New Roman"/>
                <w:spacing w:val="40"/>
                <w:sz w:val="10"/>
              </w:rPr>
              <w:t xml:space="preserve"> </w:t>
            </w:r>
            <w:r w:rsidRPr="007D3058">
              <w:rPr>
                <w:rFonts w:cs="Times New Roman"/>
                <w:spacing w:val="-4"/>
                <w:sz w:val="10"/>
              </w:rPr>
              <w:t>saj.</w:t>
            </w:r>
          </w:p>
        </w:tc>
        <w:tc>
          <w:tcPr>
            <w:tcW w:w="577" w:type="pct"/>
            <w:vAlign w:val="center"/>
          </w:tcPr>
          <w:p w14:paraId="30111069" w14:textId="5D8DD271" w:rsidR="009B2194" w:rsidRPr="007D3058" w:rsidRDefault="009B2194" w:rsidP="009B2194">
            <w:pPr>
              <w:pStyle w:val="TableParagraph"/>
              <w:tabs>
                <w:tab w:val="left" w:pos="991"/>
              </w:tabs>
              <w:spacing w:line="276" w:lineRule="auto"/>
              <w:ind w:right="90"/>
              <w:jc w:val="center"/>
              <w:rPr>
                <w:rFonts w:cs="Times New Roman"/>
                <w:sz w:val="10"/>
              </w:rPr>
            </w:pPr>
            <w:r w:rsidRPr="007D3058">
              <w:rPr>
                <w:rFonts w:cs="Times New Roman"/>
                <w:sz w:val="10"/>
              </w:rPr>
              <w:t>Matja e objektivit t</w:t>
            </w:r>
            <w:r w:rsidRPr="007D3058">
              <w:rPr>
                <w:rFonts w:cs="Times New Roman"/>
                <w:spacing w:val="40"/>
                <w:sz w:val="10"/>
              </w:rPr>
              <w:t xml:space="preserve"> </w:t>
            </w:r>
            <w:r w:rsidRPr="007D3058">
              <w:rPr>
                <w:rFonts w:cs="Times New Roman"/>
                <w:sz w:val="10"/>
              </w:rPr>
              <w:t>përgjithshëm,</w:t>
            </w:r>
            <w:r w:rsidRPr="007D3058">
              <w:rPr>
                <w:rFonts w:cs="Times New Roman"/>
                <w:spacing w:val="-8"/>
                <w:sz w:val="10"/>
              </w:rPr>
              <w:t xml:space="preserve"> </w:t>
            </w:r>
            <w:r w:rsidRPr="007D3058">
              <w:rPr>
                <w:rFonts w:cs="Times New Roman"/>
                <w:sz w:val="10"/>
              </w:rPr>
              <w:t>objektivit</w:t>
            </w:r>
            <w:r w:rsidRPr="007D3058">
              <w:rPr>
                <w:rFonts w:cs="Times New Roman"/>
                <w:spacing w:val="40"/>
                <w:sz w:val="10"/>
              </w:rPr>
              <w:t xml:space="preserve"> </w:t>
            </w:r>
            <w:r w:rsidRPr="007D3058">
              <w:rPr>
                <w:rFonts w:cs="Times New Roman"/>
                <w:sz w:val="10"/>
              </w:rPr>
              <w:t>specifik shprehur n</w:t>
            </w:r>
            <w:r w:rsidR="00272076">
              <w:rPr>
                <w:rFonts w:cs="Times New Roman"/>
                <w:sz w:val="10"/>
              </w:rPr>
              <w:t xml:space="preserve">ë </w:t>
            </w:r>
            <w:r w:rsidRPr="007D3058">
              <w:rPr>
                <w:rFonts w:cs="Times New Roman"/>
                <w:sz w:val="10"/>
              </w:rPr>
              <w:t>masa</w:t>
            </w:r>
            <w:r w:rsidRPr="007D3058">
              <w:rPr>
                <w:rFonts w:cs="Times New Roman"/>
                <w:spacing w:val="40"/>
                <w:sz w:val="10"/>
              </w:rPr>
              <w:t xml:space="preserve"> </w:t>
            </w:r>
            <w:r w:rsidRPr="007D3058">
              <w:rPr>
                <w:rFonts w:cs="Times New Roman"/>
                <w:sz w:val="10"/>
              </w:rPr>
              <w:t>sasiore, cilësore, kohore.</w:t>
            </w:r>
            <w:r w:rsidRPr="007D3058">
              <w:rPr>
                <w:rFonts w:cs="Times New Roman"/>
                <w:spacing w:val="40"/>
                <w:sz w:val="10"/>
              </w:rPr>
              <w:t xml:space="preserve"> </w:t>
            </w:r>
            <w:r w:rsidRPr="007D3058">
              <w:rPr>
                <w:rFonts w:cs="Times New Roman"/>
                <w:sz w:val="10"/>
              </w:rPr>
              <w:t>Kjo strategji duhet të</w:t>
            </w:r>
            <w:r w:rsidRPr="007D3058">
              <w:rPr>
                <w:rFonts w:cs="Times New Roman"/>
                <w:spacing w:val="40"/>
                <w:sz w:val="10"/>
              </w:rPr>
              <w:t xml:space="preserve"> </w:t>
            </w:r>
            <w:r w:rsidRPr="007D3058">
              <w:rPr>
                <w:rFonts w:cs="Times New Roman"/>
                <w:sz w:val="10"/>
              </w:rPr>
              <w:t>zbatohet nga të gjitha</w:t>
            </w:r>
            <w:r w:rsidRPr="007D3058">
              <w:rPr>
                <w:rFonts w:cs="Times New Roman"/>
                <w:spacing w:val="40"/>
                <w:sz w:val="10"/>
              </w:rPr>
              <w:t xml:space="preserve"> </w:t>
            </w:r>
            <w:r w:rsidRPr="007D3058">
              <w:rPr>
                <w:rFonts w:cs="Times New Roman"/>
                <w:sz w:val="10"/>
              </w:rPr>
              <w:t>institucionet në të gjitha</w:t>
            </w:r>
            <w:r w:rsidRPr="007D3058">
              <w:rPr>
                <w:rFonts w:cs="Times New Roman"/>
                <w:spacing w:val="40"/>
                <w:sz w:val="10"/>
              </w:rPr>
              <w:t xml:space="preserve"> </w:t>
            </w:r>
            <w:r w:rsidRPr="007D3058">
              <w:rPr>
                <w:rFonts w:cs="Times New Roman"/>
                <w:sz w:val="10"/>
              </w:rPr>
              <w:t>nivelet (qendrore dhe</w:t>
            </w:r>
            <w:r w:rsidRPr="007D3058">
              <w:rPr>
                <w:rFonts w:cs="Times New Roman"/>
                <w:spacing w:val="40"/>
                <w:sz w:val="10"/>
              </w:rPr>
              <w:t xml:space="preserve"> </w:t>
            </w:r>
            <w:r w:rsidRPr="007D3058">
              <w:rPr>
                <w:rFonts w:cs="Times New Roman"/>
                <w:sz w:val="10"/>
              </w:rPr>
              <w:t>lokale), duke siguruar dhe</w:t>
            </w:r>
            <w:r w:rsidRPr="007D3058">
              <w:rPr>
                <w:rFonts w:cs="Times New Roman"/>
                <w:spacing w:val="40"/>
                <w:sz w:val="10"/>
              </w:rPr>
              <w:t xml:space="preserve"> </w:t>
            </w:r>
            <w:r w:rsidRPr="007D3058">
              <w:rPr>
                <w:rFonts w:cs="Times New Roman"/>
                <w:sz w:val="10"/>
              </w:rPr>
              <w:t>duke rritur transparencën,</w:t>
            </w:r>
            <w:r w:rsidRPr="007D3058">
              <w:rPr>
                <w:rFonts w:cs="Times New Roman"/>
                <w:spacing w:val="40"/>
                <w:sz w:val="10"/>
              </w:rPr>
              <w:t xml:space="preserve"> </w:t>
            </w:r>
            <w:r w:rsidRPr="007D3058">
              <w:rPr>
                <w:rFonts w:cs="Times New Roman"/>
                <w:sz w:val="10"/>
              </w:rPr>
              <w:t>përgjegjshmërinë</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llogaridhënien,</w:t>
            </w:r>
            <w:r w:rsidRPr="007D3058">
              <w:rPr>
                <w:rFonts w:cs="Times New Roman"/>
                <w:spacing w:val="-8"/>
                <w:sz w:val="10"/>
              </w:rPr>
              <w:t xml:space="preserve"> </w:t>
            </w:r>
            <w:r w:rsidRPr="007D3058">
              <w:rPr>
                <w:rFonts w:cs="Times New Roman"/>
                <w:sz w:val="10"/>
              </w:rPr>
              <w:t>në</w:t>
            </w:r>
            <w:r w:rsidRPr="007D3058">
              <w:rPr>
                <w:rFonts w:cs="Times New Roman"/>
                <w:spacing w:val="-7"/>
                <w:sz w:val="10"/>
              </w:rPr>
              <w:t xml:space="preserve"> </w:t>
            </w:r>
            <w:r w:rsidRPr="007D3058">
              <w:rPr>
                <w:rFonts w:cs="Times New Roman"/>
                <w:sz w:val="10"/>
              </w:rPr>
              <w:t>lidhje</w:t>
            </w:r>
            <w:r w:rsidRPr="007D3058">
              <w:rPr>
                <w:rFonts w:cs="Times New Roman"/>
                <w:spacing w:val="-8"/>
                <w:sz w:val="10"/>
              </w:rPr>
              <w:t xml:space="preserve"> </w:t>
            </w:r>
            <w:r w:rsidRPr="007D3058">
              <w:rPr>
                <w:rFonts w:cs="Times New Roman"/>
                <w:sz w:val="10"/>
              </w:rPr>
              <w:t>me</w:t>
            </w:r>
            <w:r w:rsidRPr="007D3058">
              <w:rPr>
                <w:rFonts w:cs="Times New Roman"/>
                <w:spacing w:val="40"/>
                <w:sz w:val="10"/>
              </w:rPr>
              <w:t xml:space="preserve"> </w:t>
            </w:r>
            <w:r w:rsidRPr="007D3058">
              <w:rPr>
                <w:rFonts w:cs="Times New Roman"/>
                <w:sz w:val="10"/>
              </w:rPr>
              <w:t>zbatimin e saj.</w:t>
            </w:r>
          </w:p>
        </w:tc>
        <w:tc>
          <w:tcPr>
            <w:tcW w:w="603" w:type="pct"/>
            <w:vAlign w:val="center"/>
          </w:tcPr>
          <w:p w14:paraId="19AF65F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Matja</w:t>
            </w:r>
            <w:r w:rsidRPr="007D3058">
              <w:rPr>
                <w:rFonts w:cs="Times New Roman"/>
                <w:spacing w:val="-8"/>
                <w:sz w:val="10"/>
              </w:rPr>
              <w:t xml:space="preserve"> </w:t>
            </w:r>
            <w:r w:rsidRPr="007D3058">
              <w:rPr>
                <w:rFonts w:cs="Times New Roman"/>
                <w:sz w:val="10"/>
              </w:rPr>
              <w:t>e</w:t>
            </w:r>
            <w:r w:rsidRPr="007D3058">
              <w:rPr>
                <w:rFonts w:cs="Times New Roman"/>
                <w:spacing w:val="-7"/>
                <w:sz w:val="10"/>
              </w:rPr>
              <w:t xml:space="preserve"> </w:t>
            </w:r>
            <w:r w:rsidRPr="007D3058">
              <w:rPr>
                <w:rFonts w:cs="Times New Roman"/>
                <w:sz w:val="10"/>
              </w:rPr>
              <w:t>objektivit</w:t>
            </w:r>
            <w:r w:rsidRPr="007D3058">
              <w:rPr>
                <w:rFonts w:cs="Times New Roman"/>
                <w:spacing w:val="-8"/>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pacing w:val="-2"/>
                <w:sz w:val="10"/>
              </w:rPr>
              <w:t>përgjithshëm,</w:t>
            </w:r>
            <w:r w:rsidRPr="007D3058">
              <w:rPr>
                <w:rFonts w:cs="Times New Roman"/>
                <w:spacing w:val="40"/>
                <w:sz w:val="10"/>
              </w:rPr>
              <w:t xml:space="preserve"> </w:t>
            </w:r>
            <w:r w:rsidRPr="007D3058">
              <w:rPr>
                <w:rFonts w:cs="Times New Roman"/>
                <w:sz w:val="10"/>
              </w:rPr>
              <w:t>objektivit</w:t>
            </w:r>
            <w:r w:rsidRPr="007D3058">
              <w:rPr>
                <w:rFonts w:cs="Times New Roman"/>
                <w:spacing w:val="-8"/>
                <w:sz w:val="10"/>
              </w:rPr>
              <w:t xml:space="preserve"> </w:t>
            </w:r>
            <w:r w:rsidRPr="007D3058">
              <w:rPr>
                <w:rFonts w:cs="Times New Roman"/>
                <w:sz w:val="10"/>
              </w:rPr>
              <w:t>specifik</w:t>
            </w:r>
            <w:r w:rsidRPr="007D3058">
              <w:rPr>
                <w:rFonts w:cs="Times New Roman"/>
                <w:spacing w:val="40"/>
                <w:sz w:val="10"/>
              </w:rPr>
              <w:t xml:space="preserve"> </w:t>
            </w:r>
            <w:r w:rsidRPr="007D3058">
              <w:rPr>
                <w:rFonts w:cs="Times New Roman"/>
                <w:sz w:val="10"/>
              </w:rPr>
              <w:t>shprehur në masa</w:t>
            </w:r>
            <w:r w:rsidRPr="007D3058">
              <w:rPr>
                <w:rFonts w:cs="Times New Roman"/>
                <w:spacing w:val="40"/>
                <w:sz w:val="10"/>
              </w:rPr>
              <w:t xml:space="preserve"> </w:t>
            </w:r>
            <w:r w:rsidRPr="007D3058">
              <w:rPr>
                <w:rFonts w:cs="Times New Roman"/>
                <w:sz w:val="10"/>
              </w:rPr>
              <w:t>sasiore,</w:t>
            </w:r>
            <w:r w:rsidRPr="007D3058">
              <w:rPr>
                <w:rFonts w:cs="Times New Roman"/>
                <w:spacing w:val="-8"/>
                <w:sz w:val="10"/>
              </w:rPr>
              <w:t xml:space="preserve"> </w:t>
            </w:r>
            <w:r w:rsidRPr="007D3058">
              <w:rPr>
                <w:rFonts w:cs="Times New Roman"/>
                <w:sz w:val="10"/>
              </w:rPr>
              <w:t>cilësore,</w:t>
            </w:r>
            <w:r w:rsidRPr="007D3058">
              <w:rPr>
                <w:rFonts w:cs="Times New Roman"/>
                <w:spacing w:val="40"/>
                <w:sz w:val="10"/>
              </w:rPr>
              <w:t xml:space="preserve"> </w:t>
            </w:r>
            <w:r w:rsidRPr="007D3058">
              <w:rPr>
                <w:rFonts w:cs="Times New Roman"/>
                <w:sz w:val="10"/>
              </w:rPr>
              <w:t>kohore. Rritje e</w:t>
            </w:r>
            <w:r w:rsidRPr="007D3058">
              <w:rPr>
                <w:rFonts w:cs="Times New Roman"/>
                <w:spacing w:val="40"/>
                <w:sz w:val="10"/>
              </w:rPr>
              <w:t xml:space="preserve"> </w:t>
            </w:r>
            <w:r w:rsidRPr="007D3058">
              <w:rPr>
                <w:rFonts w:cs="Times New Roman"/>
                <w:spacing w:val="-2"/>
                <w:sz w:val="10"/>
              </w:rPr>
              <w:t>bashkëpunimit</w:t>
            </w:r>
            <w:r w:rsidRPr="007D3058">
              <w:rPr>
                <w:rFonts w:cs="Times New Roman"/>
                <w:spacing w:val="40"/>
                <w:sz w:val="10"/>
              </w:rPr>
              <w:t xml:space="preserve"> </w:t>
            </w:r>
            <w:r w:rsidRPr="007D3058">
              <w:rPr>
                <w:rFonts w:cs="Times New Roman"/>
                <w:sz w:val="10"/>
              </w:rPr>
              <w:t>rajonal</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ndërkombëtar,</w:t>
            </w:r>
            <w:r w:rsidRPr="007D3058">
              <w:rPr>
                <w:rFonts w:cs="Times New Roman"/>
                <w:spacing w:val="-8"/>
                <w:sz w:val="10"/>
              </w:rPr>
              <w:t xml:space="preserve"> </w:t>
            </w:r>
            <w:r w:rsidRPr="007D3058">
              <w:rPr>
                <w:rFonts w:cs="Times New Roman"/>
                <w:sz w:val="10"/>
              </w:rPr>
              <w:t>për</w:t>
            </w:r>
            <w:r w:rsidRPr="007D3058">
              <w:rPr>
                <w:rFonts w:cs="Times New Roman"/>
                <w:spacing w:val="40"/>
                <w:sz w:val="10"/>
              </w:rPr>
              <w:t xml:space="preserve"> </w:t>
            </w:r>
            <w:r w:rsidRPr="007D3058">
              <w:rPr>
                <w:rFonts w:cs="Times New Roman"/>
                <w:sz w:val="10"/>
              </w:rPr>
              <w:t>identifikimin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gjurmimin</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z w:val="10"/>
              </w:rPr>
              <w:t>autorëve</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krimeve,</w:t>
            </w:r>
            <w:r w:rsidRPr="007D3058">
              <w:rPr>
                <w:rFonts w:cs="Times New Roman"/>
                <w:spacing w:val="40"/>
                <w:sz w:val="10"/>
              </w:rPr>
              <w:t xml:space="preserve"> </w:t>
            </w:r>
            <w:r w:rsidRPr="007D3058">
              <w:rPr>
                <w:rFonts w:cs="Times New Roman"/>
                <w:sz w:val="10"/>
              </w:rPr>
              <w:t>të lidhura me</w:t>
            </w:r>
            <w:r w:rsidRPr="007D3058">
              <w:rPr>
                <w:rFonts w:cs="Times New Roman"/>
                <w:spacing w:val="40"/>
                <w:sz w:val="10"/>
              </w:rPr>
              <w:t xml:space="preserve"> </w:t>
            </w:r>
            <w:r w:rsidRPr="007D3058">
              <w:rPr>
                <w:rFonts w:cs="Times New Roman"/>
                <w:sz w:val="10"/>
              </w:rPr>
              <w:t>trafikimin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 xml:space="preserve">përhapjen 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8"/>
                <w:sz w:val="10"/>
              </w:rPr>
              <w:t xml:space="preserve"> </w:t>
            </w:r>
            <w:r w:rsidRPr="007D3058">
              <w:rPr>
                <w:rFonts w:cs="Times New Roman"/>
                <w:sz w:val="10"/>
              </w:rPr>
              <w:t>duke</w:t>
            </w:r>
            <w:r w:rsidRPr="007D3058">
              <w:rPr>
                <w:rFonts w:cs="Times New Roman"/>
                <w:spacing w:val="-7"/>
                <w:sz w:val="10"/>
              </w:rPr>
              <w:t xml:space="preserve"> </w:t>
            </w:r>
            <w:r w:rsidRPr="007D3058">
              <w:rPr>
                <w:rFonts w:cs="Times New Roman"/>
                <w:sz w:val="10"/>
              </w:rPr>
              <w:t>mbështetur</w:t>
            </w:r>
            <w:r w:rsidRPr="007D3058">
              <w:rPr>
                <w:rFonts w:cs="Times New Roman"/>
                <w:spacing w:val="40"/>
                <w:sz w:val="10"/>
              </w:rPr>
              <w:t xml:space="preserve"> </w:t>
            </w:r>
            <w:r w:rsidRPr="007D3058">
              <w:rPr>
                <w:rFonts w:cs="Times New Roman"/>
                <w:sz w:val="10"/>
              </w:rPr>
              <w:t>dhe</w:t>
            </w:r>
            <w:r w:rsidRPr="007D3058">
              <w:rPr>
                <w:rFonts w:cs="Times New Roman"/>
                <w:spacing w:val="-8"/>
                <w:sz w:val="10"/>
              </w:rPr>
              <w:t xml:space="preserve"> </w:t>
            </w:r>
            <w:r w:rsidRPr="007D3058">
              <w:rPr>
                <w:rFonts w:cs="Times New Roman"/>
                <w:sz w:val="10"/>
              </w:rPr>
              <w:t>duke</w:t>
            </w:r>
            <w:r w:rsidRPr="007D3058">
              <w:rPr>
                <w:rFonts w:cs="Times New Roman"/>
                <w:spacing w:val="-7"/>
                <w:sz w:val="10"/>
              </w:rPr>
              <w:t xml:space="preserve"> </w:t>
            </w:r>
            <w:r w:rsidRPr="007D3058">
              <w:rPr>
                <w:rFonts w:cs="Times New Roman"/>
                <w:sz w:val="10"/>
              </w:rPr>
              <w:t>respektuar</w:t>
            </w:r>
            <w:r w:rsidRPr="007D3058">
              <w:rPr>
                <w:rFonts w:cs="Times New Roman"/>
                <w:spacing w:val="40"/>
                <w:sz w:val="10"/>
              </w:rPr>
              <w:t xml:space="preserve"> </w:t>
            </w:r>
            <w:r w:rsidRPr="007D3058">
              <w:rPr>
                <w:rFonts w:cs="Times New Roman"/>
                <w:sz w:val="10"/>
              </w:rPr>
              <w:t>edhe</w:t>
            </w:r>
            <w:r w:rsidRPr="007D3058">
              <w:rPr>
                <w:rFonts w:cs="Times New Roman"/>
                <w:spacing w:val="-8"/>
                <w:sz w:val="10"/>
              </w:rPr>
              <w:t xml:space="preserve"> </w:t>
            </w:r>
            <w:r w:rsidRPr="007D3058">
              <w:rPr>
                <w:rFonts w:cs="Times New Roman"/>
                <w:sz w:val="10"/>
              </w:rPr>
              <w:t>standardet</w:t>
            </w:r>
            <w:r w:rsidRPr="007D3058">
              <w:rPr>
                <w:rFonts w:cs="Times New Roman"/>
                <w:spacing w:val="-7"/>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praktikat</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pacing w:val="-2"/>
                <w:sz w:val="10"/>
              </w:rPr>
              <w:t>normëzuara</w:t>
            </w:r>
            <w:r w:rsidRPr="007D3058">
              <w:rPr>
                <w:rFonts w:cs="Times New Roman"/>
                <w:spacing w:val="40"/>
                <w:sz w:val="10"/>
              </w:rPr>
              <w:t xml:space="preserve"> </w:t>
            </w:r>
            <w:r w:rsidRPr="007D3058">
              <w:rPr>
                <w:rFonts w:cs="Times New Roman"/>
                <w:spacing w:val="-2"/>
                <w:sz w:val="10"/>
              </w:rPr>
              <w:t>ndërkombëtare.</w:t>
            </w:r>
          </w:p>
        </w:tc>
        <w:tc>
          <w:tcPr>
            <w:tcW w:w="633" w:type="pct"/>
            <w:vAlign w:val="center"/>
          </w:tcPr>
          <w:p w14:paraId="78E84637" w14:textId="02E28075"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Matja e objektivit të</w:t>
            </w:r>
            <w:r w:rsidRPr="007D3058">
              <w:rPr>
                <w:rFonts w:cs="Times New Roman"/>
                <w:spacing w:val="40"/>
                <w:sz w:val="10"/>
              </w:rPr>
              <w:t xml:space="preserve"> </w:t>
            </w:r>
            <w:r w:rsidRPr="007D3058">
              <w:rPr>
                <w:rFonts w:cs="Times New Roman"/>
                <w:spacing w:val="-2"/>
                <w:sz w:val="10"/>
              </w:rPr>
              <w:t>përgjithshëm,</w:t>
            </w:r>
            <w:r w:rsidRPr="007D3058">
              <w:rPr>
                <w:rFonts w:cs="Times New Roman"/>
                <w:spacing w:val="40"/>
                <w:sz w:val="10"/>
              </w:rPr>
              <w:t xml:space="preserve"> </w:t>
            </w:r>
            <w:r w:rsidRPr="007D3058">
              <w:rPr>
                <w:rFonts w:cs="Times New Roman"/>
                <w:sz w:val="10"/>
              </w:rPr>
              <w:t>analizimi</w:t>
            </w:r>
            <w:r w:rsidRPr="007D3058">
              <w:rPr>
                <w:rFonts w:cs="Times New Roman"/>
                <w:spacing w:val="-8"/>
                <w:sz w:val="10"/>
              </w:rPr>
              <w:t xml:space="preserve"> </w:t>
            </w:r>
            <w:r w:rsidRPr="007D3058">
              <w:rPr>
                <w:rFonts w:cs="Times New Roman"/>
                <w:sz w:val="10"/>
              </w:rPr>
              <w:t>i informacionit</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përdorimin e tij n</w:t>
            </w:r>
            <w:r w:rsidR="00272076">
              <w:rPr>
                <w:rFonts w:cs="Times New Roman"/>
                <w:sz w:val="10"/>
              </w:rPr>
              <w:t>ë</w:t>
            </w:r>
            <w:bookmarkStart w:id="0" w:name="_GoBack"/>
            <w:bookmarkEnd w:id="0"/>
            <w:r w:rsidRPr="007D3058">
              <w:rPr>
                <w:rFonts w:cs="Times New Roman"/>
                <w:spacing w:val="40"/>
                <w:sz w:val="10"/>
              </w:rPr>
              <w:t xml:space="preserve"> </w:t>
            </w:r>
            <w:r w:rsidRPr="007D3058">
              <w:rPr>
                <w:rFonts w:cs="Times New Roman"/>
                <w:sz w:val="10"/>
              </w:rPr>
              <w:t>procesin e vendim-</w:t>
            </w:r>
            <w:r w:rsidRPr="007D3058">
              <w:rPr>
                <w:rFonts w:cs="Times New Roman"/>
                <w:spacing w:val="40"/>
                <w:sz w:val="10"/>
              </w:rPr>
              <w:t xml:space="preserve"> </w:t>
            </w:r>
            <w:r w:rsidRPr="007D3058">
              <w:rPr>
                <w:rFonts w:cs="Times New Roman"/>
                <w:sz w:val="10"/>
              </w:rPr>
              <w:t>marrjes. Rritje e</w:t>
            </w:r>
            <w:r w:rsidRPr="007D3058">
              <w:rPr>
                <w:rFonts w:cs="Times New Roman"/>
                <w:spacing w:val="40"/>
                <w:sz w:val="10"/>
              </w:rPr>
              <w:t xml:space="preserve"> </w:t>
            </w:r>
            <w:r w:rsidRPr="007D3058">
              <w:rPr>
                <w:rFonts w:cs="Times New Roman"/>
                <w:spacing w:val="-2"/>
                <w:sz w:val="10"/>
              </w:rPr>
              <w:t>bashkëpunimit</w:t>
            </w:r>
            <w:r w:rsidRPr="007D3058">
              <w:rPr>
                <w:rFonts w:cs="Times New Roman"/>
                <w:spacing w:val="40"/>
                <w:sz w:val="10"/>
              </w:rPr>
              <w:t xml:space="preserve"> </w:t>
            </w:r>
            <w:r w:rsidRPr="007D3058">
              <w:rPr>
                <w:rFonts w:cs="Times New Roman"/>
                <w:sz w:val="10"/>
              </w:rPr>
              <w:t>rajonal</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ndërkombëtar,</w:t>
            </w:r>
            <w:r w:rsidRPr="007D3058">
              <w:rPr>
                <w:rFonts w:cs="Times New Roman"/>
                <w:spacing w:val="-8"/>
                <w:sz w:val="10"/>
              </w:rPr>
              <w:t xml:space="preserve"> </w:t>
            </w:r>
            <w:r w:rsidRPr="007D3058">
              <w:rPr>
                <w:rFonts w:cs="Times New Roman"/>
                <w:sz w:val="10"/>
              </w:rPr>
              <w:t>për</w:t>
            </w:r>
            <w:r w:rsidRPr="007D3058">
              <w:rPr>
                <w:rFonts w:cs="Times New Roman"/>
                <w:spacing w:val="40"/>
                <w:sz w:val="10"/>
              </w:rPr>
              <w:t xml:space="preserve"> </w:t>
            </w:r>
            <w:r w:rsidRPr="007D3058">
              <w:rPr>
                <w:rFonts w:cs="Times New Roman"/>
                <w:sz w:val="10"/>
              </w:rPr>
              <w:t>identifikimin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gjurmimin</w:t>
            </w:r>
            <w:r w:rsidRPr="007D3058">
              <w:rPr>
                <w:rFonts w:cs="Times New Roman"/>
                <w:spacing w:val="-8"/>
                <w:sz w:val="10"/>
              </w:rPr>
              <w:t xml:space="preserve"> </w:t>
            </w:r>
            <w:r w:rsidRPr="007D3058">
              <w:rPr>
                <w:rFonts w:cs="Times New Roman"/>
                <w:sz w:val="10"/>
              </w:rPr>
              <w:t>e</w:t>
            </w:r>
            <w:r w:rsidRPr="007D3058">
              <w:rPr>
                <w:rFonts w:cs="Times New Roman"/>
                <w:spacing w:val="-7"/>
                <w:sz w:val="10"/>
              </w:rPr>
              <w:t xml:space="preserve"> </w:t>
            </w:r>
            <w:r w:rsidRPr="007D3058">
              <w:rPr>
                <w:rFonts w:cs="Times New Roman"/>
                <w:sz w:val="10"/>
              </w:rPr>
              <w:t>autorëve</w:t>
            </w:r>
            <w:r w:rsidRPr="007D3058">
              <w:rPr>
                <w:rFonts w:cs="Times New Roman"/>
                <w:spacing w:val="40"/>
                <w:sz w:val="10"/>
              </w:rPr>
              <w:t xml:space="preserve"> </w:t>
            </w:r>
            <w:r w:rsidRPr="007D3058">
              <w:rPr>
                <w:rFonts w:cs="Times New Roman"/>
                <w:sz w:val="10"/>
              </w:rPr>
              <w:t>të</w:t>
            </w:r>
            <w:r w:rsidRPr="007D3058">
              <w:rPr>
                <w:rFonts w:cs="Times New Roman"/>
                <w:spacing w:val="-8"/>
                <w:sz w:val="10"/>
              </w:rPr>
              <w:t xml:space="preserve"> </w:t>
            </w:r>
            <w:r w:rsidRPr="007D3058">
              <w:rPr>
                <w:rFonts w:cs="Times New Roman"/>
                <w:sz w:val="10"/>
              </w:rPr>
              <w:t>krimeve,</w:t>
            </w:r>
            <w:r w:rsidRPr="007D3058">
              <w:rPr>
                <w:rFonts w:cs="Times New Roman"/>
                <w:spacing w:val="-7"/>
                <w:sz w:val="10"/>
              </w:rPr>
              <w:t xml:space="preserve"> </w:t>
            </w:r>
            <w:r w:rsidRPr="007D3058">
              <w:rPr>
                <w:rFonts w:cs="Times New Roman"/>
                <w:sz w:val="10"/>
              </w:rPr>
              <w:t>të</w:t>
            </w:r>
            <w:r w:rsidRPr="007D3058">
              <w:rPr>
                <w:rFonts w:cs="Times New Roman"/>
                <w:spacing w:val="-8"/>
                <w:sz w:val="10"/>
              </w:rPr>
              <w:t xml:space="preserve"> </w:t>
            </w:r>
            <w:r w:rsidRPr="007D3058">
              <w:rPr>
                <w:rFonts w:cs="Times New Roman"/>
                <w:sz w:val="10"/>
              </w:rPr>
              <w:t>lidhura</w:t>
            </w:r>
            <w:r w:rsidRPr="007D3058">
              <w:rPr>
                <w:rFonts w:cs="Times New Roman"/>
                <w:spacing w:val="40"/>
                <w:sz w:val="10"/>
              </w:rPr>
              <w:t xml:space="preserve"> </w:t>
            </w:r>
            <w:r w:rsidRPr="007D3058">
              <w:rPr>
                <w:rFonts w:cs="Times New Roman"/>
                <w:sz w:val="10"/>
              </w:rPr>
              <w:t>me trafikimin dhe</w:t>
            </w:r>
            <w:r w:rsidRPr="007D3058">
              <w:rPr>
                <w:rFonts w:cs="Times New Roman"/>
                <w:spacing w:val="40"/>
                <w:sz w:val="10"/>
              </w:rPr>
              <w:t xml:space="preserve"> </w:t>
            </w:r>
            <w:r w:rsidRPr="007D3058">
              <w:rPr>
                <w:rFonts w:cs="Times New Roman"/>
                <w:sz w:val="10"/>
              </w:rPr>
              <w:t xml:space="preserve">përhapjen e </w:t>
            </w:r>
            <w:proofErr w:type="spellStart"/>
            <w:r w:rsidRPr="007D3058">
              <w:rPr>
                <w:rFonts w:cs="Times New Roman"/>
                <w:sz w:val="10"/>
              </w:rPr>
              <w:t>ADM</w:t>
            </w:r>
            <w:proofErr w:type="spellEnd"/>
            <w:r w:rsidRPr="007D3058">
              <w:rPr>
                <w:rFonts w:cs="Times New Roman"/>
                <w:sz w:val="10"/>
              </w:rPr>
              <w:t>-ve, duke mbështetur</w:t>
            </w:r>
            <w:r w:rsidRPr="007D3058">
              <w:rPr>
                <w:rFonts w:cs="Times New Roman"/>
                <w:spacing w:val="40"/>
                <w:sz w:val="10"/>
              </w:rPr>
              <w:t xml:space="preserve"> </w:t>
            </w:r>
            <w:r w:rsidRPr="007D3058">
              <w:rPr>
                <w:rFonts w:cs="Times New Roman"/>
                <w:sz w:val="10"/>
              </w:rPr>
              <w:t>dhe duke respektuar</w:t>
            </w:r>
            <w:r w:rsidRPr="007D3058">
              <w:rPr>
                <w:rFonts w:cs="Times New Roman"/>
                <w:spacing w:val="40"/>
                <w:sz w:val="10"/>
              </w:rPr>
              <w:t xml:space="preserve"> </w:t>
            </w:r>
            <w:r w:rsidRPr="007D3058">
              <w:rPr>
                <w:rFonts w:cs="Times New Roman"/>
                <w:sz w:val="10"/>
              </w:rPr>
              <w:t>edhe standardet dhe</w:t>
            </w:r>
            <w:r w:rsidRPr="007D3058">
              <w:rPr>
                <w:rFonts w:cs="Times New Roman"/>
                <w:spacing w:val="40"/>
                <w:sz w:val="10"/>
              </w:rPr>
              <w:t xml:space="preserve"> </w:t>
            </w:r>
            <w:r w:rsidRPr="007D3058">
              <w:rPr>
                <w:rFonts w:cs="Times New Roman"/>
                <w:sz w:val="10"/>
              </w:rPr>
              <w:t>praktikat</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pacing w:val="-2"/>
                <w:sz w:val="10"/>
              </w:rPr>
              <w:t>normëzuara</w:t>
            </w:r>
            <w:r w:rsidRPr="007D3058">
              <w:rPr>
                <w:rFonts w:cs="Times New Roman"/>
                <w:spacing w:val="40"/>
                <w:sz w:val="10"/>
              </w:rPr>
              <w:t xml:space="preserve"> </w:t>
            </w:r>
            <w:r w:rsidRPr="007D3058">
              <w:rPr>
                <w:rFonts w:cs="Times New Roman"/>
                <w:spacing w:val="-2"/>
                <w:sz w:val="10"/>
              </w:rPr>
              <w:t>ndërkombëtare.</w:t>
            </w:r>
          </w:p>
        </w:tc>
        <w:tc>
          <w:tcPr>
            <w:tcW w:w="633" w:type="pct"/>
            <w:vAlign w:val="center"/>
          </w:tcPr>
          <w:p w14:paraId="01DAABB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Matja e objektivit</w:t>
            </w:r>
            <w:r w:rsidRPr="007D3058">
              <w:rPr>
                <w:rFonts w:cs="Times New Roman"/>
                <w:spacing w:val="40"/>
                <w:sz w:val="10"/>
              </w:rPr>
              <w:t xml:space="preserve"> </w:t>
            </w:r>
            <w:r w:rsidRPr="007D3058">
              <w:rPr>
                <w:rFonts w:cs="Times New Roman"/>
                <w:sz w:val="10"/>
              </w:rPr>
              <w:t>të</w:t>
            </w:r>
            <w:r w:rsidRPr="007D3058">
              <w:rPr>
                <w:rFonts w:cs="Times New Roman"/>
                <w:spacing w:val="-8"/>
                <w:sz w:val="10"/>
              </w:rPr>
              <w:t xml:space="preserve"> </w:t>
            </w:r>
            <w:r w:rsidRPr="007D3058">
              <w:rPr>
                <w:rFonts w:cs="Times New Roman"/>
                <w:sz w:val="10"/>
              </w:rPr>
              <w:t>përgjithshëm,</w:t>
            </w:r>
            <w:r w:rsidRPr="007D3058">
              <w:rPr>
                <w:rFonts w:cs="Times New Roman"/>
                <w:spacing w:val="40"/>
                <w:sz w:val="10"/>
              </w:rPr>
              <w:t xml:space="preserve"> </w:t>
            </w:r>
            <w:r w:rsidRPr="007D3058">
              <w:rPr>
                <w:rFonts w:cs="Times New Roman"/>
                <w:sz w:val="10"/>
              </w:rPr>
              <w:t>objektivit</w:t>
            </w:r>
            <w:r w:rsidRPr="007D3058">
              <w:rPr>
                <w:rFonts w:cs="Times New Roman"/>
                <w:spacing w:val="-8"/>
                <w:sz w:val="10"/>
              </w:rPr>
              <w:t xml:space="preserve"> </w:t>
            </w:r>
            <w:r w:rsidRPr="007D3058">
              <w:rPr>
                <w:rFonts w:cs="Times New Roman"/>
                <w:sz w:val="10"/>
              </w:rPr>
              <w:t>specifik</w:t>
            </w:r>
            <w:r w:rsidRPr="007D3058">
              <w:rPr>
                <w:rFonts w:cs="Times New Roman"/>
                <w:spacing w:val="40"/>
                <w:sz w:val="10"/>
              </w:rPr>
              <w:t xml:space="preserve"> </w:t>
            </w:r>
            <w:r w:rsidRPr="007D3058">
              <w:rPr>
                <w:rFonts w:cs="Times New Roman"/>
                <w:sz w:val="10"/>
              </w:rPr>
              <w:t>shprehur në masa</w:t>
            </w:r>
            <w:r w:rsidRPr="007D3058">
              <w:rPr>
                <w:rFonts w:cs="Times New Roman"/>
                <w:spacing w:val="40"/>
                <w:sz w:val="10"/>
              </w:rPr>
              <w:t xml:space="preserve"> </w:t>
            </w:r>
            <w:r w:rsidRPr="007D3058">
              <w:rPr>
                <w:rFonts w:cs="Times New Roman"/>
                <w:sz w:val="10"/>
              </w:rPr>
              <w:t>sasiore,</w:t>
            </w:r>
            <w:r w:rsidRPr="007D3058">
              <w:rPr>
                <w:rFonts w:cs="Times New Roman"/>
                <w:spacing w:val="-8"/>
                <w:sz w:val="10"/>
              </w:rPr>
              <w:t xml:space="preserve"> </w:t>
            </w:r>
            <w:r w:rsidRPr="007D3058">
              <w:rPr>
                <w:rFonts w:cs="Times New Roman"/>
                <w:sz w:val="10"/>
              </w:rPr>
              <w:t>cilësore,</w:t>
            </w:r>
            <w:r w:rsidRPr="007D3058">
              <w:rPr>
                <w:rFonts w:cs="Times New Roman"/>
                <w:spacing w:val="40"/>
                <w:sz w:val="10"/>
              </w:rPr>
              <w:t xml:space="preserve"> </w:t>
            </w:r>
            <w:r w:rsidRPr="007D3058">
              <w:rPr>
                <w:rFonts w:cs="Times New Roman"/>
                <w:sz w:val="10"/>
              </w:rPr>
              <w:t>kohore. Rritje e</w:t>
            </w:r>
            <w:r w:rsidRPr="007D3058">
              <w:rPr>
                <w:rFonts w:cs="Times New Roman"/>
                <w:spacing w:val="40"/>
                <w:sz w:val="10"/>
              </w:rPr>
              <w:t xml:space="preserve"> </w:t>
            </w:r>
            <w:r w:rsidRPr="007D3058">
              <w:rPr>
                <w:rFonts w:cs="Times New Roman"/>
                <w:spacing w:val="-2"/>
                <w:sz w:val="10"/>
              </w:rPr>
              <w:t>bashkëpunimit</w:t>
            </w:r>
            <w:r w:rsidRPr="007D3058">
              <w:rPr>
                <w:rFonts w:cs="Times New Roman"/>
                <w:spacing w:val="40"/>
                <w:sz w:val="10"/>
              </w:rPr>
              <w:t xml:space="preserve"> </w:t>
            </w:r>
            <w:r w:rsidRPr="007D3058">
              <w:rPr>
                <w:rFonts w:cs="Times New Roman"/>
                <w:sz w:val="10"/>
              </w:rPr>
              <w:t>rajonal</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ndërkombëtar,</w:t>
            </w:r>
            <w:r w:rsidRPr="007D3058">
              <w:rPr>
                <w:rFonts w:cs="Times New Roman"/>
                <w:spacing w:val="-8"/>
                <w:sz w:val="10"/>
              </w:rPr>
              <w:t xml:space="preserve"> </w:t>
            </w:r>
            <w:r w:rsidRPr="007D3058">
              <w:rPr>
                <w:rFonts w:cs="Times New Roman"/>
                <w:sz w:val="10"/>
              </w:rPr>
              <w:t>për</w:t>
            </w:r>
            <w:r w:rsidRPr="007D3058">
              <w:rPr>
                <w:rFonts w:cs="Times New Roman"/>
                <w:spacing w:val="40"/>
                <w:sz w:val="10"/>
              </w:rPr>
              <w:t xml:space="preserve"> </w:t>
            </w:r>
            <w:r w:rsidRPr="007D3058">
              <w:rPr>
                <w:rFonts w:cs="Times New Roman"/>
                <w:sz w:val="10"/>
              </w:rPr>
              <w:t>identifikimin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gjurmimin</w:t>
            </w:r>
            <w:r w:rsidRPr="007D3058">
              <w:rPr>
                <w:rFonts w:cs="Times New Roman"/>
                <w:spacing w:val="-8"/>
                <w:sz w:val="10"/>
              </w:rPr>
              <w:t xml:space="preserve"> </w:t>
            </w:r>
            <w:r w:rsidRPr="007D3058">
              <w:rPr>
                <w:rFonts w:cs="Times New Roman"/>
                <w:sz w:val="10"/>
              </w:rPr>
              <w:t>e</w:t>
            </w:r>
            <w:r w:rsidRPr="007D3058">
              <w:rPr>
                <w:rFonts w:cs="Times New Roman"/>
                <w:spacing w:val="40"/>
                <w:sz w:val="10"/>
              </w:rPr>
              <w:t xml:space="preserve"> </w:t>
            </w:r>
            <w:r w:rsidRPr="007D3058">
              <w:rPr>
                <w:rFonts w:cs="Times New Roman"/>
                <w:sz w:val="10"/>
              </w:rPr>
              <w:t>autorëve</w:t>
            </w:r>
            <w:r w:rsidRPr="007D3058">
              <w:rPr>
                <w:rFonts w:cs="Times New Roman"/>
                <w:spacing w:val="-8"/>
                <w:sz w:val="10"/>
              </w:rPr>
              <w:t xml:space="preserve"> </w:t>
            </w:r>
            <w:r w:rsidRPr="007D3058">
              <w:rPr>
                <w:rFonts w:cs="Times New Roman"/>
                <w:sz w:val="10"/>
              </w:rPr>
              <w:t>të</w:t>
            </w:r>
            <w:r w:rsidRPr="007D3058">
              <w:rPr>
                <w:rFonts w:cs="Times New Roman"/>
                <w:spacing w:val="40"/>
                <w:sz w:val="10"/>
              </w:rPr>
              <w:t xml:space="preserve"> </w:t>
            </w:r>
            <w:r w:rsidRPr="007D3058">
              <w:rPr>
                <w:rFonts w:cs="Times New Roman"/>
                <w:sz w:val="10"/>
              </w:rPr>
              <w:t>krimeve,</w:t>
            </w:r>
            <w:r w:rsidRPr="007D3058">
              <w:rPr>
                <w:rFonts w:cs="Times New Roman"/>
                <w:spacing w:val="-8"/>
                <w:sz w:val="10"/>
              </w:rPr>
              <w:t xml:space="preserve"> </w:t>
            </w:r>
            <w:r w:rsidRPr="007D3058">
              <w:rPr>
                <w:rFonts w:cs="Times New Roman"/>
                <w:sz w:val="10"/>
              </w:rPr>
              <w:t>të</w:t>
            </w:r>
            <w:r w:rsidRPr="007D3058">
              <w:rPr>
                <w:rFonts w:cs="Times New Roman"/>
                <w:spacing w:val="-7"/>
                <w:sz w:val="10"/>
              </w:rPr>
              <w:t xml:space="preserve"> </w:t>
            </w:r>
            <w:r w:rsidRPr="007D3058">
              <w:rPr>
                <w:rFonts w:cs="Times New Roman"/>
                <w:sz w:val="10"/>
              </w:rPr>
              <w:t>lidhura</w:t>
            </w:r>
            <w:r w:rsidRPr="007D3058">
              <w:rPr>
                <w:rFonts w:cs="Times New Roman"/>
                <w:spacing w:val="40"/>
                <w:sz w:val="10"/>
              </w:rPr>
              <w:t xml:space="preserve"> </w:t>
            </w:r>
            <w:r w:rsidRPr="007D3058">
              <w:rPr>
                <w:rFonts w:cs="Times New Roman"/>
                <w:sz w:val="10"/>
              </w:rPr>
              <w:t>me trafikimin dhe</w:t>
            </w:r>
            <w:r w:rsidRPr="007D3058">
              <w:rPr>
                <w:rFonts w:cs="Times New Roman"/>
                <w:spacing w:val="40"/>
                <w:sz w:val="10"/>
              </w:rPr>
              <w:t xml:space="preserve"> </w:t>
            </w:r>
            <w:r w:rsidRPr="007D3058">
              <w:rPr>
                <w:rFonts w:cs="Times New Roman"/>
                <w:sz w:val="10"/>
              </w:rPr>
              <w:t>përhapjen</w:t>
            </w:r>
            <w:r w:rsidRPr="007D3058">
              <w:rPr>
                <w:rFonts w:cs="Times New Roman"/>
                <w:spacing w:val="-8"/>
                <w:sz w:val="10"/>
              </w:rPr>
              <w:t xml:space="preserve"> </w:t>
            </w:r>
            <w:r w:rsidRPr="007D3058">
              <w:rPr>
                <w:rFonts w:cs="Times New Roman"/>
                <w:sz w:val="10"/>
              </w:rPr>
              <w:t>e</w:t>
            </w:r>
            <w:r w:rsidRPr="007D3058">
              <w:rPr>
                <w:rFonts w:cs="Times New Roman"/>
                <w:spacing w:val="-7"/>
                <w:sz w:val="10"/>
              </w:rPr>
              <w:t xml:space="preserv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8"/>
                <w:sz w:val="10"/>
              </w:rPr>
              <w:t xml:space="preserve"> </w:t>
            </w:r>
            <w:r w:rsidRPr="007D3058">
              <w:rPr>
                <w:rFonts w:cs="Times New Roman"/>
                <w:sz w:val="10"/>
              </w:rPr>
              <w:t>duke</w:t>
            </w:r>
            <w:r w:rsidRPr="007D3058">
              <w:rPr>
                <w:rFonts w:cs="Times New Roman"/>
                <w:spacing w:val="40"/>
                <w:sz w:val="10"/>
              </w:rPr>
              <w:t xml:space="preserve"> </w:t>
            </w:r>
            <w:r w:rsidRPr="007D3058">
              <w:rPr>
                <w:rFonts w:cs="Times New Roman"/>
                <w:sz w:val="10"/>
              </w:rPr>
              <w:t>mbështetur</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duke</w:t>
            </w:r>
            <w:r w:rsidRPr="007D3058">
              <w:rPr>
                <w:rFonts w:cs="Times New Roman"/>
                <w:spacing w:val="-8"/>
                <w:sz w:val="10"/>
              </w:rPr>
              <w:t xml:space="preserve"> </w:t>
            </w:r>
            <w:r w:rsidRPr="007D3058">
              <w:rPr>
                <w:rFonts w:cs="Times New Roman"/>
                <w:sz w:val="10"/>
              </w:rPr>
              <w:t>respektuar</w:t>
            </w:r>
            <w:r w:rsidRPr="007D3058">
              <w:rPr>
                <w:rFonts w:cs="Times New Roman"/>
                <w:spacing w:val="40"/>
                <w:sz w:val="10"/>
              </w:rPr>
              <w:t xml:space="preserve"> </w:t>
            </w:r>
            <w:r w:rsidRPr="007D3058">
              <w:rPr>
                <w:rFonts w:cs="Times New Roman"/>
                <w:sz w:val="10"/>
              </w:rPr>
              <w:t>edhe</w:t>
            </w:r>
            <w:r w:rsidRPr="007D3058">
              <w:rPr>
                <w:rFonts w:cs="Times New Roman"/>
                <w:spacing w:val="-8"/>
                <w:sz w:val="10"/>
              </w:rPr>
              <w:t xml:space="preserve"> </w:t>
            </w:r>
            <w:r w:rsidRPr="007D3058">
              <w:rPr>
                <w:rFonts w:cs="Times New Roman"/>
                <w:sz w:val="10"/>
              </w:rPr>
              <w:t>standardet</w:t>
            </w:r>
            <w:r w:rsidRPr="007D3058">
              <w:rPr>
                <w:rFonts w:cs="Times New Roman"/>
                <w:spacing w:val="40"/>
                <w:sz w:val="10"/>
              </w:rPr>
              <w:t xml:space="preserve"> </w:t>
            </w:r>
            <w:r w:rsidRPr="007D3058">
              <w:rPr>
                <w:rFonts w:cs="Times New Roman"/>
                <w:sz w:val="10"/>
              </w:rPr>
              <w:t>dhe praktikat e</w:t>
            </w:r>
            <w:r w:rsidRPr="007D3058">
              <w:rPr>
                <w:rFonts w:cs="Times New Roman"/>
                <w:spacing w:val="40"/>
                <w:sz w:val="10"/>
              </w:rPr>
              <w:t xml:space="preserve"> </w:t>
            </w:r>
            <w:r w:rsidRPr="007D3058">
              <w:rPr>
                <w:rFonts w:cs="Times New Roman"/>
                <w:spacing w:val="-2"/>
                <w:sz w:val="10"/>
              </w:rPr>
              <w:t>normëzuara</w:t>
            </w:r>
            <w:r w:rsidRPr="007D3058">
              <w:rPr>
                <w:rFonts w:cs="Times New Roman"/>
                <w:spacing w:val="40"/>
                <w:sz w:val="10"/>
              </w:rPr>
              <w:t xml:space="preserve"> </w:t>
            </w:r>
            <w:r w:rsidRPr="007D3058">
              <w:rPr>
                <w:rFonts w:cs="Times New Roman"/>
                <w:spacing w:val="-2"/>
                <w:sz w:val="10"/>
              </w:rPr>
              <w:t>ndërkombëtare.</w:t>
            </w:r>
          </w:p>
        </w:tc>
        <w:tc>
          <w:tcPr>
            <w:tcW w:w="661" w:type="pct"/>
            <w:tcBorders>
              <w:top w:val="single" w:sz="4" w:space="0" w:color="5B9BD5" w:themeColor="accent1"/>
            </w:tcBorders>
            <w:vAlign w:val="center"/>
          </w:tcPr>
          <w:p w14:paraId="3CFB199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Matja e objektivit të</w:t>
            </w:r>
            <w:r w:rsidRPr="007D3058">
              <w:rPr>
                <w:rFonts w:cs="Times New Roman"/>
                <w:spacing w:val="40"/>
                <w:sz w:val="10"/>
              </w:rPr>
              <w:t xml:space="preserve"> </w:t>
            </w:r>
            <w:r w:rsidRPr="007D3058">
              <w:rPr>
                <w:rFonts w:cs="Times New Roman"/>
                <w:spacing w:val="-2"/>
                <w:sz w:val="10"/>
              </w:rPr>
              <w:t>përgjithshëm,</w:t>
            </w:r>
            <w:r w:rsidRPr="007D3058">
              <w:rPr>
                <w:rFonts w:cs="Times New Roman"/>
                <w:spacing w:val="40"/>
                <w:sz w:val="10"/>
              </w:rPr>
              <w:t xml:space="preserve"> </w:t>
            </w:r>
            <w:r w:rsidRPr="007D3058">
              <w:rPr>
                <w:rFonts w:cs="Times New Roman"/>
                <w:sz w:val="10"/>
              </w:rPr>
              <w:t>objektivit</w:t>
            </w:r>
            <w:r w:rsidRPr="007D3058">
              <w:rPr>
                <w:rFonts w:cs="Times New Roman"/>
                <w:spacing w:val="-8"/>
                <w:sz w:val="10"/>
              </w:rPr>
              <w:t xml:space="preserve"> </w:t>
            </w:r>
            <w:r w:rsidRPr="007D3058">
              <w:rPr>
                <w:rFonts w:cs="Times New Roman"/>
                <w:sz w:val="10"/>
              </w:rPr>
              <w:t>specifik</w:t>
            </w:r>
            <w:r w:rsidRPr="007D3058">
              <w:rPr>
                <w:rFonts w:cs="Times New Roman"/>
                <w:spacing w:val="40"/>
                <w:sz w:val="10"/>
              </w:rPr>
              <w:t xml:space="preserve"> </w:t>
            </w:r>
            <w:r w:rsidRPr="007D3058">
              <w:rPr>
                <w:rFonts w:cs="Times New Roman"/>
                <w:sz w:val="10"/>
              </w:rPr>
              <w:t>shprehur në masa</w:t>
            </w:r>
            <w:r w:rsidRPr="007D3058">
              <w:rPr>
                <w:rFonts w:cs="Times New Roman"/>
                <w:spacing w:val="40"/>
                <w:sz w:val="10"/>
              </w:rPr>
              <w:t xml:space="preserve"> </w:t>
            </w:r>
            <w:r w:rsidRPr="007D3058">
              <w:rPr>
                <w:rFonts w:cs="Times New Roman"/>
                <w:sz w:val="10"/>
              </w:rPr>
              <w:t>sasiore,</w:t>
            </w:r>
            <w:r w:rsidRPr="007D3058">
              <w:rPr>
                <w:rFonts w:cs="Times New Roman"/>
                <w:spacing w:val="-8"/>
                <w:sz w:val="10"/>
              </w:rPr>
              <w:t xml:space="preserve"> </w:t>
            </w:r>
            <w:r w:rsidRPr="007D3058">
              <w:rPr>
                <w:rFonts w:cs="Times New Roman"/>
                <w:sz w:val="10"/>
              </w:rPr>
              <w:t>cilësore,</w:t>
            </w:r>
            <w:r w:rsidRPr="007D3058">
              <w:rPr>
                <w:rFonts w:cs="Times New Roman"/>
                <w:spacing w:val="40"/>
                <w:sz w:val="10"/>
              </w:rPr>
              <w:t xml:space="preserve"> </w:t>
            </w:r>
            <w:r w:rsidRPr="007D3058">
              <w:rPr>
                <w:rFonts w:cs="Times New Roman"/>
                <w:sz w:val="10"/>
              </w:rPr>
              <w:t>kohore. Rritje e</w:t>
            </w:r>
            <w:r w:rsidRPr="007D3058">
              <w:rPr>
                <w:rFonts w:cs="Times New Roman"/>
                <w:spacing w:val="40"/>
                <w:sz w:val="10"/>
              </w:rPr>
              <w:t xml:space="preserve"> </w:t>
            </w:r>
            <w:r w:rsidRPr="007D3058">
              <w:rPr>
                <w:rFonts w:cs="Times New Roman"/>
                <w:sz w:val="10"/>
              </w:rPr>
              <w:t>bashkëpunimit</w:t>
            </w:r>
            <w:r w:rsidRPr="007D3058">
              <w:rPr>
                <w:rFonts w:cs="Times New Roman"/>
                <w:spacing w:val="-8"/>
                <w:sz w:val="10"/>
              </w:rPr>
              <w:t xml:space="preserve"> </w:t>
            </w:r>
            <w:r w:rsidRPr="007D3058">
              <w:rPr>
                <w:rFonts w:cs="Times New Roman"/>
                <w:sz w:val="10"/>
              </w:rPr>
              <w:t>rajonal</w:t>
            </w:r>
            <w:r w:rsidRPr="007D3058">
              <w:rPr>
                <w:rFonts w:cs="Times New Roman"/>
                <w:spacing w:val="40"/>
                <w:sz w:val="10"/>
              </w:rPr>
              <w:t xml:space="preserve"> </w:t>
            </w:r>
            <w:r w:rsidRPr="007D3058">
              <w:rPr>
                <w:rFonts w:cs="Times New Roman"/>
                <w:sz w:val="10"/>
              </w:rPr>
              <w:t>dhe</w:t>
            </w:r>
            <w:r w:rsidRPr="007D3058">
              <w:rPr>
                <w:rFonts w:cs="Times New Roman"/>
                <w:spacing w:val="-8"/>
                <w:sz w:val="10"/>
              </w:rPr>
              <w:t xml:space="preserve"> </w:t>
            </w:r>
            <w:r w:rsidRPr="007D3058">
              <w:rPr>
                <w:rFonts w:cs="Times New Roman"/>
                <w:sz w:val="10"/>
              </w:rPr>
              <w:t>ndërkombëtar,</w:t>
            </w:r>
            <w:r w:rsidRPr="007D3058">
              <w:rPr>
                <w:rFonts w:cs="Times New Roman"/>
                <w:spacing w:val="-7"/>
                <w:sz w:val="10"/>
              </w:rPr>
              <w:t xml:space="preserve"> </w:t>
            </w:r>
            <w:r w:rsidRPr="007D3058">
              <w:rPr>
                <w:rFonts w:cs="Times New Roman"/>
                <w:sz w:val="10"/>
              </w:rPr>
              <w:t>për</w:t>
            </w:r>
            <w:r w:rsidRPr="007D3058">
              <w:rPr>
                <w:rFonts w:cs="Times New Roman"/>
                <w:spacing w:val="40"/>
                <w:sz w:val="10"/>
              </w:rPr>
              <w:t xml:space="preserve"> </w:t>
            </w:r>
            <w:r w:rsidRPr="007D3058">
              <w:rPr>
                <w:rFonts w:cs="Times New Roman"/>
                <w:sz w:val="10"/>
              </w:rPr>
              <w:t>identifikimin</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gjurmimin e autorëve</w:t>
            </w:r>
            <w:r w:rsidRPr="007D3058">
              <w:rPr>
                <w:rFonts w:cs="Times New Roman"/>
                <w:spacing w:val="40"/>
                <w:sz w:val="10"/>
              </w:rPr>
              <w:t xml:space="preserve"> </w:t>
            </w:r>
            <w:r w:rsidRPr="007D3058">
              <w:rPr>
                <w:rFonts w:cs="Times New Roman"/>
                <w:sz w:val="10"/>
              </w:rPr>
              <w:t>të krimeve, të lidhura</w:t>
            </w:r>
            <w:r w:rsidRPr="007D3058">
              <w:rPr>
                <w:rFonts w:cs="Times New Roman"/>
                <w:spacing w:val="40"/>
                <w:sz w:val="10"/>
              </w:rPr>
              <w:t xml:space="preserve"> </w:t>
            </w:r>
            <w:r w:rsidRPr="007D3058">
              <w:rPr>
                <w:rFonts w:cs="Times New Roman"/>
                <w:sz w:val="10"/>
              </w:rPr>
              <w:t>me trafikimin dhe</w:t>
            </w:r>
            <w:r w:rsidRPr="007D3058">
              <w:rPr>
                <w:rFonts w:cs="Times New Roman"/>
                <w:spacing w:val="40"/>
                <w:sz w:val="10"/>
              </w:rPr>
              <w:t xml:space="preserve"> </w:t>
            </w:r>
            <w:r w:rsidRPr="007D3058">
              <w:rPr>
                <w:rFonts w:cs="Times New Roman"/>
                <w:sz w:val="10"/>
              </w:rPr>
              <w:t xml:space="preserve">përhapjen e </w:t>
            </w:r>
            <w:proofErr w:type="spellStart"/>
            <w:r w:rsidRPr="007D3058">
              <w:rPr>
                <w:rFonts w:cs="Times New Roman"/>
                <w:sz w:val="10"/>
              </w:rPr>
              <w:t>ADM</w:t>
            </w:r>
            <w:proofErr w:type="spellEnd"/>
            <w:r w:rsidRPr="007D3058">
              <w:rPr>
                <w:rFonts w:cs="Times New Roman"/>
                <w:sz w:val="10"/>
              </w:rPr>
              <w:t>-ve,</w:t>
            </w:r>
            <w:r w:rsidRPr="007D3058">
              <w:rPr>
                <w:rFonts w:cs="Times New Roman"/>
                <w:spacing w:val="40"/>
                <w:sz w:val="10"/>
              </w:rPr>
              <w:t xml:space="preserve"> </w:t>
            </w:r>
            <w:r w:rsidRPr="007D3058">
              <w:rPr>
                <w:rFonts w:cs="Times New Roman"/>
                <w:sz w:val="10"/>
              </w:rPr>
              <w:t>duke mbështetur dhe</w:t>
            </w:r>
            <w:r w:rsidRPr="007D3058">
              <w:rPr>
                <w:rFonts w:cs="Times New Roman"/>
                <w:spacing w:val="40"/>
                <w:sz w:val="10"/>
              </w:rPr>
              <w:t xml:space="preserve"> </w:t>
            </w:r>
            <w:r w:rsidRPr="007D3058">
              <w:rPr>
                <w:rFonts w:cs="Times New Roman"/>
                <w:sz w:val="10"/>
              </w:rPr>
              <w:t>duke respektuar edhe</w:t>
            </w:r>
            <w:r w:rsidRPr="007D3058">
              <w:rPr>
                <w:rFonts w:cs="Times New Roman"/>
                <w:spacing w:val="40"/>
                <w:sz w:val="10"/>
              </w:rPr>
              <w:t xml:space="preserve"> </w:t>
            </w:r>
            <w:r w:rsidRPr="007D3058">
              <w:rPr>
                <w:rFonts w:cs="Times New Roman"/>
                <w:sz w:val="10"/>
              </w:rPr>
              <w:t>standardet</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praktikat</w:t>
            </w:r>
            <w:r w:rsidRPr="007D3058">
              <w:rPr>
                <w:rFonts w:cs="Times New Roman"/>
                <w:spacing w:val="-8"/>
                <w:sz w:val="10"/>
              </w:rPr>
              <w:t xml:space="preserve"> </w:t>
            </w:r>
            <w:r w:rsidRPr="007D3058">
              <w:rPr>
                <w:rFonts w:cs="Times New Roman"/>
                <w:sz w:val="10"/>
              </w:rPr>
              <w:t>e</w:t>
            </w:r>
            <w:r w:rsidRPr="007D3058">
              <w:rPr>
                <w:rFonts w:cs="Times New Roman"/>
                <w:spacing w:val="80"/>
                <w:sz w:val="10"/>
              </w:rPr>
              <w:t xml:space="preserve"> </w:t>
            </w:r>
            <w:r w:rsidRPr="007D3058">
              <w:rPr>
                <w:rFonts w:cs="Times New Roman"/>
                <w:spacing w:val="-2"/>
                <w:sz w:val="10"/>
              </w:rPr>
              <w:t>normëzuara</w:t>
            </w:r>
            <w:r w:rsidRPr="007D3058">
              <w:rPr>
                <w:rFonts w:cs="Times New Roman"/>
                <w:spacing w:val="40"/>
                <w:sz w:val="10"/>
              </w:rPr>
              <w:t xml:space="preserve"> </w:t>
            </w:r>
            <w:r w:rsidRPr="007D3058">
              <w:rPr>
                <w:rFonts w:cs="Times New Roman"/>
                <w:spacing w:val="-2"/>
                <w:sz w:val="10"/>
              </w:rPr>
              <w:t>ndërkombëtare.</w:t>
            </w:r>
          </w:p>
        </w:tc>
        <w:tc>
          <w:tcPr>
            <w:tcW w:w="603" w:type="pct"/>
            <w:vAlign w:val="center"/>
          </w:tcPr>
          <w:p w14:paraId="0811D54F"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Matja e objektivit të</w:t>
            </w:r>
            <w:r w:rsidRPr="007D3058">
              <w:rPr>
                <w:rFonts w:cs="Times New Roman"/>
                <w:spacing w:val="40"/>
                <w:sz w:val="10"/>
              </w:rPr>
              <w:t xml:space="preserve"> </w:t>
            </w:r>
            <w:r w:rsidRPr="007D3058">
              <w:rPr>
                <w:rFonts w:cs="Times New Roman"/>
                <w:spacing w:val="-2"/>
                <w:sz w:val="10"/>
              </w:rPr>
              <w:t>përgjithshëm,</w:t>
            </w:r>
            <w:r w:rsidRPr="007D3058">
              <w:rPr>
                <w:rFonts w:cs="Times New Roman"/>
                <w:spacing w:val="80"/>
                <w:sz w:val="10"/>
              </w:rPr>
              <w:t xml:space="preserve"> </w:t>
            </w:r>
            <w:r w:rsidRPr="007D3058">
              <w:rPr>
                <w:rFonts w:cs="Times New Roman"/>
                <w:sz w:val="10"/>
              </w:rPr>
              <w:t>objektivit</w:t>
            </w:r>
            <w:r w:rsidRPr="007D3058">
              <w:rPr>
                <w:rFonts w:cs="Times New Roman"/>
                <w:spacing w:val="-8"/>
                <w:sz w:val="10"/>
              </w:rPr>
              <w:t xml:space="preserve"> </w:t>
            </w:r>
            <w:r w:rsidRPr="007D3058">
              <w:rPr>
                <w:rFonts w:cs="Times New Roman"/>
                <w:sz w:val="10"/>
              </w:rPr>
              <w:t>specifik</w:t>
            </w:r>
            <w:r w:rsidRPr="007D3058">
              <w:rPr>
                <w:rFonts w:cs="Times New Roman"/>
                <w:spacing w:val="40"/>
                <w:sz w:val="10"/>
              </w:rPr>
              <w:t xml:space="preserve"> </w:t>
            </w:r>
            <w:r w:rsidRPr="007D3058">
              <w:rPr>
                <w:rFonts w:cs="Times New Roman"/>
                <w:sz w:val="10"/>
              </w:rPr>
              <w:t>shprehur në masa</w:t>
            </w:r>
            <w:r w:rsidRPr="007D3058">
              <w:rPr>
                <w:rFonts w:cs="Times New Roman"/>
                <w:spacing w:val="40"/>
                <w:sz w:val="10"/>
              </w:rPr>
              <w:t xml:space="preserve"> </w:t>
            </w:r>
            <w:r w:rsidRPr="007D3058">
              <w:rPr>
                <w:rFonts w:cs="Times New Roman"/>
                <w:sz w:val="10"/>
              </w:rPr>
              <w:t>sasiore,</w:t>
            </w:r>
            <w:r w:rsidRPr="007D3058">
              <w:rPr>
                <w:rFonts w:cs="Times New Roman"/>
                <w:spacing w:val="-8"/>
                <w:sz w:val="10"/>
              </w:rPr>
              <w:t xml:space="preserve"> </w:t>
            </w:r>
            <w:r w:rsidRPr="007D3058">
              <w:rPr>
                <w:rFonts w:cs="Times New Roman"/>
                <w:sz w:val="10"/>
              </w:rPr>
              <w:t>cilësore,</w:t>
            </w:r>
            <w:r w:rsidRPr="007D3058">
              <w:rPr>
                <w:rFonts w:cs="Times New Roman"/>
                <w:spacing w:val="40"/>
                <w:sz w:val="10"/>
              </w:rPr>
              <w:t xml:space="preserve"> </w:t>
            </w:r>
            <w:r w:rsidRPr="007D3058">
              <w:rPr>
                <w:rFonts w:cs="Times New Roman"/>
                <w:sz w:val="10"/>
              </w:rPr>
              <w:t>kohore. Kjo strategji</w:t>
            </w:r>
            <w:r w:rsidRPr="007D3058">
              <w:rPr>
                <w:rFonts w:cs="Times New Roman"/>
                <w:spacing w:val="40"/>
                <w:sz w:val="10"/>
              </w:rPr>
              <w:t xml:space="preserve"> </w:t>
            </w:r>
            <w:r w:rsidRPr="007D3058">
              <w:rPr>
                <w:rFonts w:cs="Times New Roman"/>
                <w:sz w:val="10"/>
              </w:rPr>
              <w:t>duhet të zbatohet nga</w:t>
            </w:r>
            <w:r w:rsidRPr="007D3058">
              <w:rPr>
                <w:rFonts w:cs="Times New Roman"/>
                <w:spacing w:val="40"/>
                <w:sz w:val="10"/>
              </w:rPr>
              <w:t xml:space="preserve"> </w:t>
            </w:r>
            <w:r w:rsidRPr="007D3058">
              <w:rPr>
                <w:rFonts w:cs="Times New Roman"/>
                <w:sz w:val="10"/>
              </w:rPr>
              <w:t>të gjitha institucionet</w:t>
            </w:r>
            <w:r w:rsidRPr="007D3058">
              <w:rPr>
                <w:rFonts w:cs="Times New Roman"/>
                <w:spacing w:val="40"/>
                <w:sz w:val="10"/>
              </w:rPr>
              <w:t xml:space="preserve"> </w:t>
            </w:r>
            <w:r w:rsidRPr="007D3058">
              <w:rPr>
                <w:rFonts w:cs="Times New Roman"/>
                <w:sz w:val="10"/>
              </w:rPr>
              <w:t>në të gjitha nivelet</w:t>
            </w:r>
            <w:r w:rsidRPr="007D3058">
              <w:rPr>
                <w:rFonts w:cs="Times New Roman"/>
                <w:spacing w:val="40"/>
                <w:sz w:val="10"/>
              </w:rPr>
              <w:t xml:space="preserve"> </w:t>
            </w:r>
            <w:r w:rsidRPr="007D3058">
              <w:rPr>
                <w:rFonts w:cs="Times New Roman"/>
                <w:sz w:val="10"/>
              </w:rPr>
              <w:t>(qendrore dhe lokale),</w:t>
            </w:r>
            <w:r w:rsidRPr="007D3058">
              <w:rPr>
                <w:rFonts w:cs="Times New Roman"/>
                <w:spacing w:val="40"/>
                <w:sz w:val="10"/>
              </w:rPr>
              <w:t xml:space="preserve"> </w:t>
            </w:r>
            <w:r w:rsidRPr="007D3058">
              <w:rPr>
                <w:rFonts w:cs="Times New Roman"/>
                <w:sz w:val="10"/>
              </w:rPr>
              <w:t>duke</w:t>
            </w:r>
            <w:r w:rsidRPr="007D3058">
              <w:rPr>
                <w:rFonts w:cs="Times New Roman"/>
                <w:spacing w:val="-8"/>
                <w:sz w:val="10"/>
              </w:rPr>
              <w:t xml:space="preserve"> </w:t>
            </w:r>
            <w:r w:rsidRPr="007D3058">
              <w:rPr>
                <w:rFonts w:cs="Times New Roman"/>
                <w:sz w:val="10"/>
              </w:rPr>
              <w:t>siguruar</w:t>
            </w:r>
            <w:r w:rsidRPr="007D3058">
              <w:rPr>
                <w:rFonts w:cs="Times New Roman"/>
                <w:spacing w:val="-7"/>
                <w:sz w:val="10"/>
              </w:rPr>
              <w:t xml:space="preserve"> </w:t>
            </w:r>
            <w:r w:rsidRPr="007D3058">
              <w:rPr>
                <w:rFonts w:cs="Times New Roman"/>
                <w:sz w:val="10"/>
              </w:rPr>
              <w:t>dhe</w:t>
            </w:r>
            <w:r w:rsidRPr="007D3058">
              <w:rPr>
                <w:rFonts w:cs="Times New Roman"/>
                <w:spacing w:val="-8"/>
                <w:sz w:val="10"/>
              </w:rPr>
              <w:t xml:space="preserve"> </w:t>
            </w:r>
            <w:r w:rsidRPr="007D3058">
              <w:rPr>
                <w:rFonts w:cs="Times New Roman"/>
                <w:sz w:val="10"/>
              </w:rPr>
              <w:t>duke</w:t>
            </w:r>
            <w:r w:rsidRPr="007D3058">
              <w:rPr>
                <w:rFonts w:cs="Times New Roman"/>
                <w:spacing w:val="40"/>
                <w:sz w:val="10"/>
              </w:rPr>
              <w:t xml:space="preserve"> </w:t>
            </w:r>
            <w:r w:rsidRPr="007D3058">
              <w:rPr>
                <w:rFonts w:cs="Times New Roman"/>
                <w:sz w:val="10"/>
              </w:rPr>
              <w:t>rritur</w:t>
            </w:r>
            <w:r w:rsidRPr="007D3058">
              <w:rPr>
                <w:rFonts w:cs="Times New Roman"/>
                <w:spacing w:val="-8"/>
                <w:sz w:val="10"/>
              </w:rPr>
              <w:t xml:space="preserve"> </w:t>
            </w:r>
            <w:r w:rsidRPr="007D3058">
              <w:rPr>
                <w:rFonts w:cs="Times New Roman"/>
                <w:sz w:val="10"/>
              </w:rPr>
              <w:t>transparencën,</w:t>
            </w:r>
            <w:r w:rsidRPr="007D3058">
              <w:rPr>
                <w:rFonts w:cs="Times New Roman"/>
                <w:spacing w:val="40"/>
                <w:sz w:val="10"/>
              </w:rPr>
              <w:t xml:space="preserve"> </w:t>
            </w:r>
            <w:r w:rsidRPr="007D3058">
              <w:rPr>
                <w:rFonts w:cs="Times New Roman"/>
                <w:sz w:val="10"/>
              </w:rPr>
              <w:t>përgjegjshmërinë</w:t>
            </w:r>
            <w:r w:rsidRPr="007D3058">
              <w:rPr>
                <w:rFonts w:cs="Times New Roman"/>
                <w:spacing w:val="-8"/>
                <w:sz w:val="10"/>
              </w:rPr>
              <w:t xml:space="preserve"> </w:t>
            </w:r>
            <w:r w:rsidRPr="007D3058">
              <w:rPr>
                <w:rFonts w:cs="Times New Roman"/>
                <w:sz w:val="10"/>
              </w:rPr>
              <w:t>dhe</w:t>
            </w:r>
            <w:r w:rsidRPr="007D3058">
              <w:rPr>
                <w:rFonts w:cs="Times New Roman"/>
                <w:spacing w:val="40"/>
                <w:sz w:val="10"/>
              </w:rPr>
              <w:t xml:space="preserve"> </w:t>
            </w:r>
            <w:r w:rsidRPr="007D3058">
              <w:rPr>
                <w:rFonts w:cs="Times New Roman"/>
                <w:sz w:val="10"/>
              </w:rPr>
              <w:t>llogaridhënien,</w:t>
            </w:r>
            <w:r w:rsidRPr="007D3058">
              <w:rPr>
                <w:rFonts w:cs="Times New Roman"/>
                <w:spacing w:val="-8"/>
                <w:sz w:val="10"/>
              </w:rPr>
              <w:t xml:space="preserve"> </w:t>
            </w:r>
            <w:r w:rsidRPr="007D3058">
              <w:rPr>
                <w:rFonts w:cs="Times New Roman"/>
                <w:sz w:val="10"/>
              </w:rPr>
              <w:t>në</w:t>
            </w:r>
            <w:r w:rsidRPr="007D3058">
              <w:rPr>
                <w:rFonts w:cs="Times New Roman"/>
                <w:spacing w:val="40"/>
                <w:sz w:val="10"/>
              </w:rPr>
              <w:t xml:space="preserve"> </w:t>
            </w:r>
            <w:r w:rsidRPr="007D3058">
              <w:rPr>
                <w:rFonts w:cs="Times New Roman"/>
                <w:sz w:val="10"/>
              </w:rPr>
              <w:t>lidhje me zbatimin e</w:t>
            </w:r>
            <w:r w:rsidRPr="007D3058">
              <w:rPr>
                <w:rFonts w:cs="Times New Roman"/>
                <w:spacing w:val="40"/>
                <w:sz w:val="10"/>
              </w:rPr>
              <w:t xml:space="preserve"> </w:t>
            </w:r>
            <w:r w:rsidRPr="007D3058">
              <w:rPr>
                <w:rFonts w:cs="Times New Roman"/>
                <w:spacing w:val="-4"/>
                <w:sz w:val="10"/>
              </w:rPr>
              <w:t>saj.</w:t>
            </w:r>
          </w:p>
        </w:tc>
      </w:tr>
      <w:tr w:rsidR="009B2194" w:rsidRPr="007D3058" w14:paraId="3717C2C8" w14:textId="77777777" w:rsidTr="0007328E">
        <w:trPr>
          <w:trHeight w:val="20"/>
        </w:trPr>
        <w:tc>
          <w:tcPr>
            <w:tcW w:w="96" w:type="pct"/>
            <w:tcBorders>
              <w:left w:val="single" w:sz="8" w:space="0" w:color="000000"/>
              <w:right w:val="single" w:sz="4" w:space="0" w:color="auto"/>
            </w:tcBorders>
            <w:vAlign w:val="center"/>
          </w:tcPr>
          <w:p w14:paraId="037B865C"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13.</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34DE22E2" w14:textId="7C128709" w:rsidR="009B2194" w:rsidRPr="007D3058" w:rsidRDefault="009B2194" w:rsidP="009B2194">
            <w:pPr>
              <w:spacing w:line="276" w:lineRule="auto"/>
              <w:ind w:right="90" w:firstLine="177"/>
              <w:jc w:val="center"/>
              <w:rPr>
                <w:rFonts w:ascii="Garamond" w:hAnsi="Garamond" w:cs="Times New Roman"/>
                <w:sz w:val="10"/>
                <w:szCs w:val="2"/>
              </w:rPr>
            </w:pPr>
            <w:r w:rsidRPr="007D3058">
              <w:rPr>
                <w:rFonts w:ascii="Garamond" w:hAnsi="Garamond" w:cs="Times New Roman"/>
                <w:b/>
                <w:sz w:val="10"/>
              </w:rPr>
              <w:t xml:space="preserve">Frekuenca e </w:t>
            </w:r>
            <w:r w:rsidR="00396D56" w:rsidRPr="007D3058">
              <w:rPr>
                <w:rFonts w:ascii="Garamond" w:hAnsi="Garamond" w:cs="Times New Roman"/>
                <w:b/>
                <w:spacing w:val="-2"/>
                <w:sz w:val="10"/>
              </w:rPr>
              <w:t>matjes</w:t>
            </w:r>
          </w:p>
        </w:tc>
        <w:tc>
          <w:tcPr>
            <w:tcW w:w="640" w:type="pct"/>
            <w:tcBorders>
              <w:left w:val="single" w:sz="4" w:space="0" w:color="auto"/>
            </w:tcBorders>
            <w:vAlign w:val="center"/>
          </w:tcPr>
          <w:p w14:paraId="48ECF910"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Vjetore</w:t>
            </w:r>
          </w:p>
        </w:tc>
        <w:tc>
          <w:tcPr>
            <w:tcW w:w="577" w:type="pct"/>
            <w:vAlign w:val="center"/>
          </w:tcPr>
          <w:p w14:paraId="461BC72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Vjetore</w:t>
            </w:r>
          </w:p>
        </w:tc>
        <w:tc>
          <w:tcPr>
            <w:tcW w:w="603" w:type="pct"/>
            <w:vAlign w:val="center"/>
          </w:tcPr>
          <w:p w14:paraId="32B43C66"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Vjetore</w:t>
            </w:r>
          </w:p>
        </w:tc>
        <w:tc>
          <w:tcPr>
            <w:tcW w:w="633" w:type="pct"/>
            <w:vAlign w:val="center"/>
          </w:tcPr>
          <w:p w14:paraId="477DD9F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Vjetore</w:t>
            </w:r>
          </w:p>
        </w:tc>
        <w:tc>
          <w:tcPr>
            <w:tcW w:w="633" w:type="pct"/>
            <w:vAlign w:val="center"/>
          </w:tcPr>
          <w:p w14:paraId="42209CF2"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Vjetore</w:t>
            </w:r>
          </w:p>
        </w:tc>
        <w:tc>
          <w:tcPr>
            <w:tcW w:w="661" w:type="pct"/>
            <w:vAlign w:val="center"/>
          </w:tcPr>
          <w:p w14:paraId="7831C82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Vjetore</w:t>
            </w:r>
          </w:p>
        </w:tc>
        <w:tc>
          <w:tcPr>
            <w:tcW w:w="603" w:type="pct"/>
            <w:vAlign w:val="center"/>
          </w:tcPr>
          <w:p w14:paraId="28D96581" w14:textId="77777777" w:rsidR="009B2194" w:rsidRPr="007D3058" w:rsidRDefault="009B2194" w:rsidP="009B2194">
            <w:pPr>
              <w:pStyle w:val="TableParagraph"/>
              <w:spacing w:line="276" w:lineRule="auto"/>
              <w:ind w:right="90"/>
              <w:jc w:val="center"/>
              <w:rPr>
                <w:rFonts w:cs="Times New Roman"/>
                <w:spacing w:val="-2"/>
                <w:sz w:val="10"/>
              </w:rPr>
            </w:pPr>
            <w:r w:rsidRPr="007D3058">
              <w:rPr>
                <w:rFonts w:cs="Times New Roman"/>
                <w:spacing w:val="-2"/>
                <w:sz w:val="10"/>
              </w:rPr>
              <w:t>Vjetore</w:t>
            </w:r>
          </w:p>
        </w:tc>
      </w:tr>
      <w:tr w:rsidR="009B2194" w:rsidRPr="007D3058" w14:paraId="05860380" w14:textId="77777777" w:rsidTr="0007328E">
        <w:trPr>
          <w:trHeight w:val="20"/>
        </w:trPr>
        <w:tc>
          <w:tcPr>
            <w:tcW w:w="96" w:type="pct"/>
            <w:tcBorders>
              <w:left w:val="single" w:sz="8" w:space="0" w:color="000000"/>
              <w:right w:val="single" w:sz="4" w:space="0" w:color="auto"/>
            </w:tcBorders>
            <w:vAlign w:val="center"/>
          </w:tcPr>
          <w:p w14:paraId="25983FFC"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14.</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5CDB6B68" w14:textId="77777777" w:rsidR="009B2194" w:rsidRPr="007D3058" w:rsidRDefault="009B2194" w:rsidP="009B2194">
            <w:pPr>
              <w:spacing w:line="276" w:lineRule="auto"/>
              <w:ind w:right="90"/>
              <w:jc w:val="center"/>
              <w:rPr>
                <w:rFonts w:ascii="Garamond" w:hAnsi="Garamond" w:cs="Times New Roman"/>
                <w:sz w:val="10"/>
                <w:szCs w:val="2"/>
              </w:rPr>
            </w:pPr>
          </w:p>
        </w:tc>
        <w:tc>
          <w:tcPr>
            <w:tcW w:w="640" w:type="pct"/>
            <w:tcBorders>
              <w:left w:val="single" w:sz="4" w:space="0" w:color="auto"/>
            </w:tcBorders>
            <w:vAlign w:val="center"/>
          </w:tcPr>
          <w:p w14:paraId="68B44BD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6-m</w:t>
            </w:r>
            <w:r w:rsidRPr="007D3058">
              <w:rPr>
                <w:rFonts w:cs="Times New Roman"/>
                <w:spacing w:val="-2"/>
                <w:sz w:val="10"/>
              </w:rPr>
              <w:t>ujore</w:t>
            </w:r>
          </w:p>
        </w:tc>
        <w:tc>
          <w:tcPr>
            <w:tcW w:w="577" w:type="pct"/>
            <w:vAlign w:val="center"/>
          </w:tcPr>
          <w:p w14:paraId="67CEA037"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6-m</w:t>
            </w:r>
            <w:r w:rsidRPr="007D3058">
              <w:rPr>
                <w:rFonts w:cs="Times New Roman"/>
                <w:spacing w:val="-2"/>
                <w:sz w:val="10"/>
              </w:rPr>
              <w:t>ujore</w:t>
            </w:r>
          </w:p>
        </w:tc>
        <w:tc>
          <w:tcPr>
            <w:tcW w:w="603" w:type="pct"/>
            <w:vAlign w:val="center"/>
          </w:tcPr>
          <w:p w14:paraId="7CE55CC1"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6-m</w:t>
            </w:r>
            <w:r w:rsidRPr="007D3058">
              <w:rPr>
                <w:rFonts w:cs="Times New Roman"/>
                <w:spacing w:val="-2"/>
                <w:sz w:val="10"/>
              </w:rPr>
              <w:t>ujore</w:t>
            </w:r>
          </w:p>
        </w:tc>
        <w:tc>
          <w:tcPr>
            <w:tcW w:w="633" w:type="pct"/>
            <w:vAlign w:val="center"/>
          </w:tcPr>
          <w:p w14:paraId="0624653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6-m</w:t>
            </w:r>
            <w:r w:rsidRPr="007D3058">
              <w:rPr>
                <w:rFonts w:cs="Times New Roman"/>
                <w:spacing w:val="-2"/>
                <w:sz w:val="10"/>
              </w:rPr>
              <w:t>ujore</w:t>
            </w:r>
          </w:p>
        </w:tc>
        <w:tc>
          <w:tcPr>
            <w:tcW w:w="633" w:type="pct"/>
            <w:vAlign w:val="center"/>
          </w:tcPr>
          <w:p w14:paraId="3D4B56EE"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6-m</w:t>
            </w:r>
            <w:r w:rsidRPr="007D3058">
              <w:rPr>
                <w:rFonts w:cs="Times New Roman"/>
                <w:spacing w:val="-2"/>
                <w:sz w:val="10"/>
              </w:rPr>
              <w:t>ujore</w:t>
            </w:r>
          </w:p>
        </w:tc>
        <w:tc>
          <w:tcPr>
            <w:tcW w:w="661" w:type="pct"/>
            <w:vAlign w:val="center"/>
          </w:tcPr>
          <w:p w14:paraId="0E52B68A"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6-m</w:t>
            </w:r>
            <w:r w:rsidRPr="007D3058">
              <w:rPr>
                <w:rFonts w:cs="Times New Roman"/>
                <w:spacing w:val="-2"/>
                <w:sz w:val="10"/>
              </w:rPr>
              <w:t>ujore</w:t>
            </w:r>
          </w:p>
        </w:tc>
        <w:tc>
          <w:tcPr>
            <w:tcW w:w="603" w:type="pct"/>
            <w:vAlign w:val="center"/>
          </w:tcPr>
          <w:p w14:paraId="163189F4"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z w:val="10"/>
              </w:rPr>
              <w:t>6-m</w:t>
            </w:r>
            <w:r w:rsidRPr="007D3058">
              <w:rPr>
                <w:rFonts w:cs="Times New Roman"/>
                <w:spacing w:val="-2"/>
                <w:sz w:val="10"/>
              </w:rPr>
              <w:t>ujore</w:t>
            </w:r>
          </w:p>
        </w:tc>
      </w:tr>
      <w:tr w:rsidR="009B2194" w:rsidRPr="007D3058" w14:paraId="30AE8F6E" w14:textId="77777777" w:rsidTr="0007328E">
        <w:trPr>
          <w:trHeight w:val="20"/>
        </w:trPr>
        <w:tc>
          <w:tcPr>
            <w:tcW w:w="96" w:type="pct"/>
            <w:tcBorders>
              <w:left w:val="single" w:sz="8" w:space="0" w:color="000000"/>
              <w:right w:val="single" w:sz="4" w:space="0" w:color="auto"/>
            </w:tcBorders>
            <w:vAlign w:val="center"/>
          </w:tcPr>
          <w:p w14:paraId="0140FF46" w14:textId="77777777" w:rsidR="009B2194" w:rsidRPr="007D3058" w:rsidRDefault="009B2194" w:rsidP="009B2194">
            <w:pPr>
              <w:pStyle w:val="TableParagraph"/>
              <w:spacing w:line="276" w:lineRule="auto"/>
              <w:jc w:val="center"/>
              <w:rPr>
                <w:rFonts w:cs="Times New Roman"/>
                <w:sz w:val="10"/>
              </w:rPr>
            </w:pPr>
          </w:p>
          <w:p w14:paraId="358DD5A1" w14:textId="77777777" w:rsidR="009B2194" w:rsidRPr="007D3058" w:rsidRDefault="009B2194" w:rsidP="009B2194">
            <w:pPr>
              <w:pStyle w:val="TableParagraph"/>
              <w:spacing w:line="276" w:lineRule="auto"/>
              <w:jc w:val="center"/>
              <w:rPr>
                <w:rFonts w:cs="Times New Roman"/>
                <w:spacing w:val="-5"/>
                <w:sz w:val="10"/>
              </w:rPr>
            </w:pPr>
            <w:r w:rsidRPr="007D3058">
              <w:rPr>
                <w:rFonts w:cs="Times New Roman"/>
                <w:spacing w:val="-5"/>
                <w:sz w:val="10"/>
              </w:rPr>
              <w:t>15.</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1D4959FB" w14:textId="42B7C241" w:rsidR="009B2194" w:rsidRPr="007D3058" w:rsidRDefault="009B2194" w:rsidP="009B2194">
            <w:pPr>
              <w:spacing w:line="276" w:lineRule="auto"/>
              <w:ind w:right="90"/>
              <w:jc w:val="center"/>
              <w:rPr>
                <w:rFonts w:ascii="Garamond" w:hAnsi="Garamond" w:cs="Times New Roman"/>
                <w:sz w:val="10"/>
                <w:szCs w:val="2"/>
              </w:rPr>
            </w:pPr>
            <w:r w:rsidRPr="007D3058">
              <w:rPr>
                <w:rFonts w:ascii="Garamond" w:hAnsi="Garamond" w:cs="Times New Roman"/>
                <w:b/>
                <w:sz w:val="10"/>
              </w:rPr>
              <w:t>Natyra</w:t>
            </w:r>
            <w:r w:rsidRPr="007D3058">
              <w:rPr>
                <w:rFonts w:ascii="Garamond" w:hAnsi="Garamond" w:cs="Times New Roman"/>
                <w:b/>
                <w:spacing w:val="-8"/>
                <w:sz w:val="10"/>
              </w:rPr>
              <w:t xml:space="preserve"> </w:t>
            </w:r>
            <w:r w:rsidRPr="007D3058">
              <w:rPr>
                <w:rFonts w:ascii="Garamond" w:hAnsi="Garamond" w:cs="Times New Roman"/>
                <w:b/>
                <w:sz w:val="10"/>
              </w:rPr>
              <w:t>e</w:t>
            </w:r>
            <w:r w:rsidRPr="007D3058">
              <w:rPr>
                <w:rFonts w:ascii="Garamond" w:hAnsi="Garamond" w:cs="Times New Roman"/>
                <w:b/>
                <w:spacing w:val="40"/>
                <w:sz w:val="10"/>
              </w:rPr>
              <w:t xml:space="preserve"> </w:t>
            </w:r>
            <w:r w:rsidR="00396D56" w:rsidRPr="007D3058">
              <w:rPr>
                <w:rFonts w:ascii="Garamond" w:hAnsi="Garamond" w:cs="Times New Roman"/>
                <w:b/>
                <w:spacing w:val="-2"/>
                <w:sz w:val="10"/>
              </w:rPr>
              <w:t>indikatorit/treguesit:</w:t>
            </w:r>
            <w:r w:rsidR="00396D56" w:rsidRPr="007D3058">
              <w:rPr>
                <w:rFonts w:ascii="Garamond" w:hAnsi="Garamond" w:cs="Times New Roman"/>
                <w:b/>
                <w:spacing w:val="40"/>
                <w:sz w:val="10"/>
              </w:rPr>
              <w:t xml:space="preserve"> </w:t>
            </w:r>
            <w:proofErr w:type="spellStart"/>
            <w:r w:rsidR="00396D56" w:rsidRPr="007D3058">
              <w:rPr>
                <w:rFonts w:ascii="Garamond" w:hAnsi="Garamond" w:cs="Times New Roman"/>
                <w:b/>
                <w:spacing w:val="-2"/>
                <w:sz w:val="10"/>
              </w:rPr>
              <w:t>kumulativ</w:t>
            </w:r>
            <w:proofErr w:type="spellEnd"/>
            <w:r w:rsidR="00396D56" w:rsidRPr="007D3058">
              <w:rPr>
                <w:rFonts w:ascii="Garamond" w:hAnsi="Garamond" w:cs="Times New Roman"/>
                <w:b/>
                <w:spacing w:val="-2"/>
                <w:sz w:val="10"/>
              </w:rPr>
              <w:t>/rritës</w:t>
            </w:r>
          </w:p>
        </w:tc>
        <w:tc>
          <w:tcPr>
            <w:tcW w:w="640" w:type="pct"/>
            <w:tcBorders>
              <w:left w:val="single" w:sz="4" w:space="0" w:color="auto"/>
            </w:tcBorders>
            <w:vAlign w:val="center"/>
          </w:tcPr>
          <w:p w14:paraId="220DC4FB" w14:textId="77777777" w:rsidR="009B2194" w:rsidRPr="007D3058" w:rsidRDefault="009B2194" w:rsidP="009B2194">
            <w:pPr>
              <w:pStyle w:val="TableParagraph"/>
              <w:spacing w:line="276" w:lineRule="auto"/>
              <w:ind w:right="90"/>
              <w:jc w:val="center"/>
              <w:rPr>
                <w:rFonts w:cs="Times New Roman"/>
                <w:sz w:val="10"/>
              </w:rPr>
            </w:pPr>
          </w:p>
          <w:p w14:paraId="054AA003"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Rritës</w:t>
            </w:r>
          </w:p>
        </w:tc>
        <w:tc>
          <w:tcPr>
            <w:tcW w:w="577" w:type="pct"/>
            <w:vAlign w:val="center"/>
          </w:tcPr>
          <w:p w14:paraId="1AE949DD" w14:textId="77777777" w:rsidR="009B2194" w:rsidRPr="007D3058" w:rsidRDefault="009B2194" w:rsidP="009B2194">
            <w:pPr>
              <w:pStyle w:val="TableParagraph"/>
              <w:spacing w:line="276" w:lineRule="auto"/>
              <w:ind w:right="90"/>
              <w:jc w:val="center"/>
              <w:rPr>
                <w:rFonts w:cs="Times New Roman"/>
                <w:sz w:val="10"/>
              </w:rPr>
            </w:pPr>
          </w:p>
          <w:p w14:paraId="02C374A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Rritës</w:t>
            </w:r>
          </w:p>
        </w:tc>
        <w:tc>
          <w:tcPr>
            <w:tcW w:w="603" w:type="pct"/>
            <w:vAlign w:val="center"/>
          </w:tcPr>
          <w:p w14:paraId="1F5F34EA" w14:textId="77777777" w:rsidR="009B2194" w:rsidRPr="007D3058" w:rsidRDefault="009B2194" w:rsidP="009B2194">
            <w:pPr>
              <w:pStyle w:val="TableParagraph"/>
              <w:spacing w:line="276" w:lineRule="auto"/>
              <w:ind w:right="90"/>
              <w:jc w:val="center"/>
              <w:rPr>
                <w:rFonts w:cs="Times New Roman"/>
                <w:sz w:val="10"/>
              </w:rPr>
            </w:pPr>
          </w:p>
          <w:p w14:paraId="227DAD5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Rritës</w:t>
            </w:r>
          </w:p>
        </w:tc>
        <w:tc>
          <w:tcPr>
            <w:tcW w:w="633" w:type="pct"/>
            <w:vAlign w:val="center"/>
          </w:tcPr>
          <w:p w14:paraId="4A705D51" w14:textId="77777777" w:rsidR="009B2194" w:rsidRPr="007D3058" w:rsidRDefault="009B2194" w:rsidP="009B2194">
            <w:pPr>
              <w:pStyle w:val="TableParagraph"/>
              <w:spacing w:line="276" w:lineRule="auto"/>
              <w:ind w:right="90"/>
              <w:jc w:val="center"/>
              <w:rPr>
                <w:rFonts w:cs="Times New Roman"/>
                <w:sz w:val="10"/>
              </w:rPr>
            </w:pPr>
          </w:p>
          <w:p w14:paraId="53B8BD6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Rritës</w:t>
            </w:r>
          </w:p>
        </w:tc>
        <w:tc>
          <w:tcPr>
            <w:tcW w:w="633" w:type="pct"/>
            <w:vAlign w:val="center"/>
          </w:tcPr>
          <w:p w14:paraId="7147BFA2" w14:textId="77777777" w:rsidR="009B2194" w:rsidRPr="007D3058" w:rsidRDefault="009B2194" w:rsidP="009B2194">
            <w:pPr>
              <w:pStyle w:val="TableParagraph"/>
              <w:spacing w:line="276" w:lineRule="auto"/>
              <w:ind w:right="90"/>
              <w:jc w:val="center"/>
              <w:rPr>
                <w:rFonts w:cs="Times New Roman"/>
                <w:sz w:val="10"/>
              </w:rPr>
            </w:pPr>
          </w:p>
          <w:p w14:paraId="688F9D2A"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pacing w:val="-2"/>
                <w:sz w:val="10"/>
              </w:rPr>
              <w:t>Kumulativ</w:t>
            </w:r>
            <w:proofErr w:type="spellEnd"/>
          </w:p>
        </w:tc>
        <w:tc>
          <w:tcPr>
            <w:tcW w:w="661" w:type="pct"/>
            <w:vAlign w:val="center"/>
          </w:tcPr>
          <w:p w14:paraId="688D4313" w14:textId="77777777" w:rsidR="009B2194" w:rsidRPr="007D3058" w:rsidRDefault="009B2194" w:rsidP="009B2194">
            <w:pPr>
              <w:pStyle w:val="TableParagraph"/>
              <w:spacing w:line="276" w:lineRule="auto"/>
              <w:ind w:right="90"/>
              <w:jc w:val="center"/>
              <w:rPr>
                <w:rFonts w:cs="Times New Roman"/>
                <w:sz w:val="10"/>
              </w:rPr>
            </w:pPr>
          </w:p>
          <w:p w14:paraId="0E53228C" w14:textId="77777777"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pacing w:val="-2"/>
                <w:sz w:val="10"/>
              </w:rPr>
              <w:t>Kumulativ</w:t>
            </w:r>
            <w:proofErr w:type="spellEnd"/>
          </w:p>
        </w:tc>
        <w:tc>
          <w:tcPr>
            <w:tcW w:w="603" w:type="pct"/>
            <w:vAlign w:val="center"/>
          </w:tcPr>
          <w:p w14:paraId="266104E4" w14:textId="77777777" w:rsidR="009B2194" w:rsidRPr="007D3058" w:rsidRDefault="009B2194" w:rsidP="009B2194">
            <w:pPr>
              <w:pStyle w:val="TableParagraph"/>
              <w:spacing w:line="276" w:lineRule="auto"/>
              <w:ind w:right="90"/>
              <w:jc w:val="center"/>
              <w:rPr>
                <w:rFonts w:cs="Times New Roman"/>
                <w:spacing w:val="-2"/>
                <w:sz w:val="10"/>
              </w:rPr>
            </w:pPr>
          </w:p>
          <w:p w14:paraId="730562D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Rritës</w:t>
            </w:r>
          </w:p>
        </w:tc>
      </w:tr>
      <w:tr w:rsidR="009B2194" w:rsidRPr="007D3058" w14:paraId="532D829F" w14:textId="77777777" w:rsidTr="0007328E">
        <w:trPr>
          <w:trHeight w:val="20"/>
        </w:trPr>
        <w:tc>
          <w:tcPr>
            <w:tcW w:w="96" w:type="pct"/>
            <w:tcBorders>
              <w:left w:val="single" w:sz="8" w:space="0" w:color="000000"/>
              <w:right w:val="single" w:sz="4" w:space="0" w:color="auto"/>
            </w:tcBorders>
            <w:vAlign w:val="center"/>
          </w:tcPr>
          <w:p w14:paraId="33C12C07"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16.</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14C2E3CF" w14:textId="27FB32F6" w:rsidR="009B2194" w:rsidRPr="007D3058" w:rsidRDefault="009B2194" w:rsidP="009B2194">
            <w:pPr>
              <w:spacing w:line="276" w:lineRule="auto"/>
              <w:ind w:right="90"/>
              <w:jc w:val="center"/>
              <w:rPr>
                <w:rFonts w:ascii="Garamond" w:hAnsi="Garamond" w:cs="Times New Roman"/>
                <w:b/>
                <w:sz w:val="10"/>
              </w:rPr>
            </w:pPr>
            <w:proofErr w:type="spellStart"/>
            <w:r w:rsidRPr="007D3058">
              <w:rPr>
                <w:rFonts w:ascii="Garamond" w:hAnsi="Garamond" w:cs="Times New Roman"/>
                <w:b/>
                <w:sz w:val="10"/>
              </w:rPr>
              <w:t>Input</w:t>
            </w:r>
            <w:proofErr w:type="spellEnd"/>
            <w:r w:rsidRPr="007D3058">
              <w:rPr>
                <w:rFonts w:ascii="Garamond" w:hAnsi="Garamond" w:cs="Times New Roman"/>
                <w:b/>
                <w:spacing w:val="-8"/>
                <w:sz w:val="10"/>
              </w:rPr>
              <w:t xml:space="preserve"> </w:t>
            </w:r>
            <w:r w:rsidR="00396D56" w:rsidRPr="007D3058">
              <w:rPr>
                <w:rFonts w:ascii="Garamond" w:hAnsi="Garamond" w:cs="Times New Roman"/>
                <w:b/>
                <w:sz w:val="10"/>
              </w:rPr>
              <w:t>direkt</w:t>
            </w:r>
            <w:r w:rsidR="00396D56" w:rsidRPr="007D3058">
              <w:rPr>
                <w:rFonts w:ascii="Garamond" w:hAnsi="Garamond" w:cs="Times New Roman"/>
                <w:b/>
                <w:spacing w:val="-7"/>
                <w:sz w:val="10"/>
              </w:rPr>
              <w:t xml:space="preserve"> </w:t>
            </w:r>
            <w:r w:rsidR="00396D56" w:rsidRPr="007D3058">
              <w:rPr>
                <w:rFonts w:ascii="Garamond" w:hAnsi="Garamond" w:cs="Times New Roman"/>
                <w:b/>
                <w:sz w:val="10"/>
              </w:rPr>
              <w:t>ose</w:t>
            </w:r>
            <w:r w:rsidR="00396D56" w:rsidRPr="007D3058">
              <w:rPr>
                <w:rFonts w:ascii="Garamond" w:hAnsi="Garamond" w:cs="Times New Roman"/>
                <w:b/>
                <w:spacing w:val="-8"/>
                <w:sz w:val="10"/>
              </w:rPr>
              <w:t xml:space="preserve"> </w:t>
            </w:r>
            <w:r w:rsidR="00396D56" w:rsidRPr="007D3058">
              <w:rPr>
                <w:rFonts w:ascii="Garamond" w:hAnsi="Garamond" w:cs="Times New Roman"/>
                <w:b/>
                <w:sz w:val="10"/>
              </w:rPr>
              <w:t>i</w:t>
            </w:r>
            <w:r w:rsidR="00396D56" w:rsidRPr="007D3058">
              <w:rPr>
                <w:rFonts w:ascii="Garamond" w:hAnsi="Garamond" w:cs="Times New Roman"/>
                <w:b/>
                <w:spacing w:val="40"/>
                <w:sz w:val="10"/>
              </w:rPr>
              <w:t xml:space="preserve"> </w:t>
            </w:r>
            <w:r w:rsidR="00396D56" w:rsidRPr="007D3058">
              <w:rPr>
                <w:rFonts w:ascii="Garamond" w:hAnsi="Garamond" w:cs="Times New Roman"/>
                <w:b/>
                <w:spacing w:val="-2"/>
                <w:sz w:val="10"/>
              </w:rPr>
              <w:t>përbërë</w:t>
            </w:r>
          </w:p>
        </w:tc>
        <w:tc>
          <w:tcPr>
            <w:tcW w:w="640" w:type="pct"/>
            <w:tcBorders>
              <w:left w:val="single" w:sz="4" w:space="0" w:color="auto"/>
            </w:tcBorders>
            <w:vAlign w:val="center"/>
          </w:tcPr>
          <w:p w14:paraId="13AA38D2" w14:textId="40A08CD8"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Input</w:t>
            </w:r>
            <w:proofErr w:type="spellEnd"/>
            <w:r w:rsidRPr="007D3058">
              <w:rPr>
                <w:rFonts w:cs="Times New Roman"/>
                <w:spacing w:val="-4"/>
                <w:sz w:val="10"/>
              </w:rPr>
              <w:t xml:space="preserve"> </w:t>
            </w:r>
            <w:r w:rsidR="00396D56" w:rsidRPr="007D3058">
              <w:rPr>
                <w:rFonts w:cs="Times New Roman"/>
                <w:spacing w:val="-2"/>
                <w:sz w:val="10"/>
              </w:rPr>
              <w:t>direkt</w:t>
            </w:r>
          </w:p>
        </w:tc>
        <w:tc>
          <w:tcPr>
            <w:tcW w:w="577" w:type="pct"/>
            <w:vAlign w:val="center"/>
          </w:tcPr>
          <w:p w14:paraId="045281BF" w14:textId="39CD7A58"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Input</w:t>
            </w:r>
            <w:proofErr w:type="spellEnd"/>
            <w:r w:rsidRPr="007D3058">
              <w:rPr>
                <w:rFonts w:cs="Times New Roman"/>
                <w:spacing w:val="-4"/>
                <w:sz w:val="10"/>
              </w:rPr>
              <w:t xml:space="preserve"> </w:t>
            </w:r>
            <w:r w:rsidR="00396D56" w:rsidRPr="007D3058">
              <w:rPr>
                <w:rFonts w:cs="Times New Roman"/>
                <w:spacing w:val="-2"/>
                <w:sz w:val="10"/>
              </w:rPr>
              <w:t>direkt</w:t>
            </w:r>
          </w:p>
        </w:tc>
        <w:tc>
          <w:tcPr>
            <w:tcW w:w="603" w:type="pct"/>
            <w:vAlign w:val="center"/>
          </w:tcPr>
          <w:p w14:paraId="6C482B5D" w14:textId="3725E980"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Input</w:t>
            </w:r>
            <w:proofErr w:type="spellEnd"/>
            <w:r w:rsidRPr="007D3058">
              <w:rPr>
                <w:rFonts w:cs="Times New Roman"/>
                <w:spacing w:val="-4"/>
                <w:sz w:val="10"/>
              </w:rPr>
              <w:t xml:space="preserve"> </w:t>
            </w:r>
            <w:r w:rsidR="00396D56" w:rsidRPr="007D3058">
              <w:rPr>
                <w:rFonts w:cs="Times New Roman"/>
                <w:spacing w:val="-2"/>
                <w:sz w:val="10"/>
              </w:rPr>
              <w:t>direkt</w:t>
            </w:r>
          </w:p>
        </w:tc>
        <w:tc>
          <w:tcPr>
            <w:tcW w:w="633" w:type="pct"/>
            <w:vAlign w:val="center"/>
          </w:tcPr>
          <w:p w14:paraId="27B48AB8" w14:textId="51E23F9B"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Input</w:t>
            </w:r>
            <w:proofErr w:type="spellEnd"/>
            <w:r w:rsidRPr="007D3058">
              <w:rPr>
                <w:rFonts w:cs="Times New Roman"/>
                <w:spacing w:val="-4"/>
                <w:sz w:val="10"/>
              </w:rPr>
              <w:t xml:space="preserve"> </w:t>
            </w:r>
            <w:r w:rsidR="00396D56" w:rsidRPr="007D3058">
              <w:rPr>
                <w:rFonts w:cs="Times New Roman"/>
                <w:spacing w:val="-2"/>
                <w:sz w:val="10"/>
              </w:rPr>
              <w:t>direkt</w:t>
            </w:r>
          </w:p>
        </w:tc>
        <w:tc>
          <w:tcPr>
            <w:tcW w:w="633" w:type="pct"/>
            <w:vAlign w:val="center"/>
          </w:tcPr>
          <w:p w14:paraId="543A791A" w14:textId="1010D3F4"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Input</w:t>
            </w:r>
            <w:proofErr w:type="spellEnd"/>
            <w:r w:rsidRPr="007D3058">
              <w:rPr>
                <w:rFonts w:cs="Times New Roman"/>
                <w:spacing w:val="-4"/>
                <w:sz w:val="10"/>
              </w:rPr>
              <w:t xml:space="preserve"> </w:t>
            </w:r>
            <w:r w:rsidR="00396D56" w:rsidRPr="007D3058">
              <w:rPr>
                <w:rFonts w:cs="Times New Roman"/>
                <w:spacing w:val="-2"/>
                <w:sz w:val="10"/>
              </w:rPr>
              <w:t>direkt</w:t>
            </w:r>
          </w:p>
        </w:tc>
        <w:tc>
          <w:tcPr>
            <w:tcW w:w="661" w:type="pct"/>
            <w:vAlign w:val="center"/>
          </w:tcPr>
          <w:p w14:paraId="6244C67D" w14:textId="58BD2D1A"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Input</w:t>
            </w:r>
            <w:proofErr w:type="spellEnd"/>
            <w:r w:rsidRPr="007D3058">
              <w:rPr>
                <w:rFonts w:cs="Times New Roman"/>
                <w:spacing w:val="-4"/>
                <w:sz w:val="10"/>
              </w:rPr>
              <w:t xml:space="preserve"> </w:t>
            </w:r>
            <w:r w:rsidR="00396D56" w:rsidRPr="007D3058">
              <w:rPr>
                <w:rFonts w:cs="Times New Roman"/>
                <w:spacing w:val="-2"/>
                <w:sz w:val="10"/>
              </w:rPr>
              <w:t>direkt</w:t>
            </w:r>
          </w:p>
        </w:tc>
        <w:tc>
          <w:tcPr>
            <w:tcW w:w="603" w:type="pct"/>
            <w:vAlign w:val="center"/>
          </w:tcPr>
          <w:p w14:paraId="037FA6C5" w14:textId="61C41ED5" w:rsidR="009B2194" w:rsidRPr="007D3058" w:rsidRDefault="009B2194" w:rsidP="009B2194">
            <w:pPr>
              <w:pStyle w:val="TableParagraph"/>
              <w:spacing w:line="276" w:lineRule="auto"/>
              <w:ind w:right="90"/>
              <w:jc w:val="center"/>
              <w:rPr>
                <w:rFonts w:cs="Times New Roman"/>
                <w:sz w:val="10"/>
              </w:rPr>
            </w:pPr>
            <w:proofErr w:type="spellStart"/>
            <w:r w:rsidRPr="007D3058">
              <w:rPr>
                <w:rFonts w:cs="Times New Roman"/>
                <w:sz w:val="10"/>
              </w:rPr>
              <w:t>Input</w:t>
            </w:r>
            <w:proofErr w:type="spellEnd"/>
            <w:r w:rsidRPr="007D3058">
              <w:rPr>
                <w:rFonts w:cs="Times New Roman"/>
                <w:spacing w:val="-4"/>
                <w:sz w:val="10"/>
              </w:rPr>
              <w:t xml:space="preserve"> </w:t>
            </w:r>
            <w:r w:rsidR="00396D56" w:rsidRPr="007D3058">
              <w:rPr>
                <w:rFonts w:cs="Times New Roman"/>
                <w:spacing w:val="-2"/>
                <w:sz w:val="10"/>
              </w:rPr>
              <w:t>direkt</w:t>
            </w:r>
          </w:p>
        </w:tc>
      </w:tr>
      <w:tr w:rsidR="009B2194" w:rsidRPr="007D3058" w14:paraId="34319BFD" w14:textId="77777777" w:rsidTr="0007328E">
        <w:trPr>
          <w:trHeight w:val="20"/>
        </w:trPr>
        <w:tc>
          <w:tcPr>
            <w:tcW w:w="96" w:type="pct"/>
            <w:tcBorders>
              <w:left w:val="single" w:sz="8" w:space="0" w:color="000000"/>
              <w:right w:val="single" w:sz="4" w:space="0" w:color="auto"/>
            </w:tcBorders>
            <w:vAlign w:val="center"/>
          </w:tcPr>
          <w:p w14:paraId="13F8EA4D" w14:textId="77777777" w:rsidR="009B2194" w:rsidRPr="007D3058" w:rsidRDefault="009B2194" w:rsidP="009B2194">
            <w:pPr>
              <w:pStyle w:val="TableParagraph"/>
              <w:spacing w:line="276" w:lineRule="auto"/>
              <w:jc w:val="center"/>
              <w:rPr>
                <w:rFonts w:cs="Times New Roman"/>
                <w:spacing w:val="-5"/>
                <w:sz w:val="10"/>
              </w:rPr>
            </w:pPr>
            <w:r w:rsidRPr="007D3058">
              <w:rPr>
                <w:rFonts w:cs="Times New Roman"/>
                <w:spacing w:val="-5"/>
                <w:sz w:val="10"/>
              </w:rPr>
              <w:t>17.</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4F414BF6" w14:textId="77777777"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 xml:space="preserve">Formula e </w:t>
            </w:r>
            <w:r w:rsidRPr="007D3058">
              <w:rPr>
                <w:rFonts w:ascii="Garamond" w:hAnsi="Garamond" w:cs="Times New Roman"/>
                <w:b/>
                <w:spacing w:val="-2"/>
                <w:sz w:val="10"/>
              </w:rPr>
              <w:t>llogaritjes</w:t>
            </w:r>
          </w:p>
        </w:tc>
        <w:tc>
          <w:tcPr>
            <w:tcW w:w="640" w:type="pct"/>
            <w:tcBorders>
              <w:left w:val="single" w:sz="4" w:space="0" w:color="auto"/>
            </w:tcBorders>
            <w:vAlign w:val="center"/>
          </w:tcPr>
          <w:p w14:paraId="170BFADB"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577" w:type="pct"/>
            <w:vAlign w:val="center"/>
          </w:tcPr>
          <w:p w14:paraId="41A358E8"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03" w:type="pct"/>
            <w:vAlign w:val="center"/>
          </w:tcPr>
          <w:p w14:paraId="3296A2B6"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33" w:type="pct"/>
            <w:vAlign w:val="center"/>
          </w:tcPr>
          <w:p w14:paraId="57ECDF3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33" w:type="pct"/>
            <w:vAlign w:val="center"/>
          </w:tcPr>
          <w:p w14:paraId="353BCBD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61" w:type="pct"/>
            <w:vAlign w:val="center"/>
          </w:tcPr>
          <w:p w14:paraId="5208044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03" w:type="pct"/>
            <w:vAlign w:val="center"/>
          </w:tcPr>
          <w:p w14:paraId="1898AD00"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r>
      <w:tr w:rsidR="009B2194" w:rsidRPr="007D3058" w14:paraId="1E42AF26" w14:textId="77777777" w:rsidTr="0007328E">
        <w:trPr>
          <w:trHeight w:val="20"/>
        </w:trPr>
        <w:tc>
          <w:tcPr>
            <w:tcW w:w="96" w:type="pct"/>
            <w:tcBorders>
              <w:left w:val="single" w:sz="8" w:space="0" w:color="000000"/>
              <w:right w:val="single" w:sz="4" w:space="0" w:color="auto"/>
            </w:tcBorders>
            <w:vAlign w:val="center"/>
          </w:tcPr>
          <w:p w14:paraId="6E39FB38" w14:textId="77777777" w:rsidR="009B2194" w:rsidRPr="007D3058" w:rsidRDefault="009B2194" w:rsidP="009B2194">
            <w:pPr>
              <w:pStyle w:val="TableParagraph"/>
              <w:spacing w:line="276" w:lineRule="auto"/>
              <w:jc w:val="center"/>
              <w:rPr>
                <w:rFonts w:cs="Times New Roman"/>
                <w:spacing w:val="-5"/>
                <w:sz w:val="10"/>
              </w:rPr>
            </w:pPr>
            <w:r w:rsidRPr="007D3058">
              <w:rPr>
                <w:rFonts w:cs="Times New Roman"/>
                <w:spacing w:val="-5"/>
                <w:sz w:val="10"/>
              </w:rPr>
              <w:lastRenderedPageBreak/>
              <w:t>18.</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41678A08" w14:textId="77777777"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Ndarja</w:t>
            </w:r>
            <w:r w:rsidRPr="007D3058">
              <w:rPr>
                <w:rFonts w:ascii="Garamond" w:hAnsi="Garamond" w:cs="Times New Roman"/>
                <w:b/>
                <w:spacing w:val="-8"/>
                <w:sz w:val="10"/>
              </w:rPr>
              <w:t xml:space="preserve"> </w:t>
            </w:r>
            <w:r w:rsidRPr="007D3058">
              <w:rPr>
                <w:rFonts w:ascii="Garamond" w:hAnsi="Garamond" w:cs="Times New Roman"/>
                <w:b/>
                <w:sz w:val="10"/>
              </w:rPr>
              <w:t>e</w:t>
            </w:r>
            <w:r w:rsidRPr="007D3058">
              <w:rPr>
                <w:rFonts w:ascii="Garamond" w:hAnsi="Garamond" w:cs="Times New Roman"/>
                <w:b/>
                <w:spacing w:val="-7"/>
                <w:sz w:val="10"/>
              </w:rPr>
              <w:t xml:space="preserve"> </w:t>
            </w:r>
            <w:r w:rsidRPr="007D3058">
              <w:rPr>
                <w:rFonts w:ascii="Garamond" w:hAnsi="Garamond" w:cs="Times New Roman"/>
                <w:b/>
                <w:sz w:val="10"/>
              </w:rPr>
              <w:t>të</w:t>
            </w:r>
            <w:r w:rsidRPr="007D3058">
              <w:rPr>
                <w:rFonts w:ascii="Garamond" w:hAnsi="Garamond" w:cs="Times New Roman"/>
                <w:b/>
                <w:spacing w:val="-8"/>
                <w:sz w:val="10"/>
              </w:rPr>
              <w:t xml:space="preserve"> </w:t>
            </w:r>
            <w:r w:rsidRPr="007D3058">
              <w:rPr>
                <w:rFonts w:ascii="Garamond" w:hAnsi="Garamond" w:cs="Times New Roman"/>
                <w:b/>
                <w:sz w:val="10"/>
              </w:rPr>
              <w:t>dhënave</w:t>
            </w:r>
            <w:r w:rsidRPr="007D3058">
              <w:rPr>
                <w:rFonts w:ascii="Garamond" w:hAnsi="Garamond" w:cs="Times New Roman"/>
                <w:b/>
                <w:spacing w:val="40"/>
                <w:sz w:val="10"/>
              </w:rPr>
              <w:t xml:space="preserve"> </w:t>
            </w:r>
            <w:r w:rsidRPr="007D3058">
              <w:rPr>
                <w:rFonts w:ascii="Garamond" w:hAnsi="Garamond" w:cs="Times New Roman"/>
                <w:b/>
                <w:sz w:val="10"/>
              </w:rPr>
              <w:t>(për treguesit e</w:t>
            </w:r>
            <w:r w:rsidRPr="007D3058">
              <w:rPr>
                <w:rFonts w:ascii="Garamond" w:hAnsi="Garamond" w:cs="Times New Roman"/>
                <w:b/>
                <w:spacing w:val="40"/>
                <w:sz w:val="10"/>
              </w:rPr>
              <w:t xml:space="preserve"> </w:t>
            </w:r>
            <w:r w:rsidRPr="007D3058">
              <w:rPr>
                <w:rFonts w:ascii="Garamond" w:hAnsi="Garamond" w:cs="Times New Roman"/>
                <w:b/>
                <w:spacing w:val="-2"/>
                <w:sz w:val="10"/>
              </w:rPr>
              <w:t>përberë)</w:t>
            </w:r>
          </w:p>
        </w:tc>
        <w:tc>
          <w:tcPr>
            <w:tcW w:w="640" w:type="pct"/>
            <w:tcBorders>
              <w:left w:val="single" w:sz="4" w:space="0" w:color="auto"/>
            </w:tcBorders>
            <w:vAlign w:val="center"/>
          </w:tcPr>
          <w:p w14:paraId="3C2723F5"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577" w:type="pct"/>
            <w:vAlign w:val="center"/>
          </w:tcPr>
          <w:p w14:paraId="449B39AE"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1200B396"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3FF64022"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65072C7E"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61" w:type="pct"/>
            <w:vAlign w:val="center"/>
          </w:tcPr>
          <w:p w14:paraId="5F42DD4D"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2330B2A8"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r>
      <w:tr w:rsidR="009B2194" w:rsidRPr="007D3058" w14:paraId="4B3A3E30" w14:textId="77777777" w:rsidTr="0007328E">
        <w:trPr>
          <w:trHeight w:val="20"/>
        </w:trPr>
        <w:tc>
          <w:tcPr>
            <w:tcW w:w="96" w:type="pct"/>
            <w:tcBorders>
              <w:left w:val="single" w:sz="8" w:space="0" w:color="000000"/>
              <w:right w:val="single" w:sz="4" w:space="0" w:color="auto"/>
            </w:tcBorders>
            <w:vAlign w:val="center"/>
          </w:tcPr>
          <w:p w14:paraId="7F460FA8" w14:textId="77777777" w:rsidR="009B2194" w:rsidRPr="007D3058" w:rsidRDefault="009B2194" w:rsidP="009B2194">
            <w:pPr>
              <w:pStyle w:val="TableParagraph"/>
              <w:spacing w:line="276" w:lineRule="auto"/>
              <w:jc w:val="center"/>
              <w:rPr>
                <w:rFonts w:cs="Times New Roman"/>
                <w:sz w:val="10"/>
              </w:rPr>
            </w:pPr>
          </w:p>
          <w:p w14:paraId="3DD38B7B" w14:textId="77777777" w:rsidR="009B2194" w:rsidRPr="007D3058" w:rsidRDefault="009B2194" w:rsidP="009B2194">
            <w:pPr>
              <w:pStyle w:val="TableParagraph"/>
              <w:spacing w:line="276" w:lineRule="auto"/>
              <w:jc w:val="center"/>
              <w:rPr>
                <w:rFonts w:cs="Times New Roman"/>
                <w:spacing w:val="-5"/>
                <w:sz w:val="10"/>
              </w:rPr>
            </w:pPr>
            <w:r w:rsidRPr="007D3058">
              <w:rPr>
                <w:rFonts w:cs="Times New Roman"/>
                <w:spacing w:val="-5"/>
                <w:sz w:val="10"/>
              </w:rPr>
              <w:t>21</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779AB370" w14:textId="77777777"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Theksoni</w:t>
            </w:r>
            <w:r w:rsidRPr="007D3058">
              <w:rPr>
                <w:rFonts w:ascii="Garamond" w:hAnsi="Garamond" w:cs="Times New Roman"/>
                <w:b/>
                <w:spacing w:val="-8"/>
                <w:sz w:val="10"/>
              </w:rPr>
              <w:t xml:space="preserve"> </w:t>
            </w:r>
            <w:r w:rsidRPr="007D3058">
              <w:rPr>
                <w:rFonts w:ascii="Garamond" w:hAnsi="Garamond" w:cs="Times New Roman"/>
                <w:b/>
                <w:sz w:val="10"/>
              </w:rPr>
              <w:t>drejtimin</w:t>
            </w:r>
            <w:r w:rsidRPr="007D3058">
              <w:rPr>
                <w:rFonts w:ascii="Garamond" w:hAnsi="Garamond" w:cs="Times New Roman"/>
                <w:b/>
                <w:spacing w:val="-7"/>
                <w:sz w:val="10"/>
              </w:rPr>
              <w:t xml:space="preserve"> </w:t>
            </w:r>
            <w:r w:rsidRPr="007D3058">
              <w:rPr>
                <w:rFonts w:ascii="Garamond" w:hAnsi="Garamond" w:cs="Times New Roman"/>
                <w:b/>
                <w:sz w:val="10"/>
              </w:rPr>
              <w:t>e</w:t>
            </w:r>
            <w:r w:rsidRPr="007D3058">
              <w:rPr>
                <w:rFonts w:ascii="Garamond" w:hAnsi="Garamond" w:cs="Times New Roman"/>
                <w:b/>
                <w:spacing w:val="40"/>
                <w:sz w:val="10"/>
              </w:rPr>
              <w:t xml:space="preserve"> </w:t>
            </w:r>
            <w:r w:rsidRPr="007D3058">
              <w:rPr>
                <w:rFonts w:ascii="Garamond" w:hAnsi="Garamond" w:cs="Times New Roman"/>
                <w:b/>
                <w:sz w:val="10"/>
              </w:rPr>
              <w:t>ndryshimit / trendit</w:t>
            </w:r>
            <w:r w:rsidRPr="007D3058">
              <w:rPr>
                <w:rFonts w:ascii="Garamond" w:hAnsi="Garamond" w:cs="Times New Roman"/>
                <w:b/>
                <w:spacing w:val="40"/>
                <w:sz w:val="10"/>
              </w:rPr>
              <w:t xml:space="preserve"> </w:t>
            </w:r>
            <w:r w:rsidRPr="007D3058">
              <w:rPr>
                <w:rFonts w:ascii="Garamond" w:hAnsi="Garamond" w:cs="Times New Roman"/>
                <w:b/>
                <w:sz w:val="10"/>
              </w:rPr>
              <w:t>(tendencës)</w:t>
            </w:r>
            <w:r w:rsidRPr="007D3058">
              <w:rPr>
                <w:rFonts w:ascii="Garamond" w:hAnsi="Garamond" w:cs="Times New Roman"/>
                <w:b/>
                <w:spacing w:val="-8"/>
                <w:sz w:val="10"/>
              </w:rPr>
              <w:t xml:space="preserve"> </w:t>
            </w:r>
            <w:r w:rsidRPr="007D3058">
              <w:rPr>
                <w:rFonts w:ascii="Garamond" w:hAnsi="Garamond" w:cs="Times New Roman"/>
                <w:b/>
                <w:sz w:val="10"/>
              </w:rPr>
              <w:t>të</w:t>
            </w:r>
            <w:r w:rsidRPr="007D3058">
              <w:rPr>
                <w:rFonts w:ascii="Garamond" w:hAnsi="Garamond" w:cs="Times New Roman"/>
                <w:b/>
                <w:spacing w:val="40"/>
                <w:sz w:val="10"/>
              </w:rPr>
              <w:t xml:space="preserve"> </w:t>
            </w:r>
            <w:r w:rsidRPr="007D3058">
              <w:rPr>
                <w:rFonts w:ascii="Garamond" w:hAnsi="Garamond" w:cs="Times New Roman"/>
                <w:b/>
                <w:spacing w:val="-2"/>
                <w:sz w:val="10"/>
              </w:rPr>
              <w:t>ecurisë</w:t>
            </w:r>
          </w:p>
        </w:tc>
        <w:tc>
          <w:tcPr>
            <w:tcW w:w="640" w:type="pct"/>
            <w:tcBorders>
              <w:left w:val="single" w:sz="4" w:space="0" w:color="auto"/>
            </w:tcBorders>
            <w:vAlign w:val="center"/>
          </w:tcPr>
          <w:p w14:paraId="04E2D404"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2"/>
                <w:sz w:val="10"/>
              </w:rPr>
              <w:t>Rritëse</w:t>
            </w:r>
          </w:p>
        </w:tc>
        <w:tc>
          <w:tcPr>
            <w:tcW w:w="577" w:type="pct"/>
            <w:vAlign w:val="center"/>
          </w:tcPr>
          <w:p w14:paraId="0CEC488A"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2"/>
                <w:sz w:val="10"/>
              </w:rPr>
              <w:t>Rritëse</w:t>
            </w:r>
          </w:p>
        </w:tc>
        <w:tc>
          <w:tcPr>
            <w:tcW w:w="603" w:type="pct"/>
            <w:vAlign w:val="center"/>
          </w:tcPr>
          <w:p w14:paraId="5FA79A9E"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2"/>
                <w:sz w:val="10"/>
              </w:rPr>
              <w:t>Rritëse</w:t>
            </w:r>
          </w:p>
        </w:tc>
        <w:tc>
          <w:tcPr>
            <w:tcW w:w="633" w:type="pct"/>
            <w:vAlign w:val="center"/>
          </w:tcPr>
          <w:p w14:paraId="3BE379FD"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2"/>
                <w:sz w:val="10"/>
              </w:rPr>
              <w:t>Rritëse</w:t>
            </w:r>
          </w:p>
        </w:tc>
        <w:tc>
          <w:tcPr>
            <w:tcW w:w="633" w:type="pct"/>
            <w:vAlign w:val="center"/>
          </w:tcPr>
          <w:p w14:paraId="20CBA98A"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2"/>
                <w:sz w:val="10"/>
              </w:rPr>
              <w:t>Zbritëse</w:t>
            </w:r>
          </w:p>
        </w:tc>
        <w:tc>
          <w:tcPr>
            <w:tcW w:w="661" w:type="pct"/>
            <w:vAlign w:val="center"/>
          </w:tcPr>
          <w:p w14:paraId="4033E9AD"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2"/>
                <w:sz w:val="10"/>
              </w:rPr>
              <w:t>Zbritëse</w:t>
            </w:r>
          </w:p>
        </w:tc>
        <w:tc>
          <w:tcPr>
            <w:tcW w:w="603" w:type="pct"/>
            <w:vAlign w:val="center"/>
          </w:tcPr>
          <w:p w14:paraId="229863D2"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2"/>
                <w:sz w:val="10"/>
              </w:rPr>
              <w:t>Rritëse</w:t>
            </w:r>
          </w:p>
        </w:tc>
      </w:tr>
      <w:tr w:rsidR="009B2194" w:rsidRPr="007D3058" w14:paraId="150F719E" w14:textId="77777777" w:rsidTr="0007328E">
        <w:trPr>
          <w:trHeight w:val="20"/>
        </w:trPr>
        <w:tc>
          <w:tcPr>
            <w:tcW w:w="96" w:type="pct"/>
            <w:tcBorders>
              <w:left w:val="single" w:sz="8" w:space="0" w:color="000000"/>
              <w:right w:val="single" w:sz="4" w:space="0" w:color="auto"/>
            </w:tcBorders>
            <w:vAlign w:val="center"/>
          </w:tcPr>
          <w:p w14:paraId="14709B8B"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22.</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3F0BF0BF" w14:textId="3BDF3173"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Vlerat</w:t>
            </w:r>
            <w:r w:rsidRPr="007D3058">
              <w:rPr>
                <w:rFonts w:ascii="Garamond" w:hAnsi="Garamond" w:cs="Times New Roman"/>
                <w:b/>
                <w:spacing w:val="-5"/>
                <w:sz w:val="10"/>
              </w:rPr>
              <w:t xml:space="preserve"> </w:t>
            </w:r>
            <w:r w:rsidR="00396D56" w:rsidRPr="007D3058">
              <w:rPr>
                <w:rFonts w:ascii="Garamond" w:hAnsi="Garamond" w:cs="Times New Roman"/>
                <w:b/>
                <w:spacing w:val="-4"/>
                <w:sz w:val="10"/>
              </w:rPr>
              <w:t>bazë</w:t>
            </w:r>
          </w:p>
        </w:tc>
        <w:tc>
          <w:tcPr>
            <w:tcW w:w="640" w:type="pct"/>
            <w:tcBorders>
              <w:left w:val="single" w:sz="4" w:space="0" w:color="auto"/>
            </w:tcBorders>
            <w:vAlign w:val="center"/>
          </w:tcPr>
          <w:p w14:paraId="481FB3A4"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4"/>
                <w:sz w:val="10"/>
              </w:rPr>
              <w:t>2025</w:t>
            </w:r>
          </w:p>
        </w:tc>
        <w:tc>
          <w:tcPr>
            <w:tcW w:w="577" w:type="pct"/>
            <w:vAlign w:val="center"/>
          </w:tcPr>
          <w:p w14:paraId="033B75C5"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4"/>
                <w:sz w:val="10"/>
              </w:rPr>
              <w:t>2025</w:t>
            </w:r>
          </w:p>
        </w:tc>
        <w:tc>
          <w:tcPr>
            <w:tcW w:w="603" w:type="pct"/>
            <w:vAlign w:val="center"/>
          </w:tcPr>
          <w:p w14:paraId="1B21BC38"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4"/>
                <w:sz w:val="10"/>
              </w:rPr>
              <w:t>2025</w:t>
            </w:r>
          </w:p>
        </w:tc>
        <w:tc>
          <w:tcPr>
            <w:tcW w:w="633" w:type="pct"/>
            <w:vAlign w:val="center"/>
          </w:tcPr>
          <w:p w14:paraId="783E65EB"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4"/>
                <w:sz w:val="10"/>
              </w:rPr>
              <w:t>2025</w:t>
            </w:r>
          </w:p>
        </w:tc>
        <w:tc>
          <w:tcPr>
            <w:tcW w:w="633" w:type="pct"/>
            <w:vAlign w:val="center"/>
          </w:tcPr>
          <w:p w14:paraId="0CD8D459"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4"/>
                <w:sz w:val="10"/>
              </w:rPr>
              <w:t>2025</w:t>
            </w:r>
          </w:p>
        </w:tc>
        <w:tc>
          <w:tcPr>
            <w:tcW w:w="661" w:type="pct"/>
            <w:vAlign w:val="center"/>
          </w:tcPr>
          <w:p w14:paraId="75570410"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4"/>
                <w:sz w:val="10"/>
              </w:rPr>
              <w:t>2025</w:t>
            </w:r>
          </w:p>
        </w:tc>
        <w:tc>
          <w:tcPr>
            <w:tcW w:w="603" w:type="pct"/>
            <w:vAlign w:val="center"/>
          </w:tcPr>
          <w:p w14:paraId="2643E0AF" w14:textId="77777777" w:rsidR="009B2194" w:rsidRPr="007D3058" w:rsidRDefault="009B2194" w:rsidP="009B2194">
            <w:pPr>
              <w:pStyle w:val="TableParagraph"/>
              <w:spacing w:line="276" w:lineRule="auto"/>
              <w:ind w:right="90"/>
              <w:jc w:val="center"/>
              <w:rPr>
                <w:rFonts w:cs="Times New Roman"/>
                <w:spacing w:val="-4"/>
                <w:sz w:val="10"/>
              </w:rPr>
            </w:pPr>
            <w:r w:rsidRPr="007D3058">
              <w:rPr>
                <w:rFonts w:cs="Times New Roman"/>
                <w:spacing w:val="-4"/>
                <w:sz w:val="10"/>
              </w:rPr>
              <w:t>2025</w:t>
            </w:r>
          </w:p>
        </w:tc>
      </w:tr>
      <w:tr w:rsidR="009B2194" w:rsidRPr="007D3058" w14:paraId="57EB75C6" w14:textId="77777777" w:rsidTr="0007328E">
        <w:trPr>
          <w:trHeight w:val="20"/>
        </w:trPr>
        <w:tc>
          <w:tcPr>
            <w:tcW w:w="96" w:type="pct"/>
            <w:tcBorders>
              <w:left w:val="single" w:sz="8" w:space="0" w:color="000000"/>
              <w:right w:val="single" w:sz="4" w:space="0" w:color="auto"/>
            </w:tcBorders>
            <w:vAlign w:val="center"/>
          </w:tcPr>
          <w:p w14:paraId="0C867E49" w14:textId="77777777" w:rsidR="009B2194" w:rsidRPr="007D3058" w:rsidRDefault="009B2194" w:rsidP="009B2194">
            <w:pPr>
              <w:pStyle w:val="TableParagraph"/>
              <w:spacing w:line="276" w:lineRule="auto"/>
              <w:jc w:val="center"/>
              <w:rPr>
                <w:rFonts w:cs="Times New Roman"/>
                <w:spacing w:val="-5"/>
                <w:sz w:val="10"/>
              </w:rPr>
            </w:pPr>
            <w:r w:rsidRPr="007D3058">
              <w:rPr>
                <w:rFonts w:cs="Times New Roman"/>
                <w:spacing w:val="-5"/>
                <w:sz w:val="10"/>
              </w:rPr>
              <w:t>24</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1EA77FBA" w14:textId="77777777"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2*Vlera</w:t>
            </w:r>
            <w:r w:rsidRPr="007D3058">
              <w:rPr>
                <w:rFonts w:ascii="Garamond" w:hAnsi="Garamond" w:cs="Times New Roman"/>
                <w:b/>
                <w:spacing w:val="-8"/>
                <w:sz w:val="10"/>
              </w:rPr>
              <w:t xml:space="preserve"> </w:t>
            </w:r>
            <w:r w:rsidRPr="007D3058">
              <w:rPr>
                <w:rFonts w:ascii="Garamond" w:hAnsi="Garamond" w:cs="Times New Roman"/>
                <w:b/>
                <w:sz w:val="10"/>
              </w:rPr>
              <w:t>e</w:t>
            </w:r>
            <w:r w:rsidRPr="007D3058">
              <w:rPr>
                <w:rFonts w:ascii="Garamond" w:hAnsi="Garamond" w:cs="Times New Roman"/>
                <w:b/>
                <w:spacing w:val="-7"/>
                <w:sz w:val="10"/>
              </w:rPr>
              <w:t xml:space="preserve"> </w:t>
            </w:r>
            <w:r w:rsidRPr="007D3058">
              <w:rPr>
                <w:rFonts w:ascii="Garamond" w:hAnsi="Garamond" w:cs="Times New Roman"/>
                <w:b/>
                <w:sz w:val="10"/>
              </w:rPr>
              <w:t>synuar/</w:t>
            </w:r>
            <w:r w:rsidRPr="007D3058">
              <w:rPr>
                <w:rFonts w:ascii="Garamond" w:hAnsi="Garamond" w:cs="Times New Roman"/>
                <w:b/>
                <w:spacing w:val="40"/>
                <w:sz w:val="10"/>
              </w:rPr>
              <w:t xml:space="preserve"> </w:t>
            </w:r>
            <w:proofErr w:type="spellStart"/>
            <w:r w:rsidRPr="007D3058">
              <w:rPr>
                <w:rFonts w:ascii="Garamond" w:hAnsi="Garamond" w:cs="Times New Roman"/>
                <w:b/>
                <w:spacing w:val="-2"/>
                <w:sz w:val="10"/>
              </w:rPr>
              <w:t>Targeti</w:t>
            </w:r>
            <w:proofErr w:type="spellEnd"/>
          </w:p>
        </w:tc>
        <w:tc>
          <w:tcPr>
            <w:tcW w:w="640" w:type="pct"/>
            <w:tcBorders>
              <w:left w:val="single" w:sz="4" w:space="0" w:color="auto"/>
            </w:tcBorders>
            <w:vAlign w:val="center"/>
          </w:tcPr>
          <w:p w14:paraId="1ADBC7CF"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577" w:type="pct"/>
            <w:vAlign w:val="center"/>
          </w:tcPr>
          <w:p w14:paraId="7C8CFD61"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47E16062"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2C3B6A0B"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7E5FE4AF"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61" w:type="pct"/>
            <w:vAlign w:val="center"/>
          </w:tcPr>
          <w:p w14:paraId="3FD512B9"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6C3C1480"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r>
      <w:tr w:rsidR="009B2194" w:rsidRPr="007D3058" w14:paraId="10691E74" w14:textId="77777777" w:rsidTr="0007328E">
        <w:trPr>
          <w:trHeight w:val="20"/>
        </w:trPr>
        <w:tc>
          <w:tcPr>
            <w:tcW w:w="96" w:type="pct"/>
            <w:tcBorders>
              <w:left w:val="single" w:sz="8" w:space="0" w:color="000000"/>
              <w:right w:val="single" w:sz="4" w:space="0" w:color="auto"/>
            </w:tcBorders>
            <w:vAlign w:val="center"/>
          </w:tcPr>
          <w:p w14:paraId="7F120FC2" w14:textId="77777777" w:rsidR="009B2194" w:rsidRPr="007D3058" w:rsidRDefault="009B2194" w:rsidP="009B2194">
            <w:pPr>
              <w:pStyle w:val="TableParagraph"/>
              <w:spacing w:line="276" w:lineRule="auto"/>
              <w:jc w:val="center"/>
              <w:rPr>
                <w:rFonts w:cs="Times New Roman"/>
                <w:sz w:val="10"/>
              </w:rPr>
            </w:pPr>
          </w:p>
          <w:p w14:paraId="72F375B7" w14:textId="77777777" w:rsidR="009B2194" w:rsidRPr="007D3058" w:rsidRDefault="009B2194" w:rsidP="009B2194">
            <w:pPr>
              <w:pStyle w:val="TableParagraph"/>
              <w:spacing w:line="276" w:lineRule="auto"/>
              <w:jc w:val="center"/>
              <w:rPr>
                <w:rFonts w:cs="Times New Roman"/>
                <w:spacing w:val="-5"/>
                <w:sz w:val="10"/>
              </w:rPr>
            </w:pPr>
            <w:r w:rsidRPr="007D3058">
              <w:rPr>
                <w:rFonts w:cs="Times New Roman"/>
                <w:spacing w:val="-5"/>
                <w:sz w:val="10"/>
              </w:rPr>
              <w:t>27.</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00F7F195" w14:textId="77777777"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*Vlera</w:t>
            </w:r>
            <w:r w:rsidRPr="007D3058">
              <w:rPr>
                <w:rFonts w:ascii="Garamond" w:hAnsi="Garamond" w:cs="Times New Roman"/>
                <w:b/>
                <w:spacing w:val="-8"/>
                <w:sz w:val="10"/>
              </w:rPr>
              <w:t xml:space="preserve"> </w:t>
            </w:r>
            <w:r w:rsidRPr="007D3058">
              <w:rPr>
                <w:rFonts w:ascii="Garamond" w:hAnsi="Garamond" w:cs="Times New Roman"/>
                <w:b/>
                <w:sz w:val="10"/>
              </w:rPr>
              <w:t>e</w:t>
            </w:r>
            <w:r w:rsidRPr="007D3058">
              <w:rPr>
                <w:rFonts w:ascii="Garamond" w:hAnsi="Garamond" w:cs="Times New Roman"/>
                <w:b/>
                <w:spacing w:val="40"/>
                <w:sz w:val="10"/>
              </w:rPr>
              <w:t xml:space="preserve"> </w:t>
            </w:r>
            <w:r w:rsidRPr="007D3058">
              <w:rPr>
                <w:rFonts w:ascii="Garamond" w:hAnsi="Garamond" w:cs="Times New Roman"/>
                <w:b/>
                <w:sz w:val="10"/>
              </w:rPr>
              <w:t>synuar/</w:t>
            </w:r>
            <w:proofErr w:type="spellStart"/>
            <w:r w:rsidRPr="007D3058">
              <w:rPr>
                <w:rFonts w:ascii="Garamond" w:hAnsi="Garamond" w:cs="Times New Roman"/>
                <w:b/>
                <w:sz w:val="10"/>
              </w:rPr>
              <w:t>Targeti</w:t>
            </w:r>
            <w:proofErr w:type="spellEnd"/>
            <w:r w:rsidRPr="007D3058">
              <w:rPr>
                <w:rFonts w:ascii="Garamond" w:hAnsi="Garamond" w:cs="Times New Roman"/>
                <w:b/>
                <w:spacing w:val="-8"/>
                <w:sz w:val="10"/>
              </w:rPr>
              <w:t xml:space="preserve"> </w:t>
            </w:r>
            <w:r w:rsidRPr="007D3058">
              <w:rPr>
                <w:rFonts w:ascii="Garamond" w:hAnsi="Garamond" w:cs="Times New Roman"/>
                <w:b/>
                <w:sz w:val="10"/>
              </w:rPr>
              <w:t>i</w:t>
            </w:r>
            <w:r w:rsidRPr="007D3058">
              <w:rPr>
                <w:rFonts w:ascii="Garamond" w:hAnsi="Garamond" w:cs="Times New Roman"/>
                <w:b/>
                <w:spacing w:val="40"/>
                <w:sz w:val="10"/>
              </w:rPr>
              <w:t xml:space="preserve"> </w:t>
            </w:r>
            <w:r w:rsidRPr="007D3058">
              <w:rPr>
                <w:rFonts w:ascii="Garamond" w:hAnsi="Garamond" w:cs="Times New Roman"/>
                <w:b/>
                <w:spacing w:val="-2"/>
                <w:sz w:val="10"/>
              </w:rPr>
              <w:t>rishikuar:</w:t>
            </w:r>
          </w:p>
        </w:tc>
        <w:tc>
          <w:tcPr>
            <w:tcW w:w="640" w:type="pct"/>
            <w:tcBorders>
              <w:left w:val="single" w:sz="4" w:space="0" w:color="auto"/>
            </w:tcBorders>
            <w:vAlign w:val="center"/>
          </w:tcPr>
          <w:p w14:paraId="42FB9D99"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577" w:type="pct"/>
            <w:vAlign w:val="center"/>
          </w:tcPr>
          <w:p w14:paraId="49D9C076"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41B957EB"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7E6E9F2B"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74DD3BCA"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61" w:type="pct"/>
            <w:vAlign w:val="center"/>
          </w:tcPr>
          <w:p w14:paraId="664BA84B"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7F844572"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r>
      <w:tr w:rsidR="009B2194" w:rsidRPr="007D3058" w14:paraId="64B7A64A" w14:textId="77777777" w:rsidTr="0007328E">
        <w:trPr>
          <w:trHeight w:val="20"/>
        </w:trPr>
        <w:tc>
          <w:tcPr>
            <w:tcW w:w="96" w:type="pct"/>
            <w:tcBorders>
              <w:left w:val="single" w:sz="8" w:space="0" w:color="000000"/>
              <w:right w:val="single" w:sz="4" w:space="0" w:color="auto"/>
            </w:tcBorders>
            <w:vAlign w:val="center"/>
          </w:tcPr>
          <w:p w14:paraId="2BC1FB51"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28.</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4BD32E96" w14:textId="77777777"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 xml:space="preserve">3*Vlera </w:t>
            </w:r>
            <w:r w:rsidRPr="007D3058">
              <w:rPr>
                <w:rFonts w:ascii="Garamond" w:hAnsi="Garamond" w:cs="Times New Roman"/>
                <w:b/>
                <w:spacing w:val="-2"/>
                <w:sz w:val="10"/>
              </w:rPr>
              <w:t>aktuale:</w:t>
            </w:r>
          </w:p>
        </w:tc>
        <w:tc>
          <w:tcPr>
            <w:tcW w:w="640" w:type="pct"/>
            <w:tcBorders>
              <w:left w:val="single" w:sz="4" w:space="0" w:color="auto"/>
            </w:tcBorders>
            <w:vAlign w:val="center"/>
          </w:tcPr>
          <w:p w14:paraId="7FAF1A5D"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577" w:type="pct"/>
            <w:vAlign w:val="center"/>
          </w:tcPr>
          <w:p w14:paraId="7B9354DF"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5E2BEF36"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5684E2BA"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42FAD9EE"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61" w:type="pct"/>
            <w:vAlign w:val="center"/>
          </w:tcPr>
          <w:p w14:paraId="2C874991"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5D1E0BCD"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r>
      <w:tr w:rsidR="009B2194" w:rsidRPr="007D3058" w14:paraId="0AA2910E" w14:textId="77777777" w:rsidTr="0007328E">
        <w:trPr>
          <w:trHeight w:val="20"/>
        </w:trPr>
        <w:tc>
          <w:tcPr>
            <w:tcW w:w="96" w:type="pct"/>
            <w:tcBorders>
              <w:left w:val="single" w:sz="8" w:space="0" w:color="000000"/>
              <w:right w:val="single" w:sz="4" w:space="0" w:color="auto"/>
            </w:tcBorders>
            <w:vAlign w:val="center"/>
          </w:tcPr>
          <w:p w14:paraId="74735785" w14:textId="77777777" w:rsidR="009B2194" w:rsidRPr="007D3058" w:rsidRDefault="009B2194" w:rsidP="009B2194">
            <w:pPr>
              <w:pStyle w:val="TableParagraph"/>
              <w:spacing w:line="276" w:lineRule="auto"/>
              <w:jc w:val="center"/>
              <w:rPr>
                <w:rFonts w:cs="Times New Roman"/>
                <w:sz w:val="10"/>
              </w:rPr>
            </w:pPr>
          </w:p>
          <w:p w14:paraId="07F18613" w14:textId="77777777" w:rsidR="009B2194" w:rsidRPr="007D3058" w:rsidRDefault="009B2194" w:rsidP="009B2194">
            <w:pPr>
              <w:pStyle w:val="TableParagraph"/>
              <w:spacing w:line="276" w:lineRule="auto"/>
              <w:jc w:val="center"/>
              <w:rPr>
                <w:rFonts w:cs="Times New Roman"/>
                <w:spacing w:val="-5"/>
                <w:sz w:val="10"/>
              </w:rPr>
            </w:pPr>
            <w:r w:rsidRPr="007D3058">
              <w:rPr>
                <w:rFonts w:cs="Times New Roman"/>
                <w:spacing w:val="-5"/>
                <w:sz w:val="10"/>
              </w:rPr>
              <w:t>29.</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57B14B03" w14:textId="77777777" w:rsidR="009B2194" w:rsidRPr="007D3058" w:rsidRDefault="009B2194" w:rsidP="009B2194">
            <w:pPr>
              <w:spacing w:line="276" w:lineRule="auto"/>
              <w:ind w:right="90"/>
              <w:jc w:val="center"/>
              <w:rPr>
                <w:rFonts w:ascii="Garamond" w:hAnsi="Garamond" w:cs="Times New Roman"/>
                <w:b/>
                <w:sz w:val="10"/>
              </w:rPr>
            </w:pPr>
            <w:proofErr w:type="spellStart"/>
            <w:r w:rsidRPr="007D3058">
              <w:rPr>
                <w:rFonts w:ascii="Garamond" w:hAnsi="Garamond" w:cs="Times New Roman"/>
                <w:b/>
                <w:sz w:val="10"/>
              </w:rPr>
              <w:t>SDG</w:t>
            </w:r>
            <w:proofErr w:type="spellEnd"/>
            <w:r w:rsidRPr="007D3058">
              <w:rPr>
                <w:rFonts w:ascii="Garamond" w:hAnsi="Garamond" w:cs="Times New Roman"/>
                <w:b/>
                <w:sz w:val="10"/>
              </w:rPr>
              <w:t xml:space="preserve"> - Titulli i</w:t>
            </w:r>
            <w:r w:rsidRPr="007D3058">
              <w:rPr>
                <w:rFonts w:ascii="Garamond" w:hAnsi="Garamond" w:cs="Times New Roman"/>
                <w:b/>
                <w:spacing w:val="40"/>
                <w:sz w:val="10"/>
              </w:rPr>
              <w:t xml:space="preserve"> </w:t>
            </w:r>
            <w:r w:rsidRPr="007D3058">
              <w:rPr>
                <w:rFonts w:ascii="Garamond" w:hAnsi="Garamond" w:cs="Times New Roman"/>
                <w:b/>
                <w:sz w:val="10"/>
              </w:rPr>
              <w:t>Qëllimit</w:t>
            </w:r>
            <w:r w:rsidRPr="007D3058">
              <w:rPr>
                <w:rFonts w:ascii="Garamond" w:hAnsi="Garamond" w:cs="Times New Roman"/>
                <w:b/>
                <w:spacing w:val="-8"/>
                <w:sz w:val="10"/>
              </w:rPr>
              <w:t xml:space="preserve"> </w:t>
            </w:r>
            <w:r w:rsidRPr="007D3058">
              <w:rPr>
                <w:rFonts w:ascii="Garamond" w:hAnsi="Garamond" w:cs="Times New Roman"/>
                <w:b/>
                <w:sz w:val="10"/>
              </w:rPr>
              <w:t>të</w:t>
            </w:r>
            <w:r w:rsidRPr="007D3058">
              <w:rPr>
                <w:rFonts w:ascii="Garamond" w:hAnsi="Garamond" w:cs="Times New Roman"/>
                <w:b/>
                <w:spacing w:val="-7"/>
                <w:sz w:val="10"/>
              </w:rPr>
              <w:t xml:space="preserve"> </w:t>
            </w:r>
            <w:r w:rsidRPr="007D3058">
              <w:rPr>
                <w:rFonts w:ascii="Garamond" w:hAnsi="Garamond" w:cs="Times New Roman"/>
                <w:b/>
                <w:sz w:val="10"/>
              </w:rPr>
              <w:t>Zhvillimit</w:t>
            </w:r>
            <w:r w:rsidRPr="007D3058">
              <w:rPr>
                <w:rFonts w:ascii="Garamond" w:hAnsi="Garamond" w:cs="Times New Roman"/>
                <w:b/>
                <w:spacing w:val="40"/>
                <w:sz w:val="10"/>
              </w:rPr>
              <w:t xml:space="preserve"> </w:t>
            </w:r>
            <w:r w:rsidRPr="007D3058">
              <w:rPr>
                <w:rFonts w:ascii="Garamond" w:hAnsi="Garamond" w:cs="Times New Roman"/>
                <w:b/>
                <w:sz w:val="10"/>
              </w:rPr>
              <w:t>të</w:t>
            </w:r>
            <w:r w:rsidRPr="007D3058">
              <w:rPr>
                <w:rFonts w:ascii="Garamond" w:hAnsi="Garamond" w:cs="Times New Roman"/>
                <w:b/>
                <w:spacing w:val="-8"/>
                <w:sz w:val="10"/>
              </w:rPr>
              <w:t xml:space="preserve"> </w:t>
            </w:r>
            <w:r w:rsidRPr="007D3058">
              <w:rPr>
                <w:rFonts w:ascii="Garamond" w:hAnsi="Garamond" w:cs="Times New Roman"/>
                <w:b/>
                <w:sz w:val="10"/>
              </w:rPr>
              <w:t>Qëndrueshëm</w:t>
            </w:r>
            <w:r w:rsidRPr="007D3058">
              <w:rPr>
                <w:rFonts w:ascii="Garamond" w:hAnsi="Garamond" w:cs="Times New Roman"/>
                <w:b/>
                <w:spacing w:val="40"/>
                <w:sz w:val="10"/>
              </w:rPr>
              <w:t xml:space="preserve"> </w:t>
            </w:r>
            <w:r w:rsidRPr="007D3058">
              <w:rPr>
                <w:rFonts w:ascii="Garamond" w:hAnsi="Garamond" w:cs="Times New Roman"/>
                <w:b/>
                <w:sz w:val="10"/>
              </w:rPr>
              <w:t>sipas</w:t>
            </w:r>
            <w:r w:rsidRPr="007D3058">
              <w:rPr>
                <w:rFonts w:ascii="Garamond" w:hAnsi="Garamond" w:cs="Times New Roman"/>
                <w:b/>
                <w:spacing w:val="-8"/>
                <w:sz w:val="10"/>
              </w:rPr>
              <w:t xml:space="preserve"> </w:t>
            </w:r>
            <w:r w:rsidRPr="007D3058">
              <w:rPr>
                <w:rFonts w:ascii="Garamond" w:hAnsi="Garamond" w:cs="Times New Roman"/>
                <w:b/>
                <w:sz w:val="10"/>
              </w:rPr>
              <w:t>OKB-së</w:t>
            </w:r>
          </w:p>
        </w:tc>
        <w:tc>
          <w:tcPr>
            <w:tcW w:w="640" w:type="pct"/>
            <w:tcBorders>
              <w:left w:val="single" w:sz="4" w:space="0" w:color="auto"/>
            </w:tcBorders>
            <w:vAlign w:val="center"/>
          </w:tcPr>
          <w:p w14:paraId="47979033" w14:textId="77777777" w:rsidR="009B2194" w:rsidRPr="007D3058" w:rsidRDefault="009B2194" w:rsidP="009B2194">
            <w:pPr>
              <w:pStyle w:val="TableParagraph"/>
              <w:spacing w:line="276" w:lineRule="auto"/>
              <w:ind w:right="90"/>
              <w:jc w:val="center"/>
              <w:rPr>
                <w:rFonts w:cs="Times New Roman"/>
                <w:sz w:val="10"/>
              </w:rPr>
            </w:pPr>
          </w:p>
          <w:p w14:paraId="1C83D3C4"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577" w:type="pct"/>
            <w:vAlign w:val="center"/>
          </w:tcPr>
          <w:p w14:paraId="085FB483" w14:textId="77777777" w:rsidR="009B2194" w:rsidRPr="007D3058" w:rsidRDefault="009B2194" w:rsidP="009B2194">
            <w:pPr>
              <w:pStyle w:val="TableParagraph"/>
              <w:spacing w:line="276" w:lineRule="auto"/>
              <w:ind w:right="90"/>
              <w:jc w:val="center"/>
              <w:rPr>
                <w:rFonts w:cs="Times New Roman"/>
                <w:sz w:val="10"/>
              </w:rPr>
            </w:pPr>
          </w:p>
          <w:p w14:paraId="5A9CC2CE"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4AEA4209" w14:textId="77777777" w:rsidR="009B2194" w:rsidRPr="007D3058" w:rsidRDefault="009B2194" w:rsidP="009B2194">
            <w:pPr>
              <w:pStyle w:val="TableParagraph"/>
              <w:spacing w:line="276" w:lineRule="auto"/>
              <w:ind w:right="90"/>
              <w:jc w:val="center"/>
              <w:rPr>
                <w:rFonts w:cs="Times New Roman"/>
                <w:sz w:val="10"/>
              </w:rPr>
            </w:pPr>
          </w:p>
          <w:p w14:paraId="17F42E03"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0D95DB4C" w14:textId="77777777" w:rsidR="009B2194" w:rsidRPr="007D3058" w:rsidRDefault="009B2194" w:rsidP="009B2194">
            <w:pPr>
              <w:pStyle w:val="TableParagraph"/>
              <w:spacing w:line="276" w:lineRule="auto"/>
              <w:ind w:right="90"/>
              <w:jc w:val="center"/>
              <w:rPr>
                <w:rFonts w:cs="Times New Roman"/>
                <w:sz w:val="10"/>
              </w:rPr>
            </w:pPr>
          </w:p>
          <w:p w14:paraId="490A9A8C"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33" w:type="pct"/>
            <w:vAlign w:val="center"/>
          </w:tcPr>
          <w:p w14:paraId="36D7BF95" w14:textId="77777777" w:rsidR="009B2194" w:rsidRPr="007D3058" w:rsidRDefault="009B2194" w:rsidP="009B2194">
            <w:pPr>
              <w:pStyle w:val="TableParagraph"/>
              <w:spacing w:line="276" w:lineRule="auto"/>
              <w:ind w:right="90"/>
              <w:jc w:val="center"/>
              <w:rPr>
                <w:rFonts w:cs="Times New Roman"/>
                <w:sz w:val="10"/>
              </w:rPr>
            </w:pPr>
          </w:p>
          <w:p w14:paraId="0DDD7EFD"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61" w:type="pct"/>
            <w:vAlign w:val="center"/>
          </w:tcPr>
          <w:p w14:paraId="055D6ACF" w14:textId="77777777" w:rsidR="009B2194" w:rsidRPr="007D3058" w:rsidRDefault="009B2194" w:rsidP="009B2194">
            <w:pPr>
              <w:pStyle w:val="TableParagraph"/>
              <w:spacing w:line="276" w:lineRule="auto"/>
              <w:ind w:right="90"/>
              <w:jc w:val="center"/>
              <w:rPr>
                <w:rFonts w:cs="Times New Roman"/>
                <w:sz w:val="10"/>
              </w:rPr>
            </w:pPr>
          </w:p>
          <w:p w14:paraId="6BD731D5"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c>
          <w:tcPr>
            <w:tcW w:w="603" w:type="pct"/>
            <w:vAlign w:val="center"/>
          </w:tcPr>
          <w:p w14:paraId="399F9FC8" w14:textId="77777777" w:rsidR="009B2194" w:rsidRPr="007D3058" w:rsidRDefault="009B2194" w:rsidP="009B2194">
            <w:pPr>
              <w:pStyle w:val="BodyText"/>
              <w:spacing w:line="276" w:lineRule="auto"/>
              <w:ind w:right="90"/>
              <w:jc w:val="center"/>
              <w:rPr>
                <w:rFonts w:ascii="Garamond" w:hAnsi="Garamond"/>
                <w:sz w:val="10"/>
              </w:rPr>
            </w:pPr>
          </w:p>
          <w:p w14:paraId="3BC1889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r>
      <w:tr w:rsidR="009B2194" w:rsidRPr="007D3058" w14:paraId="0EA64924" w14:textId="77777777" w:rsidTr="0007328E">
        <w:trPr>
          <w:trHeight w:val="20"/>
        </w:trPr>
        <w:tc>
          <w:tcPr>
            <w:tcW w:w="96" w:type="pct"/>
            <w:tcBorders>
              <w:left w:val="single" w:sz="8" w:space="0" w:color="000000"/>
              <w:right w:val="single" w:sz="4" w:space="0" w:color="auto"/>
            </w:tcBorders>
            <w:vAlign w:val="center"/>
          </w:tcPr>
          <w:p w14:paraId="19A38B66" w14:textId="77777777" w:rsidR="009B2194" w:rsidRPr="007D3058" w:rsidRDefault="009B2194" w:rsidP="009B2194">
            <w:pPr>
              <w:pStyle w:val="TableParagraph"/>
              <w:spacing w:line="276" w:lineRule="auto"/>
              <w:jc w:val="center"/>
              <w:rPr>
                <w:rFonts w:cs="Times New Roman"/>
                <w:sz w:val="10"/>
              </w:rPr>
            </w:pPr>
            <w:r w:rsidRPr="007D3058">
              <w:rPr>
                <w:rFonts w:cs="Times New Roman"/>
                <w:spacing w:val="-5"/>
                <w:sz w:val="10"/>
              </w:rPr>
              <w:t>30.</w:t>
            </w:r>
          </w:p>
        </w:tc>
        <w:tc>
          <w:tcPr>
            <w:tcW w:w="554" w:type="pct"/>
            <w:tcBorders>
              <w:top w:val="single" w:sz="4" w:space="0" w:color="auto"/>
              <w:left w:val="single" w:sz="4" w:space="0" w:color="auto"/>
              <w:bottom w:val="single" w:sz="4" w:space="0" w:color="auto"/>
              <w:right w:val="single" w:sz="4" w:space="0" w:color="auto"/>
            </w:tcBorders>
            <w:shd w:val="clear" w:color="auto" w:fill="E4DFEB"/>
            <w:vAlign w:val="center"/>
          </w:tcPr>
          <w:p w14:paraId="32277C35" w14:textId="77777777" w:rsidR="009B2194" w:rsidRPr="007D3058" w:rsidRDefault="009B2194" w:rsidP="009B2194">
            <w:pPr>
              <w:spacing w:line="276" w:lineRule="auto"/>
              <w:ind w:right="90"/>
              <w:jc w:val="center"/>
              <w:rPr>
                <w:rFonts w:ascii="Garamond" w:hAnsi="Garamond" w:cs="Times New Roman"/>
                <w:b/>
                <w:sz w:val="10"/>
              </w:rPr>
            </w:pPr>
            <w:r w:rsidRPr="007D3058">
              <w:rPr>
                <w:rFonts w:ascii="Garamond" w:hAnsi="Garamond" w:cs="Times New Roman"/>
                <w:b/>
                <w:sz w:val="10"/>
              </w:rPr>
              <w:t>Vlera</w:t>
            </w:r>
            <w:r w:rsidRPr="007D3058">
              <w:rPr>
                <w:rFonts w:ascii="Garamond" w:hAnsi="Garamond" w:cs="Times New Roman"/>
                <w:b/>
                <w:spacing w:val="-8"/>
                <w:sz w:val="10"/>
              </w:rPr>
              <w:t xml:space="preserve"> </w:t>
            </w:r>
            <w:r w:rsidRPr="007D3058">
              <w:rPr>
                <w:rFonts w:ascii="Garamond" w:hAnsi="Garamond" w:cs="Times New Roman"/>
                <w:b/>
                <w:sz w:val="10"/>
              </w:rPr>
              <w:t>e</w:t>
            </w:r>
            <w:r w:rsidRPr="007D3058">
              <w:rPr>
                <w:rFonts w:ascii="Garamond" w:hAnsi="Garamond" w:cs="Times New Roman"/>
                <w:b/>
                <w:spacing w:val="-7"/>
                <w:sz w:val="10"/>
              </w:rPr>
              <w:t xml:space="preserve"> </w:t>
            </w:r>
            <w:r w:rsidRPr="007D3058">
              <w:rPr>
                <w:rFonts w:ascii="Garamond" w:hAnsi="Garamond" w:cs="Times New Roman"/>
                <w:b/>
                <w:sz w:val="10"/>
              </w:rPr>
              <w:t>Synuar</w:t>
            </w:r>
            <w:r w:rsidRPr="007D3058">
              <w:rPr>
                <w:rFonts w:ascii="Garamond" w:hAnsi="Garamond" w:cs="Times New Roman"/>
                <w:b/>
                <w:spacing w:val="-8"/>
                <w:sz w:val="10"/>
              </w:rPr>
              <w:t xml:space="preserve"> </w:t>
            </w:r>
            <w:r w:rsidRPr="007D3058">
              <w:rPr>
                <w:rFonts w:ascii="Garamond" w:hAnsi="Garamond" w:cs="Times New Roman"/>
                <w:b/>
                <w:sz w:val="10"/>
              </w:rPr>
              <w:t>e</w:t>
            </w:r>
            <w:r w:rsidRPr="007D3058">
              <w:rPr>
                <w:rFonts w:ascii="Garamond" w:hAnsi="Garamond" w:cs="Times New Roman"/>
                <w:b/>
                <w:spacing w:val="40"/>
                <w:sz w:val="10"/>
              </w:rPr>
              <w:t xml:space="preserve"> </w:t>
            </w:r>
            <w:r w:rsidRPr="007D3058">
              <w:rPr>
                <w:rFonts w:ascii="Garamond" w:hAnsi="Garamond" w:cs="Times New Roman"/>
                <w:b/>
                <w:sz w:val="10"/>
              </w:rPr>
              <w:t>treguesit</w:t>
            </w:r>
            <w:r w:rsidRPr="007D3058">
              <w:rPr>
                <w:rFonts w:ascii="Garamond" w:hAnsi="Garamond" w:cs="Times New Roman"/>
                <w:b/>
                <w:spacing w:val="-5"/>
                <w:sz w:val="10"/>
              </w:rPr>
              <w:t xml:space="preserve"> </w:t>
            </w:r>
            <w:r w:rsidRPr="007D3058">
              <w:rPr>
                <w:rFonts w:ascii="Garamond" w:hAnsi="Garamond" w:cs="Times New Roman"/>
                <w:b/>
                <w:sz w:val="10"/>
              </w:rPr>
              <w:t>te</w:t>
            </w:r>
            <w:r w:rsidRPr="007D3058">
              <w:rPr>
                <w:rFonts w:ascii="Garamond" w:hAnsi="Garamond" w:cs="Times New Roman"/>
                <w:b/>
                <w:spacing w:val="-4"/>
                <w:sz w:val="10"/>
              </w:rPr>
              <w:t xml:space="preserve"> </w:t>
            </w:r>
            <w:proofErr w:type="spellStart"/>
            <w:r w:rsidRPr="007D3058">
              <w:rPr>
                <w:rFonts w:ascii="Garamond" w:hAnsi="Garamond" w:cs="Times New Roman"/>
                <w:b/>
                <w:spacing w:val="-5"/>
                <w:sz w:val="10"/>
              </w:rPr>
              <w:t>SDG</w:t>
            </w:r>
            <w:proofErr w:type="spellEnd"/>
          </w:p>
        </w:tc>
        <w:tc>
          <w:tcPr>
            <w:tcW w:w="640" w:type="pct"/>
            <w:tcBorders>
              <w:left w:val="single" w:sz="4" w:space="0" w:color="auto"/>
            </w:tcBorders>
            <w:vAlign w:val="center"/>
          </w:tcPr>
          <w:p w14:paraId="2FD4C0EA"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577" w:type="pct"/>
            <w:vAlign w:val="center"/>
          </w:tcPr>
          <w:p w14:paraId="0FF9ABA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03" w:type="pct"/>
            <w:vAlign w:val="center"/>
          </w:tcPr>
          <w:p w14:paraId="783BB714"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33" w:type="pct"/>
            <w:vAlign w:val="center"/>
          </w:tcPr>
          <w:p w14:paraId="25EB730D"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33" w:type="pct"/>
            <w:vAlign w:val="center"/>
          </w:tcPr>
          <w:p w14:paraId="54A98C11"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61" w:type="pct"/>
            <w:vAlign w:val="center"/>
          </w:tcPr>
          <w:p w14:paraId="076F59EC" w14:textId="77777777" w:rsidR="009B2194" w:rsidRPr="007D3058" w:rsidRDefault="009B2194" w:rsidP="009B2194">
            <w:pPr>
              <w:pStyle w:val="TableParagraph"/>
              <w:spacing w:line="276" w:lineRule="auto"/>
              <w:ind w:right="90"/>
              <w:jc w:val="center"/>
              <w:rPr>
                <w:rFonts w:cs="Times New Roman"/>
                <w:sz w:val="10"/>
              </w:rPr>
            </w:pPr>
            <w:r w:rsidRPr="007D3058">
              <w:rPr>
                <w:rFonts w:cs="Times New Roman"/>
                <w:spacing w:val="-5"/>
                <w:sz w:val="10"/>
              </w:rPr>
              <w:t>N/A</w:t>
            </w:r>
          </w:p>
        </w:tc>
        <w:tc>
          <w:tcPr>
            <w:tcW w:w="603" w:type="pct"/>
            <w:vAlign w:val="center"/>
          </w:tcPr>
          <w:p w14:paraId="55D95BDE" w14:textId="77777777" w:rsidR="009B2194" w:rsidRPr="007D3058" w:rsidRDefault="009B2194" w:rsidP="009B2194">
            <w:pPr>
              <w:pStyle w:val="TableParagraph"/>
              <w:spacing w:line="276" w:lineRule="auto"/>
              <w:ind w:right="90"/>
              <w:jc w:val="center"/>
              <w:rPr>
                <w:rFonts w:cs="Times New Roman"/>
                <w:spacing w:val="-5"/>
                <w:sz w:val="10"/>
              </w:rPr>
            </w:pPr>
            <w:r w:rsidRPr="007D3058">
              <w:rPr>
                <w:rFonts w:cs="Times New Roman"/>
                <w:spacing w:val="-5"/>
                <w:sz w:val="10"/>
              </w:rPr>
              <w:t>N/A</w:t>
            </w:r>
          </w:p>
        </w:tc>
      </w:tr>
    </w:tbl>
    <w:p w14:paraId="676569FB" w14:textId="73C251EA" w:rsidR="009B2194" w:rsidRPr="007D3058" w:rsidRDefault="009B2194" w:rsidP="00334FF9">
      <w:pPr>
        <w:spacing w:after="0" w:line="240" w:lineRule="auto"/>
        <w:ind w:firstLine="284"/>
        <w:contextualSpacing/>
        <w:jc w:val="both"/>
        <w:rPr>
          <w:rFonts w:ascii="Garamond" w:hAnsi="Garamond" w:cs="Times New Roman"/>
          <w:sz w:val="24"/>
          <w:szCs w:val="24"/>
        </w:rPr>
      </w:pPr>
    </w:p>
    <w:p w14:paraId="00CD85DB" w14:textId="4A723E18" w:rsidR="00B36C4F" w:rsidRPr="007D3058" w:rsidRDefault="00B36C4F" w:rsidP="00334FF9">
      <w:pPr>
        <w:spacing w:after="0" w:line="240" w:lineRule="auto"/>
        <w:ind w:firstLine="284"/>
        <w:contextualSpacing/>
        <w:jc w:val="both"/>
        <w:rPr>
          <w:rFonts w:ascii="Garamond" w:hAnsi="Garamond" w:cs="Times New Roman"/>
          <w:sz w:val="24"/>
          <w:szCs w:val="24"/>
        </w:rPr>
      </w:pPr>
    </w:p>
    <w:tbl>
      <w:tblPr>
        <w:tblW w:w="5000" w:type="pct"/>
        <w:jc w:val="center"/>
        <w:tblLook w:val="04A0" w:firstRow="1" w:lastRow="0" w:firstColumn="1" w:lastColumn="0" w:noHBand="0" w:noVBand="1"/>
      </w:tblPr>
      <w:tblGrid>
        <w:gridCol w:w="568"/>
        <w:gridCol w:w="3363"/>
        <w:gridCol w:w="1463"/>
        <w:gridCol w:w="1009"/>
        <w:gridCol w:w="1312"/>
        <w:gridCol w:w="635"/>
        <w:gridCol w:w="776"/>
        <w:gridCol w:w="545"/>
        <w:gridCol w:w="545"/>
        <w:gridCol w:w="545"/>
        <w:gridCol w:w="894"/>
        <w:gridCol w:w="627"/>
        <w:gridCol w:w="740"/>
        <w:gridCol w:w="729"/>
      </w:tblGrid>
      <w:tr w:rsidR="00FA10B9" w:rsidRPr="007D3058" w14:paraId="0A54904B" w14:textId="77777777" w:rsidTr="0007328E">
        <w:trPr>
          <w:trHeight w:val="20"/>
          <w:jc w:val="center"/>
        </w:trPr>
        <w:tc>
          <w:tcPr>
            <w:tcW w:w="5000" w:type="pct"/>
            <w:gridSpan w:val="14"/>
            <w:tcBorders>
              <w:top w:val="single" w:sz="8" w:space="0" w:color="auto"/>
              <w:left w:val="single" w:sz="8" w:space="0" w:color="auto"/>
              <w:bottom w:val="single" w:sz="4" w:space="0" w:color="auto"/>
              <w:right w:val="single" w:sz="8" w:space="0" w:color="000000"/>
            </w:tcBorders>
            <w:shd w:val="clear" w:color="000000" w:fill="DDEBF7"/>
            <w:hideMark/>
          </w:tcPr>
          <w:p w14:paraId="2E62409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PLANI I VEPRIMIT PËR</w:t>
            </w:r>
            <w:r w:rsidRPr="007D3058">
              <w:rPr>
                <w:rFonts w:ascii="Garamond" w:eastAsia="Times New Roman" w:hAnsi="Garamond" w:cs="Times New Roman"/>
                <w:b/>
                <w:bCs/>
                <w:color w:val="000000"/>
                <w:sz w:val="10"/>
                <w:szCs w:val="10"/>
                <w:lang w:eastAsia="sq-AL"/>
              </w:rPr>
              <w:br/>
              <w:t>ZBATIMIN E STRATEGJISË KOMBËTARE PËR MOSPËRHAPJEN E ARMËVE TË DËMTIMIT NË MASË 2026-2028</w:t>
            </w:r>
          </w:p>
        </w:tc>
      </w:tr>
      <w:tr w:rsidR="00FA10B9" w:rsidRPr="007D3058" w14:paraId="78C2E6CF" w14:textId="77777777" w:rsidTr="0007328E">
        <w:trPr>
          <w:trHeight w:val="20"/>
          <w:jc w:val="center"/>
        </w:trPr>
        <w:tc>
          <w:tcPr>
            <w:tcW w:w="5000" w:type="pct"/>
            <w:gridSpan w:val="14"/>
            <w:tcBorders>
              <w:top w:val="single" w:sz="4" w:space="0" w:color="auto"/>
              <w:left w:val="single" w:sz="8" w:space="0" w:color="auto"/>
              <w:bottom w:val="single" w:sz="4" w:space="0" w:color="auto"/>
              <w:right w:val="single" w:sz="8" w:space="0" w:color="000000"/>
            </w:tcBorders>
            <w:shd w:val="clear" w:color="000000" w:fill="DDEBF7"/>
            <w:vAlign w:val="center"/>
            <w:hideMark/>
          </w:tcPr>
          <w:p w14:paraId="69303089" w14:textId="45D67BA0" w:rsidR="00FA10B9" w:rsidRPr="007D3058" w:rsidRDefault="00FA10B9" w:rsidP="00FA10B9">
            <w:pPr>
              <w:spacing w:after="0" w:line="240" w:lineRule="auto"/>
              <w:jc w:val="center"/>
              <w:rPr>
                <w:rFonts w:ascii="Garamond" w:eastAsia="Times New Roman" w:hAnsi="Garamond" w:cs="Times New Roman"/>
                <w:b/>
                <w:bCs/>
                <w:sz w:val="10"/>
                <w:szCs w:val="10"/>
                <w:lang w:eastAsia="sq-AL"/>
              </w:rPr>
            </w:pPr>
            <w:r w:rsidRPr="007D3058">
              <w:rPr>
                <w:rFonts w:ascii="Garamond" w:eastAsia="Times New Roman" w:hAnsi="Garamond" w:cs="Times New Roman"/>
                <w:b/>
                <w:bCs/>
                <w:sz w:val="10"/>
                <w:szCs w:val="10"/>
                <w:lang w:eastAsia="sq-AL"/>
              </w:rPr>
              <w:t>I. QËLLIMI STRATEGJIK</w:t>
            </w:r>
            <w:r w:rsidRPr="007D3058">
              <w:rPr>
                <w:rFonts w:ascii="Garamond" w:eastAsia="Times New Roman" w:hAnsi="Garamond" w:cs="Times New Roman"/>
                <w:sz w:val="10"/>
                <w:szCs w:val="10"/>
                <w:lang w:eastAsia="sq-AL"/>
              </w:rPr>
              <w:br/>
              <w:t>Përmbushja e detyrimeve të Republikës së Shqipërisë dhe institucioneve shtetërore të saj, në zbatim të përgjegjësive që burojnë nga Rezoluta 1540 e KS të OKB-së, për ndalimin e përhapjes së Armëve të Dëmtimit në Masë (</w:t>
            </w:r>
            <w:proofErr w:type="spellStart"/>
            <w:r w:rsidRPr="007D3058">
              <w:rPr>
                <w:rFonts w:ascii="Garamond" w:eastAsia="Times New Roman" w:hAnsi="Garamond" w:cs="Times New Roman"/>
                <w:sz w:val="10"/>
                <w:szCs w:val="10"/>
                <w:lang w:eastAsia="sq-AL"/>
              </w:rPr>
              <w:t>ADM</w:t>
            </w:r>
            <w:proofErr w:type="spellEnd"/>
            <w:r w:rsidRPr="007D3058">
              <w:rPr>
                <w:rFonts w:ascii="Garamond" w:eastAsia="Times New Roman" w:hAnsi="Garamond" w:cs="Times New Roman"/>
                <w:sz w:val="10"/>
                <w:szCs w:val="10"/>
                <w:lang w:eastAsia="sq-AL"/>
              </w:rPr>
              <w:t>) në nivel rajonal dhe global; Përmbushja e detyrimeve që ka vendi ynë si anëtar i NATO-s dhe në kuadër të organizatave ndërkombëtare (OKB dhe OSBE), si dhe mbështetja e objektivit madhor të</w:t>
            </w:r>
            <w:r w:rsidR="006100D3" w:rsidRPr="007D3058">
              <w:rPr>
                <w:rFonts w:ascii="Garamond" w:eastAsia="Times New Roman" w:hAnsi="Garamond" w:cs="Times New Roman"/>
                <w:sz w:val="10"/>
                <w:szCs w:val="10"/>
                <w:lang w:eastAsia="sq-AL"/>
              </w:rPr>
              <w:t xml:space="preserve"> </w:t>
            </w:r>
            <w:r w:rsidRPr="007D3058">
              <w:rPr>
                <w:rFonts w:ascii="Garamond" w:eastAsia="Times New Roman" w:hAnsi="Garamond" w:cs="Times New Roman"/>
                <w:sz w:val="10"/>
                <w:szCs w:val="10"/>
                <w:lang w:eastAsia="sq-AL"/>
              </w:rPr>
              <w:t xml:space="preserve">anëtarësimit në Bashkimin Evropian, ku sipas Strategjisë së Sigurisë Evropiane, një nga pesë kërcënimet kryesore ndaj sigurisë është edhe përhapja e </w:t>
            </w:r>
            <w:proofErr w:type="spellStart"/>
            <w:r w:rsidRPr="007D3058">
              <w:rPr>
                <w:rFonts w:ascii="Garamond" w:eastAsia="Times New Roman" w:hAnsi="Garamond" w:cs="Times New Roman"/>
                <w:sz w:val="10"/>
                <w:szCs w:val="10"/>
                <w:lang w:eastAsia="sq-AL"/>
              </w:rPr>
              <w:t>ADM</w:t>
            </w:r>
            <w:proofErr w:type="spellEnd"/>
            <w:r w:rsidRPr="007D3058">
              <w:rPr>
                <w:rFonts w:ascii="Garamond" w:eastAsia="Times New Roman" w:hAnsi="Garamond" w:cs="Times New Roman"/>
                <w:sz w:val="10"/>
                <w:szCs w:val="10"/>
                <w:lang w:eastAsia="sq-AL"/>
              </w:rPr>
              <w:t xml:space="preserve">-ve. </w:t>
            </w:r>
          </w:p>
        </w:tc>
      </w:tr>
      <w:tr w:rsidR="00FA10B9" w:rsidRPr="007D3058" w14:paraId="52C65B7D" w14:textId="77777777" w:rsidTr="0007328E">
        <w:trPr>
          <w:trHeight w:val="20"/>
          <w:jc w:val="center"/>
        </w:trPr>
        <w:tc>
          <w:tcPr>
            <w:tcW w:w="5000" w:type="pct"/>
            <w:gridSpan w:val="14"/>
            <w:tcBorders>
              <w:top w:val="single" w:sz="4" w:space="0" w:color="auto"/>
              <w:left w:val="single" w:sz="8" w:space="0" w:color="auto"/>
              <w:bottom w:val="single" w:sz="4" w:space="0" w:color="auto"/>
              <w:right w:val="single" w:sz="8" w:space="0" w:color="000000"/>
            </w:tcBorders>
            <w:shd w:val="clear" w:color="000000" w:fill="DDEBF7"/>
            <w:vAlign w:val="center"/>
            <w:hideMark/>
          </w:tcPr>
          <w:p w14:paraId="681D9ABE" w14:textId="77777777" w:rsidR="00FA10B9" w:rsidRPr="007D3058" w:rsidRDefault="00FA10B9" w:rsidP="00FA10B9">
            <w:pPr>
              <w:spacing w:after="0" w:line="240" w:lineRule="auto"/>
              <w:jc w:val="center"/>
              <w:rPr>
                <w:rFonts w:ascii="Garamond" w:eastAsia="Times New Roman" w:hAnsi="Garamond" w:cs="Times New Roman"/>
                <w:b/>
                <w:bCs/>
                <w:sz w:val="10"/>
                <w:szCs w:val="10"/>
                <w:lang w:eastAsia="sq-AL"/>
              </w:rPr>
            </w:pPr>
            <w:proofErr w:type="spellStart"/>
            <w:r w:rsidRPr="007D3058">
              <w:rPr>
                <w:rFonts w:ascii="Garamond" w:eastAsia="Times New Roman" w:hAnsi="Garamond" w:cs="Times New Roman"/>
                <w:b/>
                <w:bCs/>
                <w:sz w:val="10"/>
                <w:szCs w:val="10"/>
                <w:lang w:eastAsia="sq-AL"/>
              </w:rPr>
              <w:t>II</w:t>
            </w:r>
            <w:proofErr w:type="spellEnd"/>
            <w:r w:rsidRPr="007D3058">
              <w:rPr>
                <w:rFonts w:ascii="Garamond" w:eastAsia="Times New Roman" w:hAnsi="Garamond" w:cs="Times New Roman"/>
                <w:b/>
                <w:bCs/>
                <w:sz w:val="10"/>
                <w:szCs w:val="10"/>
                <w:lang w:eastAsia="sq-AL"/>
              </w:rPr>
              <w:t xml:space="preserve">. QËLLIMI I POLITIKËS Të kontribuojë në miradministrimin, menaxhimin efektiv të fondeve dhe përmbushjen e detyrimeve financiare për personelin e Ministrisë së Mbrojtjes dhe </w:t>
            </w:r>
            <w:proofErr w:type="spellStart"/>
            <w:r w:rsidRPr="007D3058">
              <w:rPr>
                <w:rFonts w:ascii="Garamond" w:eastAsia="Times New Roman" w:hAnsi="Garamond" w:cs="Times New Roman"/>
                <w:b/>
                <w:bCs/>
                <w:sz w:val="10"/>
                <w:szCs w:val="10"/>
                <w:lang w:eastAsia="sq-AL"/>
              </w:rPr>
              <w:t>SHPFA</w:t>
            </w:r>
            <w:proofErr w:type="spellEnd"/>
            <w:r w:rsidRPr="007D3058">
              <w:rPr>
                <w:rFonts w:ascii="Garamond" w:eastAsia="Times New Roman" w:hAnsi="Garamond" w:cs="Times New Roman"/>
                <w:b/>
                <w:bCs/>
                <w:sz w:val="10"/>
                <w:szCs w:val="10"/>
                <w:lang w:eastAsia="sq-AL"/>
              </w:rPr>
              <w:t>-së, Përfaqësitë Ushtarake, Shtabet e NATO-s, sipas detyrimeve ligjore të përfshirjes në iniciativat rajonale dhe organizatat ndërkombëtare.</w:t>
            </w:r>
          </w:p>
        </w:tc>
      </w:tr>
      <w:tr w:rsidR="00FA10B9" w:rsidRPr="007D3058" w14:paraId="7D4BB25F" w14:textId="77777777" w:rsidTr="0007328E">
        <w:trPr>
          <w:trHeight w:val="20"/>
          <w:jc w:val="center"/>
        </w:trPr>
        <w:tc>
          <w:tcPr>
            <w:tcW w:w="5000" w:type="pct"/>
            <w:gridSpan w:val="14"/>
            <w:tcBorders>
              <w:top w:val="single" w:sz="4" w:space="0" w:color="auto"/>
              <w:left w:val="single" w:sz="8" w:space="0" w:color="auto"/>
              <w:bottom w:val="single" w:sz="4" w:space="0" w:color="auto"/>
              <w:right w:val="single" w:sz="8" w:space="0" w:color="000000"/>
            </w:tcBorders>
            <w:shd w:val="clear" w:color="000000" w:fill="DDEBF7"/>
            <w:hideMark/>
          </w:tcPr>
          <w:p w14:paraId="1EB0BCE7" w14:textId="3F159D0F" w:rsidR="00FA10B9" w:rsidRPr="007D3058" w:rsidRDefault="00FA10B9" w:rsidP="00FA10B9">
            <w:pPr>
              <w:spacing w:after="0" w:line="240" w:lineRule="auto"/>
              <w:jc w:val="center"/>
              <w:rPr>
                <w:rFonts w:ascii="Garamond" w:eastAsia="Times New Roman" w:hAnsi="Garamond" w:cs="Times New Roman"/>
                <w:b/>
                <w:bCs/>
                <w:sz w:val="10"/>
                <w:szCs w:val="10"/>
                <w:lang w:eastAsia="sq-AL"/>
              </w:rPr>
            </w:pPr>
            <w:proofErr w:type="spellStart"/>
            <w:r w:rsidRPr="007D3058">
              <w:rPr>
                <w:rFonts w:ascii="Garamond" w:eastAsia="Times New Roman" w:hAnsi="Garamond" w:cs="Times New Roman"/>
                <w:b/>
                <w:bCs/>
                <w:sz w:val="10"/>
                <w:szCs w:val="10"/>
                <w:lang w:eastAsia="sq-AL"/>
              </w:rPr>
              <w:t>III</w:t>
            </w:r>
            <w:proofErr w:type="spellEnd"/>
            <w:r w:rsidRPr="007D3058">
              <w:rPr>
                <w:rFonts w:ascii="Garamond" w:eastAsia="Times New Roman" w:hAnsi="Garamond" w:cs="Times New Roman"/>
                <w:b/>
                <w:bCs/>
                <w:sz w:val="10"/>
                <w:szCs w:val="10"/>
                <w:lang w:eastAsia="sq-AL"/>
              </w:rPr>
              <w:t xml:space="preserve">. PROGRAMI BUXHETOR 1 QË KONTRIBUON PËR QËLLIMIN E POLITIKËS </w:t>
            </w:r>
            <w:r w:rsidRPr="007D3058">
              <w:rPr>
                <w:rFonts w:ascii="Garamond" w:eastAsia="Times New Roman" w:hAnsi="Garamond" w:cs="Times New Roman"/>
                <w:b/>
                <w:bCs/>
                <w:sz w:val="10"/>
                <w:szCs w:val="10"/>
                <w:lang w:eastAsia="sq-AL"/>
              </w:rPr>
              <w:br/>
            </w:r>
            <w:r w:rsidR="008270A5" w:rsidRPr="007D3058">
              <w:rPr>
                <w:rFonts w:ascii="Garamond" w:eastAsia="Times New Roman" w:hAnsi="Garamond" w:cs="Times New Roman"/>
                <w:b/>
                <w:bCs/>
                <w:sz w:val="10"/>
                <w:szCs w:val="10"/>
                <w:lang w:eastAsia="sq-AL"/>
              </w:rPr>
              <w:t xml:space="preserve"> </w:t>
            </w:r>
            <w:r w:rsidRPr="007D3058">
              <w:rPr>
                <w:rFonts w:ascii="Garamond" w:eastAsia="Times New Roman" w:hAnsi="Garamond" w:cs="Times New Roman"/>
                <w:sz w:val="10"/>
                <w:szCs w:val="10"/>
                <w:lang w:eastAsia="sq-AL"/>
              </w:rPr>
              <w:t xml:space="preserve">Emërtimi i Programit Buxhetor: Planifikimi, Menaxhimi dhe Administrimi; Programi Forca e Luftimit; Arsimimi Ushtarak; </w:t>
            </w:r>
          </w:p>
        </w:tc>
      </w:tr>
      <w:tr w:rsidR="00FA10B9" w:rsidRPr="007D3058" w14:paraId="62BCFD78" w14:textId="77777777" w:rsidTr="0007328E">
        <w:trPr>
          <w:trHeight w:val="20"/>
          <w:jc w:val="center"/>
        </w:trPr>
        <w:tc>
          <w:tcPr>
            <w:tcW w:w="207" w:type="pct"/>
            <w:vMerge w:val="restart"/>
            <w:tcBorders>
              <w:top w:val="nil"/>
              <w:left w:val="single" w:sz="8" w:space="0" w:color="auto"/>
              <w:bottom w:val="single" w:sz="4" w:space="0" w:color="000000"/>
              <w:right w:val="single" w:sz="4" w:space="0" w:color="auto"/>
            </w:tcBorders>
            <w:shd w:val="clear" w:color="000000" w:fill="DDEBF7"/>
            <w:vAlign w:val="center"/>
            <w:hideMark/>
          </w:tcPr>
          <w:p w14:paraId="5C06D92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Nr.</w:t>
            </w:r>
          </w:p>
        </w:tc>
        <w:tc>
          <w:tcPr>
            <w:tcW w:w="1223"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0DC583B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Titulli </w:t>
            </w:r>
          </w:p>
        </w:tc>
        <w:tc>
          <w:tcPr>
            <w:tcW w:w="532" w:type="pct"/>
            <w:tcBorders>
              <w:top w:val="nil"/>
              <w:left w:val="nil"/>
              <w:bottom w:val="single" w:sz="4" w:space="0" w:color="auto"/>
              <w:right w:val="single" w:sz="4" w:space="0" w:color="auto"/>
            </w:tcBorders>
            <w:shd w:val="clear" w:color="000000" w:fill="DDEBF7"/>
            <w:vAlign w:val="center"/>
            <w:hideMark/>
          </w:tcPr>
          <w:p w14:paraId="6D5AAF1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Programi buxhetor </w:t>
            </w:r>
          </w:p>
        </w:tc>
        <w:tc>
          <w:tcPr>
            <w:tcW w:w="844" w:type="pct"/>
            <w:gridSpan w:val="2"/>
            <w:tcBorders>
              <w:top w:val="single" w:sz="4" w:space="0" w:color="auto"/>
              <w:left w:val="nil"/>
              <w:bottom w:val="single" w:sz="4" w:space="0" w:color="auto"/>
              <w:right w:val="single" w:sz="4" w:space="0" w:color="000000"/>
            </w:tcBorders>
            <w:shd w:val="clear" w:color="000000" w:fill="DDEBF7"/>
            <w:vAlign w:val="center"/>
            <w:hideMark/>
          </w:tcPr>
          <w:p w14:paraId="4AFBD441" w14:textId="592107F0"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Institucionet përgjegj</w:t>
            </w:r>
            <w:r w:rsidR="00396D56">
              <w:rPr>
                <w:rFonts w:ascii="Garamond" w:eastAsia="Times New Roman" w:hAnsi="Garamond" w:cs="Times New Roman"/>
                <w:b/>
                <w:bCs/>
                <w:color w:val="000000"/>
                <w:sz w:val="10"/>
                <w:szCs w:val="10"/>
                <w:lang w:eastAsia="sq-AL"/>
              </w:rPr>
              <w:t>ë</w:t>
            </w:r>
            <w:r w:rsidRPr="007D3058">
              <w:rPr>
                <w:rFonts w:ascii="Garamond" w:eastAsia="Times New Roman" w:hAnsi="Garamond" w:cs="Times New Roman"/>
                <w:b/>
                <w:bCs/>
                <w:color w:val="000000"/>
                <w:sz w:val="10"/>
                <w:szCs w:val="10"/>
                <w:lang w:eastAsia="sq-AL"/>
              </w:rPr>
              <w:t>se</w:t>
            </w:r>
          </w:p>
        </w:tc>
        <w:tc>
          <w:tcPr>
            <w:tcW w:w="513" w:type="pct"/>
            <w:gridSpan w:val="2"/>
            <w:tcBorders>
              <w:top w:val="single" w:sz="4" w:space="0" w:color="auto"/>
              <w:left w:val="nil"/>
              <w:bottom w:val="single" w:sz="4" w:space="0" w:color="auto"/>
              <w:right w:val="single" w:sz="4" w:space="0" w:color="000000"/>
            </w:tcBorders>
            <w:shd w:val="clear" w:color="000000" w:fill="DDEBF7"/>
            <w:hideMark/>
          </w:tcPr>
          <w:p w14:paraId="3A0AA5C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Afati i zbatimit (për vitet e </w:t>
            </w:r>
            <w:proofErr w:type="spellStart"/>
            <w:r w:rsidRPr="007D3058">
              <w:rPr>
                <w:rFonts w:ascii="Garamond" w:eastAsia="Times New Roman" w:hAnsi="Garamond" w:cs="Times New Roman"/>
                <w:b/>
                <w:bCs/>
                <w:color w:val="000000"/>
                <w:sz w:val="10"/>
                <w:szCs w:val="10"/>
                <w:lang w:eastAsia="sq-AL"/>
              </w:rPr>
              <w:t>PAB</w:t>
            </w:r>
            <w:proofErr w:type="spellEnd"/>
            <w:r w:rsidRPr="007D3058">
              <w:rPr>
                <w:rFonts w:ascii="Garamond" w:eastAsia="Times New Roman" w:hAnsi="Garamond" w:cs="Times New Roman"/>
                <w:b/>
                <w:bCs/>
                <w:color w:val="000000"/>
                <w:sz w:val="10"/>
                <w:szCs w:val="10"/>
                <w:lang w:eastAsia="sq-AL"/>
              </w:rPr>
              <w:t xml:space="preserve"> 1-3 të specifikuar në 3-mujore; për vitet përtej </w:t>
            </w:r>
            <w:proofErr w:type="spellStart"/>
            <w:r w:rsidRPr="007D3058">
              <w:rPr>
                <w:rFonts w:ascii="Garamond" w:eastAsia="Times New Roman" w:hAnsi="Garamond" w:cs="Times New Roman"/>
                <w:b/>
                <w:bCs/>
                <w:color w:val="000000"/>
                <w:sz w:val="10"/>
                <w:szCs w:val="10"/>
                <w:lang w:eastAsia="sq-AL"/>
              </w:rPr>
              <w:t>PBA</w:t>
            </w:r>
            <w:proofErr w:type="spellEnd"/>
            <w:r w:rsidRPr="007D3058">
              <w:rPr>
                <w:rFonts w:ascii="Garamond" w:eastAsia="Times New Roman" w:hAnsi="Garamond" w:cs="Times New Roman"/>
                <w:b/>
                <w:bCs/>
                <w:color w:val="000000"/>
                <w:sz w:val="10"/>
                <w:szCs w:val="10"/>
                <w:lang w:eastAsia="sq-AL"/>
              </w:rPr>
              <w:t xml:space="preserve"> të specifikuar mundësisht</w:t>
            </w:r>
            <w:r w:rsidRPr="007D3058">
              <w:rPr>
                <w:rFonts w:ascii="Garamond" w:eastAsia="Times New Roman" w:hAnsi="Garamond" w:cs="Times New Roman"/>
                <w:b/>
                <w:bCs/>
                <w:color w:val="000000"/>
                <w:sz w:val="10"/>
                <w:szCs w:val="10"/>
                <w:lang w:eastAsia="sq-AL"/>
              </w:rPr>
              <w:br/>
              <w:t xml:space="preserve">në </w:t>
            </w:r>
            <w:proofErr w:type="spellStart"/>
            <w:r w:rsidRPr="007D3058">
              <w:rPr>
                <w:rFonts w:ascii="Garamond" w:eastAsia="Times New Roman" w:hAnsi="Garamond" w:cs="Times New Roman"/>
                <w:b/>
                <w:bCs/>
                <w:color w:val="000000"/>
                <w:sz w:val="10"/>
                <w:szCs w:val="10"/>
                <w:lang w:eastAsia="sq-AL"/>
              </w:rPr>
              <w:t>6mujore</w:t>
            </w:r>
            <w:proofErr w:type="spellEnd"/>
            <w:r w:rsidRPr="007D3058">
              <w:rPr>
                <w:rFonts w:ascii="Garamond" w:eastAsia="Times New Roman" w:hAnsi="Garamond" w:cs="Times New Roman"/>
                <w:b/>
                <w:bCs/>
                <w:color w:val="000000"/>
                <w:sz w:val="10"/>
                <w:szCs w:val="10"/>
                <w:lang w:eastAsia="sq-AL"/>
              </w:rPr>
              <w:t>)</w:t>
            </w:r>
          </w:p>
        </w:tc>
        <w:tc>
          <w:tcPr>
            <w:tcW w:w="919" w:type="pct"/>
            <w:gridSpan w:val="4"/>
            <w:tcBorders>
              <w:top w:val="single" w:sz="4" w:space="0" w:color="auto"/>
              <w:left w:val="nil"/>
              <w:bottom w:val="nil"/>
              <w:right w:val="single" w:sz="4" w:space="0" w:color="000000"/>
            </w:tcBorders>
            <w:shd w:val="clear" w:color="000000" w:fill="DDEBF7"/>
            <w:vAlign w:val="center"/>
            <w:hideMark/>
          </w:tcPr>
          <w:p w14:paraId="458730F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Kosto indikativë (në mijë lekë) </w:t>
            </w:r>
            <w:r w:rsidRPr="007D3058">
              <w:rPr>
                <w:rFonts w:ascii="Garamond" w:eastAsia="Times New Roman" w:hAnsi="Garamond" w:cs="Times New Roman"/>
                <w:color w:val="FF0000"/>
                <w:sz w:val="10"/>
                <w:szCs w:val="10"/>
                <w:lang w:eastAsia="sq-AL"/>
              </w:rPr>
              <w:t xml:space="preserve">(këto kosto janë totalet, përllogaritur sipas formateve të </w:t>
            </w:r>
            <w:proofErr w:type="spellStart"/>
            <w:r w:rsidRPr="007D3058">
              <w:rPr>
                <w:rFonts w:ascii="Garamond" w:eastAsia="Times New Roman" w:hAnsi="Garamond" w:cs="Times New Roman"/>
                <w:color w:val="FF0000"/>
                <w:sz w:val="10"/>
                <w:szCs w:val="10"/>
                <w:lang w:eastAsia="sq-AL"/>
              </w:rPr>
              <w:t>kostimit</w:t>
            </w:r>
            <w:proofErr w:type="spellEnd"/>
            <w:r w:rsidRPr="007D3058">
              <w:rPr>
                <w:rFonts w:ascii="Garamond" w:eastAsia="Times New Roman" w:hAnsi="Garamond" w:cs="Times New Roman"/>
                <w:color w:val="FF0000"/>
                <w:sz w:val="10"/>
                <w:szCs w:val="10"/>
                <w:lang w:eastAsia="sq-AL"/>
              </w:rPr>
              <w:t xml:space="preserve"> Formati </w:t>
            </w:r>
            <w:proofErr w:type="spellStart"/>
            <w:r w:rsidRPr="007D3058">
              <w:rPr>
                <w:rFonts w:ascii="Garamond" w:eastAsia="Times New Roman" w:hAnsi="Garamond" w:cs="Times New Roman"/>
                <w:color w:val="FF0000"/>
                <w:sz w:val="10"/>
                <w:szCs w:val="10"/>
                <w:lang w:eastAsia="sq-AL"/>
              </w:rPr>
              <w:t>Kostimit</w:t>
            </w:r>
            <w:proofErr w:type="spellEnd"/>
            <w:r w:rsidRPr="007D3058">
              <w:rPr>
                <w:rFonts w:ascii="Garamond" w:eastAsia="Times New Roman" w:hAnsi="Garamond" w:cs="Times New Roman"/>
                <w:color w:val="FF0000"/>
                <w:sz w:val="10"/>
                <w:szCs w:val="10"/>
                <w:lang w:eastAsia="sq-AL"/>
              </w:rPr>
              <w:t xml:space="preserve"> </w:t>
            </w:r>
            <w:proofErr w:type="spellStart"/>
            <w:r w:rsidRPr="007D3058">
              <w:rPr>
                <w:rFonts w:ascii="Garamond" w:eastAsia="Times New Roman" w:hAnsi="Garamond" w:cs="Times New Roman"/>
                <w:color w:val="FF0000"/>
                <w:sz w:val="10"/>
                <w:szCs w:val="10"/>
                <w:lang w:eastAsia="sq-AL"/>
              </w:rPr>
              <w:t>IPSIS</w:t>
            </w:r>
            <w:proofErr w:type="spellEnd"/>
            <w:r w:rsidRPr="007D3058">
              <w:rPr>
                <w:rFonts w:ascii="Garamond" w:eastAsia="Times New Roman" w:hAnsi="Garamond" w:cs="Times New Roman"/>
                <w:color w:val="FF0000"/>
                <w:sz w:val="10"/>
                <w:szCs w:val="10"/>
                <w:lang w:eastAsia="sq-AL"/>
              </w:rPr>
              <w:t>)</w:t>
            </w:r>
          </w:p>
        </w:tc>
        <w:tc>
          <w:tcPr>
            <w:tcW w:w="497" w:type="pct"/>
            <w:gridSpan w:val="2"/>
            <w:tcBorders>
              <w:top w:val="single" w:sz="4" w:space="0" w:color="auto"/>
              <w:left w:val="nil"/>
              <w:bottom w:val="single" w:sz="4" w:space="0" w:color="auto"/>
              <w:right w:val="single" w:sz="4" w:space="0" w:color="000000"/>
            </w:tcBorders>
            <w:shd w:val="clear" w:color="000000" w:fill="DDEBF7"/>
            <w:vAlign w:val="center"/>
            <w:hideMark/>
          </w:tcPr>
          <w:p w14:paraId="6E6E53D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Burimi i mbulimit</w:t>
            </w:r>
          </w:p>
        </w:tc>
        <w:tc>
          <w:tcPr>
            <w:tcW w:w="265" w:type="pct"/>
            <w:vMerge w:val="restart"/>
            <w:tcBorders>
              <w:top w:val="nil"/>
              <w:left w:val="single" w:sz="4" w:space="0" w:color="auto"/>
              <w:bottom w:val="single" w:sz="4" w:space="0" w:color="000000"/>
              <w:right w:val="single" w:sz="8" w:space="0" w:color="auto"/>
            </w:tcBorders>
            <w:shd w:val="clear" w:color="000000" w:fill="DDEBF7"/>
            <w:vAlign w:val="center"/>
            <w:hideMark/>
          </w:tcPr>
          <w:p w14:paraId="199420D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Hendeku financiar</w:t>
            </w:r>
          </w:p>
        </w:tc>
      </w:tr>
      <w:tr w:rsidR="00FA10B9" w:rsidRPr="007D3058" w14:paraId="654213AD" w14:textId="77777777" w:rsidTr="0007328E">
        <w:trPr>
          <w:trHeight w:val="20"/>
          <w:jc w:val="center"/>
        </w:trPr>
        <w:tc>
          <w:tcPr>
            <w:tcW w:w="207" w:type="pct"/>
            <w:vMerge/>
            <w:tcBorders>
              <w:top w:val="nil"/>
              <w:left w:val="single" w:sz="8" w:space="0" w:color="auto"/>
              <w:bottom w:val="single" w:sz="4" w:space="0" w:color="000000"/>
              <w:right w:val="single" w:sz="4" w:space="0" w:color="auto"/>
            </w:tcBorders>
            <w:vAlign w:val="center"/>
            <w:hideMark/>
          </w:tcPr>
          <w:p w14:paraId="0754E03B"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1223" w:type="pct"/>
            <w:vMerge/>
            <w:tcBorders>
              <w:top w:val="nil"/>
              <w:left w:val="single" w:sz="4" w:space="0" w:color="auto"/>
              <w:bottom w:val="single" w:sz="4" w:space="0" w:color="000000"/>
              <w:right w:val="single" w:sz="4" w:space="0" w:color="auto"/>
            </w:tcBorders>
            <w:vAlign w:val="center"/>
            <w:hideMark/>
          </w:tcPr>
          <w:p w14:paraId="5E2ADFAB"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532"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2DD391B7" w14:textId="4C1BA2F1"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2889F73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4FDDDBB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0D43A49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770D56B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594" w:type="pct"/>
            <w:gridSpan w:val="3"/>
            <w:tcBorders>
              <w:top w:val="single" w:sz="4" w:space="0" w:color="auto"/>
              <w:left w:val="nil"/>
              <w:bottom w:val="single" w:sz="4" w:space="0" w:color="000000"/>
              <w:right w:val="single" w:sz="4" w:space="0" w:color="auto"/>
            </w:tcBorders>
            <w:shd w:val="clear" w:color="000000" w:fill="DDEBF7"/>
            <w:vAlign w:val="center"/>
            <w:hideMark/>
          </w:tcPr>
          <w:p w14:paraId="55C5B1D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Shpërndarja në vite</w:t>
            </w:r>
          </w:p>
        </w:tc>
        <w:tc>
          <w:tcPr>
            <w:tcW w:w="325" w:type="pct"/>
            <w:vMerge w:val="restart"/>
            <w:tcBorders>
              <w:top w:val="single" w:sz="4" w:space="0" w:color="auto"/>
              <w:left w:val="single" w:sz="4" w:space="0" w:color="auto"/>
              <w:bottom w:val="single" w:sz="4" w:space="0" w:color="000000"/>
              <w:right w:val="single" w:sz="4" w:space="0" w:color="auto"/>
            </w:tcBorders>
            <w:shd w:val="clear" w:color="000000" w:fill="DDEBF7"/>
            <w:vAlign w:val="center"/>
            <w:hideMark/>
          </w:tcPr>
          <w:p w14:paraId="1C44072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Totali</w:t>
            </w:r>
          </w:p>
        </w:tc>
        <w:tc>
          <w:tcPr>
            <w:tcW w:w="228"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78D25327"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Buxhet Shteti</w:t>
            </w:r>
          </w:p>
        </w:tc>
        <w:tc>
          <w:tcPr>
            <w:tcW w:w="269" w:type="pct"/>
            <w:vMerge w:val="restart"/>
            <w:tcBorders>
              <w:top w:val="nil"/>
              <w:left w:val="single" w:sz="4" w:space="0" w:color="auto"/>
              <w:bottom w:val="single" w:sz="4" w:space="0" w:color="000000"/>
              <w:right w:val="single" w:sz="4" w:space="0" w:color="auto"/>
            </w:tcBorders>
            <w:shd w:val="clear" w:color="000000" w:fill="DDEBF7"/>
            <w:vAlign w:val="center"/>
            <w:hideMark/>
          </w:tcPr>
          <w:p w14:paraId="37CCFB06"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Financim i Huaj</w:t>
            </w:r>
          </w:p>
        </w:tc>
        <w:tc>
          <w:tcPr>
            <w:tcW w:w="265" w:type="pct"/>
            <w:vMerge/>
            <w:tcBorders>
              <w:top w:val="nil"/>
              <w:left w:val="single" w:sz="4" w:space="0" w:color="auto"/>
              <w:bottom w:val="single" w:sz="4" w:space="0" w:color="000000"/>
              <w:right w:val="single" w:sz="8" w:space="0" w:color="auto"/>
            </w:tcBorders>
            <w:vAlign w:val="center"/>
            <w:hideMark/>
          </w:tcPr>
          <w:p w14:paraId="4DC6F8C2"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p>
        </w:tc>
      </w:tr>
      <w:tr w:rsidR="00FA10B9" w:rsidRPr="007D3058" w14:paraId="390C79BD" w14:textId="77777777" w:rsidTr="0007328E">
        <w:trPr>
          <w:trHeight w:val="20"/>
          <w:jc w:val="center"/>
        </w:trPr>
        <w:tc>
          <w:tcPr>
            <w:tcW w:w="207" w:type="pct"/>
            <w:vMerge/>
            <w:tcBorders>
              <w:top w:val="nil"/>
              <w:left w:val="single" w:sz="8" w:space="0" w:color="auto"/>
              <w:bottom w:val="single" w:sz="4" w:space="0" w:color="000000"/>
              <w:right w:val="single" w:sz="4" w:space="0" w:color="auto"/>
            </w:tcBorders>
            <w:vAlign w:val="center"/>
            <w:hideMark/>
          </w:tcPr>
          <w:p w14:paraId="32F9AE96"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1223" w:type="pct"/>
            <w:vMerge/>
            <w:tcBorders>
              <w:top w:val="nil"/>
              <w:left w:val="single" w:sz="4" w:space="0" w:color="auto"/>
              <w:bottom w:val="single" w:sz="4" w:space="0" w:color="000000"/>
              <w:right w:val="single" w:sz="4" w:space="0" w:color="auto"/>
            </w:tcBorders>
            <w:vAlign w:val="center"/>
            <w:hideMark/>
          </w:tcPr>
          <w:p w14:paraId="2FAB890F"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532" w:type="pct"/>
            <w:vMerge/>
            <w:tcBorders>
              <w:top w:val="nil"/>
              <w:left w:val="single" w:sz="4" w:space="0" w:color="auto"/>
              <w:bottom w:val="single" w:sz="4" w:space="0" w:color="000000"/>
              <w:right w:val="single" w:sz="4" w:space="0" w:color="auto"/>
            </w:tcBorders>
            <w:vAlign w:val="center"/>
            <w:hideMark/>
          </w:tcPr>
          <w:p w14:paraId="62B5D2BF"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367" w:type="pct"/>
            <w:vMerge/>
            <w:tcBorders>
              <w:top w:val="nil"/>
              <w:left w:val="single" w:sz="4" w:space="0" w:color="auto"/>
              <w:bottom w:val="single" w:sz="4" w:space="0" w:color="000000"/>
              <w:right w:val="single" w:sz="4" w:space="0" w:color="auto"/>
            </w:tcBorders>
            <w:vAlign w:val="center"/>
            <w:hideMark/>
          </w:tcPr>
          <w:p w14:paraId="7462E278"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477" w:type="pct"/>
            <w:vMerge/>
            <w:tcBorders>
              <w:top w:val="nil"/>
              <w:left w:val="single" w:sz="4" w:space="0" w:color="auto"/>
              <w:bottom w:val="single" w:sz="4" w:space="0" w:color="000000"/>
              <w:right w:val="single" w:sz="4" w:space="0" w:color="auto"/>
            </w:tcBorders>
            <w:vAlign w:val="center"/>
            <w:hideMark/>
          </w:tcPr>
          <w:p w14:paraId="109703D1"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231" w:type="pct"/>
            <w:vMerge/>
            <w:tcBorders>
              <w:top w:val="nil"/>
              <w:left w:val="single" w:sz="4" w:space="0" w:color="auto"/>
              <w:bottom w:val="single" w:sz="4" w:space="0" w:color="000000"/>
              <w:right w:val="single" w:sz="4" w:space="0" w:color="auto"/>
            </w:tcBorders>
            <w:vAlign w:val="center"/>
            <w:hideMark/>
          </w:tcPr>
          <w:p w14:paraId="0C7A23E6"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282" w:type="pct"/>
            <w:vMerge/>
            <w:tcBorders>
              <w:top w:val="nil"/>
              <w:left w:val="single" w:sz="4" w:space="0" w:color="auto"/>
              <w:bottom w:val="single" w:sz="4" w:space="0" w:color="000000"/>
              <w:right w:val="single" w:sz="4" w:space="0" w:color="auto"/>
            </w:tcBorders>
            <w:vAlign w:val="center"/>
            <w:hideMark/>
          </w:tcPr>
          <w:p w14:paraId="44BFE028"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p>
        </w:tc>
        <w:tc>
          <w:tcPr>
            <w:tcW w:w="198" w:type="pct"/>
            <w:tcBorders>
              <w:top w:val="nil"/>
              <w:left w:val="nil"/>
              <w:bottom w:val="nil"/>
              <w:right w:val="single" w:sz="4" w:space="0" w:color="auto"/>
            </w:tcBorders>
            <w:shd w:val="clear" w:color="000000" w:fill="DDEBF7"/>
            <w:vAlign w:val="center"/>
            <w:hideMark/>
          </w:tcPr>
          <w:p w14:paraId="100741D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2026</w:t>
            </w:r>
          </w:p>
        </w:tc>
        <w:tc>
          <w:tcPr>
            <w:tcW w:w="198" w:type="pct"/>
            <w:tcBorders>
              <w:top w:val="nil"/>
              <w:left w:val="nil"/>
              <w:bottom w:val="nil"/>
              <w:right w:val="single" w:sz="4" w:space="0" w:color="auto"/>
            </w:tcBorders>
            <w:shd w:val="clear" w:color="000000" w:fill="DDEBF7"/>
            <w:vAlign w:val="center"/>
            <w:hideMark/>
          </w:tcPr>
          <w:p w14:paraId="017495E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2027</w:t>
            </w:r>
          </w:p>
        </w:tc>
        <w:tc>
          <w:tcPr>
            <w:tcW w:w="198" w:type="pct"/>
            <w:tcBorders>
              <w:top w:val="nil"/>
              <w:left w:val="nil"/>
              <w:bottom w:val="nil"/>
              <w:right w:val="single" w:sz="4" w:space="0" w:color="auto"/>
            </w:tcBorders>
            <w:shd w:val="clear" w:color="000000" w:fill="DDEBF7"/>
            <w:vAlign w:val="center"/>
            <w:hideMark/>
          </w:tcPr>
          <w:p w14:paraId="70A710A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2028</w:t>
            </w:r>
          </w:p>
        </w:tc>
        <w:tc>
          <w:tcPr>
            <w:tcW w:w="325" w:type="pct"/>
            <w:vMerge/>
            <w:tcBorders>
              <w:top w:val="single" w:sz="4" w:space="0" w:color="auto"/>
              <w:left w:val="single" w:sz="4" w:space="0" w:color="auto"/>
              <w:bottom w:val="single" w:sz="4" w:space="0" w:color="000000"/>
              <w:right w:val="single" w:sz="4" w:space="0" w:color="auto"/>
            </w:tcBorders>
            <w:vAlign w:val="center"/>
            <w:hideMark/>
          </w:tcPr>
          <w:p w14:paraId="54380701"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p>
        </w:tc>
        <w:tc>
          <w:tcPr>
            <w:tcW w:w="228" w:type="pct"/>
            <w:vMerge/>
            <w:tcBorders>
              <w:top w:val="nil"/>
              <w:left w:val="single" w:sz="4" w:space="0" w:color="auto"/>
              <w:bottom w:val="single" w:sz="4" w:space="0" w:color="000000"/>
              <w:right w:val="single" w:sz="4" w:space="0" w:color="auto"/>
            </w:tcBorders>
            <w:vAlign w:val="center"/>
            <w:hideMark/>
          </w:tcPr>
          <w:p w14:paraId="0471994B" w14:textId="77777777" w:rsidR="00FA10B9" w:rsidRPr="007D3058" w:rsidRDefault="00FA10B9" w:rsidP="00FA10B9">
            <w:pPr>
              <w:spacing w:after="0" w:line="240" w:lineRule="auto"/>
              <w:rPr>
                <w:rFonts w:ascii="Garamond" w:eastAsia="Times New Roman" w:hAnsi="Garamond" w:cs="Times New Roman"/>
                <w:sz w:val="10"/>
                <w:szCs w:val="10"/>
                <w:lang w:eastAsia="sq-AL"/>
              </w:rPr>
            </w:pPr>
          </w:p>
        </w:tc>
        <w:tc>
          <w:tcPr>
            <w:tcW w:w="269" w:type="pct"/>
            <w:vMerge/>
            <w:tcBorders>
              <w:top w:val="nil"/>
              <w:left w:val="single" w:sz="4" w:space="0" w:color="auto"/>
              <w:bottom w:val="single" w:sz="4" w:space="0" w:color="000000"/>
              <w:right w:val="single" w:sz="4" w:space="0" w:color="auto"/>
            </w:tcBorders>
            <w:vAlign w:val="center"/>
            <w:hideMark/>
          </w:tcPr>
          <w:p w14:paraId="15128341" w14:textId="77777777" w:rsidR="00FA10B9" w:rsidRPr="007D3058" w:rsidRDefault="00FA10B9" w:rsidP="00FA10B9">
            <w:pPr>
              <w:spacing w:after="0" w:line="240" w:lineRule="auto"/>
              <w:rPr>
                <w:rFonts w:ascii="Garamond" w:eastAsia="Times New Roman" w:hAnsi="Garamond" w:cs="Times New Roman"/>
                <w:sz w:val="10"/>
                <w:szCs w:val="10"/>
                <w:lang w:eastAsia="sq-AL"/>
              </w:rPr>
            </w:pPr>
          </w:p>
        </w:tc>
        <w:tc>
          <w:tcPr>
            <w:tcW w:w="265" w:type="pct"/>
            <w:vMerge/>
            <w:tcBorders>
              <w:top w:val="nil"/>
              <w:left w:val="single" w:sz="4" w:space="0" w:color="auto"/>
              <w:bottom w:val="single" w:sz="4" w:space="0" w:color="000000"/>
              <w:right w:val="single" w:sz="8" w:space="0" w:color="auto"/>
            </w:tcBorders>
            <w:vAlign w:val="center"/>
            <w:hideMark/>
          </w:tcPr>
          <w:p w14:paraId="02420027"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p>
        </w:tc>
      </w:tr>
      <w:tr w:rsidR="00FA10B9" w:rsidRPr="007D3058" w14:paraId="17201374"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2EA7098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1</w:t>
            </w:r>
          </w:p>
        </w:tc>
        <w:tc>
          <w:tcPr>
            <w:tcW w:w="1223" w:type="pct"/>
            <w:tcBorders>
              <w:top w:val="nil"/>
              <w:left w:val="nil"/>
              <w:bottom w:val="single" w:sz="4" w:space="0" w:color="auto"/>
              <w:right w:val="single" w:sz="4" w:space="0" w:color="auto"/>
            </w:tcBorders>
            <w:shd w:val="clear" w:color="000000" w:fill="FFFFFF"/>
            <w:vAlign w:val="center"/>
            <w:hideMark/>
          </w:tcPr>
          <w:p w14:paraId="59253D8F" w14:textId="44ED513E"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1: </w:t>
            </w:r>
            <w:r w:rsidRPr="007D3058">
              <w:rPr>
                <w:rFonts w:ascii="Garamond" w:eastAsia="Times New Roman" w:hAnsi="Garamond" w:cs="Times New Roman"/>
                <w:color w:val="000000"/>
                <w:sz w:val="10"/>
                <w:szCs w:val="10"/>
                <w:lang w:eastAsia="sq-AL"/>
              </w:rPr>
              <w:t>Përmirësimi i politikave dhe vendosja e</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 xml:space="preserve">sistemeve efikase për ndalimin e hyrjes ilegale të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 xml:space="preserve">-ve, pajisjeve dhe mjeteve të shpërndarjes së tyre në territorin e </w:t>
            </w:r>
            <w:proofErr w:type="spellStart"/>
            <w:r w:rsidRPr="007D3058">
              <w:rPr>
                <w:rFonts w:ascii="Garamond" w:eastAsia="Times New Roman" w:hAnsi="Garamond" w:cs="Times New Roman"/>
                <w:color w:val="000000"/>
                <w:sz w:val="10"/>
                <w:szCs w:val="10"/>
                <w:lang w:eastAsia="sq-AL"/>
              </w:rPr>
              <w:t>RSH</w:t>
            </w:r>
            <w:proofErr w:type="spellEnd"/>
            <w:r w:rsidRPr="007D3058">
              <w:rPr>
                <w:rFonts w:ascii="Garamond" w:eastAsia="Times New Roman" w:hAnsi="Garamond" w:cs="Times New Roman"/>
                <w:color w:val="000000"/>
                <w:sz w:val="10"/>
                <w:szCs w:val="10"/>
                <w:lang w:eastAsia="sq-AL"/>
              </w:rPr>
              <w:t>-së.</w:t>
            </w:r>
          </w:p>
        </w:tc>
        <w:tc>
          <w:tcPr>
            <w:tcW w:w="532" w:type="pct"/>
            <w:tcBorders>
              <w:top w:val="nil"/>
              <w:left w:val="nil"/>
              <w:bottom w:val="single" w:sz="4" w:space="0" w:color="auto"/>
              <w:right w:val="single" w:sz="4" w:space="0" w:color="auto"/>
            </w:tcBorders>
            <w:shd w:val="clear" w:color="000000" w:fill="FFFFFF"/>
            <w:vAlign w:val="center"/>
            <w:hideMark/>
          </w:tcPr>
          <w:p w14:paraId="04B775A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(Plotësimi i kësaj kutie vlen vetëm për rezultatet, jo për objektivin)</w:t>
            </w:r>
          </w:p>
        </w:tc>
        <w:tc>
          <w:tcPr>
            <w:tcW w:w="367" w:type="pct"/>
            <w:tcBorders>
              <w:top w:val="nil"/>
              <w:left w:val="nil"/>
              <w:bottom w:val="single" w:sz="4" w:space="0" w:color="auto"/>
              <w:right w:val="single" w:sz="4" w:space="0" w:color="auto"/>
            </w:tcBorders>
            <w:shd w:val="clear" w:color="000000" w:fill="FFFFFF"/>
            <w:vAlign w:val="center"/>
            <w:hideMark/>
          </w:tcPr>
          <w:p w14:paraId="0D299EA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Shkruaj institucionin përgjegjës (Udhëheqës)</w:t>
            </w:r>
          </w:p>
        </w:tc>
        <w:tc>
          <w:tcPr>
            <w:tcW w:w="477" w:type="pct"/>
            <w:tcBorders>
              <w:top w:val="nil"/>
              <w:left w:val="nil"/>
              <w:bottom w:val="single" w:sz="4" w:space="0" w:color="auto"/>
              <w:right w:val="single" w:sz="4" w:space="0" w:color="auto"/>
            </w:tcBorders>
            <w:shd w:val="clear" w:color="000000" w:fill="FFFFFF"/>
            <w:vAlign w:val="center"/>
            <w:hideMark/>
          </w:tcPr>
          <w:p w14:paraId="10B820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Institucion </w:t>
            </w:r>
            <w:proofErr w:type="spellStart"/>
            <w:r w:rsidRPr="007D3058">
              <w:rPr>
                <w:rFonts w:ascii="Garamond" w:eastAsia="Times New Roman" w:hAnsi="Garamond" w:cs="Times New Roman"/>
                <w:color w:val="000000"/>
                <w:sz w:val="10"/>
                <w:szCs w:val="10"/>
                <w:lang w:eastAsia="sq-AL"/>
              </w:rPr>
              <w:t>kontribues</w:t>
            </w:r>
            <w:proofErr w:type="spellEnd"/>
            <w:r w:rsidRPr="007D3058">
              <w:rPr>
                <w:rFonts w:ascii="Garamond" w:eastAsia="Times New Roman" w:hAnsi="Garamond" w:cs="Times New Roman"/>
                <w:color w:val="000000"/>
                <w:sz w:val="10"/>
                <w:szCs w:val="10"/>
                <w:lang w:eastAsia="sq-AL"/>
              </w:rPr>
              <w:t xml:space="preserve"> (nëse ka)</w:t>
            </w:r>
          </w:p>
        </w:tc>
        <w:tc>
          <w:tcPr>
            <w:tcW w:w="231" w:type="pct"/>
            <w:tcBorders>
              <w:top w:val="nil"/>
              <w:left w:val="nil"/>
              <w:bottom w:val="single" w:sz="4" w:space="0" w:color="auto"/>
              <w:right w:val="single" w:sz="4" w:space="0" w:color="auto"/>
            </w:tcBorders>
            <w:shd w:val="clear" w:color="000000" w:fill="FFFFFF"/>
            <w:vAlign w:val="center"/>
            <w:hideMark/>
          </w:tcPr>
          <w:p w14:paraId="02BE9CB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658F589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single" w:sz="4" w:space="0" w:color="auto"/>
              <w:left w:val="nil"/>
              <w:bottom w:val="single" w:sz="4" w:space="0" w:color="auto"/>
              <w:right w:val="single" w:sz="4" w:space="0" w:color="auto"/>
            </w:tcBorders>
            <w:shd w:val="clear" w:color="auto" w:fill="auto"/>
            <w:vAlign w:val="center"/>
            <w:hideMark/>
          </w:tcPr>
          <w:p w14:paraId="4746B4E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single" w:sz="4" w:space="0" w:color="auto"/>
              <w:left w:val="nil"/>
              <w:bottom w:val="single" w:sz="4" w:space="0" w:color="auto"/>
              <w:right w:val="single" w:sz="4" w:space="0" w:color="auto"/>
            </w:tcBorders>
            <w:shd w:val="clear" w:color="auto" w:fill="auto"/>
            <w:vAlign w:val="center"/>
            <w:hideMark/>
          </w:tcPr>
          <w:p w14:paraId="7E980D0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single" w:sz="4" w:space="0" w:color="auto"/>
              <w:left w:val="nil"/>
              <w:bottom w:val="single" w:sz="4" w:space="0" w:color="auto"/>
              <w:right w:val="single" w:sz="4" w:space="0" w:color="auto"/>
            </w:tcBorders>
            <w:shd w:val="clear" w:color="auto" w:fill="auto"/>
            <w:vAlign w:val="center"/>
            <w:hideMark/>
          </w:tcPr>
          <w:p w14:paraId="2A38244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46D478C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auto" w:fill="auto"/>
            <w:noWrap/>
            <w:vAlign w:val="center"/>
            <w:hideMark/>
          </w:tcPr>
          <w:p w14:paraId="6029707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14:paraId="30CC2B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auto" w:fill="auto"/>
            <w:noWrap/>
            <w:vAlign w:val="center"/>
            <w:hideMark/>
          </w:tcPr>
          <w:p w14:paraId="23A8A0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B0A7710"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4496FB0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FFFFFF"/>
            <w:vAlign w:val="center"/>
            <w:hideMark/>
          </w:tcPr>
          <w:p w14:paraId="6F29ADC9" w14:textId="004B8FAF"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2CFCDB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7B73066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vAlign w:val="center"/>
            <w:hideMark/>
          </w:tcPr>
          <w:p w14:paraId="06CA72F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1FA85E6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193A102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38B4CC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20CBA7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D59669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19C11A6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auto" w:fill="auto"/>
            <w:noWrap/>
            <w:vAlign w:val="center"/>
            <w:hideMark/>
          </w:tcPr>
          <w:p w14:paraId="201EA4C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14:paraId="52A44B7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auto" w:fill="auto"/>
            <w:noWrap/>
            <w:vAlign w:val="center"/>
            <w:hideMark/>
          </w:tcPr>
          <w:p w14:paraId="03EF368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656CA92"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2B865AE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1.1</w:t>
            </w:r>
          </w:p>
        </w:tc>
        <w:tc>
          <w:tcPr>
            <w:tcW w:w="1223" w:type="pct"/>
            <w:tcBorders>
              <w:top w:val="nil"/>
              <w:left w:val="nil"/>
              <w:bottom w:val="single" w:sz="4" w:space="0" w:color="auto"/>
              <w:right w:val="single" w:sz="4" w:space="0" w:color="auto"/>
            </w:tcBorders>
            <w:shd w:val="clear" w:color="000000" w:fill="FFFFFF"/>
            <w:vAlign w:val="center"/>
            <w:hideMark/>
          </w:tcPr>
          <w:p w14:paraId="5C59612C"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Përcaktimi i rreziqeve</w:t>
            </w:r>
          </w:p>
        </w:tc>
        <w:tc>
          <w:tcPr>
            <w:tcW w:w="532" w:type="pct"/>
            <w:tcBorders>
              <w:top w:val="nil"/>
              <w:left w:val="nil"/>
              <w:bottom w:val="single" w:sz="4" w:space="0" w:color="auto"/>
              <w:right w:val="single" w:sz="4" w:space="0" w:color="auto"/>
            </w:tcBorders>
            <w:shd w:val="clear" w:color="000000" w:fill="FFFFFF"/>
            <w:vAlign w:val="center"/>
            <w:hideMark/>
          </w:tcPr>
          <w:p w14:paraId="6BF1C35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Produkt </w:t>
            </w:r>
            <w:proofErr w:type="spellStart"/>
            <w:r w:rsidRPr="007D3058">
              <w:rPr>
                <w:rFonts w:ascii="Garamond" w:eastAsia="Times New Roman" w:hAnsi="Garamond" w:cs="Times New Roman"/>
                <w:color w:val="000000"/>
                <w:sz w:val="10"/>
                <w:szCs w:val="10"/>
                <w:lang w:eastAsia="sq-AL"/>
              </w:rPr>
              <w:t>gjithëburimësh</w:t>
            </w:r>
            <w:proofErr w:type="spellEnd"/>
            <w:r w:rsidRPr="007D3058">
              <w:rPr>
                <w:rFonts w:ascii="Garamond" w:eastAsia="Times New Roman" w:hAnsi="Garamond" w:cs="Times New Roman"/>
                <w:color w:val="000000"/>
                <w:sz w:val="10"/>
                <w:szCs w:val="10"/>
                <w:lang w:eastAsia="sq-AL"/>
              </w:rPr>
              <w:t xml:space="preserve"> inteligjence, i saktë, në kohë dhe me cilësi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auto" w:fill="auto"/>
            <w:vAlign w:val="center"/>
            <w:hideMark/>
          </w:tcPr>
          <w:p w14:paraId="34E042E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1A72ED96" w14:textId="2BA74F90"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ministria përgjegjëse për punët e brendshme, ministria përgjegjëse për financat, ministria përgjegjëse për shëndetësinë dhe mbrojtjen sociale, ministria përgjegjëse për bujqësinë,</w:t>
            </w:r>
            <w:r w:rsidR="006100D3" w:rsidRPr="007D3058">
              <w:rPr>
                <w:rFonts w:ascii="Garamond" w:eastAsia="Times New Roman" w:hAnsi="Garamond" w:cs="Times New Roman"/>
                <w:color w:val="000000"/>
                <w:sz w:val="10"/>
                <w:szCs w:val="10"/>
                <w:lang w:eastAsia="sq-AL"/>
              </w:rPr>
              <w:t xml:space="preserv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4611554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2201711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C5B5E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190</w:t>
            </w:r>
          </w:p>
        </w:tc>
        <w:tc>
          <w:tcPr>
            <w:tcW w:w="198" w:type="pct"/>
            <w:tcBorders>
              <w:top w:val="nil"/>
              <w:left w:val="nil"/>
              <w:bottom w:val="single" w:sz="4" w:space="0" w:color="auto"/>
              <w:right w:val="single" w:sz="4" w:space="0" w:color="auto"/>
            </w:tcBorders>
            <w:shd w:val="clear" w:color="000000" w:fill="FFFFFF"/>
            <w:vAlign w:val="center"/>
            <w:hideMark/>
          </w:tcPr>
          <w:p w14:paraId="484D352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190</w:t>
            </w:r>
          </w:p>
        </w:tc>
        <w:tc>
          <w:tcPr>
            <w:tcW w:w="198" w:type="pct"/>
            <w:tcBorders>
              <w:top w:val="nil"/>
              <w:left w:val="nil"/>
              <w:bottom w:val="single" w:sz="4" w:space="0" w:color="auto"/>
              <w:right w:val="single" w:sz="4" w:space="0" w:color="auto"/>
            </w:tcBorders>
            <w:shd w:val="clear" w:color="000000" w:fill="FFFFFF"/>
            <w:vAlign w:val="center"/>
            <w:hideMark/>
          </w:tcPr>
          <w:p w14:paraId="54FDB6A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190</w:t>
            </w:r>
          </w:p>
        </w:tc>
        <w:tc>
          <w:tcPr>
            <w:tcW w:w="325" w:type="pct"/>
            <w:tcBorders>
              <w:top w:val="nil"/>
              <w:left w:val="nil"/>
              <w:bottom w:val="single" w:sz="4" w:space="0" w:color="auto"/>
              <w:right w:val="single" w:sz="4" w:space="0" w:color="auto"/>
            </w:tcBorders>
            <w:shd w:val="clear" w:color="000000" w:fill="FFFFFF"/>
            <w:vAlign w:val="center"/>
            <w:hideMark/>
          </w:tcPr>
          <w:p w14:paraId="2454B3B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570</w:t>
            </w:r>
          </w:p>
        </w:tc>
        <w:tc>
          <w:tcPr>
            <w:tcW w:w="228" w:type="pct"/>
            <w:tcBorders>
              <w:top w:val="nil"/>
              <w:left w:val="nil"/>
              <w:bottom w:val="single" w:sz="4" w:space="0" w:color="auto"/>
              <w:right w:val="single" w:sz="4" w:space="0" w:color="auto"/>
            </w:tcBorders>
            <w:shd w:val="clear" w:color="000000" w:fill="FFFFFF"/>
            <w:vAlign w:val="center"/>
            <w:hideMark/>
          </w:tcPr>
          <w:p w14:paraId="607FD3F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570</w:t>
            </w:r>
          </w:p>
        </w:tc>
        <w:tc>
          <w:tcPr>
            <w:tcW w:w="269" w:type="pct"/>
            <w:tcBorders>
              <w:top w:val="nil"/>
              <w:left w:val="nil"/>
              <w:bottom w:val="single" w:sz="4" w:space="0" w:color="auto"/>
              <w:right w:val="single" w:sz="4" w:space="0" w:color="auto"/>
            </w:tcBorders>
            <w:shd w:val="clear" w:color="000000" w:fill="FFFFFF"/>
            <w:noWrap/>
            <w:vAlign w:val="center"/>
            <w:hideMark/>
          </w:tcPr>
          <w:p w14:paraId="22F38C1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745119C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4250BF3"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2AA636C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w:t>
            </w:r>
          </w:p>
        </w:tc>
        <w:tc>
          <w:tcPr>
            <w:tcW w:w="1223" w:type="pct"/>
            <w:tcBorders>
              <w:top w:val="nil"/>
              <w:left w:val="nil"/>
              <w:bottom w:val="single" w:sz="4" w:space="0" w:color="auto"/>
              <w:right w:val="single" w:sz="4" w:space="0" w:color="auto"/>
            </w:tcBorders>
            <w:shd w:val="clear" w:color="000000" w:fill="FFFFFF"/>
            <w:vAlign w:val="center"/>
            <w:hideMark/>
          </w:tcPr>
          <w:p w14:paraId="459148AA"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Hartimi i politikave/planeve</w:t>
            </w:r>
          </w:p>
        </w:tc>
        <w:tc>
          <w:tcPr>
            <w:tcW w:w="532" w:type="pct"/>
            <w:tcBorders>
              <w:top w:val="nil"/>
              <w:left w:val="nil"/>
              <w:bottom w:val="single" w:sz="4" w:space="0" w:color="auto"/>
              <w:right w:val="single" w:sz="4" w:space="0" w:color="auto"/>
            </w:tcBorders>
            <w:shd w:val="clear" w:color="000000" w:fill="FFFFFF"/>
            <w:vAlign w:val="center"/>
            <w:hideMark/>
          </w:tcPr>
          <w:p w14:paraId="719D74B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 Akte ligjore dhe nënligjore</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auto" w:fill="auto"/>
            <w:vAlign w:val="center"/>
            <w:hideMark/>
          </w:tcPr>
          <w:p w14:paraId="4092FA2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61937F36" w14:textId="0D757AF8"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ministria përgjegjëse për financat,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xml:space="preserve">, ministria përgjegjëse për shëndetësinë dhe mbrojtjen sociale, ministria përgjegjëse për infrastrukturën dhe </w:t>
            </w:r>
            <w:r w:rsidR="00FA10B9" w:rsidRPr="007D3058">
              <w:rPr>
                <w:rFonts w:ascii="Garamond" w:eastAsia="Times New Roman" w:hAnsi="Garamond" w:cs="Times New Roman"/>
                <w:color w:val="000000"/>
                <w:sz w:val="10"/>
                <w:szCs w:val="10"/>
                <w:lang w:eastAsia="sq-AL"/>
              </w:rPr>
              <w:lastRenderedPageBreak/>
              <w:t>energjinë, ministria përgjegjëse për arsimin, SHISH, ministria përgjegjëse për punët e brendshme</w:t>
            </w:r>
          </w:p>
        </w:tc>
        <w:tc>
          <w:tcPr>
            <w:tcW w:w="231" w:type="pct"/>
            <w:tcBorders>
              <w:top w:val="nil"/>
              <w:left w:val="nil"/>
              <w:bottom w:val="single" w:sz="4" w:space="0" w:color="auto"/>
              <w:right w:val="single" w:sz="4" w:space="0" w:color="auto"/>
            </w:tcBorders>
            <w:shd w:val="clear" w:color="000000" w:fill="FFFFFF"/>
            <w:vAlign w:val="center"/>
            <w:hideMark/>
          </w:tcPr>
          <w:p w14:paraId="72841AA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lastRenderedPageBreak/>
              <w:t>2026</w:t>
            </w:r>
          </w:p>
        </w:tc>
        <w:tc>
          <w:tcPr>
            <w:tcW w:w="282" w:type="pct"/>
            <w:tcBorders>
              <w:top w:val="nil"/>
              <w:left w:val="nil"/>
              <w:bottom w:val="single" w:sz="4" w:space="0" w:color="auto"/>
              <w:right w:val="single" w:sz="4" w:space="0" w:color="auto"/>
            </w:tcBorders>
            <w:shd w:val="clear" w:color="000000" w:fill="FFFFFF"/>
            <w:vAlign w:val="center"/>
            <w:hideMark/>
          </w:tcPr>
          <w:p w14:paraId="5100337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FC252B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190</w:t>
            </w:r>
          </w:p>
        </w:tc>
        <w:tc>
          <w:tcPr>
            <w:tcW w:w="198" w:type="pct"/>
            <w:tcBorders>
              <w:top w:val="nil"/>
              <w:left w:val="nil"/>
              <w:bottom w:val="single" w:sz="4" w:space="0" w:color="auto"/>
              <w:right w:val="single" w:sz="4" w:space="0" w:color="auto"/>
            </w:tcBorders>
            <w:shd w:val="clear" w:color="000000" w:fill="FFFFFF"/>
            <w:vAlign w:val="center"/>
            <w:hideMark/>
          </w:tcPr>
          <w:p w14:paraId="2CECEA9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190</w:t>
            </w:r>
          </w:p>
        </w:tc>
        <w:tc>
          <w:tcPr>
            <w:tcW w:w="198" w:type="pct"/>
            <w:tcBorders>
              <w:top w:val="nil"/>
              <w:left w:val="nil"/>
              <w:bottom w:val="single" w:sz="4" w:space="0" w:color="auto"/>
              <w:right w:val="single" w:sz="4" w:space="0" w:color="auto"/>
            </w:tcBorders>
            <w:shd w:val="clear" w:color="000000" w:fill="FFFFFF"/>
            <w:vAlign w:val="center"/>
            <w:hideMark/>
          </w:tcPr>
          <w:p w14:paraId="17F052B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190</w:t>
            </w:r>
          </w:p>
        </w:tc>
        <w:tc>
          <w:tcPr>
            <w:tcW w:w="325" w:type="pct"/>
            <w:tcBorders>
              <w:top w:val="nil"/>
              <w:left w:val="nil"/>
              <w:bottom w:val="single" w:sz="4" w:space="0" w:color="auto"/>
              <w:right w:val="single" w:sz="4" w:space="0" w:color="auto"/>
            </w:tcBorders>
            <w:shd w:val="clear" w:color="000000" w:fill="FFFFFF"/>
            <w:vAlign w:val="center"/>
            <w:hideMark/>
          </w:tcPr>
          <w:p w14:paraId="79A2D2C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570</w:t>
            </w:r>
          </w:p>
        </w:tc>
        <w:tc>
          <w:tcPr>
            <w:tcW w:w="228" w:type="pct"/>
            <w:tcBorders>
              <w:top w:val="nil"/>
              <w:left w:val="nil"/>
              <w:bottom w:val="single" w:sz="4" w:space="0" w:color="auto"/>
              <w:right w:val="single" w:sz="4" w:space="0" w:color="auto"/>
            </w:tcBorders>
            <w:shd w:val="clear" w:color="000000" w:fill="FFFFFF"/>
            <w:vAlign w:val="center"/>
            <w:hideMark/>
          </w:tcPr>
          <w:p w14:paraId="767C3BD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585</w:t>
            </w:r>
          </w:p>
        </w:tc>
        <w:tc>
          <w:tcPr>
            <w:tcW w:w="269" w:type="pct"/>
            <w:tcBorders>
              <w:top w:val="nil"/>
              <w:left w:val="nil"/>
              <w:bottom w:val="single" w:sz="4" w:space="0" w:color="auto"/>
              <w:right w:val="single" w:sz="4" w:space="0" w:color="auto"/>
            </w:tcBorders>
            <w:shd w:val="clear" w:color="000000" w:fill="FFFFFF"/>
            <w:noWrap/>
            <w:vAlign w:val="center"/>
            <w:hideMark/>
          </w:tcPr>
          <w:p w14:paraId="1711499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D417B5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CEE18B9"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3C4839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w:t>
            </w:r>
          </w:p>
        </w:tc>
        <w:tc>
          <w:tcPr>
            <w:tcW w:w="1223" w:type="pct"/>
            <w:tcBorders>
              <w:top w:val="nil"/>
              <w:left w:val="nil"/>
              <w:bottom w:val="single" w:sz="4" w:space="0" w:color="auto"/>
              <w:right w:val="single" w:sz="4" w:space="0" w:color="auto"/>
            </w:tcBorders>
            <w:shd w:val="clear" w:color="auto" w:fill="auto"/>
            <w:noWrap/>
            <w:vAlign w:val="center"/>
            <w:hideMark/>
          </w:tcPr>
          <w:p w14:paraId="39C838A4"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Implementimi i Planeve/ Strategjisë</w:t>
            </w:r>
          </w:p>
        </w:tc>
        <w:tc>
          <w:tcPr>
            <w:tcW w:w="532" w:type="pct"/>
            <w:tcBorders>
              <w:top w:val="nil"/>
              <w:left w:val="nil"/>
              <w:bottom w:val="single" w:sz="4" w:space="0" w:color="auto"/>
              <w:right w:val="single" w:sz="4" w:space="0" w:color="auto"/>
            </w:tcBorders>
            <w:shd w:val="clear" w:color="000000" w:fill="FFFFFF"/>
            <w:vAlign w:val="center"/>
            <w:hideMark/>
          </w:tcPr>
          <w:p w14:paraId="5131CBD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Administrimi/Akte ligjore dhe nënligjore</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7E66A06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42251F7C" w14:textId="175DB8EE"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00396D56"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punët e brendshme, ministria përgjegjëse për financat, ministria përgjegjëse për shëndetësinë dhe mbrojtjen sociale,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2535A03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54FC1A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FC530E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140</w:t>
            </w:r>
          </w:p>
        </w:tc>
        <w:tc>
          <w:tcPr>
            <w:tcW w:w="198" w:type="pct"/>
            <w:tcBorders>
              <w:top w:val="nil"/>
              <w:left w:val="nil"/>
              <w:bottom w:val="single" w:sz="4" w:space="0" w:color="auto"/>
              <w:right w:val="single" w:sz="4" w:space="0" w:color="auto"/>
            </w:tcBorders>
            <w:shd w:val="clear" w:color="000000" w:fill="FFFFFF"/>
            <w:vAlign w:val="center"/>
            <w:hideMark/>
          </w:tcPr>
          <w:p w14:paraId="3AF21D2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140</w:t>
            </w:r>
          </w:p>
        </w:tc>
        <w:tc>
          <w:tcPr>
            <w:tcW w:w="198" w:type="pct"/>
            <w:tcBorders>
              <w:top w:val="nil"/>
              <w:left w:val="nil"/>
              <w:bottom w:val="single" w:sz="4" w:space="0" w:color="auto"/>
              <w:right w:val="single" w:sz="4" w:space="0" w:color="auto"/>
            </w:tcBorders>
            <w:shd w:val="clear" w:color="000000" w:fill="FFFFFF"/>
            <w:vAlign w:val="center"/>
            <w:hideMark/>
          </w:tcPr>
          <w:p w14:paraId="755652F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140</w:t>
            </w:r>
          </w:p>
        </w:tc>
        <w:tc>
          <w:tcPr>
            <w:tcW w:w="325" w:type="pct"/>
            <w:tcBorders>
              <w:top w:val="nil"/>
              <w:left w:val="nil"/>
              <w:bottom w:val="single" w:sz="4" w:space="0" w:color="auto"/>
              <w:right w:val="single" w:sz="4" w:space="0" w:color="auto"/>
            </w:tcBorders>
            <w:shd w:val="clear" w:color="000000" w:fill="FFFFFF"/>
            <w:vAlign w:val="center"/>
            <w:hideMark/>
          </w:tcPr>
          <w:p w14:paraId="0BB8AA3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420</w:t>
            </w:r>
          </w:p>
        </w:tc>
        <w:tc>
          <w:tcPr>
            <w:tcW w:w="228" w:type="pct"/>
            <w:tcBorders>
              <w:top w:val="nil"/>
              <w:left w:val="nil"/>
              <w:bottom w:val="single" w:sz="4" w:space="0" w:color="auto"/>
              <w:right w:val="single" w:sz="4" w:space="0" w:color="auto"/>
            </w:tcBorders>
            <w:shd w:val="clear" w:color="000000" w:fill="FFFFFF"/>
            <w:noWrap/>
            <w:vAlign w:val="center"/>
            <w:hideMark/>
          </w:tcPr>
          <w:p w14:paraId="4667B31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405</w:t>
            </w:r>
          </w:p>
        </w:tc>
        <w:tc>
          <w:tcPr>
            <w:tcW w:w="269" w:type="pct"/>
            <w:tcBorders>
              <w:top w:val="nil"/>
              <w:left w:val="nil"/>
              <w:bottom w:val="single" w:sz="4" w:space="0" w:color="auto"/>
              <w:right w:val="single" w:sz="4" w:space="0" w:color="auto"/>
            </w:tcBorders>
            <w:shd w:val="clear" w:color="000000" w:fill="FFFFFF"/>
            <w:noWrap/>
            <w:vAlign w:val="center"/>
            <w:hideMark/>
          </w:tcPr>
          <w:p w14:paraId="134F27E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EBB27A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5BCAABB"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5375B3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1.4</w:t>
            </w:r>
          </w:p>
        </w:tc>
        <w:tc>
          <w:tcPr>
            <w:tcW w:w="1223" w:type="pct"/>
            <w:tcBorders>
              <w:top w:val="nil"/>
              <w:left w:val="nil"/>
              <w:bottom w:val="single" w:sz="4" w:space="0" w:color="auto"/>
              <w:right w:val="single" w:sz="4" w:space="0" w:color="auto"/>
            </w:tcBorders>
            <w:shd w:val="clear" w:color="auto" w:fill="auto"/>
            <w:noWrap/>
            <w:vAlign w:val="center"/>
            <w:hideMark/>
          </w:tcPr>
          <w:p w14:paraId="17B3C11A"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Ngritja e sistemit të Mësimeve të Nxjerra. </w:t>
            </w:r>
          </w:p>
        </w:tc>
        <w:tc>
          <w:tcPr>
            <w:tcW w:w="532" w:type="pct"/>
            <w:tcBorders>
              <w:top w:val="nil"/>
              <w:left w:val="nil"/>
              <w:bottom w:val="single" w:sz="4" w:space="0" w:color="auto"/>
              <w:right w:val="single" w:sz="4" w:space="0" w:color="auto"/>
            </w:tcBorders>
            <w:shd w:val="clear" w:color="000000" w:fill="FFFFFF"/>
            <w:vAlign w:val="center"/>
            <w:hideMark/>
          </w:tcPr>
          <w:p w14:paraId="6603ADA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Arsimimi Ushtarak/ Strukturë funksionale për arsimin e FA</w:t>
            </w:r>
            <w:r w:rsidRPr="007D3058">
              <w:rPr>
                <w:rFonts w:ascii="Garamond" w:eastAsia="Times New Roman" w:hAnsi="Garamond" w:cs="Times New Roman"/>
                <w:color w:val="000000"/>
                <w:sz w:val="10"/>
                <w:szCs w:val="10"/>
                <w:lang w:eastAsia="sq-AL"/>
              </w:rPr>
              <w:br/>
              <w:t>A/09430</w:t>
            </w:r>
          </w:p>
        </w:tc>
        <w:tc>
          <w:tcPr>
            <w:tcW w:w="367" w:type="pct"/>
            <w:tcBorders>
              <w:top w:val="nil"/>
              <w:left w:val="nil"/>
              <w:bottom w:val="single" w:sz="4" w:space="0" w:color="auto"/>
              <w:right w:val="single" w:sz="4" w:space="0" w:color="auto"/>
            </w:tcBorders>
            <w:shd w:val="clear" w:color="000000" w:fill="FFFFFF"/>
            <w:vAlign w:val="center"/>
            <w:hideMark/>
          </w:tcPr>
          <w:p w14:paraId="362ABEA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20E01F33" w14:textId="708B1D2E"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ministria përgjegjëse për punët e brendshme, ministria përgjegjëse për financat, ministria përgjegjëse për shëndetësinë dhe mbrojtjen sociale, ministria përgjegjëse për bujqësinë, ministria përgjegjëse për mjedisin,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5119B2E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61F13DC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7EDBF0C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198" w:type="pct"/>
            <w:tcBorders>
              <w:top w:val="nil"/>
              <w:left w:val="nil"/>
              <w:bottom w:val="single" w:sz="4" w:space="0" w:color="auto"/>
              <w:right w:val="single" w:sz="4" w:space="0" w:color="auto"/>
            </w:tcBorders>
            <w:shd w:val="clear" w:color="000000" w:fill="FFFFFF"/>
            <w:vAlign w:val="center"/>
            <w:hideMark/>
          </w:tcPr>
          <w:p w14:paraId="56B0FB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198" w:type="pct"/>
            <w:tcBorders>
              <w:top w:val="nil"/>
              <w:left w:val="nil"/>
              <w:bottom w:val="single" w:sz="4" w:space="0" w:color="auto"/>
              <w:right w:val="single" w:sz="4" w:space="0" w:color="auto"/>
            </w:tcBorders>
            <w:shd w:val="clear" w:color="000000" w:fill="FFFFFF"/>
            <w:vAlign w:val="center"/>
            <w:hideMark/>
          </w:tcPr>
          <w:p w14:paraId="5EA5A04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325" w:type="pct"/>
            <w:tcBorders>
              <w:top w:val="nil"/>
              <w:left w:val="nil"/>
              <w:bottom w:val="single" w:sz="4" w:space="0" w:color="auto"/>
              <w:right w:val="single" w:sz="4" w:space="0" w:color="auto"/>
            </w:tcBorders>
            <w:shd w:val="clear" w:color="000000" w:fill="FFFFFF"/>
            <w:vAlign w:val="center"/>
            <w:hideMark/>
          </w:tcPr>
          <w:p w14:paraId="13036FF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600</w:t>
            </w:r>
          </w:p>
        </w:tc>
        <w:tc>
          <w:tcPr>
            <w:tcW w:w="228" w:type="pct"/>
            <w:tcBorders>
              <w:top w:val="nil"/>
              <w:left w:val="nil"/>
              <w:bottom w:val="single" w:sz="4" w:space="0" w:color="auto"/>
              <w:right w:val="single" w:sz="4" w:space="0" w:color="auto"/>
            </w:tcBorders>
            <w:shd w:val="clear" w:color="000000" w:fill="FFFFFF"/>
            <w:noWrap/>
            <w:vAlign w:val="center"/>
            <w:hideMark/>
          </w:tcPr>
          <w:p w14:paraId="05EAD68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600</w:t>
            </w:r>
          </w:p>
        </w:tc>
        <w:tc>
          <w:tcPr>
            <w:tcW w:w="269" w:type="pct"/>
            <w:tcBorders>
              <w:top w:val="nil"/>
              <w:left w:val="nil"/>
              <w:bottom w:val="single" w:sz="4" w:space="0" w:color="auto"/>
              <w:right w:val="single" w:sz="4" w:space="0" w:color="auto"/>
            </w:tcBorders>
            <w:shd w:val="clear" w:color="000000" w:fill="FFFFFF"/>
            <w:noWrap/>
            <w:vAlign w:val="center"/>
            <w:hideMark/>
          </w:tcPr>
          <w:p w14:paraId="1D33FE2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6EAA48E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E6436A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01EE7A8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1223" w:type="pct"/>
            <w:tcBorders>
              <w:top w:val="nil"/>
              <w:left w:val="nil"/>
              <w:bottom w:val="single" w:sz="4" w:space="0" w:color="auto"/>
              <w:right w:val="single" w:sz="4" w:space="0" w:color="auto"/>
            </w:tcBorders>
            <w:shd w:val="clear" w:color="000000" w:fill="FFFFFF"/>
            <w:vAlign w:val="center"/>
            <w:hideMark/>
          </w:tcPr>
          <w:p w14:paraId="34DEBE5F" w14:textId="27C0C900" w:rsidR="00FA10B9" w:rsidRPr="007D3058" w:rsidRDefault="00396D56"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Pjesëmarrja</w:t>
            </w:r>
            <w:r w:rsidR="00FA10B9" w:rsidRPr="007D3058">
              <w:rPr>
                <w:rFonts w:ascii="Garamond" w:eastAsia="Times New Roman" w:hAnsi="Garamond" w:cs="Times New Roman"/>
                <w:color w:val="000000"/>
                <w:sz w:val="10"/>
                <w:szCs w:val="10"/>
                <w:lang w:eastAsia="sq-AL"/>
              </w:rPr>
              <w:t xml:space="preserve"> në trajnime/ seminare/ stërvitje/ aktivitete, në interes të hartimit/zbatimit të politikave dhe planeve. </w:t>
            </w:r>
          </w:p>
        </w:tc>
        <w:tc>
          <w:tcPr>
            <w:tcW w:w="532" w:type="pct"/>
            <w:tcBorders>
              <w:top w:val="nil"/>
              <w:left w:val="nil"/>
              <w:bottom w:val="single" w:sz="4" w:space="0" w:color="auto"/>
              <w:right w:val="single" w:sz="4" w:space="0" w:color="auto"/>
            </w:tcBorders>
            <w:shd w:val="clear" w:color="000000" w:fill="FFFFFF"/>
            <w:vAlign w:val="center"/>
            <w:hideMark/>
          </w:tcPr>
          <w:p w14:paraId="603A00A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Administrimi/Akte ligjore dhe nënligjore</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2C370139" w14:textId="53205B02"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financat</w:t>
            </w:r>
            <w:r w:rsidR="00FA10B9" w:rsidRPr="007D3058">
              <w:rPr>
                <w:rFonts w:ascii="Garamond" w:eastAsia="Times New Roman" w:hAnsi="Garamond" w:cs="Times New Roman"/>
                <w:color w:val="000000"/>
                <w:sz w:val="10"/>
                <w:szCs w:val="10"/>
                <w:lang w:eastAsia="sq-AL"/>
              </w:rPr>
              <w:br/>
              <w:t>ministria përgjegjëse për punët e brendshme</w:t>
            </w:r>
            <w:r w:rsidR="00FA10B9" w:rsidRPr="007D3058">
              <w:rPr>
                <w:rFonts w:ascii="Garamond" w:eastAsia="Times New Roman" w:hAnsi="Garamond" w:cs="Times New Roman"/>
                <w:color w:val="000000"/>
                <w:sz w:val="10"/>
                <w:szCs w:val="10"/>
                <w:lang w:eastAsia="sq-AL"/>
              </w:rPr>
              <w:br/>
              <w:t xml:space="preserve">ministria përgjegjëse për </w:t>
            </w:r>
            <w:r w:rsidR="00396D56"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dhe punët e jashtme</w:t>
            </w:r>
          </w:p>
        </w:tc>
        <w:tc>
          <w:tcPr>
            <w:tcW w:w="477" w:type="pct"/>
            <w:tcBorders>
              <w:top w:val="nil"/>
              <w:left w:val="nil"/>
              <w:bottom w:val="single" w:sz="4" w:space="0" w:color="auto"/>
              <w:right w:val="single" w:sz="4" w:space="0" w:color="auto"/>
            </w:tcBorders>
            <w:shd w:val="clear" w:color="000000" w:fill="FFFFFF"/>
            <w:vAlign w:val="center"/>
            <w:hideMark/>
          </w:tcPr>
          <w:p w14:paraId="5536AE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bujqësinë,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2DC92AC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97A91E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auto" w:fill="auto"/>
            <w:vAlign w:val="center"/>
            <w:hideMark/>
          </w:tcPr>
          <w:p w14:paraId="0E3BDF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198" w:type="pct"/>
            <w:tcBorders>
              <w:top w:val="nil"/>
              <w:left w:val="nil"/>
              <w:bottom w:val="single" w:sz="4" w:space="0" w:color="auto"/>
              <w:right w:val="single" w:sz="4" w:space="0" w:color="auto"/>
            </w:tcBorders>
            <w:shd w:val="clear" w:color="000000" w:fill="FFFFFF"/>
            <w:vAlign w:val="center"/>
            <w:hideMark/>
          </w:tcPr>
          <w:p w14:paraId="29EF702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198" w:type="pct"/>
            <w:tcBorders>
              <w:top w:val="nil"/>
              <w:left w:val="nil"/>
              <w:bottom w:val="single" w:sz="4" w:space="0" w:color="auto"/>
              <w:right w:val="single" w:sz="4" w:space="0" w:color="auto"/>
            </w:tcBorders>
            <w:shd w:val="clear" w:color="000000" w:fill="FFFFFF"/>
            <w:vAlign w:val="center"/>
            <w:hideMark/>
          </w:tcPr>
          <w:p w14:paraId="61AEC8A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325" w:type="pct"/>
            <w:tcBorders>
              <w:top w:val="nil"/>
              <w:left w:val="nil"/>
              <w:bottom w:val="single" w:sz="4" w:space="0" w:color="auto"/>
              <w:right w:val="single" w:sz="4" w:space="0" w:color="auto"/>
            </w:tcBorders>
            <w:shd w:val="clear" w:color="000000" w:fill="FFFFFF"/>
            <w:vAlign w:val="center"/>
            <w:hideMark/>
          </w:tcPr>
          <w:p w14:paraId="0954C7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45</w:t>
            </w:r>
          </w:p>
        </w:tc>
        <w:tc>
          <w:tcPr>
            <w:tcW w:w="228" w:type="pct"/>
            <w:tcBorders>
              <w:top w:val="nil"/>
              <w:left w:val="nil"/>
              <w:bottom w:val="single" w:sz="4" w:space="0" w:color="auto"/>
              <w:right w:val="single" w:sz="4" w:space="0" w:color="auto"/>
            </w:tcBorders>
            <w:shd w:val="clear" w:color="000000" w:fill="FFFFFF"/>
            <w:noWrap/>
            <w:vAlign w:val="center"/>
            <w:hideMark/>
          </w:tcPr>
          <w:p w14:paraId="146BA8A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45</w:t>
            </w:r>
          </w:p>
        </w:tc>
        <w:tc>
          <w:tcPr>
            <w:tcW w:w="269" w:type="pct"/>
            <w:tcBorders>
              <w:top w:val="nil"/>
              <w:left w:val="nil"/>
              <w:bottom w:val="single" w:sz="4" w:space="0" w:color="auto"/>
              <w:right w:val="single" w:sz="4" w:space="0" w:color="auto"/>
            </w:tcBorders>
            <w:shd w:val="clear" w:color="000000" w:fill="FFFFFF"/>
            <w:noWrap/>
            <w:vAlign w:val="center"/>
            <w:hideMark/>
          </w:tcPr>
          <w:p w14:paraId="0131EB6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7321AFD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D1F29AF"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1592999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341AEA62" w14:textId="7181260B"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Specifik 1</w:t>
            </w:r>
          </w:p>
        </w:tc>
        <w:tc>
          <w:tcPr>
            <w:tcW w:w="532" w:type="pct"/>
            <w:tcBorders>
              <w:top w:val="nil"/>
              <w:left w:val="nil"/>
              <w:bottom w:val="single" w:sz="4" w:space="0" w:color="auto"/>
              <w:right w:val="single" w:sz="4" w:space="0" w:color="auto"/>
            </w:tcBorders>
            <w:shd w:val="clear" w:color="000000" w:fill="DDEBF7"/>
            <w:vAlign w:val="center"/>
            <w:hideMark/>
          </w:tcPr>
          <w:p w14:paraId="079E71B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647E4C1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5C39951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2819C74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7FFE0D6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505463B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5082016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267BABE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717F53B9"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2,205</w:t>
            </w:r>
          </w:p>
        </w:tc>
        <w:tc>
          <w:tcPr>
            <w:tcW w:w="228" w:type="pct"/>
            <w:tcBorders>
              <w:top w:val="nil"/>
              <w:left w:val="nil"/>
              <w:bottom w:val="single" w:sz="4" w:space="0" w:color="auto"/>
              <w:right w:val="single" w:sz="4" w:space="0" w:color="auto"/>
            </w:tcBorders>
            <w:shd w:val="clear" w:color="000000" w:fill="DDEBF7"/>
            <w:vAlign w:val="center"/>
            <w:hideMark/>
          </w:tcPr>
          <w:p w14:paraId="3CBBDBFD"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2,205</w:t>
            </w:r>
          </w:p>
        </w:tc>
        <w:tc>
          <w:tcPr>
            <w:tcW w:w="269" w:type="pct"/>
            <w:tcBorders>
              <w:top w:val="nil"/>
              <w:left w:val="nil"/>
              <w:bottom w:val="single" w:sz="4" w:space="0" w:color="auto"/>
              <w:right w:val="single" w:sz="4" w:space="0" w:color="auto"/>
            </w:tcBorders>
            <w:shd w:val="clear" w:color="000000" w:fill="DDEBF7"/>
            <w:vAlign w:val="center"/>
            <w:hideMark/>
          </w:tcPr>
          <w:p w14:paraId="0DF35573"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4B21DCC4"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27D13EA3"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5F8F20A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w:t>
            </w:r>
          </w:p>
        </w:tc>
        <w:tc>
          <w:tcPr>
            <w:tcW w:w="1223" w:type="pct"/>
            <w:tcBorders>
              <w:top w:val="nil"/>
              <w:left w:val="nil"/>
              <w:bottom w:val="single" w:sz="4" w:space="0" w:color="auto"/>
              <w:right w:val="single" w:sz="4" w:space="0" w:color="auto"/>
            </w:tcBorders>
            <w:shd w:val="clear" w:color="000000" w:fill="FFFFFF"/>
            <w:vAlign w:val="center"/>
            <w:hideMark/>
          </w:tcPr>
          <w:p w14:paraId="10E466BC"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2: </w:t>
            </w:r>
            <w:r w:rsidRPr="007D3058">
              <w:rPr>
                <w:rFonts w:ascii="Garamond" w:eastAsia="Times New Roman" w:hAnsi="Garamond" w:cs="Times New Roman"/>
                <w:color w:val="000000"/>
                <w:sz w:val="10"/>
                <w:szCs w:val="10"/>
                <w:lang w:eastAsia="sq-AL"/>
              </w:rPr>
              <w:t xml:space="preserve">Plotësimi dhe përditësimi i kuadrit ligjor sipas nevojës për të garantuar suksesin në ndalimin e hyrjeve ilegale të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 pajisjeve dhe mjeteve të shpërndarjes së tyre.</w:t>
            </w:r>
          </w:p>
        </w:tc>
        <w:tc>
          <w:tcPr>
            <w:tcW w:w="532" w:type="pct"/>
            <w:tcBorders>
              <w:top w:val="nil"/>
              <w:left w:val="nil"/>
              <w:bottom w:val="single" w:sz="4" w:space="0" w:color="auto"/>
              <w:right w:val="single" w:sz="4" w:space="0" w:color="auto"/>
            </w:tcBorders>
            <w:shd w:val="clear" w:color="000000" w:fill="FFFFFF"/>
            <w:vAlign w:val="center"/>
            <w:hideMark/>
          </w:tcPr>
          <w:p w14:paraId="2545F96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087D228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43A3886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73B41FE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Afati i fillimit </w:t>
            </w:r>
          </w:p>
        </w:tc>
        <w:tc>
          <w:tcPr>
            <w:tcW w:w="282" w:type="pct"/>
            <w:tcBorders>
              <w:top w:val="nil"/>
              <w:left w:val="nil"/>
              <w:bottom w:val="single" w:sz="4" w:space="0" w:color="auto"/>
              <w:right w:val="single" w:sz="4" w:space="0" w:color="auto"/>
            </w:tcBorders>
            <w:shd w:val="clear" w:color="000000" w:fill="FFFFFF"/>
            <w:vAlign w:val="center"/>
            <w:hideMark/>
          </w:tcPr>
          <w:p w14:paraId="60387D8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7234FFF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64C384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5174FA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auto" w:fill="auto"/>
            <w:vAlign w:val="center"/>
            <w:hideMark/>
          </w:tcPr>
          <w:p w14:paraId="4A57E0D5"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w:t>
            </w:r>
          </w:p>
        </w:tc>
        <w:tc>
          <w:tcPr>
            <w:tcW w:w="228" w:type="pct"/>
            <w:tcBorders>
              <w:top w:val="nil"/>
              <w:left w:val="nil"/>
              <w:bottom w:val="single" w:sz="4" w:space="0" w:color="auto"/>
              <w:right w:val="single" w:sz="4" w:space="0" w:color="auto"/>
            </w:tcBorders>
            <w:shd w:val="clear" w:color="auto" w:fill="auto"/>
            <w:vAlign w:val="center"/>
            <w:hideMark/>
          </w:tcPr>
          <w:p w14:paraId="28592E70"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w:t>
            </w:r>
          </w:p>
        </w:tc>
        <w:tc>
          <w:tcPr>
            <w:tcW w:w="269" w:type="pct"/>
            <w:tcBorders>
              <w:top w:val="nil"/>
              <w:left w:val="nil"/>
              <w:bottom w:val="single" w:sz="4" w:space="0" w:color="auto"/>
              <w:right w:val="single" w:sz="4" w:space="0" w:color="auto"/>
            </w:tcBorders>
            <w:shd w:val="clear" w:color="auto" w:fill="auto"/>
            <w:vAlign w:val="center"/>
            <w:hideMark/>
          </w:tcPr>
          <w:p w14:paraId="0057371D"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2CE9FE6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0DE8471"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215CC23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FFFFFF"/>
            <w:vAlign w:val="center"/>
            <w:hideMark/>
          </w:tcPr>
          <w:p w14:paraId="7E929682" w14:textId="6A27218E"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58A4E8B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4980BF7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vAlign w:val="center"/>
            <w:hideMark/>
          </w:tcPr>
          <w:p w14:paraId="6B3E5C9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52742D8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4E03984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AF63F9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53F1CB6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E1643D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3735FCE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2D34FE5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650D4AA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49F6EC9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0F3DE3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138BB00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2.1</w:t>
            </w:r>
          </w:p>
        </w:tc>
        <w:tc>
          <w:tcPr>
            <w:tcW w:w="1223" w:type="pct"/>
            <w:tcBorders>
              <w:top w:val="nil"/>
              <w:left w:val="nil"/>
              <w:bottom w:val="single" w:sz="4" w:space="0" w:color="auto"/>
              <w:right w:val="single" w:sz="4" w:space="0" w:color="auto"/>
            </w:tcBorders>
            <w:shd w:val="clear" w:color="000000" w:fill="FFFFFF"/>
            <w:vAlign w:val="center"/>
            <w:hideMark/>
          </w:tcPr>
          <w:p w14:paraId="70EBDEBE"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Vlerësimi i kuadrit ligjor ekzistues.</w:t>
            </w:r>
          </w:p>
        </w:tc>
        <w:tc>
          <w:tcPr>
            <w:tcW w:w="532" w:type="pct"/>
            <w:tcBorders>
              <w:top w:val="nil"/>
              <w:left w:val="nil"/>
              <w:bottom w:val="single" w:sz="4" w:space="0" w:color="auto"/>
              <w:right w:val="single" w:sz="4" w:space="0" w:color="auto"/>
            </w:tcBorders>
            <w:shd w:val="clear" w:color="000000" w:fill="FFFFFF"/>
            <w:vAlign w:val="center"/>
            <w:hideMark/>
          </w:tcPr>
          <w:p w14:paraId="23CD0AB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0C202941" w14:textId="5C4919C5"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financat</w:t>
            </w:r>
            <w:r w:rsidR="00FA10B9" w:rsidRPr="007D3058">
              <w:rPr>
                <w:rFonts w:ascii="Garamond" w:eastAsia="Times New Roman" w:hAnsi="Garamond" w:cs="Times New Roman"/>
                <w:color w:val="000000"/>
                <w:sz w:val="10"/>
                <w:szCs w:val="10"/>
                <w:lang w:eastAsia="sq-AL"/>
              </w:rPr>
              <w:br/>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48DB6D3E" w14:textId="5A3D6B61"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00396D56"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dhe punët e jashtme,</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 xml:space="preserve">ministria përgjegjëse për punët e brendshme,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24FABA1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41C0F02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1C9B0B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518CCD7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21B44E6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325" w:type="pct"/>
            <w:tcBorders>
              <w:top w:val="nil"/>
              <w:left w:val="nil"/>
              <w:bottom w:val="single" w:sz="4" w:space="0" w:color="auto"/>
              <w:right w:val="single" w:sz="4" w:space="0" w:color="auto"/>
            </w:tcBorders>
            <w:shd w:val="clear" w:color="000000" w:fill="FFFFFF"/>
            <w:vAlign w:val="center"/>
            <w:hideMark/>
          </w:tcPr>
          <w:p w14:paraId="1D30103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28" w:type="pct"/>
            <w:tcBorders>
              <w:top w:val="nil"/>
              <w:left w:val="nil"/>
              <w:bottom w:val="single" w:sz="4" w:space="0" w:color="auto"/>
              <w:right w:val="single" w:sz="4" w:space="0" w:color="auto"/>
            </w:tcBorders>
            <w:shd w:val="clear" w:color="000000" w:fill="FFFFFF"/>
            <w:noWrap/>
            <w:vAlign w:val="center"/>
            <w:hideMark/>
          </w:tcPr>
          <w:p w14:paraId="57EB0F8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69" w:type="pct"/>
            <w:tcBorders>
              <w:top w:val="nil"/>
              <w:left w:val="nil"/>
              <w:bottom w:val="single" w:sz="4" w:space="0" w:color="auto"/>
              <w:right w:val="single" w:sz="4" w:space="0" w:color="auto"/>
            </w:tcBorders>
            <w:shd w:val="clear" w:color="000000" w:fill="FFFFFF"/>
            <w:noWrap/>
            <w:vAlign w:val="center"/>
            <w:hideMark/>
          </w:tcPr>
          <w:p w14:paraId="6FBFB06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27DFD4C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BB4262C"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36A1D09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2.2</w:t>
            </w:r>
          </w:p>
        </w:tc>
        <w:tc>
          <w:tcPr>
            <w:tcW w:w="1223" w:type="pct"/>
            <w:tcBorders>
              <w:top w:val="nil"/>
              <w:left w:val="nil"/>
              <w:bottom w:val="single" w:sz="4" w:space="0" w:color="auto"/>
              <w:right w:val="single" w:sz="4" w:space="0" w:color="auto"/>
            </w:tcBorders>
            <w:shd w:val="clear" w:color="000000" w:fill="FFFFFF"/>
            <w:vAlign w:val="center"/>
            <w:hideMark/>
          </w:tcPr>
          <w:p w14:paraId="78CBB8B8"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Rishikimi i kuadrit ligjor ekzistues dhe plotësimi i mangësive në kuadrin ligjor.</w:t>
            </w:r>
          </w:p>
        </w:tc>
        <w:tc>
          <w:tcPr>
            <w:tcW w:w="532" w:type="pct"/>
            <w:tcBorders>
              <w:top w:val="nil"/>
              <w:left w:val="nil"/>
              <w:bottom w:val="single" w:sz="4" w:space="0" w:color="auto"/>
              <w:right w:val="single" w:sz="4" w:space="0" w:color="auto"/>
            </w:tcBorders>
            <w:shd w:val="clear" w:color="000000" w:fill="FFFFFF"/>
            <w:vAlign w:val="center"/>
            <w:hideMark/>
          </w:tcPr>
          <w:p w14:paraId="3A7A6DD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05D3D840" w14:textId="35F3655E"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financat</w:t>
            </w:r>
            <w:r w:rsidR="00FA10B9" w:rsidRPr="007D3058">
              <w:rPr>
                <w:rFonts w:ascii="Garamond" w:eastAsia="Times New Roman" w:hAnsi="Garamond" w:cs="Times New Roman"/>
                <w:color w:val="000000"/>
                <w:sz w:val="10"/>
                <w:szCs w:val="10"/>
                <w:lang w:eastAsia="sq-AL"/>
              </w:rPr>
              <w:br/>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2B1BC340" w14:textId="0DF233AA"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00396D56"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dhe punët e jashtme,</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 xml:space="preserve">ministria përgjegjëse për punët e brendshme,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631E4A5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C16A82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C3D8AA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4FFD022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3847A78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325" w:type="pct"/>
            <w:tcBorders>
              <w:top w:val="nil"/>
              <w:left w:val="nil"/>
              <w:bottom w:val="single" w:sz="4" w:space="0" w:color="auto"/>
              <w:right w:val="single" w:sz="4" w:space="0" w:color="auto"/>
            </w:tcBorders>
            <w:shd w:val="clear" w:color="000000" w:fill="FFFFFF"/>
            <w:vAlign w:val="center"/>
            <w:hideMark/>
          </w:tcPr>
          <w:p w14:paraId="2FF36D7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28" w:type="pct"/>
            <w:tcBorders>
              <w:top w:val="nil"/>
              <w:left w:val="nil"/>
              <w:bottom w:val="single" w:sz="4" w:space="0" w:color="auto"/>
              <w:right w:val="single" w:sz="4" w:space="0" w:color="auto"/>
            </w:tcBorders>
            <w:shd w:val="clear" w:color="000000" w:fill="FFFFFF"/>
            <w:noWrap/>
            <w:vAlign w:val="center"/>
            <w:hideMark/>
          </w:tcPr>
          <w:p w14:paraId="28BC472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69" w:type="pct"/>
            <w:tcBorders>
              <w:top w:val="nil"/>
              <w:left w:val="nil"/>
              <w:bottom w:val="single" w:sz="4" w:space="0" w:color="auto"/>
              <w:right w:val="single" w:sz="4" w:space="0" w:color="auto"/>
            </w:tcBorders>
            <w:shd w:val="clear" w:color="000000" w:fill="FFFFFF"/>
            <w:noWrap/>
            <w:vAlign w:val="center"/>
            <w:hideMark/>
          </w:tcPr>
          <w:p w14:paraId="5A0173F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4CB70D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3335A608"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19291F7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2.3</w:t>
            </w:r>
          </w:p>
        </w:tc>
        <w:tc>
          <w:tcPr>
            <w:tcW w:w="1223" w:type="pct"/>
            <w:tcBorders>
              <w:top w:val="nil"/>
              <w:left w:val="nil"/>
              <w:bottom w:val="single" w:sz="4" w:space="0" w:color="auto"/>
              <w:right w:val="single" w:sz="4" w:space="0" w:color="auto"/>
            </w:tcBorders>
            <w:shd w:val="clear" w:color="000000" w:fill="FFFFFF"/>
            <w:vAlign w:val="center"/>
            <w:hideMark/>
          </w:tcPr>
          <w:p w14:paraId="59A88B31"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Miratim aktesh për plotësimin e mangësive në kuadrin ligjor, në përputhje me planifikimin në kuadër të Planit Kombëtar të Integrimit Evropian dhe të procesit të negociatave të anëtarësimit në BE.</w:t>
            </w:r>
          </w:p>
        </w:tc>
        <w:tc>
          <w:tcPr>
            <w:tcW w:w="532" w:type="pct"/>
            <w:tcBorders>
              <w:top w:val="nil"/>
              <w:left w:val="nil"/>
              <w:bottom w:val="single" w:sz="4" w:space="0" w:color="auto"/>
              <w:right w:val="single" w:sz="4" w:space="0" w:color="auto"/>
            </w:tcBorders>
            <w:shd w:val="clear" w:color="000000" w:fill="FFFFFF"/>
            <w:vAlign w:val="center"/>
            <w:hideMark/>
          </w:tcPr>
          <w:p w14:paraId="31F0BFC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w:t>
            </w:r>
            <w:r w:rsidRPr="007D3058">
              <w:rPr>
                <w:rFonts w:ascii="Garamond" w:eastAsia="Times New Roman" w:hAnsi="Garamond" w:cs="Times New Roman"/>
                <w:color w:val="000000"/>
                <w:sz w:val="10"/>
                <w:szCs w:val="10"/>
                <w:lang w:eastAsia="sq-AL"/>
              </w:rPr>
              <w:lastRenderedPageBreak/>
              <w:t xml:space="preserve">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7BF9FB1F" w14:textId="4E495125"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lastRenderedPageBreak/>
              <w:t xml:space="preserve">Ministria </w:t>
            </w:r>
            <w:r w:rsidR="00FA10B9" w:rsidRPr="007D3058">
              <w:rPr>
                <w:rFonts w:ascii="Garamond" w:eastAsia="Times New Roman" w:hAnsi="Garamond" w:cs="Times New Roman"/>
                <w:color w:val="000000"/>
                <w:sz w:val="10"/>
                <w:szCs w:val="10"/>
                <w:lang w:eastAsia="sq-AL"/>
              </w:rPr>
              <w:t>përgjegjëse për financat</w:t>
            </w:r>
            <w:r w:rsidR="00FA10B9" w:rsidRPr="007D3058">
              <w:rPr>
                <w:rFonts w:ascii="Garamond" w:eastAsia="Times New Roman" w:hAnsi="Garamond" w:cs="Times New Roman"/>
                <w:color w:val="000000"/>
                <w:sz w:val="10"/>
                <w:szCs w:val="10"/>
                <w:lang w:eastAsia="sq-AL"/>
              </w:rPr>
              <w:br/>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4023DF8E" w14:textId="345D4CA0"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 xml:space="preserve">ministria përgjegjëse për punët e brendshme, ministria përgjegjëse për </w:t>
            </w:r>
            <w:r w:rsidR="00396D56" w:rsidRPr="007D3058">
              <w:rPr>
                <w:rFonts w:ascii="Garamond" w:eastAsia="Times New Roman" w:hAnsi="Garamond" w:cs="Times New Roman"/>
                <w:color w:val="000000"/>
                <w:sz w:val="10"/>
                <w:szCs w:val="10"/>
                <w:lang w:eastAsia="sq-AL"/>
              </w:rPr>
              <w:lastRenderedPageBreak/>
              <w:t xml:space="preserve">Evropën </w:t>
            </w:r>
            <w:r w:rsidRPr="007D3058">
              <w:rPr>
                <w:rFonts w:ascii="Garamond" w:eastAsia="Times New Roman" w:hAnsi="Garamond" w:cs="Times New Roman"/>
                <w:color w:val="000000"/>
                <w:sz w:val="10"/>
                <w:szCs w:val="10"/>
                <w:lang w:eastAsia="sq-AL"/>
              </w:rPr>
              <w:t xml:space="preserve">dhe punët e jashtme,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3B4417D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lastRenderedPageBreak/>
              <w:t>2026</w:t>
            </w:r>
          </w:p>
        </w:tc>
        <w:tc>
          <w:tcPr>
            <w:tcW w:w="282" w:type="pct"/>
            <w:tcBorders>
              <w:top w:val="nil"/>
              <w:left w:val="nil"/>
              <w:bottom w:val="single" w:sz="4" w:space="0" w:color="auto"/>
              <w:right w:val="single" w:sz="4" w:space="0" w:color="auto"/>
            </w:tcBorders>
            <w:shd w:val="clear" w:color="000000" w:fill="FFFFFF"/>
            <w:vAlign w:val="center"/>
            <w:hideMark/>
          </w:tcPr>
          <w:p w14:paraId="3E5350F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1D5721D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32B977A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103090B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325" w:type="pct"/>
            <w:tcBorders>
              <w:top w:val="nil"/>
              <w:left w:val="nil"/>
              <w:bottom w:val="single" w:sz="4" w:space="0" w:color="auto"/>
              <w:right w:val="single" w:sz="4" w:space="0" w:color="auto"/>
            </w:tcBorders>
            <w:shd w:val="clear" w:color="000000" w:fill="FFFFFF"/>
            <w:vAlign w:val="center"/>
            <w:hideMark/>
          </w:tcPr>
          <w:p w14:paraId="322BD1A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28" w:type="pct"/>
            <w:tcBorders>
              <w:top w:val="nil"/>
              <w:left w:val="nil"/>
              <w:bottom w:val="single" w:sz="4" w:space="0" w:color="auto"/>
              <w:right w:val="single" w:sz="4" w:space="0" w:color="auto"/>
            </w:tcBorders>
            <w:shd w:val="clear" w:color="000000" w:fill="FFFFFF"/>
            <w:noWrap/>
            <w:vAlign w:val="center"/>
            <w:hideMark/>
          </w:tcPr>
          <w:p w14:paraId="56160CF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69" w:type="pct"/>
            <w:tcBorders>
              <w:top w:val="nil"/>
              <w:left w:val="nil"/>
              <w:bottom w:val="single" w:sz="4" w:space="0" w:color="auto"/>
              <w:right w:val="single" w:sz="4" w:space="0" w:color="auto"/>
            </w:tcBorders>
            <w:shd w:val="clear" w:color="000000" w:fill="FFFFFF"/>
            <w:noWrap/>
            <w:vAlign w:val="center"/>
            <w:hideMark/>
          </w:tcPr>
          <w:p w14:paraId="26FB524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28FD6F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6965A17"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2C2F498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2.4</w:t>
            </w:r>
          </w:p>
        </w:tc>
        <w:tc>
          <w:tcPr>
            <w:tcW w:w="1223" w:type="pct"/>
            <w:tcBorders>
              <w:top w:val="nil"/>
              <w:left w:val="nil"/>
              <w:bottom w:val="single" w:sz="4" w:space="0" w:color="auto"/>
              <w:right w:val="single" w:sz="4" w:space="0" w:color="auto"/>
            </w:tcBorders>
            <w:shd w:val="clear" w:color="000000" w:fill="FFFFFF"/>
            <w:vAlign w:val="center"/>
            <w:hideMark/>
          </w:tcPr>
          <w:p w14:paraId="2D2400CE"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Përditësimi i listave të përbashkëta për mallrat me përdorim të dyfishtë.</w:t>
            </w:r>
          </w:p>
        </w:tc>
        <w:tc>
          <w:tcPr>
            <w:tcW w:w="532" w:type="pct"/>
            <w:tcBorders>
              <w:top w:val="nil"/>
              <w:left w:val="nil"/>
              <w:bottom w:val="single" w:sz="4" w:space="0" w:color="auto"/>
              <w:right w:val="single" w:sz="4" w:space="0" w:color="auto"/>
            </w:tcBorders>
            <w:shd w:val="clear" w:color="000000" w:fill="FFFFFF"/>
            <w:vAlign w:val="center"/>
            <w:hideMark/>
          </w:tcPr>
          <w:p w14:paraId="593FACF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7ADC2AB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6B5EBEC3" w14:textId="0C1E9DCB"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w:t>
            </w:r>
            <w:r w:rsidR="00396D56"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2CC91F6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3AC7515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B877D8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45</w:t>
            </w:r>
          </w:p>
        </w:tc>
        <w:tc>
          <w:tcPr>
            <w:tcW w:w="198" w:type="pct"/>
            <w:tcBorders>
              <w:top w:val="nil"/>
              <w:left w:val="nil"/>
              <w:bottom w:val="single" w:sz="4" w:space="0" w:color="auto"/>
              <w:right w:val="single" w:sz="4" w:space="0" w:color="auto"/>
            </w:tcBorders>
            <w:shd w:val="clear" w:color="000000" w:fill="FFFFFF"/>
            <w:vAlign w:val="center"/>
            <w:hideMark/>
          </w:tcPr>
          <w:p w14:paraId="67E7432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45</w:t>
            </w:r>
          </w:p>
        </w:tc>
        <w:tc>
          <w:tcPr>
            <w:tcW w:w="198" w:type="pct"/>
            <w:tcBorders>
              <w:top w:val="nil"/>
              <w:left w:val="nil"/>
              <w:bottom w:val="single" w:sz="4" w:space="0" w:color="auto"/>
              <w:right w:val="single" w:sz="4" w:space="0" w:color="auto"/>
            </w:tcBorders>
            <w:shd w:val="clear" w:color="000000" w:fill="FFFFFF"/>
            <w:vAlign w:val="center"/>
            <w:hideMark/>
          </w:tcPr>
          <w:p w14:paraId="2E077E2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45</w:t>
            </w:r>
          </w:p>
        </w:tc>
        <w:tc>
          <w:tcPr>
            <w:tcW w:w="325" w:type="pct"/>
            <w:tcBorders>
              <w:top w:val="nil"/>
              <w:left w:val="nil"/>
              <w:bottom w:val="single" w:sz="4" w:space="0" w:color="auto"/>
              <w:right w:val="single" w:sz="4" w:space="0" w:color="auto"/>
            </w:tcBorders>
            <w:shd w:val="clear" w:color="000000" w:fill="FFFFFF"/>
            <w:vAlign w:val="center"/>
            <w:hideMark/>
          </w:tcPr>
          <w:p w14:paraId="707FF30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135</w:t>
            </w:r>
          </w:p>
        </w:tc>
        <w:tc>
          <w:tcPr>
            <w:tcW w:w="228" w:type="pct"/>
            <w:tcBorders>
              <w:top w:val="nil"/>
              <w:left w:val="nil"/>
              <w:bottom w:val="single" w:sz="4" w:space="0" w:color="auto"/>
              <w:right w:val="single" w:sz="4" w:space="0" w:color="auto"/>
            </w:tcBorders>
            <w:shd w:val="clear" w:color="000000" w:fill="FFFFFF"/>
            <w:vAlign w:val="center"/>
            <w:hideMark/>
          </w:tcPr>
          <w:p w14:paraId="779BA20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135</w:t>
            </w:r>
          </w:p>
        </w:tc>
        <w:tc>
          <w:tcPr>
            <w:tcW w:w="269" w:type="pct"/>
            <w:tcBorders>
              <w:top w:val="nil"/>
              <w:left w:val="nil"/>
              <w:bottom w:val="single" w:sz="4" w:space="0" w:color="auto"/>
              <w:right w:val="single" w:sz="4" w:space="0" w:color="auto"/>
            </w:tcBorders>
            <w:shd w:val="clear" w:color="000000" w:fill="FFFFFF"/>
            <w:noWrap/>
            <w:vAlign w:val="center"/>
            <w:hideMark/>
          </w:tcPr>
          <w:p w14:paraId="28A470E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478C90A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8B8BA8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010B1520"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2.5</w:t>
            </w:r>
          </w:p>
        </w:tc>
        <w:tc>
          <w:tcPr>
            <w:tcW w:w="1223" w:type="pct"/>
            <w:tcBorders>
              <w:top w:val="nil"/>
              <w:left w:val="nil"/>
              <w:bottom w:val="single" w:sz="4" w:space="0" w:color="auto"/>
              <w:right w:val="single" w:sz="4" w:space="0" w:color="auto"/>
            </w:tcBorders>
            <w:shd w:val="clear" w:color="auto" w:fill="auto"/>
            <w:vAlign w:val="center"/>
            <w:hideMark/>
          </w:tcPr>
          <w:p w14:paraId="21362E57" w14:textId="30583FE5"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Harmonizimi i kuadrit ligjor sipas legjislacionit të BE dhe atij ndërkombëtar, për standardet dhe rregullat ndërkombëtare të rregulloreve mbi sigurinë e materialeve gjenetike, agjentëve biologjikë dhe materialet</w:t>
            </w:r>
            <w:r w:rsidR="006100D3" w:rsidRPr="007D3058">
              <w:rPr>
                <w:rFonts w:ascii="Garamond" w:eastAsia="Times New Roman" w:hAnsi="Garamond" w:cs="Times New Roman"/>
                <w:sz w:val="10"/>
                <w:szCs w:val="10"/>
                <w:lang w:eastAsia="sq-AL"/>
              </w:rPr>
              <w:t xml:space="preserve"> </w:t>
            </w:r>
            <w:r w:rsidRPr="007D3058">
              <w:rPr>
                <w:rFonts w:ascii="Garamond" w:eastAsia="Times New Roman" w:hAnsi="Garamond" w:cs="Times New Roman"/>
                <w:sz w:val="10"/>
                <w:szCs w:val="10"/>
                <w:lang w:eastAsia="sq-AL"/>
              </w:rPr>
              <w:t>radioaktive.</w:t>
            </w:r>
          </w:p>
        </w:tc>
        <w:tc>
          <w:tcPr>
            <w:tcW w:w="532" w:type="pct"/>
            <w:tcBorders>
              <w:top w:val="nil"/>
              <w:left w:val="nil"/>
              <w:bottom w:val="single" w:sz="4" w:space="0" w:color="auto"/>
              <w:right w:val="single" w:sz="4" w:space="0" w:color="auto"/>
            </w:tcBorders>
            <w:shd w:val="clear" w:color="auto" w:fill="auto"/>
            <w:vAlign w:val="center"/>
            <w:hideMark/>
          </w:tcPr>
          <w:p w14:paraId="369C7E8C"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Planifikimi, Menaxhimi dhe Administrimi/Akte ligjore dhe nënligjore </w:t>
            </w:r>
            <w:r w:rsidRPr="007D3058">
              <w:rPr>
                <w:rFonts w:ascii="Garamond" w:eastAsia="Times New Roman" w:hAnsi="Garamond" w:cs="Times New Roman"/>
                <w:sz w:val="10"/>
                <w:szCs w:val="10"/>
                <w:lang w:eastAsia="sq-AL"/>
              </w:rPr>
              <w:br/>
              <w:t>C/01110</w:t>
            </w:r>
          </w:p>
        </w:tc>
        <w:tc>
          <w:tcPr>
            <w:tcW w:w="367" w:type="pct"/>
            <w:tcBorders>
              <w:top w:val="nil"/>
              <w:left w:val="nil"/>
              <w:bottom w:val="single" w:sz="4" w:space="0" w:color="auto"/>
              <w:right w:val="single" w:sz="4" w:space="0" w:color="auto"/>
            </w:tcBorders>
            <w:shd w:val="clear" w:color="auto" w:fill="auto"/>
            <w:vAlign w:val="center"/>
            <w:hideMark/>
          </w:tcPr>
          <w:p w14:paraId="2CAF9604" w14:textId="1C637E99" w:rsidR="00FA10B9" w:rsidRPr="007D3058" w:rsidRDefault="00272076"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Ministria </w:t>
            </w:r>
            <w:r w:rsidR="00FA10B9" w:rsidRPr="007D3058">
              <w:rPr>
                <w:rFonts w:ascii="Garamond" w:eastAsia="Times New Roman" w:hAnsi="Garamond" w:cs="Times New Roman"/>
                <w:sz w:val="10"/>
                <w:szCs w:val="10"/>
                <w:lang w:eastAsia="sq-AL"/>
              </w:rPr>
              <w:t>përgjegjëse për shëndetësinë dhe mbrojtjen sociale</w:t>
            </w:r>
          </w:p>
        </w:tc>
        <w:tc>
          <w:tcPr>
            <w:tcW w:w="477" w:type="pct"/>
            <w:tcBorders>
              <w:top w:val="nil"/>
              <w:left w:val="nil"/>
              <w:bottom w:val="single" w:sz="4" w:space="0" w:color="auto"/>
              <w:right w:val="single" w:sz="4" w:space="0" w:color="auto"/>
            </w:tcBorders>
            <w:shd w:val="clear" w:color="auto" w:fill="auto"/>
            <w:vAlign w:val="center"/>
            <w:hideMark/>
          </w:tcPr>
          <w:p w14:paraId="671AEED1" w14:textId="016C37BA" w:rsidR="00FA10B9" w:rsidRPr="007D3058" w:rsidRDefault="00272076"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Ministria </w:t>
            </w:r>
            <w:r w:rsidR="00FA10B9" w:rsidRPr="007D3058">
              <w:rPr>
                <w:rFonts w:ascii="Garamond" w:eastAsia="Times New Roman" w:hAnsi="Garamond" w:cs="Times New Roman"/>
                <w:sz w:val="10"/>
                <w:szCs w:val="10"/>
                <w:lang w:eastAsia="sq-AL"/>
              </w:rPr>
              <w:t xml:space="preserve">përgjegjëse për punët e brendshme, ministria përgjegjëse për </w:t>
            </w:r>
            <w:r w:rsidR="00396D56" w:rsidRPr="007D3058">
              <w:rPr>
                <w:rFonts w:ascii="Garamond" w:eastAsia="Times New Roman" w:hAnsi="Garamond" w:cs="Times New Roman"/>
                <w:sz w:val="10"/>
                <w:szCs w:val="10"/>
                <w:lang w:eastAsia="sq-AL"/>
              </w:rPr>
              <w:t xml:space="preserve">Evropën </w:t>
            </w:r>
            <w:r w:rsidR="00FA10B9" w:rsidRPr="007D3058">
              <w:rPr>
                <w:rFonts w:ascii="Garamond" w:eastAsia="Times New Roman" w:hAnsi="Garamond" w:cs="Times New Roman"/>
                <w:sz w:val="10"/>
                <w:szCs w:val="10"/>
                <w:lang w:eastAsia="sq-AL"/>
              </w:rPr>
              <w:t xml:space="preserve">dhe punët e jashtme, </w:t>
            </w:r>
            <w:proofErr w:type="spellStart"/>
            <w:r w:rsidR="00FA10B9" w:rsidRPr="007D3058">
              <w:rPr>
                <w:rFonts w:ascii="Garamond" w:eastAsia="Times New Roman" w:hAnsi="Garamond" w:cs="Times New Roman"/>
                <w:sz w:val="10"/>
                <w:szCs w:val="10"/>
                <w:lang w:eastAsia="sq-AL"/>
              </w:rPr>
              <w:t>MM</w:t>
            </w:r>
            <w:proofErr w:type="spellEnd"/>
            <w:r w:rsidR="00FA10B9" w:rsidRPr="007D3058">
              <w:rPr>
                <w:rFonts w:ascii="Garamond" w:eastAsia="Times New Roman" w:hAnsi="Garamond" w:cs="Times New Roman"/>
                <w:sz w:val="10"/>
                <w:szCs w:val="10"/>
                <w:lang w:eastAsia="sq-AL"/>
              </w:rPr>
              <w:t xml:space="preserve">, ministria përgjegjëse për bujqësinë, </w:t>
            </w:r>
            <w:proofErr w:type="spellStart"/>
            <w:r w:rsidR="00FA10B9" w:rsidRPr="007D3058">
              <w:rPr>
                <w:rFonts w:ascii="Garamond" w:eastAsia="Times New Roman" w:hAnsi="Garamond" w:cs="Times New Roman"/>
                <w:sz w:val="10"/>
                <w:szCs w:val="10"/>
                <w:lang w:eastAsia="sq-AL"/>
              </w:rPr>
              <w:t>MM</w:t>
            </w:r>
            <w:proofErr w:type="spellEnd"/>
            <w:r w:rsidR="00FA10B9" w:rsidRPr="007D3058">
              <w:rPr>
                <w:rFonts w:ascii="Garamond" w:eastAsia="Times New Roman" w:hAnsi="Garamond" w:cs="Times New Roman"/>
                <w:sz w:val="10"/>
                <w:szCs w:val="10"/>
                <w:lang w:eastAsia="sq-AL"/>
              </w:rPr>
              <w:t>, ministria përgjegjëse për financat,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0F48C03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7501B95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5E3133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208CB6D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514EAB6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325" w:type="pct"/>
            <w:tcBorders>
              <w:top w:val="nil"/>
              <w:left w:val="nil"/>
              <w:bottom w:val="single" w:sz="4" w:space="0" w:color="auto"/>
              <w:right w:val="single" w:sz="4" w:space="0" w:color="auto"/>
            </w:tcBorders>
            <w:shd w:val="clear" w:color="000000" w:fill="FFFFFF"/>
            <w:vAlign w:val="center"/>
            <w:hideMark/>
          </w:tcPr>
          <w:p w14:paraId="52122D5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28" w:type="pct"/>
            <w:tcBorders>
              <w:top w:val="nil"/>
              <w:left w:val="nil"/>
              <w:bottom w:val="single" w:sz="4" w:space="0" w:color="auto"/>
              <w:right w:val="single" w:sz="4" w:space="0" w:color="auto"/>
            </w:tcBorders>
            <w:shd w:val="clear" w:color="000000" w:fill="FFFFFF"/>
            <w:noWrap/>
            <w:vAlign w:val="center"/>
            <w:hideMark/>
          </w:tcPr>
          <w:p w14:paraId="1E6323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69" w:type="pct"/>
            <w:tcBorders>
              <w:top w:val="nil"/>
              <w:left w:val="nil"/>
              <w:bottom w:val="single" w:sz="4" w:space="0" w:color="auto"/>
              <w:right w:val="single" w:sz="4" w:space="0" w:color="auto"/>
            </w:tcBorders>
            <w:shd w:val="clear" w:color="000000" w:fill="FFFFFF"/>
            <w:noWrap/>
            <w:vAlign w:val="center"/>
            <w:hideMark/>
          </w:tcPr>
          <w:p w14:paraId="5C4E04A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814958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A696857"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31D985A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2.6</w:t>
            </w:r>
          </w:p>
        </w:tc>
        <w:tc>
          <w:tcPr>
            <w:tcW w:w="1223" w:type="pct"/>
            <w:tcBorders>
              <w:top w:val="nil"/>
              <w:left w:val="nil"/>
              <w:bottom w:val="single" w:sz="4" w:space="0" w:color="auto"/>
              <w:right w:val="single" w:sz="4" w:space="0" w:color="auto"/>
            </w:tcBorders>
            <w:shd w:val="clear" w:color="000000" w:fill="FFFFFF"/>
            <w:vAlign w:val="center"/>
            <w:hideMark/>
          </w:tcPr>
          <w:p w14:paraId="00E8DD4B"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Marrja e masave për miratim aktesh </w:t>
            </w:r>
            <w:proofErr w:type="spellStart"/>
            <w:r w:rsidRPr="007D3058">
              <w:rPr>
                <w:rFonts w:ascii="Garamond" w:eastAsia="Times New Roman" w:hAnsi="Garamond" w:cs="Times New Roman"/>
                <w:color w:val="000000"/>
                <w:sz w:val="10"/>
                <w:szCs w:val="10"/>
                <w:lang w:eastAsia="sq-AL"/>
              </w:rPr>
              <w:t>rregullatore</w:t>
            </w:r>
            <w:proofErr w:type="spellEnd"/>
            <w:r w:rsidRPr="007D3058">
              <w:rPr>
                <w:rFonts w:ascii="Garamond" w:eastAsia="Times New Roman" w:hAnsi="Garamond" w:cs="Times New Roman"/>
                <w:color w:val="000000"/>
                <w:sz w:val="10"/>
                <w:szCs w:val="10"/>
                <w:lang w:eastAsia="sq-AL"/>
              </w:rPr>
              <w:t xml:space="preserve"> për implementimin e Konventës për ndalimin e akteve të paligjshme kundër sigurisë së lundrimit detar, aderuar me ligjin nr. 8850/2001 dhe protokollin 2005 të protokollit për ndalimin e akteve të paligjshme kundër sigurisë së platformave fikse në </w:t>
            </w:r>
            <w:proofErr w:type="spellStart"/>
            <w:r w:rsidRPr="007D3058">
              <w:rPr>
                <w:rFonts w:ascii="Garamond" w:eastAsia="Times New Roman" w:hAnsi="Garamond" w:cs="Times New Roman"/>
                <w:color w:val="000000"/>
                <w:sz w:val="10"/>
                <w:szCs w:val="10"/>
                <w:lang w:eastAsia="sq-AL"/>
              </w:rPr>
              <w:t>shelfin</w:t>
            </w:r>
            <w:proofErr w:type="spellEnd"/>
            <w:r w:rsidRPr="007D3058">
              <w:rPr>
                <w:rFonts w:ascii="Garamond" w:eastAsia="Times New Roman" w:hAnsi="Garamond" w:cs="Times New Roman"/>
                <w:color w:val="000000"/>
                <w:sz w:val="10"/>
                <w:szCs w:val="10"/>
                <w:lang w:eastAsia="sq-AL"/>
              </w:rPr>
              <w:t xml:space="preserve"> kontinental, aderuar me ligjin nr. 8850/2001, si dhe protokollit ndryshues të vitit 2005.</w:t>
            </w:r>
          </w:p>
        </w:tc>
        <w:tc>
          <w:tcPr>
            <w:tcW w:w="532" w:type="pct"/>
            <w:tcBorders>
              <w:top w:val="nil"/>
              <w:left w:val="nil"/>
              <w:bottom w:val="single" w:sz="4" w:space="0" w:color="auto"/>
              <w:right w:val="single" w:sz="4" w:space="0" w:color="auto"/>
            </w:tcBorders>
            <w:shd w:val="clear" w:color="000000" w:fill="FFFFFF"/>
            <w:vAlign w:val="center"/>
            <w:hideMark/>
          </w:tcPr>
          <w:p w14:paraId="007E2B4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034E78D8" w14:textId="36955043"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punët e brendshme</w:t>
            </w:r>
            <w:r w:rsidR="00FA10B9" w:rsidRPr="007D3058">
              <w:rPr>
                <w:rFonts w:ascii="Garamond" w:eastAsia="Times New Roman" w:hAnsi="Garamond" w:cs="Times New Roman"/>
                <w:color w:val="000000"/>
                <w:sz w:val="10"/>
                <w:szCs w:val="10"/>
                <w:lang w:eastAsia="sq-AL"/>
              </w:rPr>
              <w:br/>
              <w:t>ministria përgjegjëse për infrastrukturën dhe energjinë</w:t>
            </w:r>
          </w:p>
        </w:tc>
        <w:tc>
          <w:tcPr>
            <w:tcW w:w="477" w:type="pct"/>
            <w:tcBorders>
              <w:top w:val="nil"/>
              <w:left w:val="nil"/>
              <w:bottom w:val="single" w:sz="4" w:space="0" w:color="auto"/>
              <w:right w:val="single" w:sz="4" w:space="0" w:color="auto"/>
            </w:tcBorders>
            <w:shd w:val="clear" w:color="000000" w:fill="FFFFFF"/>
            <w:vAlign w:val="center"/>
            <w:hideMark/>
          </w:tcPr>
          <w:p w14:paraId="747EAAB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financat, ministria përgjegjëse për bujqësinë, ministria përgjegjëse për </w:t>
            </w:r>
            <w:proofErr w:type="spellStart"/>
            <w:r w:rsidRPr="007D3058">
              <w:rPr>
                <w:rFonts w:ascii="Garamond" w:eastAsia="Times New Roman" w:hAnsi="Garamond" w:cs="Times New Roman"/>
                <w:color w:val="000000"/>
                <w:sz w:val="10"/>
                <w:szCs w:val="10"/>
                <w:lang w:eastAsia="sq-AL"/>
              </w:rPr>
              <w:t>evropën</w:t>
            </w:r>
            <w:proofErr w:type="spellEnd"/>
            <w:r w:rsidRPr="007D3058">
              <w:rPr>
                <w:rFonts w:ascii="Garamond" w:eastAsia="Times New Roman" w:hAnsi="Garamond" w:cs="Times New Roman"/>
                <w:color w:val="000000"/>
                <w:sz w:val="10"/>
                <w:szCs w:val="10"/>
                <w:lang w:eastAsia="sq-AL"/>
              </w:rPr>
              <w:t xml:space="preserve"> dhe punët e jashtme,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3A68923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8BEE17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DDD3C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1B59391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48EF5B6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325" w:type="pct"/>
            <w:tcBorders>
              <w:top w:val="nil"/>
              <w:left w:val="nil"/>
              <w:bottom w:val="single" w:sz="4" w:space="0" w:color="auto"/>
              <w:right w:val="single" w:sz="4" w:space="0" w:color="auto"/>
            </w:tcBorders>
            <w:shd w:val="clear" w:color="000000" w:fill="FFFFFF"/>
            <w:vAlign w:val="center"/>
            <w:hideMark/>
          </w:tcPr>
          <w:p w14:paraId="21916B0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28" w:type="pct"/>
            <w:tcBorders>
              <w:top w:val="nil"/>
              <w:left w:val="nil"/>
              <w:bottom w:val="single" w:sz="4" w:space="0" w:color="auto"/>
              <w:right w:val="single" w:sz="4" w:space="0" w:color="auto"/>
            </w:tcBorders>
            <w:shd w:val="clear" w:color="000000" w:fill="FFFFFF"/>
            <w:noWrap/>
            <w:vAlign w:val="center"/>
            <w:hideMark/>
          </w:tcPr>
          <w:p w14:paraId="62C4071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69" w:type="pct"/>
            <w:tcBorders>
              <w:top w:val="nil"/>
              <w:left w:val="nil"/>
              <w:bottom w:val="single" w:sz="4" w:space="0" w:color="auto"/>
              <w:right w:val="single" w:sz="4" w:space="0" w:color="auto"/>
            </w:tcBorders>
            <w:shd w:val="clear" w:color="000000" w:fill="FFFFFF"/>
            <w:noWrap/>
            <w:vAlign w:val="center"/>
            <w:hideMark/>
          </w:tcPr>
          <w:p w14:paraId="155100D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F9AA2E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3C9A35AA"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48D4B05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2.7</w:t>
            </w:r>
          </w:p>
        </w:tc>
        <w:tc>
          <w:tcPr>
            <w:tcW w:w="1223" w:type="pct"/>
            <w:tcBorders>
              <w:top w:val="nil"/>
              <w:left w:val="nil"/>
              <w:bottom w:val="single" w:sz="4" w:space="0" w:color="auto"/>
              <w:right w:val="single" w:sz="4" w:space="0" w:color="auto"/>
            </w:tcBorders>
            <w:shd w:val="clear" w:color="auto" w:fill="auto"/>
            <w:vAlign w:val="center"/>
            <w:hideMark/>
          </w:tcPr>
          <w:p w14:paraId="227CDDAF" w14:textId="77777777"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Përditësimi i legjislacionit kombëtar për t'u përafruar me traktatet ndërkombëtare (</w:t>
            </w:r>
            <w:proofErr w:type="spellStart"/>
            <w:r w:rsidRPr="007D3058">
              <w:rPr>
                <w:rFonts w:ascii="Garamond" w:eastAsia="Times New Roman" w:hAnsi="Garamond" w:cs="Times New Roman"/>
                <w:sz w:val="10"/>
                <w:szCs w:val="10"/>
                <w:lang w:eastAsia="sq-AL"/>
              </w:rPr>
              <w:t>CWC</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Chemical</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Weapons</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Convention</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BWC</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Biological</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Weapons</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Convention</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NPT</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Non-Proliferation</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of</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Nuclear</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Weapons</w:t>
            </w:r>
            <w:proofErr w:type="spellEnd"/>
            <w:r w:rsidRPr="007D3058">
              <w:rPr>
                <w:rFonts w:ascii="Garamond" w:eastAsia="Times New Roman" w:hAnsi="Garamond" w:cs="Times New Roman"/>
                <w:sz w:val="10"/>
                <w:szCs w:val="10"/>
                <w:lang w:eastAsia="sq-AL"/>
              </w:rPr>
              <w:t>).</w:t>
            </w:r>
          </w:p>
        </w:tc>
        <w:tc>
          <w:tcPr>
            <w:tcW w:w="532" w:type="pct"/>
            <w:tcBorders>
              <w:top w:val="nil"/>
              <w:left w:val="nil"/>
              <w:bottom w:val="single" w:sz="4" w:space="0" w:color="auto"/>
              <w:right w:val="single" w:sz="4" w:space="0" w:color="auto"/>
            </w:tcBorders>
            <w:shd w:val="clear" w:color="000000" w:fill="FFFFFF"/>
            <w:vAlign w:val="center"/>
            <w:hideMark/>
          </w:tcPr>
          <w:p w14:paraId="2B51364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auto" w:fill="auto"/>
            <w:vAlign w:val="center"/>
            <w:hideMark/>
          </w:tcPr>
          <w:p w14:paraId="659C020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w:t>
            </w:r>
            <w:proofErr w:type="spellStart"/>
            <w:r w:rsidRPr="007D3058">
              <w:rPr>
                <w:rFonts w:ascii="Garamond" w:eastAsia="Times New Roman" w:hAnsi="Garamond" w:cs="Times New Roman"/>
                <w:color w:val="000000"/>
                <w:sz w:val="10"/>
                <w:szCs w:val="10"/>
                <w:lang w:eastAsia="sq-AL"/>
              </w:rPr>
              <w:t>evropën</w:t>
            </w:r>
            <w:proofErr w:type="spellEnd"/>
            <w:r w:rsidRPr="007D3058">
              <w:rPr>
                <w:rFonts w:ascii="Garamond" w:eastAsia="Times New Roman" w:hAnsi="Garamond" w:cs="Times New Roman"/>
                <w:color w:val="000000"/>
                <w:sz w:val="10"/>
                <w:szCs w:val="10"/>
                <w:lang w:eastAsia="sq-AL"/>
              </w:rPr>
              <w:t xml:space="preserve"> dhe punët e jashtme</w:t>
            </w:r>
          </w:p>
        </w:tc>
        <w:tc>
          <w:tcPr>
            <w:tcW w:w="477" w:type="pct"/>
            <w:tcBorders>
              <w:top w:val="nil"/>
              <w:left w:val="nil"/>
              <w:bottom w:val="single" w:sz="4" w:space="0" w:color="auto"/>
              <w:right w:val="single" w:sz="4" w:space="0" w:color="auto"/>
            </w:tcBorders>
            <w:shd w:val="clear" w:color="000000" w:fill="FFFFFF"/>
            <w:vAlign w:val="center"/>
            <w:hideMark/>
          </w:tcPr>
          <w:p w14:paraId="2D05D3C1" w14:textId="4CC4D3EA"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financat, ministria përgjegjëse për bujqësinë, ministria përgjegjëse për </w:t>
            </w:r>
            <w:r w:rsidR="00396D56" w:rsidRPr="007D3058">
              <w:rPr>
                <w:rFonts w:ascii="Garamond" w:eastAsia="Times New Roman" w:hAnsi="Garamond" w:cs="Times New Roman"/>
                <w:color w:val="000000"/>
                <w:sz w:val="10"/>
                <w:szCs w:val="10"/>
                <w:lang w:eastAsia="sq-AL"/>
              </w:rPr>
              <w:t xml:space="preserve">Evropën </w:t>
            </w:r>
            <w:r w:rsidRPr="007D3058">
              <w:rPr>
                <w:rFonts w:ascii="Garamond" w:eastAsia="Times New Roman" w:hAnsi="Garamond" w:cs="Times New Roman"/>
                <w:color w:val="000000"/>
                <w:sz w:val="10"/>
                <w:szCs w:val="10"/>
                <w:lang w:eastAsia="sq-AL"/>
              </w:rPr>
              <w:t xml:space="preserve">dhe punët e jashtme,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5399627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3E63306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7E4553C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44AB1FF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73F6A63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325" w:type="pct"/>
            <w:tcBorders>
              <w:top w:val="nil"/>
              <w:left w:val="nil"/>
              <w:bottom w:val="single" w:sz="4" w:space="0" w:color="auto"/>
              <w:right w:val="single" w:sz="4" w:space="0" w:color="auto"/>
            </w:tcBorders>
            <w:shd w:val="clear" w:color="000000" w:fill="FFFFFF"/>
            <w:vAlign w:val="center"/>
            <w:hideMark/>
          </w:tcPr>
          <w:p w14:paraId="58546BF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28" w:type="pct"/>
            <w:tcBorders>
              <w:top w:val="nil"/>
              <w:left w:val="nil"/>
              <w:bottom w:val="single" w:sz="4" w:space="0" w:color="auto"/>
              <w:right w:val="single" w:sz="4" w:space="0" w:color="auto"/>
            </w:tcBorders>
            <w:shd w:val="clear" w:color="auto" w:fill="auto"/>
            <w:vAlign w:val="center"/>
            <w:hideMark/>
          </w:tcPr>
          <w:p w14:paraId="39BFD69A"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120</w:t>
            </w:r>
          </w:p>
        </w:tc>
        <w:tc>
          <w:tcPr>
            <w:tcW w:w="269" w:type="pct"/>
            <w:tcBorders>
              <w:top w:val="nil"/>
              <w:left w:val="nil"/>
              <w:bottom w:val="single" w:sz="4" w:space="0" w:color="auto"/>
              <w:right w:val="single" w:sz="4" w:space="0" w:color="auto"/>
            </w:tcBorders>
            <w:shd w:val="clear" w:color="auto" w:fill="auto"/>
            <w:vAlign w:val="center"/>
            <w:hideMark/>
          </w:tcPr>
          <w:p w14:paraId="0F9897EE"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0</w:t>
            </w:r>
          </w:p>
        </w:tc>
        <w:tc>
          <w:tcPr>
            <w:tcW w:w="265" w:type="pct"/>
            <w:tcBorders>
              <w:top w:val="nil"/>
              <w:left w:val="nil"/>
              <w:bottom w:val="single" w:sz="4" w:space="0" w:color="auto"/>
              <w:right w:val="single" w:sz="8" w:space="0" w:color="auto"/>
            </w:tcBorders>
            <w:shd w:val="clear" w:color="auto" w:fill="auto"/>
            <w:vAlign w:val="center"/>
            <w:hideMark/>
          </w:tcPr>
          <w:p w14:paraId="6C0951F6"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393939CD"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030998C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2.8</w:t>
            </w:r>
          </w:p>
        </w:tc>
        <w:tc>
          <w:tcPr>
            <w:tcW w:w="1223" w:type="pct"/>
            <w:tcBorders>
              <w:top w:val="nil"/>
              <w:left w:val="nil"/>
              <w:bottom w:val="single" w:sz="4" w:space="0" w:color="auto"/>
              <w:right w:val="single" w:sz="4" w:space="0" w:color="auto"/>
            </w:tcBorders>
            <w:shd w:val="clear" w:color="auto" w:fill="auto"/>
            <w:vAlign w:val="center"/>
            <w:hideMark/>
          </w:tcPr>
          <w:p w14:paraId="22377C04" w14:textId="77777777"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Përditësimi i udhëzuesit mbi "Sanksionet Financiare në lidhje me terrorizmin, Financimin e Terrorizmit dhe Financimin e përhapjes së Armëve të Shkatërrimit në Masë".</w:t>
            </w:r>
          </w:p>
        </w:tc>
        <w:tc>
          <w:tcPr>
            <w:tcW w:w="532" w:type="pct"/>
            <w:tcBorders>
              <w:top w:val="nil"/>
              <w:left w:val="nil"/>
              <w:bottom w:val="single" w:sz="4" w:space="0" w:color="auto"/>
              <w:right w:val="single" w:sz="4" w:space="0" w:color="auto"/>
            </w:tcBorders>
            <w:shd w:val="clear" w:color="auto" w:fill="auto"/>
            <w:vAlign w:val="center"/>
            <w:hideMark/>
          </w:tcPr>
          <w:p w14:paraId="459D57E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auto" w:fill="auto"/>
            <w:vAlign w:val="center"/>
            <w:hideMark/>
          </w:tcPr>
          <w:p w14:paraId="40414CF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AIF</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2431C39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242881D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auto" w:fill="auto"/>
            <w:vAlign w:val="center"/>
            <w:hideMark/>
          </w:tcPr>
          <w:p w14:paraId="410A121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A64AEE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4397D19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3250E56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325" w:type="pct"/>
            <w:tcBorders>
              <w:top w:val="nil"/>
              <w:left w:val="nil"/>
              <w:bottom w:val="single" w:sz="4" w:space="0" w:color="auto"/>
              <w:right w:val="single" w:sz="4" w:space="0" w:color="auto"/>
            </w:tcBorders>
            <w:shd w:val="clear" w:color="000000" w:fill="FFFFFF"/>
            <w:vAlign w:val="center"/>
            <w:hideMark/>
          </w:tcPr>
          <w:p w14:paraId="647E505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28" w:type="pct"/>
            <w:tcBorders>
              <w:top w:val="nil"/>
              <w:left w:val="nil"/>
              <w:bottom w:val="single" w:sz="4" w:space="0" w:color="auto"/>
              <w:right w:val="single" w:sz="4" w:space="0" w:color="auto"/>
            </w:tcBorders>
            <w:shd w:val="clear" w:color="auto" w:fill="auto"/>
            <w:vAlign w:val="center"/>
            <w:hideMark/>
          </w:tcPr>
          <w:p w14:paraId="5CDC762A"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120</w:t>
            </w:r>
          </w:p>
        </w:tc>
        <w:tc>
          <w:tcPr>
            <w:tcW w:w="269" w:type="pct"/>
            <w:tcBorders>
              <w:top w:val="nil"/>
              <w:left w:val="nil"/>
              <w:bottom w:val="single" w:sz="4" w:space="0" w:color="auto"/>
              <w:right w:val="single" w:sz="4" w:space="0" w:color="auto"/>
            </w:tcBorders>
            <w:shd w:val="clear" w:color="auto" w:fill="auto"/>
            <w:vAlign w:val="center"/>
            <w:hideMark/>
          </w:tcPr>
          <w:p w14:paraId="10AE0652"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0</w:t>
            </w:r>
          </w:p>
        </w:tc>
        <w:tc>
          <w:tcPr>
            <w:tcW w:w="265" w:type="pct"/>
            <w:tcBorders>
              <w:top w:val="nil"/>
              <w:left w:val="nil"/>
              <w:bottom w:val="single" w:sz="4" w:space="0" w:color="auto"/>
              <w:right w:val="single" w:sz="8" w:space="0" w:color="auto"/>
            </w:tcBorders>
            <w:shd w:val="clear" w:color="auto" w:fill="auto"/>
            <w:vAlign w:val="center"/>
            <w:hideMark/>
          </w:tcPr>
          <w:p w14:paraId="7F354230"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6C52CA79"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636B4BC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264811FA" w14:textId="6AE26696"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2</w:t>
            </w:r>
          </w:p>
        </w:tc>
        <w:tc>
          <w:tcPr>
            <w:tcW w:w="532" w:type="pct"/>
            <w:tcBorders>
              <w:top w:val="nil"/>
              <w:left w:val="nil"/>
              <w:bottom w:val="single" w:sz="4" w:space="0" w:color="auto"/>
              <w:right w:val="single" w:sz="4" w:space="0" w:color="auto"/>
            </w:tcBorders>
            <w:shd w:val="clear" w:color="000000" w:fill="DDEBF7"/>
            <w:vAlign w:val="center"/>
            <w:hideMark/>
          </w:tcPr>
          <w:p w14:paraId="35E66C2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63CEEC5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144D312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7063687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30AB085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2C6B3E6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2946D97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1E11FD2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3329A739"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795</w:t>
            </w:r>
          </w:p>
        </w:tc>
        <w:tc>
          <w:tcPr>
            <w:tcW w:w="228" w:type="pct"/>
            <w:tcBorders>
              <w:top w:val="nil"/>
              <w:left w:val="nil"/>
              <w:bottom w:val="single" w:sz="4" w:space="0" w:color="auto"/>
              <w:right w:val="single" w:sz="4" w:space="0" w:color="auto"/>
            </w:tcBorders>
            <w:shd w:val="clear" w:color="000000" w:fill="DDEBF7"/>
            <w:vAlign w:val="center"/>
            <w:hideMark/>
          </w:tcPr>
          <w:p w14:paraId="6000F851"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795</w:t>
            </w:r>
          </w:p>
        </w:tc>
        <w:tc>
          <w:tcPr>
            <w:tcW w:w="269" w:type="pct"/>
            <w:tcBorders>
              <w:top w:val="nil"/>
              <w:left w:val="nil"/>
              <w:bottom w:val="single" w:sz="4" w:space="0" w:color="auto"/>
              <w:right w:val="single" w:sz="4" w:space="0" w:color="auto"/>
            </w:tcBorders>
            <w:shd w:val="clear" w:color="000000" w:fill="DDEBF7"/>
            <w:vAlign w:val="center"/>
            <w:hideMark/>
          </w:tcPr>
          <w:p w14:paraId="204327A0"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4B53E3B1"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4A3F04A7"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3F2E879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3</w:t>
            </w:r>
          </w:p>
        </w:tc>
        <w:tc>
          <w:tcPr>
            <w:tcW w:w="1223" w:type="pct"/>
            <w:tcBorders>
              <w:top w:val="nil"/>
              <w:left w:val="nil"/>
              <w:bottom w:val="single" w:sz="4" w:space="0" w:color="auto"/>
              <w:right w:val="single" w:sz="4" w:space="0" w:color="auto"/>
            </w:tcBorders>
            <w:shd w:val="clear" w:color="000000" w:fill="FFFFFF"/>
            <w:vAlign w:val="center"/>
            <w:hideMark/>
          </w:tcPr>
          <w:p w14:paraId="771524B0"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3: </w:t>
            </w:r>
            <w:r w:rsidRPr="007D3058">
              <w:rPr>
                <w:rFonts w:ascii="Garamond" w:eastAsia="Times New Roman" w:hAnsi="Garamond" w:cs="Times New Roman"/>
                <w:color w:val="000000"/>
                <w:sz w:val="10"/>
                <w:szCs w:val="10"/>
                <w:lang w:eastAsia="sq-AL"/>
              </w:rPr>
              <w:t xml:space="preserve">Ngritja apo përmirësimi i sistemeve, kapaciteteve dhe procedurave standarde efektive që sigurojnë kontrollin e plotë të importeve, eksporteve dhe transiteve për parandalimin e përhapjes së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w:t>
            </w:r>
          </w:p>
        </w:tc>
        <w:tc>
          <w:tcPr>
            <w:tcW w:w="532" w:type="pct"/>
            <w:tcBorders>
              <w:top w:val="nil"/>
              <w:left w:val="nil"/>
              <w:bottom w:val="single" w:sz="4" w:space="0" w:color="auto"/>
              <w:right w:val="single" w:sz="4" w:space="0" w:color="auto"/>
            </w:tcBorders>
            <w:shd w:val="clear" w:color="000000" w:fill="FFFFFF"/>
            <w:vAlign w:val="center"/>
            <w:hideMark/>
          </w:tcPr>
          <w:p w14:paraId="012D7CE9" w14:textId="14544923"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491DAB9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124DB65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4A59537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5FE4D67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6904C7A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76C60D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3CC8FD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29B6323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4DB2754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5248F45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53D26A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6EA688D"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EA2542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FFFFFF"/>
            <w:vAlign w:val="center"/>
            <w:hideMark/>
          </w:tcPr>
          <w:p w14:paraId="6482718B" w14:textId="4562F8C3"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hideMark/>
          </w:tcPr>
          <w:p w14:paraId="7B4ACF9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0009C10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vAlign w:val="center"/>
            <w:hideMark/>
          </w:tcPr>
          <w:p w14:paraId="113DCFE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0B5CAB0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7D1A0D3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B78FCC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B86C00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B82978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7BFAEF1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64B39DF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59C0381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3E34B40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5C4AAE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9B9A90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3.1</w:t>
            </w:r>
          </w:p>
        </w:tc>
        <w:tc>
          <w:tcPr>
            <w:tcW w:w="1223" w:type="pct"/>
            <w:tcBorders>
              <w:top w:val="nil"/>
              <w:left w:val="nil"/>
              <w:bottom w:val="single" w:sz="4" w:space="0" w:color="auto"/>
              <w:right w:val="single" w:sz="4" w:space="0" w:color="auto"/>
            </w:tcBorders>
            <w:shd w:val="clear" w:color="000000" w:fill="FFFFFF"/>
            <w:vAlign w:val="center"/>
            <w:hideMark/>
          </w:tcPr>
          <w:p w14:paraId="12979B5D"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Përmirësim i procedurave vendase në zbatim të standardeve dhe rregullores ndërkombëtare të shëndetësisë mbi licencimin dhe sigurinë sipas rastit për agjentët biologjikë dhe materialeve radioaktive. </w:t>
            </w:r>
          </w:p>
        </w:tc>
        <w:tc>
          <w:tcPr>
            <w:tcW w:w="532" w:type="pct"/>
            <w:tcBorders>
              <w:top w:val="nil"/>
              <w:left w:val="nil"/>
              <w:bottom w:val="single" w:sz="4" w:space="0" w:color="auto"/>
              <w:right w:val="single" w:sz="4" w:space="0" w:color="auto"/>
            </w:tcBorders>
            <w:shd w:val="clear" w:color="000000" w:fill="FFFFFF"/>
            <w:vAlign w:val="center"/>
            <w:hideMark/>
          </w:tcPr>
          <w:p w14:paraId="5D2FFC6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14F1D48E" w14:textId="4BEEBBAE" w:rsidR="00FA10B9" w:rsidRPr="007D3058" w:rsidRDefault="00272076"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Ministria </w:t>
            </w:r>
            <w:r w:rsidR="00FA10B9" w:rsidRPr="007D3058">
              <w:rPr>
                <w:rFonts w:ascii="Garamond" w:eastAsia="Times New Roman" w:hAnsi="Garamond" w:cs="Times New Roman"/>
                <w:sz w:val="10"/>
                <w:szCs w:val="10"/>
                <w:lang w:eastAsia="sq-AL"/>
              </w:rPr>
              <w:t>përgjegjëse për shëndetësinë dhe mbrojtjen sociale</w:t>
            </w:r>
          </w:p>
        </w:tc>
        <w:tc>
          <w:tcPr>
            <w:tcW w:w="477" w:type="pct"/>
            <w:tcBorders>
              <w:top w:val="nil"/>
              <w:left w:val="nil"/>
              <w:bottom w:val="single" w:sz="4" w:space="0" w:color="auto"/>
              <w:right w:val="single" w:sz="4" w:space="0" w:color="auto"/>
            </w:tcBorders>
            <w:shd w:val="clear" w:color="000000" w:fill="FFFFFF"/>
            <w:vAlign w:val="center"/>
            <w:hideMark/>
          </w:tcPr>
          <w:p w14:paraId="1C7411B9" w14:textId="22E67023" w:rsidR="00FA10B9" w:rsidRPr="007D3058" w:rsidRDefault="0027207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xml:space="preserve">, ministria përgjegjëse për </w:t>
            </w:r>
            <w:r w:rsidR="00396D56"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financat,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2BD89A4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2FA39F3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31FB96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631875A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3C65EA8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325" w:type="pct"/>
            <w:tcBorders>
              <w:top w:val="nil"/>
              <w:left w:val="nil"/>
              <w:bottom w:val="single" w:sz="4" w:space="0" w:color="auto"/>
              <w:right w:val="single" w:sz="4" w:space="0" w:color="auto"/>
            </w:tcBorders>
            <w:shd w:val="clear" w:color="000000" w:fill="FFFFFF"/>
            <w:vAlign w:val="center"/>
            <w:hideMark/>
          </w:tcPr>
          <w:p w14:paraId="2CE2D74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28" w:type="pct"/>
            <w:tcBorders>
              <w:top w:val="nil"/>
              <w:left w:val="nil"/>
              <w:bottom w:val="single" w:sz="4" w:space="0" w:color="auto"/>
              <w:right w:val="single" w:sz="4" w:space="0" w:color="auto"/>
            </w:tcBorders>
            <w:shd w:val="clear" w:color="000000" w:fill="FFFFFF"/>
            <w:vAlign w:val="center"/>
            <w:hideMark/>
          </w:tcPr>
          <w:p w14:paraId="15693B9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69" w:type="pct"/>
            <w:tcBorders>
              <w:top w:val="nil"/>
              <w:left w:val="nil"/>
              <w:bottom w:val="single" w:sz="4" w:space="0" w:color="auto"/>
              <w:right w:val="single" w:sz="4" w:space="0" w:color="auto"/>
            </w:tcBorders>
            <w:shd w:val="clear" w:color="000000" w:fill="FFFFFF"/>
            <w:noWrap/>
            <w:vAlign w:val="center"/>
            <w:hideMark/>
          </w:tcPr>
          <w:p w14:paraId="011F31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24AD41D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9D98182"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04DE442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3.2</w:t>
            </w:r>
          </w:p>
        </w:tc>
        <w:tc>
          <w:tcPr>
            <w:tcW w:w="1223" w:type="pct"/>
            <w:tcBorders>
              <w:top w:val="nil"/>
              <w:left w:val="nil"/>
              <w:bottom w:val="single" w:sz="4" w:space="0" w:color="auto"/>
              <w:right w:val="single" w:sz="4" w:space="0" w:color="auto"/>
            </w:tcBorders>
            <w:shd w:val="clear" w:color="auto" w:fill="auto"/>
            <w:vAlign w:val="center"/>
            <w:hideMark/>
          </w:tcPr>
          <w:p w14:paraId="5DE9DD54"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Forcimi i sistemit të kontrollit doganor për identifikimin e materialeve </w:t>
            </w:r>
            <w:proofErr w:type="spellStart"/>
            <w:r w:rsidRPr="007D3058">
              <w:rPr>
                <w:rFonts w:ascii="Garamond" w:eastAsia="Times New Roman" w:hAnsi="Garamond" w:cs="Times New Roman"/>
                <w:color w:val="000000"/>
                <w:sz w:val="10"/>
                <w:szCs w:val="10"/>
                <w:lang w:eastAsia="sq-AL"/>
              </w:rPr>
              <w:t>CBRN</w:t>
            </w:r>
            <w:proofErr w:type="spellEnd"/>
            <w:r w:rsidRPr="007D3058">
              <w:rPr>
                <w:rFonts w:ascii="Garamond" w:eastAsia="Times New Roman" w:hAnsi="Garamond" w:cs="Times New Roman"/>
                <w:color w:val="000000"/>
                <w:sz w:val="10"/>
                <w:szCs w:val="10"/>
                <w:lang w:eastAsia="sq-AL"/>
              </w:rPr>
              <w:t xml:space="preserve"> në kufi.</w:t>
            </w:r>
          </w:p>
        </w:tc>
        <w:tc>
          <w:tcPr>
            <w:tcW w:w="532" w:type="pct"/>
            <w:tcBorders>
              <w:top w:val="nil"/>
              <w:left w:val="nil"/>
              <w:bottom w:val="single" w:sz="4" w:space="0" w:color="auto"/>
              <w:right w:val="single" w:sz="4" w:space="0" w:color="auto"/>
            </w:tcBorders>
            <w:shd w:val="clear" w:color="000000" w:fill="FFFFFF"/>
            <w:vAlign w:val="center"/>
            <w:hideMark/>
          </w:tcPr>
          <w:p w14:paraId="6FDCCE7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04E8D55E" w14:textId="4D7FC8E1" w:rsidR="00FA10B9" w:rsidRPr="007D3058" w:rsidRDefault="00272076"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Ministria </w:t>
            </w:r>
            <w:r w:rsidR="00FA10B9" w:rsidRPr="007D3058">
              <w:rPr>
                <w:rFonts w:ascii="Garamond" w:eastAsia="Times New Roman" w:hAnsi="Garamond" w:cs="Times New Roman"/>
                <w:sz w:val="10"/>
                <w:szCs w:val="10"/>
                <w:lang w:eastAsia="sq-AL"/>
              </w:rPr>
              <w:t>përgjegjëse për financat</w:t>
            </w:r>
            <w:r w:rsidR="00FA10B9" w:rsidRPr="007D3058">
              <w:rPr>
                <w:rFonts w:ascii="Garamond" w:eastAsia="Times New Roman" w:hAnsi="Garamond" w:cs="Times New Roman"/>
                <w:sz w:val="10"/>
                <w:szCs w:val="10"/>
                <w:lang w:eastAsia="sq-AL"/>
              </w:rPr>
              <w:br/>
              <w:t xml:space="preserve">ministria përgjegjëse </w:t>
            </w:r>
            <w:r w:rsidR="00FA10B9" w:rsidRPr="007D3058">
              <w:rPr>
                <w:rFonts w:ascii="Garamond" w:eastAsia="Times New Roman" w:hAnsi="Garamond" w:cs="Times New Roman"/>
                <w:sz w:val="10"/>
                <w:szCs w:val="10"/>
                <w:lang w:eastAsia="sq-AL"/>
              </w:rPr>
              <w:lastRenderedPageBreak/>
              <w:t>për punët e brendshme</w:t>
            </w:r>
          </w:p>
        </w:tc>
        <w:tc>
          <w:tcPr>
            <w:tcW w:w="477" w:type="pct"/>
            <w:tcBorders>
              <w:top w:val="nil"/>
              <w:left w:val="nil"/>
              <w:bottom w:val="single" w:sz="4" w:space="0" w:color="auto"/>
              <w:right w:val="single" w:sz="4" w:space="0" w:color="auto"/>
            </w:tcBorders>
            <w:shd w:val="clear" w:color="000000" w:fill="FFFFFF"/>
            <w:vAlign w:val="center"/>
            <w:hideMark/>
          </w:tcPr>
          <w:p w14:paraId="734E24A1" w14:textId="59FBB839"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lastRenderedPageBreak/>
              <w:t>MM</w:t>
            </w:r>
            <w:proofErr w:type="spellEnd"/>
            <w:r w:rsidRPr="007D3058">
              <w:rPr>
                <w:rFonts w:ascii="Garamond" w:eastAsia="Times New Roman" w:hAnsi="Garamond" w:cs="Times New Roman"/>
                <w:color w:val="000000"/>
                <w:sz w:val="10"/>
                <w:szCs w:val="10"/>
                <w:lang w:eastAsia="sq-AL"/>
              </w:rPr>
              <w:t xml:space="preserve">, ministria përgjegjëse për </w:t>
            </w:r>
            <w:r w:rsidR="00396D56" w:rsidRPr="007D3058">
              <w:rPr>
                <w:rFonts w:ascii="Garamond" w:eastAsia="Times New Roman" w:hAnsi="Garamond" w:cs="Times New Roman"/>
                <w:color w:val="000000"/>
                <w:sz w:val="10"/>
                <w:szCs w:val="10"/>
                <w:lang w:eastAsia="sq-AL"/>
              </w:rPr>
              <w:t xml:space="preserve">Evropën </w:t>
            </w:r>
            <w:r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Pr="007D3058">
              <w:rPr>
                <w:rFonts w:ascii="Garamond" w:eastAsia="Times New Roman" w:hAnsi="Garamond" w:cs="Times New Roman"/>
                <w:color w:val="000000"/>
                <w:sz w:val="10"/>
                <w:szCs w:val="10"/>
                <w:lang w:eastAsia="sq-AL"/>
              </w:rPr>
              <w:lastRenderedPageBreak/>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infrastrukturën dhe energjinë,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17E0182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lastRenderedPageBreak/>
              <w:t>2026</w:t>
            </w:r>
          </w:p>
        </w:tc>
        <w:tc>
          <w:tcPr>
            <w:tcW w:w="282" w:type="pct"/>
            <w:tcBorders>
              <w:top w:val="nil"/>
              <w:left w:val="nil"/>
              <w:bottom w:val="single" w:sz="4" w:space="0" w:color="auto"/>
              <w:right w:val="single" w:sz="4" w:space="0" w:color="auto"/>
            </w:tcBorders>
            <w:shd w:val="clear" w:color="000000" w:fill="FFFFFF"/>
            <w:vAlign w:val="center"/>
            <w:hideMark/>
          </w:tcPr>
          <w:p w14:paraId="0B0B0D6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20DC03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2495019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036AA30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325" w:type="pct"/>
            <w:tcBorders>
              <w:top w:val="nil"/>
              <w:left w:val="nil"/>
              <w:bottom w:val="single" w:sz="4" w:space="0" w:color="auto"/>
              <w:right w:val="single" w:sz="4" w:space="0" w:color="auto"/>
            </w:tcBorders>
            <w:shd w:val="clear" w:color="000000" w:fill="FFFFFF"/>
            <w:vAlign w:val="center"/>
            <w:hideMark/>
          </w:tcPr>
          <w:p w14:paraId="2CFCD44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28" w:type="pct"/>
            <w:tcBorders>
              <w:top w:val="nil"/>
              <w:left w:val="nil"/>
              <w:bottom w:val="single" w:sz="4" w:space="0" w:color="auto"/>
              <w:right w:val="single" w:sz="4" w:space="0" w:color="auto"/>
            </w:tcBorders>
            <w:shd w:val="clear" w:color="000000" w:fill="FFFFFF"/>
            <w:vAlign w:val="center"/>
            <w:hideMark/>
          </w:tcPr>
          <w:p w14:paraId="7A67887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69" w:type="pct"/>
            <w:tcBorders>
              <w:top w:val="nil"/>
              <w:left w:val="nil"/>
              <w:bottom w:val="single" w:sz="4" w:space="0" w:color="auto"/>
              <w:right w:val="single" w:sz="4" w:space="0" w:color="auto"/>
            </w:tcBorders>
            <w:shd w:val="clear" w:color="000000" w:fill="FFFFFF"/>
            <w:noWrap/>
            <w:vAlign w:val="center"/>
            <w:hideMark/>
          </w:tcPr>
          <w:p w14:paraId="70EC438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2E798B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160B4AC"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284A55C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3.3</w:t>
            </w:r>
          </w:p>
        </w:tc>
        <w:tc>
          <w:tcPr>
            <w:tcW w:w="1223" w:type="pct"/>
            <w:tcBorders>
              <w:top w:val="nil"/>
              <w:left w:val="nil"/>
              <w:bottom w:val="single" w:sz="4" w:space="0" w:color="auto"/>
              <w:right w:val="single" w:sz="4" w:space="0" w:color="auto"/>
            </w:tcBorders>
            <w:shd w:val="clear" w:color="000000" w:fill="FFFFFF"/>
            <w:vAlign w:val="center"/>
            <w:hideMark/>
          </w:tcPr>
          <w:p w14:paraId="46CAAA29"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Formimi, zhvillimi i mëtejshëm i regjistrit kombëtar të materialeve dhe teknologjisë të cilat mund të shërbejnë në këtë fushë.</w:t>
            </w:r>
          </w:p>
        </w:tc>
        <w:tc>
          <w:tcPr>
            <w:tcW w:w="532" w:type="pct"/>
            <w:tcBorders>
              <w:top w:val="nil"/>
              <w:left w:val="nil"/>
              <w:bottom w:val="single" w:sz="4" w:space="0" w:color="auto"/>
              <w:right w:val="single" w:sz="4" w:space="0" w:color="auto"/>
            </w:tcBorders>
            <w:shd w:val="clear" w:color="000000" w:fill="FFFFFF"/>
            <w:vAlign w:val="center"/>
            <w:hideMark/>
          </w:tcPr>
          <w:p w14:paraId="67EEB71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Administrimi/Akte ligjore dhe nënligjore </w:t>
            </w:r>
            <w:r w:rsidRPr="007D3058">
              <w:rPr>
                <w:rFonts w:ascii="Garamond" w:eastAsia="Times New Roman" w:hAnsi="Garamond" w:cs="Times New Roman"/>
                <w:color w:val="000000"/>
                <w:sz w:val="10"/>
                <w:szCs w:val="10"/>
                <w:lang w:eastAsia="sq-AL"/>
              </w:rPr>
              <w:br/>
              <w:t>C/01110</w:t>
            </w:r>
          </w:p>
        </w:tc>
        <w:tc>
          <w:tcPr>
            <w:tcW w:w="367" w:type="pct"/>
            <w:tcBorders>
              <w:top w:val="nil"/>
              <w:left w:val="nil"/>
              <w:bottom w:val="single" w:sz="4" w:space="0" w:color="auto"/>
              <w:right w:val="single" w:sz="4" w:space="0" w:color="auto"/>
            </w:tcBorders>
            <w:shd w:val="clear" w:color="000000" w:fill="FFFFFF"/>
            <w:vAlign w:val="center"/>
            <w:hideMark/>
          </w:tcPr>
          <w:p w14:paraId="4BF1EEA7"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proofErr w:type="spellStart"/>
            <w:r w:rsidRPr="007D3058">
              <w:rPr>
                <w:rFonts w:ascii="Garamond" w:eastAsia="Times New Roman" w:hAnsi="Garamond" w:cs="Times New Roman"/>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1B5D5097" w14:textId="635782BF"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përgjegjëse për </w:t>
            </w:r>
            <w:r w:rsidR="00396D56" w:rsidRPr="007D3058">
              <w:rPr>
                <w:rFonts w:ascii="Garamond" w:eastAsia="Times New Roman" w:hAnsi="Garamond" w:cs="Times New Roman"/>
                <w:color w:val="000000"/>
                <w:sz w:val="10"/>
                <w:szCs w:val="10"/>
                <w:lang w:eastAsia="sq-AL"/>
              </w:rPr>
              <w:t xml:space="preserve">Evropën </w:t>
            </w:r>
            <w:r w:rsidRPr="007D3058">
              <w:rPr>
                <w:rFonts w:ascii="Garamond" w:eastAsia="Times New Roman" w:hAnsi="Garamond" w:cs="Times New Roman"/>
                <w:color w:val="000000"/>
                <w:sz w:val="10"/>
                <w:szCs w:val="10"/>
                <w:lang w:eastAsia="sq-AL"/>
              </w:rPr>
              <w:t xml:space="preserve">dhe punët e jashtme, ministria përgjegjëse për financat, ministria përgjegjëse për punët e brendshme, ministria përgjegjëse për shëndetësinë dhe mbrojtjen sociale, ministria përgjegjëse për arsimin, ministria përgjegjëse për drejtësinë,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65E9751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483EC59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B2EBC1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3AF3C6A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3519DDC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325" w:type="pct"/>
            <w:tcBorders>
              <w:top w:val="nil"/>
              <w:left w:val="nil"/>
              <w:bottom w:val="single" w:sz="4" w:space="0" w:color="auto"/>
              <w:right w:val="single" w:sz="4" w:space="0" w:color="auto"/>
            </w:tcBorders>
            <w:shd w:val="clear" w:color="000000" w:fill="FFFFFF"/>
            <w:vAlign w:val="center"/>
            <w:hideMark/>
          </w:tcPr>
          <w:p w14:paraId="3C5CCEB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28" w:type="pct"/>
            <w:tcBorders>
              <w:top w:val="nil"/>
              <w:left w:val="nil"/>
              <w:bottom w:val="single" w:sz="4" w:space="0" w:color="auto"/>
              <w:right w:val="single" w:sz="4" w:space="0" w:color="auto"/>
            </w:tcBorders>
            <w:shd w:val="clear" w:color="000000" w:fill="FFFFFF"/>
            <w:vAlign w:val="center"/>
            <w:hideMark/>
          </w:tcPr>
          <w:p w14:paraId="4F74072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69" w:type="pct"/>
            <w:tcBorders>
              <w:top w:val="nil"/>
              <w:left w:val="nil"/>
              <w:bottom w:val="single" w:sz="4" w:space="0" w:color="auto"/>
              <w:right w:val="single" w:sz="4" w:space="0" w:color="auto"/>
            </w:tcBorders>
            <w:shd w:val="clear" w:color="000000" w:fill="FFFFFF"/>
            <w:noWrap/>
            <w:vAlign w:val="center"/>
            <w:hideMark/>
          </w:tcPr>
          <w:p w14:paraId="3142F22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7050A89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C2BF964"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5600023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3.4</w:t>
            </w:r>
          </w:p>
        </w:tc>
        <w:tc>
          <w:tcPr>
            <w:tcW w:w="1223" w:type="pct"/>
            <w:tcBorders>
              <w:top w:val="nil"/>
              <w:left w:val="nil"/>
              <w:bottom w:val="single" w:sz="4" w:space="0" w:color="auto"/>
              <w:right w:val="single" w:sz="4" w:space="0" w:color="auto"/>
            </w:tcBorders>
            <w:shd w:val="clear" w:color="auto" w:fill="auto"/>
            <w:vAlign w:val="center"/>
            <w:hideMark/>
          </w:tcPr>
          <w:p w14:paraId="59623972"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Forcimi i kontrollit të lëvizjes së njerëzve dhe të </w:t>
            </w:r>
            <w:proofErr w:type="spellStart"/>
            <w:r w:rsidRPr="007D3058">
              <w:rPr>
                <w:rFonts w:ascii="Garamond" w:eastAsia="Times New Roman" w:hAnsi="Garamond" w:cs="Times New Roman"/>
                <w:color w:val="000000"/>
                <w:sz w:val="10"/>
                <w:szCs w:val="10"/>
                <w:lang w:eastAsia="sq-AL"/>
              </w:rPr>
              <w:t>të</w:t>
            </w:r>
            <w:proofErr w:type="spellEnd"/>
            <w:r w:rsidRPr="007D3058">
              <w:rPr>
                <w:rFonts w:ascii="Garamond" w:eastAsia="Times New Roman" w:hAnsi="Garamond" w:cs="Times New Roman"/>
                <w:color w:val="000000"/>
                <w:sz w:val="10"/>
                <w:szCs w:val="10"/>
                <w:lang w:eastAsia="sq-AL"/>
              </w:rPr>
              <w:t xml:space="preserve"> mirave materiale në kufi.</w:t>
            </w:r>
          </w:p>
        </w:tc>
        <w:tc>
          <w:tcPr>
            <w:tcW w:w="532" w:type="pct"/>
            <w:tcBorders>
              <w:top w:val="nil"/>
              <w:left w:val="nil"/>
              <w:bottom w:val="single" w:sz="4" w:space="0" w:color="auto"/>
              <w:right w:val="single" w:sz="4" w:space="0" w:color="auto"/>
            </w:tcBorders>
            <w:shd w:val="clear" w:color="000000" w:fill="FFFFFF"/>
            <w:vAlign w:val="center"/>
            <w:hideMark/>
          </w:tcPr>
          <w:p w14:paraId="2842A41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1F9E638C" w14:textId="1AFAA47C"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infrastrukturën dhe energjinë</w:t>
            </w:r>
            <w:r w:rsidR="00FA10B9" w:rsidRPr="007D3058">
              <w:rPr>
                <w:rFonts w:ascii="Garamond" w:eastAsia="Times New Roman" w:hAnsi="Garamond" w:cs="Times New Roman"/>
                <w:color w:val="000000"/>
                <w:sz w:val="10"/>
                <w:szCs w:val="10"/>
                <w:lang w:eastAsia="sq-AL"/>
              </w:rPr>
              <w:br/>
              <w:t>ministria përgjegjëse për punët e brendshme</w:t>
            </w:r>
          </w:p>
        </w:tc>
        <w:tc>
          <w:tcPr>
            <w:tcW w:w="477" w:type="pct"/>
            <w:tcBorders>
              <w:top w:val="nil"/>
              <w:left w:val="nil"/>
              <w:bottom w:val="single" w:sz="4" w:space="0" w:color="auto"/>
              <w:right w:val="single" w:sz="4" w:space="0" w:color="auto"/>
            </w:tcBorders>
            <w:shd w:val="clear" w:color="000000" w:fill="FFFFFF"/>
            <w:vAlign w:val="center"/>
            <w:hideMark/>
          </w:tcPr>
          <w:p w14:paraId="1A5DAD21" w14:textId="3C860A51"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w:t>
            </w:r>
            <w:r w:rsidR="00396D56" w:rsidRPr="007D3058">
              <w:rPr>
                <w:rFonts w:ascii="Garamond" w:eastAsia="Times New Roman" w:hAnsi="Garamond" w:cs="Times New Roman"/>
                <w:color w:val="000000"/>
                <w:sz w:val="10"/>
                <w:szCs w:val="10"/>
                <w:lang w:eastAsia="sq-AL"/>
              </w:rPr>
              <w:t xml:space="preserve">Evropën </w:t>
            </w:r>
            <w:r w:rsidRPr="007D3058">
              <w:rPr>
                <w:rFonts w:ascii="Garamond" w:eastAsia="Times New Roman" w:hAnsi="Garamond" w:cs="Times New Roman"/>
                <w:color w:val="000000"/>
                <w:sz w:val="10"/>
                <w:szCs w:val="10"/>
                <w:lang w:eastAsia="sq-AL"/>
              </w:rPr>
              <w:t xml:space="preserve">dhe punët e jashtme, ministria përgjegjëse për financat, ministria përgjegjëse për bujqësinë,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16C7987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0230E00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80F3B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6B65624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2B7872E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325" w:type="pct"/>
            <w:tcBorders>
              <w:top w:val="nil"/>
              <w:left w:val="nil"/>
              <w:bottom w:val="single" w:sz="4" w:space="0" w:color="auto"/>
              <w:right w:val="single" w:sz="4" w:space="0" w:color="auto"/>
            </w:tcBorders>
            <w:shd w:val="clear" w:color="000000" w:fill="FFFFFF"/>
            <w:vAlign w:val="center"/>
            <w:hideMark/>
          </w:tcPr>
          <w:p w14:paraId="46DC961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28" w:type="pct"/>
            <w:tcBorders>
              <w:top w:val="nil"/>
              <w:left w:val="nil"/>
              <w:bottom w:val="single" w:sz="4" w:space="0" w:color="auto"/>
              <w:right w:val="single" w:sz="4" w:space="0" w:color="auto"/>
            </w:tcBorders>
            <w:shd w:val="clear" w:color="000000" w:fill="FFFFFF"/>
            <w:vAlign w:val="center"/>
            <w:hideMark/>
          </w:tcPr>
          <w:p w14:paraId="177663C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69" w:type="pct"/>
            <w:tcBorders>
              <w:top w:val="nil"/>
              <w:left w:val="nil"/>
              <w:bottom w:val="single" w:sz="4" w:space="0" w:color="auto"/>
              <w:right w:val="single" w:sz="4" w:space="0" w:color="auto"/>
            </w:tcBorders>
            <w:shd w:val="clear" w:color="000000" w:fill="FFFFFF"/>
            <w:noWrap/>
            <w:vAlign w:val="center"/>
            <w:hideMark/>
          </w:tcPr>
          <w:p w14:paraId="33DE42A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70AEC79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603D79D"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3E0B762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3.5</w:t>
            </w:r>
          </w:p>
        </w:tc>
        <w:tc>
          <w:tcPr>
            <w:tcW w:w="1223" w:type="pct"/>
            <w:tcBorders>
              <w:top w:val="nil"/>
              <w:left w:val="nil"/>
              <w:bottom w:val="single" w:sz="4" w:space="0" w:color="auto"/>
              <w:right w:val="single" w:sz="4" w:space="0" w:color="auto"/>
            </w:tcBorders>
            <w:shd w:val="clear" w:color="000000" w:fill="FFFFFF"/>
            <w:vAlign w:val="center"/>
            <w:hideMark/>
          </w:tcPr>
          <w:p w14:paraId="58C17822"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Përmirësimi i shkëmbimit të informacionit në rrugë elektronike dhe përdorimi me efikasitet për mbajtjen nën kontroll të licencave të lëshuara/refuzuara etj.</w:t>
            </w:r>
          </w:p>
        </w:tc>
        <w:tc>
          <w:tcPr>
            <w:tcW w:w="532" w:type="pct"/>
            <w:tcBorders>
              <w:top w:val="nil"/>
              <w:left w:val="nil"/>
              <w:bottom w:val="single" w:sz="4" w:space="0" w:color="auto"/>
              <w:right w:val="single" w:sz="4" w:space="0" w:color="auto"/>
            </w:tcBorders>
            <w:shd w:val="clear" w:color="000000" w:fill="FFFFFF"/>
            <w:vAlign w:val="center"/>
            <w:hideMark/>
          </w:tcPr>
          <w:p w14:paraId="112A9DC0" w14:textId="2773DBD6"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Administrimi/Komunik</w:t>
            </w:r>
            <w:r w:rsidR="00396D56">
              <w:rPr>
                <w:rFonts w:ascii="Garamond" w:eastAsia="Times New Roman" w:hAnsi="Garamond" w:cs="Times New Roman"/>
                <w:color w:val="000000"/>
                <w:sz w:val="10"/>
                <w:szCs w:val="10"/>
                <w:lang w:eastAsia="sq-AL"/>
              </w:rPr>
              <w:t>im</w:t>
            </w:r>
            <w:r w:rsidRPr="007D3058">
              <w:rPr>
                <w:rFonts w:ascii="Garamond" w:eastAsia="Times New Roman" w:hAnsi="Garamond" w:cs="Times New Roman"/>
                <w:color w:val="000000"/>
                <w:sz w:val="10"/>
                <w:szCs w:val="10"/>
                <w:lang w:eastAsia="sq-AL"/>
              </w:rPr>
              <w:t xml:space="preserve"> i sigurt i informacionit </w:t>
            </w:r>
            <w:r w:rsidRPr="007D3058">
              <w:rPr>
                <w:rFonts w:ascii="Garamond" w:eastAsia="Times New Roman" w:hAnsi="Garamond" w:cs="Times New Roman"/>
                <w:color w:val="000000"/>
                <w:sz w:val="10"/>
                <w:szCs w:val="10"/>
                <w:lang w:eastAsia="sq-AL"/>
              </w:rPr>
              <w:br/>
              <w:t>F/01110</w:t>
            </w:r>
          </w:p>
        </w:tc>
        <w:tc>
          <w:tcPr>
            <w:tcW w:w="367" w:type="pct"/>
            <w:tcBorders>
              <w:top w:val="nil"/>
              <w:left w:val="nil"/>
              <w:bottom w:val="single" w:sz="4" w:space="0" w:color="auto"/>
              <w:right w:val="single" w:sz="4" w:space="0" w:color="auto"/>
            </w:tcBorders>
            <w:shd w:val="clear" w:color="000000" w:fill="FFFFFF"/>
            <w:vAlign w:val="center"/>
            <w:hideMark/>
          </w:tcPr>
          <w:p w14:paraId="2AF289B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359A2FCF" w14:textId="2B3E948F"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ministria përgjegjëse për financat, SHISH</w:t>
            </w:r>
          </w:p>
        </w:tc>
        <w:tc>
          <w:tcPr>
            <w:tcW w:w="231" w:type="pct"/>
            <w:tcBorders>
              <w:top w:val="nil"/>
              <w:left w:val="nil"/>
              <w:bottom w:val="single" w:sz="4" w:space="0" w:color="auto"/>
              <w:right w:val="single" w:sz="4" w:space="0" w:color="auto"/>
            </w:tcBorders>
            <w:shd w:val="clear" w:color="000000" w:fill="FFFFFF"/>
            <w:vAlign w:val="center"/>
            <w:hideMark/>
          </w:tcPr>
          <w:p w14:paraId="7728FB7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7A446B0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DCA16F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3CDF3F6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198" w:type="pct"/>
            <w:tcBorders>
              <w:top w:val="nil"/>
              <w:left w:val="nil"/>
              <w:bottom w:val="single" w:sz="4" w:space="0" w:color="auto"/>
              <w:right w:val="single" w:sz="4" w:space="0" w:color="auto"/>
            </w:tcBorders>
            <w:shd w:val="clear" w:color="000000" w:fill="FFFFFF"/>
            <w:vAlign w:val="center"/>
            <w:hideMark/>
          </w:tcPr>
          <w:p w14:paraId="5B90CF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w:t>
            </w:r>
          </w:p>
        </w:tc>
        <w:tc>
          <w:tcPr>
            <w:tcW w:w="325" w:type="pct"/>
            <w:tcBorders>
              <w:top w:val="nil"/>
              <w:left w:val="nil"/>
              <w:bottom w:val="single" w:sz="4" w:space="0" w:color="auto"/>
              <w:right w:val="single" w:sz="4" w:space="0" w:color="auto"/>
            </w:tcBorders>
            <w:shd w:val="clear" w:color="000000" w:fill="FFFFFF"/>
            <w:vAlign w:val="center"/>
            <w:hideMark/>
          </w:tcPr>
          <w:p w14:paraId="5D6AB85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28" w:type="pct"/>
            <w:tcBorders>
              <w:top w:val="nil"/>
              <w:left w:val="nil"/>
              <w:bottom w:val="single" w:sz="4" w:space="0" w:color="auto"/>
              <w:right w:val="single" w:sz="4" w:space="0" w:color="auto"/>
            </w:tcBorders>
            <w:shd w:val="clear" w:color="000000" w:fill="FFFFFF"/>
            <w:vAlign w:val="center"/>
            <w:hideMark/>
          </w:tcPr>
          <w:p w14:paraId="622FAEE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w:t>
            </w:r>
          </w:p>
        </w:tc>
        <w:tc>
          <w:tcPr>
            <w:tcW w:w="269" w:type="pct"/>
            <w:tcBorders>
              <w:top w:val="nil"/>
              <w:left w:val="nil"/>
              <w:bottom w:val="single" w:sz="4" w:space="0" w:color="auto"/>
              <w:right w:val="single" w:sz="4" w:space="0" w:color="auto"/>
            </w:tcBorders>
            <w:shd w:val="clear" w:color="000000" w:fill="FFFFFF"/>
            <w:noWrap/>
            <w:vAlign w:val="center"/>
            <w:hideMark/>
          </w:tcPr>
          <w:p w14:paraId="5A5511E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C9CCA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055A872"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0C738AA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3.6</w:t>
            </w:r>
          </w:p>
        </w:tc>
        <w:tc>
          <w:tcPr>
            <w:tcW w:w="1223" w:type="pct"/>
            <w:tcBorders>
              <w:top w:val="nil"/>
              <w:left w:val="nil"/>
              <w:bottom w:val="single" w:sz="4" w:space="0" w:color="auto"/>
              <w:right w:val="single" w:sz="4" w:space="0" w:color="auto"/>
            </w:tcBorders>
            <w:shd w:val="clear" w:color="000000" w:fill="FFFFFF"/>
            <w:vAlign w:val="center"/>
            <w:hideMark/>
          </w:tcPr>
          <w:p w14:paraId="479A5892" w14:textId="77777777"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Sigurimi i pajisjeve dhe teknikës së nevojshme, përmirësimi i infrastrukturës. </w:t>
            </w:r>
          </w:p>
        </w:tc>
        <w:tc>
          <w:tcPr>
            <w:tcW w:w="532" w:type="pct"/>
            <w:tcBorders>
              <w:top w:val="nil"/>
              <w:left w:val="nil"/>
              <w:bottom w:val="single" w:sz="4" w:space="0" w:color="auto"/>
              <w:right w:val="single" w:sz="4" w:space="0" w:color="auto"/>
            </w:tcBorders>
            <w:shd w:val="clear" w:color="000000" w:fill="FFFFFF"/>
            <w:vAlign w:val="center"/>
            <w:hideMark/>
          </w:tcPr>
          <w:p w14:paraId="0744AC37" w14:textId="4A10C78E"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Forcat e Luftimit/ Pajisje</w:t>
            </w:r>
            <w:r w:rsidR="006100D3" w:rsidRPr="007D3058">
              <w:rPr>
                <w:rFonts w:ascii="Garamond" w:eastAsia="Times New Roman" w:hAnsi="Garamond" w:cs="Times New Roman"/>
                <w:sz w:val="10"/>
                <w:szCs w:val="10"/>
                <w:lang w:eastAsia="sq-AL"/>
              </w:rPr>
              <w:t xml:space="preserve"> </w:t>
            </w:r>
            <w:r w:rsidRPr="007D3058">
              <w:rPr>
                <w:rFonts w:ascii="Garamond" w:eastAsia="Times New Roman" w:hAnsi="Garamond" w:cs="Times New Roman"/>
                <w:sz w:val="10"/>
                <w:szCs w:val="10"/>
                <w:lang w:eastAsia="sq-AL"/>
              </w:rPr>
              <w:t xml:space="preserve">individuale dhe kolektive </w:t>
            </w:r>
            <w:proofErr w:type="spellStart"/>
            <w:r w:rsidRPr="007D3058">
              <w:rPr>
                <w:rFonts w:ascii="Garamond" w:eastAsia="Times New Roman" w:hAnsi="Garamond" w:cs="Times New Roman"/>
                <w:sz w:val="10"/>
                <w:szCs w:val="10"/>
                <w:lang w:eastAsia="sq-AL"/>
              </w:rPr>
              <w:t>MADM</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AV</w:t>
            </w:r>
            <w:proofErr w:type="spellEnd"/>
            <w:r w:rsidRPr="007D3058">
              <w:rPr>
                <w:rFonts w:ascii="Garamond" w:eastAsia="Times New Roman" w:hAnsi="Garamond" w:cs="Times New Roman"/>
                <w:sz w:val="10"/>
                <w:szCs w:val="10"/>
                <w:lang w:eastAsia="sq-AL"/>
              </w:rPr>
              <w:t>/02120</w:t>
            </w:r>
          </w:p>
        </w:tc>
        <w:tc>
          <w:tcPr>
            <w:tcW w:w="367" w:type="pct"/>
            <w:tcBorders>
              <w:top w:val="nil"/>
              <w:left w:val="nil"/>
              <w:bottom w:val="single" w:sz="4" w:space="0" w:color="auto"/>
              <w:right w:val="single" w:sz="4" w:space="0" w:color="auto"/>
            </w:tcBorders>
            <w:shd w:val="clear" w:color="000000" w:fill="FFFFFF"/>
            <w:vAlign w:val="center"/>
            <w:hideMark/>
          </w:tcPr>
          <w:p w14:paraId="708F5EE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punët e brendshme, ministria përgjegjëse për shëndetësinë dhe mbrojtjen sociale, ministria përgjegjëse për financat</w:t>
            </w:r>
          </w:p>
        </w:tc>
        <w:tc>
          <w:tcPr>
            <w:tcW w:w="477" w:type="pct"/>
            <w:tcBorders>
              <w:top w:val="nil"/>
              <w:left w:val="nil"/>
              <w:bottom w:val="single" w:sz="4" w:space="0" w:color="auto"/>
              <w:right w:val="single" w:sz="4" w:space="0" w:color="auto"/>
            </w:tcBorders>
            <w:shd w:val="clear" w:color="000000" w:fill="FFFFFF"/>
            <w:vAlign w:val="center"/>
            <w:hideMark/>
          </w:tcPr>
          <w:p w14:paraId="47394C44" w14:textId="765D4850"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ekonominë dhe inovacionin, SHISH</w:t>
            </w:r>
          </w:p>
        </w:tc>
        <w:tc>
          <w:tcPr>
            <w:tcW w:w="231" w:type="pct"/>
            <w:tcBorders>
              <w:top w:val="nil"/>
              <w:left w:val="nil"/>
              <w:bottom w:val="single" w:sz="4" w:space="0" w:color="auto"/>
              <w:right w:val="single" w:sz="4" w:space="0" w:color="auto"/>
            </w:tcBorders>
            <w:shd w:val="clear" w:color="000000" w:fill="FFFFFF"/>
            <w:vAlign w:val="center"/>
            <w:hideMark/>
          </w:tcPr>
          <w:p w14:paraId="7C2F9FF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4A17FF8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15B388C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2393423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198" w:type="pct"/>
            <w:tcBorders>
              <w:top w:val="nil"/>
              <w:left w:val="nil"/>
              <w:bottom w:val="single" w:sz="4" w:space="0" w:color="auto"/>
              <w:right w:val="single" w:sz="4" w:space="0" w:color="auto"/>
            </w:tcBorders>
            <w:shd w:val="clear" w:color="000000" w:fill="FFFFFF"/>
            <w:vAlign w:val="center"/>
            <w:hideMark/>
          </w:tcPr>
          <w:p w14:paraId="635FFE7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40</w:t>
            </w:r>
          </w:p>
        </w:tc>
        <w:tc>
          <w:tcPr>
            <w:tcW w:w="325" w:type="pct"/>
            <w:tcBorders>
              <w:top w:val="nil"/>
              <w:left w:val="nil"/>
              <w:bottom w:val="single" w:sz="4" w:space="0" w:color="auto"/>
              <w:right w:val="single" w:sz="4" w:space="0" w:color="auto"/>
            </w:tcBorders>
            <w:shd w:val="clear" w:color="000000" w:fill="FFFFFF"/>
            <w:vAlign w:val="center"/>
            <w:hideMark/>
          </w:tcPr>
          <w:p w14:paraId="74B2D85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28" w:type="pct"/>
            <w:tcBorders>
              <w:top w:val="nil"/>
              <w:left w:val="nil"/>
              <w:bottom w:val="single" w:sz="4" w:space="0" w:color="auto"/>
              <w:right w:val="single" w:sz="4" w:space="0" w:color="auto"/>
            </w:tcBorders>
            <w:shd w:val="clear" w:color="000000" w:fill="FFFFFF"/>
            <w:vAlign w:val="center"/>
            <w:hideMark/>
          </w:tcPr>
          <w:p w14:paraId="0C21DCF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120</w:t>
            </w:r>
          </w:p>
        </w:tc>
        <w:tc>
          <w:tcPr>
            <w:tcW w:w="269" w:type="pct"/>
            <w:tcBorders>
              <w:top w:val="nil"/>
              <w:left w:val="nil"/>
              <w:bottom w:val="single" w:sz="4" w:space="0" w:color="auto"/>
              <w:right w:val="single" w:sz="4" w:space="0" w:color="auto"/>
            </w:tcBorders>
            <w:shd w:val="clear" w:color="000000" w:fill="FFFFFF"/>
            <w:noWrap/>
            <w:vAlign w:val="center"/>
            <w:hideMark/>
          </w:tcPr>
          <w:p w14:paraId="0A26D07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E182BD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181DC06"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012C0E1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3.7</w:t>
            </w:r>
          </w:p>
        </w:tc>
        <w:tc>
          <w:tcPr>
            <w:tcW w:w="1223" w:type="pct"/>
            <w:tcBorders>
              <w:top w:val="nil"/>
              <w:left w:val="nil"/>
              <w:bottom w:val="single" w:sz="4" w:space="0" w:color="auto"/>
              <w:right w:val="single" w:sz="4" w:space="0" w:color="auto"/>
            </w:tcBorders>
            <w:shd w:val="clear" w:color="000000" w:fill="FFFFFF"/>
            <w:vAlign w:val="center"/>
            <w:hideMark/>
          </w:tcPr>
          <w:p w14:paraId="122602D8" w14:textId="77777777"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Trajnime mbi përdorimin pajisjeve dhe teknikës. </w:t>
            </w:r>
          </w:p>
        </w:tc>
        <w:tc>
          <w:tcPr>
            <w:tcW w:w="532" w:type="pct"/>
            <w:tcBorders>
              <w:top w:val="nil"/>
              <w:left w:val="nil"/>
              <w:bottom w:val="single" w:sz="4" w:space="0" w:color="auto"/>
              <w:right w:val="single" w:sz="4" w:space="0" w:color="auto"/>
            </w:tcBorders>
            <w:shd w:val="clear" w:color="000000" w:fill="FFFFFF"/>
            <w:vAlign w:val="center"/>
            <w:hideMark/>
          </w:tcPr>
          <w:p w14:paraId="5747D490" w14:textId="0CC7F47C"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Forcat e Luftimit/ Pajisje</w:t>
            </w:r>
            <w:r w:rsidR="006100D3" w:rsidRPr="007D3058">
              <w:rPr>
                <w:rFonts w:ascii="Garamond" w:eastAsia="Times New Roman" w:hAnsi="Garamond" w:cs="Times New Roman"/>
                <w:sz w:val="10"/>
                <w:szCs w:val="10"/>
                <w:lang w:eastAsia="sq-AL"/>
              </w:rPr>
              <w:t xml:space="preserve"> </w:t>
            </w:r>
            <w:r w:rsidRPr="007D3058">
              <w:rPr>
                <w:rFonts w:ascii="Garamond" w:eastAsia="Times New Roman" w:hAnsi="Garamond" w:cs="Times New Roman"/>
                <w:sz w:val="10"/>
                <w:szCs w:val="10"/>
                <w:lang w:eastAsia="sq-AL"/>
              </w:rPr>
              <w:t xml:space="preserve">individuale dhe kolektive </w:t>
            </w:r>
            <w:proofErr w:type="spellStart"/>
            <w:r w:rsidRPr="007D3058">
              <w:rPr>
                <w:rFonts w:ascii="Garamond" w:eastAsia="Times New Roman" w:hAnsi="Garamond" w:cs="Times New Roman"/>
                <w:sz w:val="10"/>
                <w:szCs w:val="10"/>
                <w:lang w:eastAsia="sq-AL"/>
              </w:rPr>
              <w:t>MADM</w:t>
            </w:r>
            <w:proofErr w:type="spellEnd"/>
            <w:r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AV</w:t>
            </w:r>
            <w:proofErr w:type="spellEnd"/>
            <w:r w:rsidRPr="007D3058">
              <w:rPr>
                <w:rFonts w:ascii="Garamond" w:eastAsia="Times New Roman" w:hAnsi="Garamond" w:cs="Times New Roman"/>
                <w:sz w:val="10"/>
                <w:szCs w:val="10"/>
                <w:lang w:eastAsia="sq-AL"/>
              </w:rPr>
              <w:t>/02120</w:t>
            </w:r>
          </w:p>
        </w:tc>
        <w:tc>
          <w:tcPr>
            <w:tcW w:w="367" w:type="pct"/>
            <w:tcBorders>
              <w:top w:val="nil"/>
              <w:left w:val="nil"/>
              <w:bottom w:val="single" w:sz="4" w:space="0" w:color="auto"/>
              <w:right w:val="single" w:sz="4" w:space="0" w:color="auto"/>
            </w:tcBorders>
            <w:shd w:val="clear" w:color="000000" w:fill="FFFFFF"/>
            <w:vAlign w:val="center"/>
            <w:hideMark/>
          </w:tcPr>
          <w:p w14:paraId="79B2713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punët e brendshme, ministria përgjegjëse për shëndetësinë dhe mbrojtjen sociale, ministria përgjegjëse për financat</w:t>
            </w:r>
          </w:p>
        </w:tc>
        <w:tc>
          <w:tcPr>
            <w:tcW w:w="477" w:type="pct"/>
            <w:tcBorders>
              <w:top w:val="nil"/>
              <w:left w:val="nil"/>
              <w:bottom w:val="single" w:sz="4" w:space="0" w:color="auto"/>
              <w:right w:val="single" w:sz="4" w:space="0" w:color="auto"/>
            </w:tcBorders>
            <w:shd w:val="clear" w:color="000000" w:fill="FFFFFF"/>
            <w:vAlign w:val="center"/>
            <w:hideMark/>
          </w:tcPr>
          <w:p w14:paraId="4DAE257E" w14:textId="3E7E05D4"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proofErr w:type="spellStart"/>
            <w:r w:rsidR="00FA10B9" w:rsidRPr="007D3058">
              <w:rPr>
                <w:rFonts w:ascii="Garamond" w:eastAsia="Times New Roman" w:hAnsi="Garamond" w:cs="Times New Roman"/>
                <w:color w:val="000000"/>
                <w:sz w:val="10"/>
                <w:szCs w:val="10"/>
                <w:lang w:eastAsia="sq-AL"/>
              </w:rPr>
              <w:t>evropën</w:t>
            </w:r>
            <w:proofErr w:type="spellEnd"/>
            <w:r w:rsidR="00FA10B9" w:rsidRPr="007D3058">
              <w:rPr>
                <w:rFonts w:ascii="Garamond" w:eastAsia="Times New Roman" w:hAnsi="Garamond" w:cs="Times New Roman"/>
                <w:color w:val="000000"/>
                <w:sz w:val="10"/>
                <w:szCs w:val="10"/>
                <w:lang w:eastAsia="sq-AL"/>
              </w:rPr>
              <w:t xml:space="preserve"> 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2CE13CC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7E638C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61CD58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1,000</w:t>
            </w:r>
          </w:p>
        </w:tc>
        <w:tc>
          <w:tcPr>
            <w:tcW w:w="198" w:type="pct"/>
            <w:tcBorders>
              <w:top w:val="nil"/>
              <w:left w:val="nil"/>
              <w:bottom w:val="single" w:sz="4" w:space="0" w:color="auto"/>
              <w:right w:val="single" w:sz="4" w:space="0" w:color="auto"/>
            </w:tcBorders>
            <w:shd w:val="clear" w:color="000000" w:fill="FFFFFF"/>
            <w:vAlign w:val="center"/>
            <w:hideMark/>
          </w:tcPr>
          <w:p w14:paraId="0B386E7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1,000</w:t>
            </w:r>
          </w:p>
        </w:tc>
        <w:tc>
          <w:tcPr>
            <w:tcW w:w="198" w:type="pct"/>
            <w:tcBorders>
              <w:top w:val="nil"/>
              <w:left w:val="nil"/>
              <w:bottom w:val="single" w:sz="4" w:space="0" w:color="auto"/>
              <w:right w:val="single" w:sz="4" w:space="0" w:color="auto"/>
            </w:tcBorders>
            <w:shd w:val="clear" w:color="000000" w:fill="FFFFFF"/>
            <w:vAlign w:val="center"/>
            <w:hideMark/>
          </w:tcPr>
          <w:p w14:paraId="0EF29D9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1,000</w:t>
            </w:r>
          </w:p>
        </w:tc>
        <w:tc>
          <w:tcPr>
            <w:tcW w:w="325" w:type="pct"/>
            <w:tcBorders>
              <w:top w:val="nil"/>
              <w:left w:val="nil"/>
              <w:bottom w:val="single" w:sz="4" w:space="0" w:color="auto"/>
              <w:right w:val="single" w:sz="4" w:space="0" w:color="auto"/>
            </w:tcBorders>
            <w:shd w:val="clear" w:color="000000" w:fill="FFFFFF"/>
            <w:vAlign w:val="center"/>
            <w:hideMark/>
          </w:tcPr>
          <w:p w14:paraId="0C9402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3,000</w:t>
            </w:r>
          </w:p>
        </w:tc>
        <w:tc>
          <w:tcPr>
            <w:tcW w:w="228" w:type="pct"/>
            <w:tcBorders>
              <w:top w:val="nil"/>
              <w:left w:val="nil"/>
              <w:bottom w:val="single" w:sz="4" w:space="0" w:color="auto"/>
              <w:right w:val="single" w:sz="4" w:space="0" w:color="auto"/>
            </w:tcBorders>
            <w:shd w:val="clear" w:color="000000" w:fill="FFFFFF"/>
            <w:vAlign w:val="center"/>
            <w:hideMark/>
          </w:tcPr>
          <w:p w14:paraId="252314F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3,000</w:t>
            </w:r>
          </w:p>
        </w:tc>
        <w:tc>
          <w:tcPr>
            <w:tcW w:w="269" w:type="pct"/>
            <w:tcBorders>
              <w:top w:val="nil"/>
              <w:left w:val="nil"/>
              <w:bottom w:val="single" w:sz="4" w:space="0" w:color="auto"/>
              <w:right w:val="single" w:sz="4" w:space="0" w:color="auto"/>
            </w:tcBorders>
            <w:shd w:val="clear" w:color="000000" w:fill="FFFFFF"/>
            <w:noWrap/>
            <w:vAlign w:val="center"/>
            <w:hideMark/>
          </w:tcPr>
          <w:p w14:paraId="4DE730A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9432F7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D4F312B"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4DE2B78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3.8</w:t>
            </w:r>
          </w:p>
        </w:tc>
        <w:tc>
          <w:tcPr>
            <w:tcW w:w="1223" w:type="pct"/>
            <w:tcBorders>
              <w:top w:val="nil"/>
              <w:left w:val="nil"/>
              <w:bottom w:val="single" w:sz="4" w:space="0" w:color="auto"/>
              <w:right w:val="single" w:sz="4" w:space="0" w:color="auto"/>
            </w:tcBorders>
            <w:shd w:val="clear" w:color="auto" w:fill="auto"/>
            <w:vAlign w:val="center"/>
            <w:hideMark/>
          </w:tcPr>
          <w:p w14:paraId="0DA8B993"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Forcimi i masave të mbikëqyrjes dhe sigurisë, që lidhen me ruajtjen e materialeve të rrezikshme kimike apo mallrat me përdorim të dyfishtë.</w:t>
            </w:r>
          </w:p>
        </w:tc>
        <w:tc>
          <w:tcPr>
            <w:tcW w:w="532" w:type="pct"/>
            <w:tcBorders>
              <w:top w:val="nil"/>
              <w:left w:val="nil"/>
              <w:bottom w:val="single" w:sz="4" w:space="0" w:color="auto"/>
              <w:right w:val="single" w:sz="4" w:space="0" w:color="auto"/>
            </w:tcBorders>
            <w:shd w:val="clear" w:color="000000" w:fill="FFFFFF"/>
            <w:vAlign w:val="center"/>
            <w:hideMark/>
          </w:tcPr>
          <w:p w14:paraId="1CE400F7" w14:textId="4E286FAA"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Forcat e Luftimit/ Pajisje</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 xml:space="preserve">individuale dhe kolektive </w:t>
            </w:r>
            <w:proofErr w:type="spellStart"/>
            <w:r w:rsidRPr="007D3058">
              <w:rPr>
                <w:rFonts w:ascii="Garamond" w:eastAsia="Times New Roman" w:hAnsi="Garamond" w:cs="Times New Roman"/>
                <w:color w:val="000000"/>
                <w:sz w:val="10"/>
                <w:szCs w:val="10"/>
                <w:lang w:eastAsia="sq-AL"/>
              </w:rPr>
              <w:t>MADM</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AV</w:t>
            </w:r>
            <w:proofErr w:type="spellEnd"/>
            <w:r w:rsidRPr="007D3058">
              <w:rPr>
                <w:rFonts w:ascii="Garamond" w:eastAsia="Times New Roman" w:hAnsi="Garamond" w:cs="Times New Roman"/>
                <w:color w:val="000000"/>
                <w:sz w:val="10"/>
                <w:szCs w:val="10"/>
                <w:lang w:eastAsia="sq-AL"/>
              </w:rPr>
              <w:t>/02120</w:t>
            </w:r>
          </w:p>
        </w:tc>
        <w:tc>
          <w:tcPr>
            <w:tcW w:w="367" w:type="pct"/>
            <w:tcBorders>
              <w:top w:val="nil"/>
              <w:left w:val="nil"/>
              <w:bottom w:val="single" w:sz="4" w:space="0" w:color="auto"/>
              <w:right w:val="single" w:sz="4" w:space="0" w:color="auto"/>
            </w:tcBorders>
            <w:shd w:val="clear" w:color="000000" w:fill="FFFFFF"/>
            <w:vAlign w:val="center"/>
            <w:hideMark/>
          </w:tcPr>
          <w:p w14:paraId="7205BEE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infrastrukturën dhe energjinë, ministria përgjegjëse për financat</w:t>
            </w:r>
          </w:p>
        </w:tc>
        <w:tc>
          <w:tcPr>
            <w:tcW w:w="477" w:type="pct"/>
            <w:tcBorders>
              <w:top w:val="nil"/>
              <w:left w:val="nil"/>
              <w:bottom w:val="single" w:sz="4" w:space="0" w:color="auto"/>
              <w:right w:val="single" w:sz="4" w:space="0" w:color="auto"/>
            </w:tcBorders>
            <w:shd w:val="clear" w:color="000000" w:fill="FFFFFF"/>
            <w:vAlign w:val="center"/>
            <w:hideMark/>
          </w:tcPr>
          <w:p w14:paraId="617A509A" w14:textId="2E9FF4C3"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arsimin, SHISH</w:t>
            </w:r>
          </w:p>
        </w:tc>
        <w:tc>
          <w:tcPr>
            <w:tcW w:w="231" w:type="pct"/>
            <w:tcBorders>
              <w:top w:val="nil"/>
              <w:left w:val="nil"/>
              <w:bottom w:val="single" w:sz="4" w:space="0" w:color="auto"/>
              <w:right w:val="single" w:sz="4" w:space="0" w:color="auto"/>
            </w:tcBorders>
            <w:shd w:val="clear" w:color="000000" w:fill="FFFFFF"/>
            <w:vAlign w:val="center"/>
            <w:hideMark/>
          </w:tcPr>
          <w:p w14:paraId="2C73214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7D15C6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auto" w:fill="auto"/>
            <w:vAlign w:val="center"/>
            <w:hideMark/>
          </w:tcPr>
          <w:p w14:paraId="15D244D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50</w:t>
            </w:r>
          </w:p>
        </w:tc>
        <w:tc>
          <w:tcPr>
            <w:tcW w:w="198" w:type="pct"/>
            <w:tcBorders>
              <w:top w:val="nil"/>
              <w:left w:val="nil"/>
              <w:bottom w:val="single" w:sz="4" w:space="0" w:color="auto"/>
              <w:right w:val="single" w:sz="4" w:space="0" w:color="auto"/>
            </w:tcBorders>
            <w:shd w:val="clear" w:color="000000" w:fill="FFFFFF"/>
            <w:vAlign w:val="center"/>
            <w:hideMark/>
          </w:tcPr>
          <w:p w14:paraId="3EA8B8A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50</w:t>
            </w:r>
          </w:p>
        </w:tc>
        <w:tc>
          <w:tcPr>
            <w:tcW w:w="198" w:type="pct"/>
            <w:tcBorders>
              <w:top w:val="nil"/>
              <w:left w:val="nil"/>
              <w:bottom w:val="single" w:sz="4" w:space="0" w:color="auto"/>
              <w:right w:val="single" w:sz="4" w:space="0" w:color="auto"/>
            </w:tcBorders>
            <w:shd w:val="clear" w:color="000000" w:fill="FFFFFF"/>
            <w:vAlign w:val="center"/>
            <w:hideMark/>
          </w:tcPr>
          <w:p w14:paraId="69C023B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50</w:t>
            </w:r>
          </w:p>
        </w:tc>
        <w:tc>
          <w:tcPr>
            <w:tcW w:w="325" w:type="pct"/>
            <w:tcBorders>
              <w:top w:val="nil"/>
              <w:left w:val="nil"/>
              <w:bottom w:val="single" w:sz="4" w:space="0" w:color="auto"/>
              <w:right w:val="single" w:sz="4" w:space="0" w:color="auto"/>
            </w:tcBorders>
            <w:shd w:val="clear" w:color="000000" w:fill="FFFFFF"/>
            <w:vAlign w:val="center"/>
            <w:hideMark/>
          </w:tcPr>
          <w:p w14:paraId="0B2665B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150</w:t>
            </w:r>
          </w:p>
        </w:tc>
        <w:tc>
          <w:tcPr>
            <w:tcW w:w="228" w:type="pct"/>
            <w:tcBorders>
              <w:top w:val="nil"/>
              <w:left w:val="nil"/>
              <w:bottom w:val="single" w:sz="4" w:space="0" w:color="auto"/>
              <w:right w:val="single" w:sz="4" w:space="0" w:color="auto"/>
            </w:tcBorders>
            <w:shd w:val="clear" w:color="000000" w:fill="FFFFFF"/>
            <w:vAlign w:val="center"/>
            <w:hideMark/>
          </w:tcPr>
          <w:p w14:paraId="5B19EA1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150</w:t>
            </w:r>
          </w:p>
        </w:tc>
        <w:tc>
          <w:tcPr>
            <w:tcW w:w="269" w:type="pct"/>
            <w:tcBorders>
              <w:top w:val="nil"/>
              <w:left w:val="nil"/>
              <w:bottom w:val="single" w:sz="4" w:space="0" w:color="auto"/>
              <w:right w:val="single" w:sz="4" w:space="0" w:color="auto"/>
            </w:tcBorders>
            <w:shd w:val="clear" w:color="000000" w:fill="FFFFFF"/>
            <w:noWrap/>
            <w:vAlign w:val="center"/>
            <w:hideMark/>
          </w:tcPr>
          <w:p w14:paraId="0C3633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660740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1F64F5F"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321DFA3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4313ECC9" w14:textId="65B9D64D"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3</w:t>
            </w:r>
          </w:p>
        </w:tc>
        <w:tc>
          <w:tcPr>
            <w:tcW w:w="532" w:type="pct"/>
            <w:tcBorders>
              <w:top w:val="nil"/>
              <w:left w:val="nil"/>
              <w:bottom w:val="single" w:sz="4" w:space="0" w:color="auto"/>
              <w:right w:val="single" w:sz="4" w:space="0" w:color="auto"/>
            </w:tcBorders>
            <w:shd w:val="clear" w:color="000000" w:fill="DDEBF7"/>
            <w:vAlign w:val="center"/>
            <w:hideMark/>
          </w:tcPr>
          <w:p w14:paraId="6E6FC3B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50B353F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0AA9DFF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3201AC0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05320D5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6C37B42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3007105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1A09A64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7F3DBE9F"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3,540</w:t>
            </w:r>
          </w:p>
        </w:tc>
        <w:tc>
          <w:tcPr>
            <w:tcW w:w="228" w:type="pct"/>
            <w:tcBorders>
              <w:top w:val="nil"/>
              <w:left w:val="nil"/>
              <w:bottom w:val="single" w:sz="4" w:space="0" w:color="auto"/>
              <w:right w:val="single" w:sz="4" w:space="0" w:color="auto"/>
            </w:tcBorders>
            <w:shd w:val="clear" w:color="000000" w:fill="DDEBF7"/>
            <w:vAlign w:val="center"/>
            <w:hideMark/>
          </w:tcPr>
          <w:p w14:paraId="7EC6D41E"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3,540</w:t>
            </w:r>
          </w:p>
        </w:tc>
        <w:tc>
          <w:tcPr>
            <w:tcW w:w="269" w:type="pct"/>
            <w:tcBorders>
              <w:top w:val="nil"/>
              <w:left w:val="nil"/>
              <w:bottom w:val="single" w:sz="4" w:space="0" w:color="auto"/>
              <w:right w:val="single" w:sz="4" w:space="0" w:color="auto"/>
            </w:tcBorders>
            <w:shd w:val="clear" w:color="000000" w:fill="DDEBF7"/>
            <w:vAlign w:val="center"/>
            <w:hideMark/>
          </w:tcPr>
          <w:p w14:paraId="2CC47491"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07B8A749"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0BCAFC7B"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714FBDA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lastRenderedPageBreak/>
              <w:t>4</w:t>
            </w:r>
          </w:p>
        </w:tc>
        <w:tc>
          <w:tcPr>
            <w:tcW w:w="1223" w:type="pct"/>
            <w:tcBorders>
              <w:top w:val="nil"/>
              <w:left w:val="nil"/>
              <w:bottom w:val="single" w:sz="4" w:space="0" w:color="auto"/>
              <w:right w:val="single" w:sz="4" w:space="0" w:color="auto"/>
            </w:tcBorders>
            <w:shd w:val="clear" w:color="000000" w:fill="FFFFFF"/>
            <w:vAlign w:val="center"/>
            <w:hideMark/>
          </w:tcPr>
          <w:p w14:paraId="1B2BE78B"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4: </w:t>
            </w:r>
            <w:r w:rsidRPr="007D3058">
              <w:rPr>
                <w:rFonts w:ascii="Garamond" w:eastAsia="Times New Roman" w:hAnsi="Garamond" w:cs="Times New Roman"/>
                <w:color w:val="000000"/>
                <w:sz w:val="10"/>
                <w:szCs w:val="10"/>
                <w:lang w:eastAsia="sq-AL"/>
              </w:rPr>
              <w:t xml:space="preserve">Zhvillimi dhe përmirësimi i kapaciteteve njerëzore, teknike dhe teknologjike, si dhe zhvillimi i procedurave standarde efikase për parandalimin e përhapjes së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w:t>
            </w:r>
          </w:p>
        </w:tc>
        <w:tc>
          <w:tcPr>
            <w:tcW w:w="532" w:type="pct"/>
            <w:tcBorders>
              <w:top w:val="nil"/>
              <w:left w:val="nil"/>
              <w:bottom w:val="single" w:sz="4" w:space="0" w:color="auto"/>
              <w:right w:val="single" w:sz="4" w:space="0" w:color="auto"/>
            </w:tcBorders>
            <w:shd w:val="clear" w:color="000000" w:fill="FFFFFF"/>
            <w:vAlign w:val="center"/>
            <w:hideMark/>
          </w:tcPr>
          <w:p w14:paraId="7E5E8FBE" w14:textId="305C1588"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0CBD5A7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57447D8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7991101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4D223C7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35763E1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4385C7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5140C50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3CD2ADE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vAlign w:val="center"/>
            <w:hideMark/>
          </w:tcPr>
          <w:p w14:paraId="7966380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61805ED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auto" w:fill="auto"/>
            <w:noWrap/>
            <w:vAlign w:val="center"/>
            <w:hideMark/>
          </w:tcPr>
          <w:p w14:paraId="14C2AF4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6ECC409"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0544AB5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FFFFFF"/>
            <w:vAlign w:val="center"/>
            <w:hideMark/>
          </w:tcPr>
          <w:p w14:paraId="366CF17B" w14:textId="02EF0600"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0C78D83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130BC2B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vAlign w:val="center"/>
            <w:hideMark/>
          </w:tcPr>
          <w:p w14:paraId="453905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37875E8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5F41D46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B7D72B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6A5C7E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0F25CB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1CDB4E4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auto" w:fill="auto"/>
            <w:noWrap/>
            <w:vAlign w:val="center"/>
            <w:hideMark/>
          </w:tcPr>
          <w:p w14:paraId="2457521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14:paraId="44F5E53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auto" w:fill="auto"/>
            <w:noWrap/>
            <w:vAlign w:val="center"/>
            <w:hideMark/>
          </w:tcPr>
          <w:p w14:paraId="2867888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9F2E7E0"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4295AD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4.1</w:t>
            </w:r>
          </w:p>
        </w:tc>
        <w:tc>
          <w:tcPr>
            <w:tcW w:w="1223" w:type="pct"/>
            <w:tcBorders>
              <w:top w:val="nil"/>
              <w:left w:val="nil"/>
              <w:bottom w:val="single" w:sz="4" w:space="0" w:color="auto"/>
              <w:right w:val="single" w:sz="4" w:space="0" w:color="auto"/>
            </w:tcBorders>
            <w:shd w:val="clear" w:color="auto" w:fill="auto"/>
            <w:vAlign w:val="center"/>
            <w:hideMark/>
          </w:tcPr>
          <w:p w14:paraId="218E040E"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Bashkëpunimi me ekspertë të fushës (të huaj ose jo) dhe organizimi i trajnimeve me institucionet përgjegjëse.</w:t>
            </w:r>
          </w:p>
        </w:tc>
        <w:tc>
          <w:tcPr>
            <w:tcW w:w="532" w:type="pct"/>
            <w:tcBorders>
              <w:top w:val="nil"/>
              <w:left w:val="nil"/>
              <w:bottom w:val="single" w:sz="4" w:space="0" w:color="auto"/>
              <w:right w:val="single" w:sz="4" w:space="0" w:color="auto"/>
            </w:tcBorders>
            <w:shd w:val="clear" w:color="000000" w:fill="FFFFFF"/>
            <w:vAlign w:val="center"/>
            <w:hideMark/>
          </w:tcPr>
          <w:p w14:paraId="603E57C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 Forcat e Luftimit/Arsimimi ushtarak.</w:t>
            </w:r>
            <w:r w:rsidRPr="007D3058">
              <w:rPr>
                <w:rFonts w:ascii="Garamond" w:eastAsia="Times New Roman" w:hAnsi="Garamond" w:cs="Times New Roman"/>
                <w:color w:val="000000"/>
                <w:sz w:val="10"/>
                <w:szCs w:val="10"/>
                <w:lang w:eastAsia="sq-AL"/>
              </w:rPr>
              <w:br/>
              <w:t>01110/02120/09430</w:t>
            </w:r>
          </w:p>
        </w:tc>
        <w:tc>
          <w:tcPr>
            <w:tcW w:w="367" w:type="pct"/>
            <w:tcBorders>
              <w:top w:val="nil"/>
              <w:left w:val="nil"/>
              <w:bottom w:val="single" w:sz="4" w:space="0" w:color="auto"/>
              <w:right w:val="single" w:sz="4" w:space="0" w:color="auto"/>
            </w:tcBorders>
            <w:shd w:val="clear" w:color="000000" w:fill="FFFFFF"/>
            <w:vAlign w:val="center"/>
            <w:hideMark/>
          </w:tcPr>
          <w:p w14:paraId="52BABDE4" w14:textId="41E8CF7C"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punët e brendshme, ministria përgjegjëse për financat,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6113C80A" w14:textId="52485BBF"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4EEE1D4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FE5C0A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C1C7F5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198" w:type="pct"/>
            <w:tcBorders>
              <w:top w:val="nil"/>
              <w:left w:val="nil"/>
              <w:bottom w:val="single" w:sz="4" w:space="0" w:color="auto"/>
              <w:right w:val="single" w:sz="4" w:space="0" w:color="auto"/>
            </w:tcBorders>
            <w:shd w:val="clear" w:color="000000" w:fill="FFFFFF"/>
            <w:vAlign w:val="center"/>
            <w:hideMark/>
          </w:tcPr>
          <w:p w14:paraId="7C4D063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198" w:type="pct"/>
            <w:tcBorders>
              <w:top w:val="nil"/>
              <w:left w:val="nil"/>
              <w:bottom w:val="single" w:sz="4" w:space="0" w:color="auto"/>
              <w:right w:val="single" w:sz="4" w:space="0" w:color="auto"/>
            </w:tcBorders>
            <w:shd w:val="clear" w:color="000000" w:fill="FFFFFF"/>
            <w:vAlign w:val="center"/>
            <w:hideMark/>
          </w:tcPr>
          <w:p w14:paraId="31F34F6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325" w:type="pct"/>
            <w:tcBorders>
              <w:top w:val="nil"/>
              <w:left w:val="nil"/>
              <w:bottom w:val="single" w:sz="4" w:space="0" w:color="auto"/>
              <w:right w:val="single" w:sz="4" w:space="0" w:color="auto"/>
            </w:tcBorders>
            <w:shd w:val="clear" w:color="000000" w:fill="FFFFFF"/>
            <w:vAlign w:val="center"/>
            <w:hideMark/>
          </w:tcPr>
          <w:p w14:paraId="5E39247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600</w:t>
            </w:r>
          </w:p>
        </w:tc>
        <w:tc>
          <w:tcPr>
            <w:tcW w:w="228" w:type="pct"/>
            <w:tcBorders>
              <w:top w:val="nil"/>
              <w:left w:val="nil"/>
              <w:bottom w:val="single" w:sz="4" w:space="0" w:color="auto"/>
              <w:right w:val="single" w:sz="4" w:space="0" w:color="auto"/>
            </w:tcBorders>
            <w:shd w:val="clear" w:color="000000" w:fill="FFFFFF"/>
            <w:noWrap/>
            <w:vAlign w:val="center"/>
            <w:hideMark/>
          </w:tcPr>
          <w:p w14:paraId="5138B61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600</w:t>
            </w:r>
          </w:p>
        </w:tc>
        <w:tc>
          <w:tcPr>
            <w:tcW w:w="269" w:type="pct"/>
            <w:tcBorders>
              <w:top w:val="nil"/>
              <w:left w:val="nil"/>
              <w:bottom w:val="single" w:sz="4" w:space="0" w:color="auto"/>
              <w:right w:val="single" w:sz="4" w:space="0" w:color="auto"/>
            </w:tcBorders>
            <w:shd w:val="clear" w:color="000000" w:fill="FFFFFF"/>
            <w:noWrap/>
            <w:vAlign w:val="center"/>
            <w:hideMark/>
          </w:tcPr>
          <w:p w14:paraId="07AF119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624270E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7AC37B7"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6B6438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4.2</w:t>
            </w:r>
          </w:p>
        </w:tc>
        <w:tc>
          <w:tcPr>
            <w:tcW w:w="1223" w:type="pct"/>
            <w:tcBorders>
              <w:top w:val="nil"/>
              <w:left w:val="nil"/>
              <w:bottom w:val="single" w:sz="4" w:space="0" w:color="auto"/>
              <w:right w:val="single" w:sz="4" w:space="0" w:color="auto"/>
            </w:tcBorders>
            <w:shd w:val="clear" w:color="auto" w:fill="auto"/>
            <w:vAlign w:val="center"/>
            <w:hideMark/>
          </w:tcPr>
          <w:p w14:paraId="794A8DDA" w14:textId="129B3DA6"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Trajnime të personelit të Policisë së Shtetit</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dhe doganave mbi praktikat më të mira të kontrollit të import/eksporteve.</w:t>
            </w:r>
          </w:p>
        </w:tc>
        <w:tc>
          <w:tcPr>
            <w:tcW w:w="532" w:type="pct"/>
            <w:tcBorders>
              <w:top w:val="nil"/>
              <w:left w:val="nil"/>
              <w:bottom w:val="single" w:sz="4" w:space="0" w:color="auto"/>
              <w:right w:val="single" w:sz="4" w:space="0" w:color="auto"/>
            </w:tcBorders>
            <w:shd w:val="clear" w:color="000000" w:fill="FFFFFF"/>
            <w:vAlign w:val="center"/>
            <w:hideMark/>
          </w:tcPr>
          <w:p w14:paraId="3C30DA4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3932E030" w14:textId="3B62C683"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dhe punët e jashtme, ministria përgjegjëse për punët e brendshme, ministria përgjegjëse për financat</w:t>
            </w:r>
          </w:p>
        </w:tc>
        <w:tc>
          <w:tcPr>
            <w:tcW w:w="477" w:type="pct"/>
            <w:tcBorders>
              <w:top w:val="nil"/>
              <w:left w:val="nil"/>
              <w:bottom w:val="single" w:sz="4" w:space="0" w:color="auto"/>
              <w:right w:val="single" w:sz="4" w:space="0" w:color="auto"/>
            </w:tcBorders>
            <w:shd w:val="clear" w:color="000000" w:fill="FFFFFF"/>
            <w:vAlign w:val="center"/>
            <w:hideMark/>
          </w:tcPr>
          <w:p w14:paraId="6FCF57B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bujqësinë,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0065163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41123D3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73C3E6E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140</w:t>
            </w:r>
          </w:p>
        </w:tc>
        <w:tc>
          <w:tcPr>
            <w:tcW w:w="198" w:type="pct"/>
            <w:tcBorders>
              <w:top w:val="nil"/>
              <w:left w:val="nil"/>
              <w:bottom w:val="single" w:sz="4" w:space="0" w:color="auto"/>
              <w:right w:val="single" w:sz="4" w:space="0" w:color="auto"/>
            </w:tcBorders>
            <w:shd w:val="clear" w:color="000000" w:fill="FFFFFF"/>
            <w:vAlign w:val="center"/>
            <w:hideMark/>
          </w:tcPr>
          <w:p w14:paraId="3D7F59A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140</w:t>
            </w:r>
          </w:p>
        </w:tc>
        <w:tc>
          <w:tcPr>
            <w:tcW w:w="198" w:type="pct"/>
            <w:tcBorders>
              <w:top w:val="nil"/>
              <w:left w:val="nil"/>
              <w:bottom w:val="single" w:sz="4" w:space="0" w:color="auto"/>
              <w:right w:val="single" w:sz="4" w:space="0" w:color="auto"/>
            </w:tcBorders>
            <w:shd w:val="clear" w:color="000000" w:fill="FFFFFF"/>
            <w:vAlign w:val="center"/>
            <w:hideMark/>
          </w:tcPr>
          <w:p w14:paraId="599E6A9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140</w:t>
            </w:r>
          </w:p>
        </w:tc>
        <w:tc>
          <w:tcPr>
            <w:tcW w:w="325" w:type="pct"/>
            <w:tcBorders>
              <w:top w:val="nil"/>
              <w:left w:val="nil"/>
              <w:bottom w:val="single" w:sz="4" w:space="0" w:color="auto"/>
              <w:right w:val="single" w:sz="4" w:space="0" w:color="auto"/>
            </w:tcBorders>
            <w:shd w:val="clear" w:color="000000" w:fill="FFFFFF"/>
            <w:vAlign w:val="center"/>
            <w:hideMark/>
          </w:tcPr>
          <w:p w14:paraId="2D6C6C1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420</w:t>
            </w:r>
          </w:p>
        </w:tc>
        <w:tc>
          <w:tcPr>
            <w:tcW w:w="228" w:type="pct"/>
            <w:tcBorders>
              <w:top w:val="nil"/>
              <w:left w:val="nil"/>
              <w:bottom w:val="single" w:sz="4" w:space="0" w:color="auto"/>
              <w:right w:val="single" w:sz="4" w:space="0" w:color="auto"/>
            </w:tcBorders>
            <w:shd w:val="clear" w:color="000000" w:fill="FFFFFF"/>
            <w:vAlign w:val="center"/>
            <w:hideMark/>
          </w:tcPr>
          <w:p w14:paraId="337C6A0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420</w:t>
            </w:r>
          </w:p>
        </w:tc>
        <w:tc>
          <w:tcPr>
            <w:tcW w:w="269" w:type="pct"/>
            <w:tcBorders>
              <w:top w:val="nil"/>
              <w:left w:val="nil"/>
              <w:bottom w:val="single" w:sz="4" w:space="0" w:color="auto"/>
              <w:right w:val="single" w:sz="4" w:space="0" w:color="auto"/>
            </w:tcBorders>
            <w:shd w:val="clear" w:color="000000" w:fill="FFFFFF"/>
            <w:noWrap/>
            <w:vAlign w:val="center"/>
            <w:hideMark/>
          </w:tcPr>
          <w:p w14:paraId="46FC720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DB0189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E1A990D"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34E23FA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4.3</w:t>
            </w:r>
          </w:p>
        </w:tc>
        <w:tc>
          <w:tcPr>
            <w:tcW w:w="1223" w:type="pct"/>
            <w:tcBorders>
              <w:top w:val="nil"/>
              <w:left w:val="nil"/>
              <w:bottom w:val="single" w:sz="4" w:space="0" w:color="auto"/>
              <w:right w:val="single" w:sz="4" w:space="0" w:color="auto"/>
            </w:tcBorders>
            <w:shd w:val="clear" w:color="000000" w:fill="FFFFFF"/>
            <w:vAlign w:val="center"/>
            <w:hideMark/>
          </w:tcPr>
          <w:p w14:paraId="66B17B4E"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Organizimi dhe pjesëmarrja në seminare, trajnime dhe aktivitete brenda ose jashtë vendit</w:t>
            </w:r>
          </w:p>
        </w:tc>
        <w:tc>
          <w:tcPr>
            <w:tcW w:w="532" w:type="pct"/>
            <w:tcBorders>
              <w:top w:val="nil"/>
              <w:left w:val="nil"/>
              <w:bottom w:val="single" w:sz="4" w:space="0" w:color="auto"/>
              <w:right w:val="single" w:sz="4" w:space="0" w:color="auto"/>
            </w:tcBorders>
            <w:shd w:val="clear" w:color="000000" w:fill="FFFFFF"/>
            <w:vAlign w:val="center"/>
            <w:hideMark/>
          </w:tcPr>
          <w:p w14:paraId="41D446A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 Forcat e Luftimit/Arsimimi ushtarak.</w:t>
            </w:r>
            <w:r w:rsidRPr="007D3058">
              <w:rPr>
                <w:rFonts w:ascii="Garamond" w:eastAsia="Times New Roman" w:hAnsi="Garamond" w:cs="Times New Roman"/>
                <w:color w:val="000000"/>
                <w:sz w:val="10"/>
                <w:szCs w:val="10"/>
                <w:lang w:eastAsia="sq-AL"/>
              </w:rPr>
              <w:br/>
              <w:t>01110/02120/09430</w:t>
            </w:r>
          </w:p>
        </w:tc>
        <w:tc>
          <w:tcPr>
            <w:tcW w:w="367" w:type="pct"/>
            <w:tcBorders>
              <w:top w:val="nil"/>
              <w:left w:val="nil"/>
              <w:bottom w:val="single" w:sz="4" w:space="0" w:color="auto"/>
              <w:right w:val="single" w:sz="4" w:space="0" w:color="auto"/>
            </w:tcBorders>
            <w:shd w:val="clear" w:color="000000" w:fill="FFFFFF"/>
            <w:vAlign w:val="center"/>
            <w:hideMark/>
          </w:tcPr>
          <w:p w14:paraId="07A7ADBF" w14:textId="19372B51"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br/>
            </w:r>
            <w:r w:rsidR="00396D56" w:rsidRPr="007D3058">
              <w:rPr>
                <w:rFonts w:ascii="Garamond" w:eastAsia="Times New Roman" w:hAnsi="Garamond" w:cs="Times New Roman"/>
                <w:color w:val="000000"/>
                <w:sz w:val="10"/>
                <w:szCs w:val="10"/>
                <w:lang w:eastAsia="sq-AL"/>
              </w:rPr>
              <w:t xml:space="preserve">Ministria </w:t>
            </w:r>
            <w:r w:rsidRPr="007D3058">
              <w:rPr>
                <w:rFonts w:ascii="Garamond" w:eastAsia="Times New Roman" w:hAnsi="Garamond" w:cs="Times New Roman"/>
                <w:color w:val="000000"/>
                <w:sz w:val="10"/>
                <w:szCs w:val="10"/>
                <w:lang w:eastAsia="sq-AL"/>
              </w:rPr>
              <w:t xml:space="preserve">përgjegjëse për </w:t>
            </w:r>
            <w:r w:rsidR="00396D56" w:rsidRPr="007D3058">
              <w:rPr>
                <w:rFonts w:ascii="Garamond" w:eastAsia="Times New Roman" w:hAnsi="Garamond" w:cs="Times New Roman"/>
                <w:color w:val="000000"/>
                <w:sz w:val="10"/>
                <w:szCs w:val="10"/>
                <w:lang w:eastAsia="sq-AL"/>
              </w:rPr>
              <w:t xml:space="preserve">Evropën </w:t>
            </w:r>
            <w:r w:rsidRPr="007D3058">
              <w:rPr>
                <w:rFonts w:ascii="Garamond" w:eastAsia="Times New Roman" w:hAnsi="Garamond" w:cs="Times New Roman"/>
                <w:color w:val="000000"/>
                <w:sz w:val="10"/>
                <w:szCs w:val="10"/>
                <w:lang w:eastAsia="sq-AL"/>
              </w:rPr>
              <w:t>dhe punët e jashtme</w:t>
            </w:r>
          </w:p>
        </w:tc>
        <w:tc>
          <w:tcPr>
            <w:tcW w:w="477" w:type="pct"/>
            <w:tcBorders>
              <w:top w:val="nil"/>
              <w:left w:val="nil"/>
              <w:bottom w:val="single" w:sz="4" w:space="0" w:color="auto"/>
              <w:right w:val="single" w:sz="4" w:space="0" w:color="auto"/>
            </w:tcBorders>
            <w:shd w:val="clear" w:color="000000" w:fill="FFFFFF"/>
            <w:vAlign w:val="center"/>
            <w:hideMark/>
          </w:tcPr>
          <w:p w14:paraId="46C11E86" w14:textId="4D1824A8"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financat, ministria përgjegjëse për punët e brendshme,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79BCE5F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ECF85D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5A4EFAE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300</w:t>
            </w:r>
          </w:p>
        </w:tc>
        <w:tc>
          <w:tcPr>
            <w:tcW w:w="198" w:type="pct"/>
            <w:tcBorders>
              <w:top w:val="nil"/>
              <w:left w:val="nil"/>
              <w:bottom w:val="single" w:sz="4" w:space="0" w:color="auto"/>
              <w:right w:val="single" w:sz="4" w:space="0" w:color="auto"/>
            </w:tcBorders>
            <w:shd w:val="clear" w:color="000000" w:fill="FFFFFF"/>
            <w:vAlign w:val="center"/>
            <w:hideMark/>
          </w:tcPr>
          <w:p w14:paraId="22FC295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300</w:t>
            </w:r>
          </w:p>
        </w:tc>
        <w:tc>
          <w:tcPr>
            <w:tcW w:w="198" w:type="pct"/>
            <w:tcBorders>
              <w:top w:val="nil"/>
              <w:left w:val="nil"/>
              <w:bottom w:val="single" w:sz="4" w:space="0" w:color="auto"/>
              <w:right w:val="single" w:sz="4" w:space="0" w:color="auto"/>
            </w:tcBorders>
            <w:shd w:val="clear" w:color="000000" w:fill="FFFFFF"/>
            <w:vAlign w:val="center"/>
            <w:hideMark/>
          </w:tcPr>
          <w:p w14:paraId="3EC9C1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300</w:t>
            </w:r>
          </w:p>
        </w:tc>
        <w:tc>
          <w:tcPr>
            <w:tcW w:w="325" w:type="pct"/>
            <w:tcBorders>
              <w:top w:val="nil"/>
              <w:left w:val="nil"/>
              <w:bottom w:val="single" w:sz="4" w:space="0" w:color="auto"/>
              <w:right w:val="single" w:sz="4" w:space="0" w:color="auto"/>
            </w:tcBorders>
            <w:shd w:val="clear" w:color="000000" w:fill="FFFFFF"/>
            <w:vAlign w:val="center"/>
            <w:hideMark/>
          </w:tcPr>
          <w:p w14:paraId="5D03958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900</w:t>
            </w:r>
          </w:p>
        </w:tc>
        <w:tc>
          <w:tcPr>
            <w:tcW w:w="228" w:type="pct"/>
            <w:tcBorders>
              <w:top w:val="nil"/>
              <w:left w:val="nil"/>
              <w:bottom w:val="single" w:sz="4" w:space="0" w:color="auto"/>
              <w:right w:val="single" w:sz="4" w:space="0" w:color="auto"/>
            </w:tcBorders>
            <w:shd w:val="clear" w:color="000000" w:fill="FFFFFF"/>
            <w:vAlign w:val="center"/>
            <w:hideMark/>
          </w:tcPr>
          <w:p w14:paraId="6D8C949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900</w:t>
            </w:r>
          </w:p>
        </w:tc>
        <w:tc>
          <w:tcPr>
            <w:tcW w:w="269" w:type="pct"/>
            <w:tcBorders>
              <w:top w:val="nil"/>
              <w:left w:val="nil"/>
              <w:bottom w:val="single" w:sz="4" w:space="0" w:color="auto"/>
              <w:right w:val="single" w:sz="4" w:space="0" w:color="auto"/>
            </w:tcBorders>
            <w:shd w:val="clear" w:color="000000" w:fill="FFFFFF"/>
            <w:noWrap/>
            <w:vAlign w:val="center"/>
            <w:hideMark/>
          </w:tcPr>
          <w:p w14:paraId="452D4D4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75FB8B4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119C50F"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D6E708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4.4</w:t>
            </w:r>
          </w:p>
        </w:tc>
        <w:tc>
          <w:tcPr>
            <w:tcW w:w="1223" w:type="pct"/>
            <w:tcBorders>
              <w:top w:val="nil"/>
              <w:left w:val="nil"/>
              <w:bottom w:val="single" w:sz="4" w:space="0" w:color="auto"/>
              <w:right w:val="single" w:sz="4" w:space="0" w:color="auto"/>
            </w:tcBorders>
            <w:shd w:val="clear" w:color="000000" w:fill="FFFFFF"/>
            <w:vAlign w:val="center"/>
            <w:hideMark/>
          </w:tcPr>
          <w:p w14:paraId="40E0891F"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Rritja e bashkëpunimit për asistencë dhe mbështetje. </w:t>
            </w:r>
          </w:p>
        </w:tc>
        <w:tc>
          <w:tcPr>
            <w:tcW w:w="532" w:type="pct"/>
            <w:tcBorders>
              <w:top w:val="nil"/>
              <w:left w:val="nil"/>
              <w:bottom w:val="single" w:sz="4" w:space="0" w:color="auto"/>
              <w:right w:val="single" w:sz="4" w:space="0" w:color="auto"/>
            </w:tcBorders>
            <w:shd w:val="clear" w:color="000000" w:fill="FFFFFF"/>
            <w:vAlign w:val="center"/>
            <w:hideMark/>
          </w:tcPr>
          <w:p w14:paraId="00F9313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 Forcat e Luftimit/Arsimimi ushtarak.</w:t>
            </w:r>
            <w:r w:rsidRPr="007D3058">
              <w:rPr>
                <w:rFonts w:ascii="Garamond" w:eastAsia="Times New Roman" w:hAnsi="Garamond" w:cs="Times New Roman"/>
                <w:color w:val="000000"/>
                <w:sz w:val="10"/>
                <w:szCs w:val="10"/>
                <w:lang w:eastAsia="sq-AL"/>
              </w:rPr>
              <w:br/>
              <w:t>01110/02120/09430</w:t>
            </w:r>
          </w:p>
        </w:tc>
        <w:tc>
          <w:tcPr>
            <w:tcW w:w="367" w:type="pct"/>
            <w:tcBorders>
              <w:top w:val="nil"/>
              <w:left w:val="nil"/>
              <w:bottom w:val="single" w:sz="4" w:space="0" w:color="auto"/>
              <w:right w:val="single" w:sz="4" w:space="0" w:color="auto"/>
            </w:tcBorders>
            <w:shd w:val="clear" w:color="000000" w:fill="FFFFFF"/>
            <w:vAlign w:val="center"/>
            <w:hideMark/>
          </w:tcPr>
          <w:p w14:paraId="72E20BB4" w14:textId="380CF977"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punët e brendshme,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64E7FAD7" w14:textId="362EF479"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financat,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328EF8A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31E4E8E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5C759B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130</w:t>
            </w:r>
          </w:p>
        </w:tc>
        <w:tc>
          <w:tcPr>
            <w:tcW w:w="198" w:type="pct"/>
            <w:tcBorders>
              <w:top w:val="nil"/>
              <w:left w:val="nil"/>
              <w:bottom w:val="single" w:sz="4" w:space="0" w:color="auto"/>
              <w:right w:val="single" w:sz="4" w:space="0" w:color="auto"/>
            </w:tcBorders>
            <w:shd w:val="clear" w:color="000000" w:fill="FFFFFF"/>
            <w:vAlign w:val="center"/>
            <w:hideMark/>
          </w:tcPr>
          <w:p w14:paraId="3BC937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130</w:t>
            </w:r>
          </w:p>
        </w:tc>
        <w:tc>
          <w:tcPr>
            <w:tcW w:w="198" w:type="pct"/>
            <w:tcBorders>
              <w:top w:val="nil"/>
              <w:left w:val="nil"/>
              <w:bottom w:val="single" w:sz="4" w:space="0" w:color="auto"/>
              <w:right w:val="single" w:sz="4" w:space="0" w:color="auto"/>
            </w:tcBorders>
            <w:shd w:val="clear" w:color="000000" w:fill="FFFFFF"/>
            <w:vAlign w:val="center"/>
            <w:hideMark/>
          </w:tcPr>
          <w:p w14:paraId="315AF71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130</w:t>
            </w:r>
          </w:p>
        </w:tc>
        <w:tc>
          <w:tcPr>
            <w:tcW w:w="325" w:type="pct"/>
            <w:tcBorders>
              <w:top w:val="nil"/>
              <w:left w:val="nil"/>
              <w:bottom w:val="single" w:sz="4" w:space="0" w:color="auto"/>
              <w:right w:val="single" w:sz="4" w:space="0" w:color="auto"/>
            </w:tcBorders>
            <w:shd w:val="clear" w:color="000000" w:fill="FFFFFF"/>
            <w:vAlign w:val="center"/>
            <w:hideMark/>
          </w:tcPr>
          <w:p w14:paraId="09C6D6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390</w:t>
            </w:r>
          </w:p>
        </w:tc>
        <w:tc>
          <w:tcPr>
            <w:tcW w:w="228" w:type="pct"/>
            <w:tcBorders>
              <w:top w:val="nil"/>
              <w:left w:val="nil"/>
              <w:bottom w:val="single" w:sz="4" w:space="0" w:color="auto"/>
              <w:right w:val="single" w:sz="4" w:space="0" w:color="auto"/>
            </w:tcBorders>
            <w:shd w:val="clear" w:color="000000" w:fill="FFFFFF"/>
            <w:vAlign w:val="center"/>
            <w:hideMark/>
          </w:tcPr>
          <w:p w14:paraId="2C15158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390</w:t>
            </w:r>
          </w:p>
        </w:tc>
        <w:tc>
          <w:tcPr>
            <w:tcW w:w="269" w:type="pct"/>
            <w:tcBorders>
              <w:top w:val="nil"/>
              <w:left w:val="nil"/>
              <w:bottom w:val="single" w:sz="4" w:space="0" w:color="auto"/>
              <w:right w:val="single" w:sz="4" w:space="0" w:color="auto"/>
            </w:tcBorders>
            <w:shd w:val="clear" w:color="000000" w:fill="FFFFFF"/>
            <w:noWrap/>
            <w:vAlign w:val="center"/>
            <w:hideMark/>
          </w:tcPr>
          <w:p w14:paraId="3FE6FD0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B860FD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78DD106"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54A974C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4.5</w:t>
            </w:r>
          </w:p>
        </w:tc>
        <w:tc>
          <w:tcPr>
            <w:tcW w:w="1223" w:type="pct"/>
            <w:tcBorders>
              <w:top w:val="nil"/>
              <w:left w:val="nil"/>
              <w:bottom w:val="single" w:sz="4" w:space="0" w:color="auto"/>
              <w:right w:val="single" w:sz="4" w:space="0" w:color="auto"/>
            </w:tcBorders>
            <w:shd w:val="clear" w:color="auto" w:fill="auto"/>
            <w:vAlign w:val="center"/>
            <w:hideMark/>
          </w:tcPr>
          <w:p w14:paraId="03F246E6"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Rritja e kapaciteteve kombëtare.</w:t>
            </w:r>
          </w:p>
        </w:tc>
        <w:tc>
          <w:tcPr>
            <w:tcW w:w="532" w:type="pct"/>
            <w:tcBorders>
              <w:top w:val="nil"/>
              <w:left w:val="nil"/>
              <w:bottom w:val="nil"/>
              <w:right w:val="nil"/>
            </w:tcBorders>
            <w:shd w:val="clear" w:color="auto" w:fill="auto"/>
            <w:vAlign w:val="center"/>
            <w:hideMark/>
          </w:tcPr>
          <w:p w14:paraId="00969883" w14:textId="499FD306"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Forcat e Luftimit/Pajisje</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 xml:space="preserve">individuale dhe kolektive </w:t>
            </w:r>
            <w:proofErr w:type="spellStart"/>
            <w:r w:rsidRPr="007D3058">
              <w:rPr>
                <w:rFonts w:ascii="Garamond" w:eastAsia="Times New Roman" w:hAnsi="Garamond" w:cs="Times New Roman"/>
                <w:color w:val="000000"/>
                <w:sz w:val="10"/>
                <w:szCs w:val="10"/>
                <w:lang w:eastAsia="sq-AL"/>
              </w:rPr>
              <w:t>MADM</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AV</w:t>
            </w:r>
            <w:proofErr w:type="spellEnd"/>
            <w:r w:rsidRPr="007D3058">
              <w:rPr>
                <w:rFonts w:ascii="Garamond" w:eastAsia="Times New Roman" w:hAnsi="Garamond" w:cs="Times New Roman"/>
                <w:color w:val="000000"/>
                <w:sz w:val="10"/>
                <w:szCs w:val="10"/>
                <w:lang w:eastAsia="sq-AL"/>
              </w:rPr>
              <w:t>/02120</w:t>
            </w:r>
          </w:p>
        </w:tc>
        <w:tc>
          <w:tcPr>
            <w:tcW w:w="367" w:type="pct"/>
            <w:tcBorders>
              <w:top w:val="nil"/>
              <w:left w:val="single" w:sz="4" w:space="0" w:color="auto"/>
              <w:bottom w:val="single" w:sz="4" w:space="0" w:color="auto"/>
              <w:right w:val="single" w:sz="4" w:space="0" w:color="auto"/>
            </w:tcBorders>
            <w:shd w:val="clear" w:color="000000" w:fill="FFFFFF"/>
            <w:vAlign w:val="center"/>
            <w:hideMark/>
          </w:tcPr>
          <w:p w14:paraId="2C657A7C" w14:textId="0B2C557B"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financat,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4C18B6EC" w14:textId="19380438"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SHISH</w:t>
            </w:r>
          </w:p>
        </w:tc>
        <w:tc>
          <w:tcPr>
            <w:tcW w:w="231" w:type="pct"/>
            <w:tcBorders>
              <w:top w:val="nil"/>
              <w:left w:val="nil"/>
              <w:bottom w:val="single" w:sz="4" w:space="0" w:color="auto"/>
              <w:right w:val="single" w:sz="4" w:space="0" w:color="auto"/>
            </w:tcBorders>
            <w:shd w:val="clear" w:color="000000" w:fill="FFFFFF"/>
            <w:vAlign w:val="center"/>
            <w:hideMark/>
          </w:tcPr>
          <w:p w14:paraId="6B2E52D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6B2CCED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1079B3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130</w:t>
            </w:r>
          </w:p>
        </w:tc>
        <w:tc>
          <w:tcPr>
            <w:tcW w:w="198" w:type="pct"/>
            <w:tcBorders>
              <w:top w:val="nil"/>
              <w:left w:val="nil"/>
              <w:bottom w:val="single" w:sz="4" w:space="0" w:color="auto"/>
              <w:right w:val="single" w:sz="4" w:space="0" w:color="auto"/>
            </w:tcBorders>
            <w:shd w:val="clear" w:color="000000" w:fill="FFFFFF"/>
            <w:vAlign w:val="center"/>
            <w:hideMark/>
          </w:tcPr>
          <w:p w14:paraId="0BDA851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130</w:t>
            </w:r>
          </w:p>
        </w:tc>
        <w:tc>
          <w:tcPr>
            <w:tcW w:w="198" w:type="pct"/>
            <w:tcBorders>
              <w:top w:val="nil"/>
              <w:left w:val="nil"/>
              <w:bottom w:val="single" w:sz="4" w:space="0" w:color="auto"/>
              <w:right w:val="single" w:sz="4" w:space="0" w:color="auto"/>
            </w:tcBorders>
            <w:shd w:val="clear" w:color="000000" w:fill="FFFFFF"/>
            <w:vAlign w:val="center"/>
            <w:hideMark/>
          </w:tcPr>
          <w:p w14:paraId="5930A3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130</w:t>
            </w:r>
          </w:p>
        </w:tc>
        <w:tc>
          <w:tcPr>
            <w:tcW w:w="325" w:type="pct"/>
            <w:tcBorders>
              <w:top w:val="nil"/>
              <w:left w:val="nil"/>
              <w:bottom w:val="single" w:sz="4" w:space="0" w:color="auto"/>
              <w:right w:val="single" w:sz="4" w:space="0" w:color="auto"/>
            </w:tcBorders>
            <w:shd w:val="clear" w:color="000000" w:fill="FFFFFF"/>
            <w:vAlign w:val="center"/>
            <w:hideMark/>
          </w:tcPr>
          <w:p w14:paraId="3A056D9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390</w:t>
            </w:r>
          </w:p>
        </w:tc>
        <w:tc>
          <w:tcPr>
            <w:tcW w:w="228" w:type="pct"/>
            <w:tcBorders>
              <w:top w:val="nil"/>
              <w:left w:val="nil"/>
              <w:bottom w:val="single" w:sz="4" w:space="0" w:color="auto"/>
              <w:right w:val="single" w:sz="4" w:space="0" w:color="auto"/>
            </w:tcBorders>
            <w:shd w:val="clear" w:color="000000" w:fill="FFFFFF"/>
            <w:vAlign w:val="center"/>
            <w:hideMark/>
          </w:tcPr>
          <w:p w14:paraId="7D49DF9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390</w:t>
            </w:r>
          </w:p>
        </w:tc>
        <w:tc>
          <w:tcPr>
            <w:tcW w:w="269" w:type="pct"/>
            <w:tcBorders>
              <w:top w:val="nil"/>
              <w:left w:val="nil"/>
              <w:bottom w:val="single" w:sz="4" w:space="0" w:color="auto"/>
              <w:right w:val="single" w:sz="4" w:space="0" w:color="auto"/>
            </w:tcBorders>
            <w:shd w:val="clear" w:color="000000" w:fill="FFFFFF"/>
            <w:noWrap/>
            <w:vAlign w:val="center"/>
            <w:hideMark/>
          </w:tcPr>
          <w:p w14:paraId="16149F3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02CF3B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5537069"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2698B97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4C0F9505" w14:textId="76EDC884"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4</w:t>
            </w:r>
          </w:p>
        </w:tc>
        <w:tc>
          <w:tcPr>
            <w:tcW w:w="532" w:type="pct"/>
            <w:tcBorders>
              <w:top w:val="single" w:sz="4" w:space="0" w:color="auto"/>
              <w:left w:val="nil"/>
              <w:bottom w:val="single" w:sz="4" w:space="0" w:color="auto"/>
              <w:right w:val="single" w:sz="4" w:space="0" w:color="auto"/>
            </w:tcBorders>
            <w:shd w:val="clear" w:color="000000" w:fill="DDEBF7"/>
            <w:vAlign w:val="center"/>
            <w:hideMark/>
          </w:tcPr>
          <w:p w14:paraId="0CD4C0A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58EF865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78023A0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0879311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2C5D976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1D850B0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1405CF0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3DE35F0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56C1B7E8"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2,700</w:t>
            </w:r>
          </w:p>
        </w:tc>
        <w:tc>
          <w:tcPr>
            <w:tcW w:w="228" w:type="pct"/>
            <w:tcBorders>
              <w:top w:val="nil"/>
              <w:left w:val="nil"/>
              <w:bottom w:val="single" w:sz="4" w:space="0" w:color="auto"/>
              <w:right w:val="single" w:sz="4" w:space="0" w:color="auto"/>
            </w:tcBorders>
            <w:shd w:val="clear" w:color="000000" w:fill="DDEBF7"/>
            <w:vAlign w:val="center"/>
            <w:hideMark/>
          </w:tcPr>
          <w:p w14:paraId="60B91EBD"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2,700</w:t>
            </w:r>
          </w:p>
        </w:tc>
        <w:tc>
          <w:tcPr>
            <w:tcW w:w="269" w:type="pct"/>
            <w:tcBorders>
              <w:top w:val="nil"/>
              <w:left w:val="nil"/>
              <w:bottom w:val="single" w:sz="4" w:space="0" w:color="auto"/>
              <w:right w:val="single" w:sz="4" w:space="0" w:color="auto"/>
            </w:tcBorders>
            <w:shd w:val="clear" w:color="000000" w:fill="DDEBF7"/>
            <w:vAlign w:val="center"/>
            <w:hideMark/>
          </w:tcPr>
          <w:p w14:paraId="38DD223C"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16772F04"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46D8371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1D0C62A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5</w:t>
            </w:r>
          </w:p>
        </w:tc>
        <w:tc>
          <w:tcPr>
            <w:tcW w:w="1223" w:type="pct"/>
            <w:tcBorders>
              <w:top w:val="nil"/>
              <w:left w:val="nil"/>
              <w:bottom w:val="single" w:sz="4" w:space="0" w:color="auto"/>
              <w:right w:val="single" w:sz="4" w:space="0" w:color="auto"/>
            </w:tcBorders>
            <w:shd w:val="clear" w:color="000000" w:fill="FFFFFF"/>
            <w:vAlign w:val="center"/>
            <w:hideMark/>
          </w:tcPr>
          <w:p w14:paraId="7F3294D5"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5: </w:t>
            </w:r>
            <w:r w:rsidRPr="007D3058">
              <w:rPr>
                <w:rFonts w:ascii="Garamond" w:eastAsia="Times New Roman" w:hAnsi="Garamond" w:cs="Times New Roman"/>
                <w:color w:val="000000"/>
                <w:sz w:val="10"/>
                <w:szCs w:val="10"/>
                <w:lang w:eastAsia="sq-AL"/>
              </w:rPr>
              <w:t xml:space="preserve">Vijimi i rritjes së profesionalizmit të Policisë Kufitare, Policisë së Shtetit dhe punonjësve të doganave, në adresimin e incidenteve që lidhen me trafikimin, përhapjen dhe përdorimin e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 xml:space="preserve">-ve. </w:t>
            </w:r>
          </w:p>
        </w:tc>
        <w:tc>
          <w:tcPr>
            <w:tcW w:w="532" w:type="pct"/>
            <w:tcBorders>
              <w:top w:val="nil"/>
              <w:left w:val="nil"/>
              <w:bottom w:val="single" w:sz="4" w:space="0" w:color="auto"/>
              <w:right w:val="single" w:sz="4" w:space="0" w:color="auto"/>
            </w:tcBorders>
            <w:shd w:val="clear" w:color="000000" w:fill="FFFFFF"/>
            <w:vAlign w:val="center"/>
            <w:hideMark/>
          </w:tcPr>
          <w:p w14:paraId="5284B799" w14:textId="2A62F39F"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48844B1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16426BE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0D326AF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623F3F3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2F6993A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053142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E3856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auto" w:fill="auto"/>
            <w:vAlign w:val="center"/>
            <w:hideMark/>
          </w:tcPr>
          <w:p w14:paraId="22634F5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auto" w:fill="auto"/>
            <w:vAlign w:val="center"/>
            <w:hideMark/>
          </w:tcPr>
          <w:p w14:paraId="56E7D94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1786B9C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2691EA5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2FC705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FC74B1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FFFFFF"/>
            <w:vAlign w:val="center"/>
            <w:hideMark/>
          </w:tcPr>
          <w:p w14:paraId="4B99BA34" w14:textId="0870C9D3"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638943E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23FF5ED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vAlign w:val="center"/>
            <w:hideMark/>
          </w:tcPr>
          <w:p w14:paraId="16E6617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1F3588F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63D34B4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3BFCF3A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721C6BB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475C423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auto" w:fill="auto"/>
            <w:vAlign w:val="center"/>
            <w:hideMark/>
          </w:tcPr>
          <w:p w14:paraId="3964F4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auto" w:fill="auto"/>
            <w:vAlign w:val="center"/>
            <w:hideMark/>
          </w:tcPr>
          <w:p w14:paraId="7102A9A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14:paraId="0E336F9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664DD5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AA5E909"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396FA2F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5.1</w:t>
            </w:r>
          </w:p>
        </w:tc>
        <w:tc>
          <w:tcPr>
            <w:tcW w:w="1223" w:type="pct"/>
            <w:tcBorders>
              <w:top w:val="nil"/>
              <w:left w:val="nil"/>
              <w:bottom w:val="single" w:sz="4" w:space="0" w:color="auto"/>
              <w:right w:val="single" w:sz="4" w:space="0" w:color="auto"/>
            </w:tcBorders>
            <w:shd w:val="clear" w:color="auto" w:fill="auto"/>
            <w:vAlign w:val="center"/>
            <w:hideMark/>
          </w:tcPr>
          <w:p w14:paraId="0ACC796A"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Rritja e bashkëpunimit dhe organizimi i trajnimeve me institucionet përgjegjëse. </w:t>
            </w:r>
          </w:p>
        </w:tc>
        <w:tc>
          <w:tcPr>
            <w:tcW w:w="532" w:type="pct"/>
            <w:tcBorders>
              <w:top w:val="nil"/>
              <w:left w:val="nil"/>
              <w:bottom w:val="single" w:sz="4" w:space="0" w:color="auto"/>
              <w:right w:val="single" w:sz="4" w:space="0" w:color="auto"/>
            </w:tcBorders>
            <w:shd w:val="clear" w:color="000000" w:fill="FFFFFF"/>
            <w:hideMark/>
          </w:tcPr>
          <w:p w14:paraId="615A7F2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67CC8BA6" w14:textId="621924D6"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financat</w:t>
            </w:r>
          </w:p>
        </w:tc>
        <w:tc>
          <w:tcPr>
            <w:tcW w:w="477" w:type="pct"/>
            <w:tcBorders>
              <w:top w:val="nil"/>
              <w:left w:val="nil"/>
              <w:bottom w:val="single" w:sz="4" w:space="0" w:color="auto"/>
              <w:right w:val="single" w:sz="4" w:space="0" w:color="auto"/>
            </w:tcBorders>
            <w:shd w:val="clear" w:color="000000" w:fill="FFFFFF"/>
            <w:vAlign w:val="center"/>
            <w:hideMark/>
          </w:tcPr>
          <w:p w14:paraId="2D165E03" w14:textId="140E29F1"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xml:space="preserve">, ministria 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4E21527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6F663E2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06A651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4CB4C2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4D949E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325" w:type="pct"/>
            <w:tcBorders>
              <w:top w:val="nil"/>
              <w:left w:val="nil"/>
              <w:bottom w:val="single" w:sz="4" w:space="0" w:color="auto"/>
              <w:right w:val="single" w:sz="4" w:space="0" w:color="auto"/>
            </w:tcBorders>
            <w:shd w:val="clear" w:color="000000" w:fill="FFFFFF"/>
            <w:vAlign w:val="center"/>
            <w:hideMark/>
          </w:tcPr>
          <w:p w14:paraId="5986F8D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28" w:type="pct"/>
            <w:tcBorders>
              <w:top w:val="nil"/>
              <w:left w:val="nil"/>
              <w:bottom w:val="single" w:sz="4" w:space="0" w:color="auto"/>
              <w:right w:val="single" w:sz="4" w:space="0" w:color="auto"/>
            </w:tcBorders>
            <w:shd w:val="clear" w:color="auto" w:fill="auto"/>
            <w:vAlign w:val="center"/>
            <w:hideMark/>
          </w:tcPr>
          <w:p w14:paraId="2A059E9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69" w:type="pct"/>
            <w:tcBorders>
              <w:top w:val="nil"/>
              <w:left w:val="nil"/>
              <w:bottom w:val="single" w:sz="4" w:space="0" w:color="auto"/>
              <w:right w:val="single" w:sz="4" w:space="0" w:color="auto"/>
            </w:tcBorders>
            <w:shd w:val="clear" w:color="000000" w:fill="FFFFFF"/>
            <w:noWrap/>
            <w:vAlign w:val="center"/>
            <w:hideMark/>
          </w:tcPr>
          <w:p w14:paraId="34A291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BAA2DA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DB598A2"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39E9CCC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5.2</w:t>
            </w:r>
          </w:p>
        </w:tc>
        <w:tc>
          <w:tcPr>
            <w:tcW w:w="1223" w:type="pct"/>
            <w:tcBorders>
              <w:top w:val="nil"/>
              <w:left w:val="nil"/>
              <w:bottom w:val="single" w:sz="4" w:space="0" w:color="auto"/>
              <w:right w:val="single" w:sz="4" w:space="0" w:color="auto"/>
            </w:tcBorders>
            <w:shd w:val="clear" w:color="auto" w:fill="auto"/>
            <w:vAlign w:val="center"/>
            <w:hideMark/>
          </w:tcPr>
          <w:p w14:paraId="59626F5F"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Trajnimi i punonjësve të Policisë Kufitare dhe specialistëve të doganave mbi praktikat më të mira të kontrollit të import/eksporteve. </w:t>
            </w:r>
          </w:p>
        </w:tc>
        <w:tc>
          <w:tcPr>
            <w:tcW w:w="532" w:type="pct"/>
            <w:tcBorders>
              <w:top w:val="nil"/>
              <w:left w:val="nil"/>
              <w:bottom w:val="single" w:sz="4" w:space="0" w:color="auto"/>
              <w:right w:val="single" w:sz="4" w:space="0" w:color="auto"/>
            </w:tcBorders>
            <w:shd w:val="clear" w:color="000000" w:fill="FFFFFF"/>
            <w:vAlign w:val="center"/>
            <w:hideMark/>
          </w:tcPr>
          <w:p w14:paraId="305771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25A50588" w14:textId="2E6F3F2B"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financat, ministria përgjegjëse për punët e brendshme</w:t>
            </w:r>
          </w:p>
        </w:tc>
        <w:tc>
          <w:tcPr>
            <w:tcW w:w="477" w:type="pct"/>
            <w:tcBorders>
              <w:top w:val="nil"/>
              <w:left w:val="nil"/>
              <w:bottom w:val="single" w:sz="4" w:space="0" w:color="auto"/>
              <w:right w:val="single" w:sz="4" w:space="0" w:color="auto"/>
            </w:tcBorders>
            <w:shd w:val="clear" w:color="000000" w:fill="FFFFFF"/>
            <w:vAlign w:val="center"/>
            <w:hideMark/>
          </w:tcPr>
          <w:p w14:paraId="46D1F8D7" w14:textId="3B33576D" w:rsidR="00FA10B9" w:rsidRPr="007D3058" w:rsidRDefault="00FA10B9" w:rsidP="00FA10B9">
            <w:pPr>
              <w:spacing w:after="0" w:line="240" w:lineRule="auto"/>
              <w:jc w:val="center"/>
              <w:rPr>
                <w:rFonts w:ascii="Garamond" w:eastAsia="Times New Roman" w:hAnsi="Garamond" w:cs="Times New Roman"/>
                <w:sz w:val="10"/>
                <w:szCs w:val="10"/>
                <w:lang w:eastAsia="sq-AL"/>
              </w:rPr>
            </w:pPr>
            <w:proofErr w:type="spellStart"/>
            <w:r w:rsidRPr="007D3058">
              <w:rPr>
                <w:rFonts w:ascii="Garamond" w:eastAsia="Times New Roman" w:hAnsi="Garamond" w:cs="Times New Roman"/>
                <w:sz w:val="10"/>
                <w:szCs w:val="10"/>
                <w:lang w:eastAsia="sq-AL"/>
              </w:rPr>
              <w:t>MM</w:t>
            </w:r>
            <w:proofErr w:type="spellEnd"/>
            <w:r w:rsidRPr="007D3058">
              <w:rPr>
                <w:rFonts w:ascii="Garamond" w:eastAsia="Times New Roman" w:hAnsi="Garamond" w:cs="Times New Roman"/>
                <w:sz w:val="10"/>
                <w:szCs w:val="10"/>
                <w:lang w:eastAsia="sq-AL"/>
              </w:rPr>
              <w:t xml:space="preserve">, ministria përgjegjëse për </w:t>
            </w:r>
            <w:r w:rsidR="00396D56" w:rsidRPr="007D3058">
              <w:rPr>
                <w:rFonts w:ascii="Garamond" w:eastAsia="Times New Roman" w:hAnsi="Garamond" w:cs="Times New Roman"/>
                <w:sz w:val="10"/>
                <w:szCs w:val="10"/>
                <w:lang w:eastAsia="sq-AL"/>
              </w:rPr>
              <w:t xml:space="preserve">Evropën </w:t>
            </w:r>
            <w:r w:rsidRPr="007D3058">
              <w:rPr>
                <w:rFonts w:ascii="Garamond" w:eastAsia="Times New Roman" w:hAnsi="Garamond" w:cs="Times New Roman"/>
                <w:sz w:val="10"/>
                <w:szCs w:val="10"/>
                <w:lang w:eastAsia="sq-AL"/>
              </w:rPr>
              <w:t>dhe punët e jashtme, ministria përgjegjëse për bujqësinë,</w:t>
            </w:r>
            <w:r w:rsidR="006100D3" w:rsidRPr="007D3058">
              <w:rPr>
                <w:rFonts w:ascii="Garamond" w:eastAsia="Times New Roman" w:hAnsi="Garamond" w:cs="Times New Roman"/>
                <w:sz w:val="10"/>
                <w:szCs w:val="10"/>
                <w:lang w:eastAsia="sq-AL"/>
              </w:rPr>
              <w:t xml:space="preserve"> </w:t>
            </w:r>
            <w:proofErr w:type="spellStart"/>
            <w:r w:rsidRPr="007D3058">
              <w:rPr>
                <w:rFonts w:ascii="Garamond" w:eastAsia="Times New Roman" w:hAnsi="Garamond" w:cs="Times New Roman"/>
                <w:sz w:val="10"/>
                <w:szCs w:val="10"/>
                <w:lang w:eastAsia="sq-AL"/>
              </w:rPr>
              <w:t>MM</w:t>
            </w:r>
            <w:proofErr w:type="spellEnd"/>
            <w:r w:rsidRPr="007D3058">
              <w:rPr>
                <w:rFonts w:ascii="Garamond" w:eastAsia="Times New Roman" w:hAnsi="Garamond" w:cs="Times New Roman"/>
                <w:sz w:val="10"/>
                <w:szCs w:val="10"/>
                <w:lang w:eastAsia="sq-AL"/>
              </w:rPr>
              <w:t xml:space="preserve">, ministria përgjegjëse për shëndetësinë dhe </w:t>
            </w:r>
            <w:r w:rsidRPr="007D3058">
              <w:rPr>
                <w:rFonts w:ascii="Garamond" w:eastAsia="Times New Roman" w:hAnsi="Garamond" w:cs="Times New Roman"/>
                <w:sz w:val="10"/>
                <w:szCs w:val="10"/>
                <w:lang w:eastAsia="sq-AL"/>
              </w:rPr>
              <w:lastRenderedPageBreak/>
              <w:t xml:space="preserve">mbrojtjen sociale, ministria përgjegjëse për arsimin, ministria përgjegjëse për infrastrukturën dhe energjinë, SHISH, </w:t>
            </w:r>
            <w:proofErr w:type="spellStart"/>
            <w:r w:rsidRPr="007D3058">
              <w:rPr>
                <w:rFonts w:ascii="Garamond" w:eastAsia="Times New Roman" w:hAnsi="Garamond" w:cs="Times New Roman"/>
                <w:sz w:val="10"/>
                <w:szCs w:val="10"/>
                <w:lang w:eastAsia="sq-AL"/>
              </w:rPr>
              <w:t>IFBZ</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0044200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lastRenderedPageBreak/>
              <w:t>2026</w:t>
            </w:r>
          </w:p>
        </w:tc>
        <w:tc>
          <w:tcPr>
            <w:tcW w:w="282" w:type="pct"/>
            <w:tcBorders>
              <w:top w:val="nil"/>
              <w:left w:val="nil"/>
              <w:bottom w:val="single" w:sz="4" w:space="0" w:color="auto"/>
              <w:right w:val="single" w:sz="4" w:space="0" w:color="auto"/>
            </w:tcBorders>
            <w:shd w:val="clear" w:color="000000" w:fill="FFFFFF"/>
            <w:vAlign w:val="center"/>
            <w:hideMark/>
          </w:tcPr>
          <w:p w14:paraId="508E8BA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7908C5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4F63D0F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4353C5B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325" w:type="pct"/>
            <w:tcBorders>
              <w:top w:val="nil"/>
              <w:left w:val="nil"/>
              <w:bottom w:val="single" w:sz="4" w:space="0" w:color="auto"/>
              <w:right w:val="single" w:sz="4" w:space="0" w:color="auto"/>
            </w:tcBorders>
            <w:shd w:val="clear" w:color="000000" w:fill="FFFFFF"/>
            <w:vAlign w:val="center"/>
            <w:hideMark/>
          </w:tcPr>
          <w:p w14:paraId="7FD56D6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28" w:type="pct"/>
            <w:tcBorders>
              <w:top w:val="nil"/>
              <w:left w:val="nil"/>
              <w:bottom w:val="single" w:sz="4" w:space="0" w:color="auto"/>
              <w:right w:val="single" w:sz="4" w:space="0" w:color="auto"/>
            </w:tcBorders>
            <w:shd w:val="clear" w:color="auto" w:fill="auto"/>
            <w:vAlign w:val="center"/>
            <w:hideMark/>
          </w:tcPr>
          <w:p w14:paraId="39D2D36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69" w:type="pct"/>
            <w:tcBorders>
              <w:top w:val="nil"/>
              <w:left w:val="nil"/>
              <w:bottom w:val="single" w:sz="4" w:space="0" w:color="auto"/>
              <w:right w:val="single" w:sz="4" w:space="0" w:color="auto"/>
            </w:tcBorders>
            <w:shd w:val="clear" w:color="000000" w:fill="FFFFFF"/>
            <w:noWrap/>
            <w:vAlign w:val="center"/>
            <w:hideMark/>
          </w:tcPr>
          <w:p w14:paraId="6805A95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C3DE63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FCE7C4A"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2AAD51B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5.3</w:t>
            </w:r>
          </w:p>
        </w:tc>
        <w:tc>
          <w:tcPr>
            <w:tcW w:w="1223" w:type="pct"/>
            <w:tcBorders>
              <w:top w:val="nil"/>
              <w:left w:val="nil"/>
              <w:bottom w:val="single" w:sz="4" w:space="0" w:color="auto"/>
              <w:right w:val="single" w:sz="4" w:space="0" w:color="auto"/>
            </w:tcBorders>
            <w:shd w:val="clear" w:color="auto" w:fill="auto"/>
            <w:noWrap/>
            <w:vAlign w:val="center"/>
            <w:hideMark/>
          </w:tcPr>
          <w:p w14:paraId="5624FC00"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Trajnimi i ekipeve për të reaguar në rast përdorimi të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 xml:space="preserve">-ve. </w:t>
            </w:r>
          </w:p>
        </w:tc>
        <w:tc>
          <w:tcPr>
            <w:tcW w:w="532" w:type="pct"/>
            <w:tcBorders>
              <w:top w:val="nil"/>
              <w:left w:val="nil"/>
              <w:bottom w:val="single" w:sz="4" w:space="0" w:color="auto"/>
              <w:right w:val="single" w:sz="4" w:space="0" w:color="auto"/>
            </w:tcBorders>
            <w:shd w:val="clear" w:color="000000" w:fill="FFFFFF"/>
            <w:hideMark/>
          </w:tcPr>
          <w:p w14:paraId="63E4650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4C041C33" w14:textId="0F283CB2"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financat, ministria përgjegjëse për punët e brendshme</w:t>
            </w:r>
          </w:p>
        </w:tc>
        <w:tc>
          <w:tcPr>
            <w:tcW w:w="477" w:type="pct"/>
            <w:tcBorders>
              <w:top w:val="nil"/>
              <w:left w:val="nil"/>
              <w:bottom w:val="single" w:sz="4" w:space="0" w:color="auto"/>
              <w:right w:val="single" w:sz="4" w:space="0" w:color="auto"/>
            </w:tcBorders>
            <w:shd w:val="clear" w:color="000000" w:fill="FFFFFF"/>
            <w:vAlign w:val="center"/>
            <w:hideMark/>
          </w:tcPr>
          <w:p w14:paraId="54BAB0E2" w14:textId="631C6BDF"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w:t>
            </w:r>
            <w:proofErr w:type="spellStart"/>
            <w:r w:rsidRPr="007D3058">
              <w:rPr>
                <w:rFonts w:ascii="Garamond" w:eastAsia="Times New Roman" w:hAnsi="Garamond" w:cs="Times New Roman"/>
                <w:color w:val="000000"/>
                <w:sz w:val="10"/>
                <w:szCs w:val="10"/>
                <w:lang w:eastAsia="sq-AL"/>
              </w:rPr>
              <w:t>evropën</w:t>
            </w:r>
            <w:proofErr w:type="spellEnd"/>
            <w:r w:rsidRPr="007D3058">
              <w:rPr>
                <w:rFonts w:ascii="Garamond" w:eastAsia="Times New Roman" w:hAnsi="Garamond" w:cs="Times New Roman"/>
                <w:color w:val="000000"/>
                <w:sz w:val="10"/>
                <w:szCs w:val="10"/>
                <w:lang w:eastAsia="sq-AL"/>
              </w:rPr>
              <w:t xml:space="preserve"> dhe punët e jashtme, ministria përgjegjëse për bujqësinë,</w:t>
            </w:r>
            <w:r w:rsidR="006100D3"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1920BE9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83BB32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555411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72AE688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27ED72E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325" w:type="pct"/>
            <w:tcBorders>
              <w:top w:val="nil"/>
              <w:left w:val="nil"/>
              <w:bottom w:val="single" w:sz="4" w:space="0" w:color="auto"/>
              <w:right w:val="single" w:sz="4" w:space="0" w:color="auto"/>
            </w:tcBorders>
            <w:shd w:val="clear" w:color="000000" w:fill="FFFFFF"/>
            <w:vAlign w:val="center"/>
            <w:hideMark/>
          </w:tcPr>
          <w:p w14:paraId="5B5D58F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28" w:type="pct"/>
            <w:tcBorders>
              <w:top w:val="nil"/>
              <w:left w:val="nil"/>
              <w:bottom w:val="single" w:sz="4" w:space="0" w:color="auto"/>
              <w:right w:val="single" w:sz="4" w:space="0" w:color="auto"/>
            </w:tcBorders>
            <w:shd w:val="clear" w:color="auto" w:fill="auto"/>
            <w:vAlign w:val="center"/>
            <w:hideMark/>
          </w:tcPr>
          <w:p w14:paraId="2729CD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69" w:type="pct"/>
            <w:tcBorders>
              <w:top w:val="nil"/>
              <w:left w:val="nil"/>
              <w:bottom w:val="single" w:sz="4" w:space="0" w:color="auto"/>
              <w:right w:val="single" w:sz="4" w:space="0" w:color="auto"/>
            </w:tcBorders>
            <w:shd w:val="clear" w:color="000000" w:fill="FFFFFF"/>
            <w:noWrap/>
            <w:vAlign w:val="center"/>
            <w:hideMark/>
          </w:tcPr>
          <w:p w14:paraId="09B5BBD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BF4222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6869C5A"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2F83327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57331A27" w14:textId="141C0D64"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5</w:t>
            </w:r>
          </w:p>
        </w:tc>
        <w:tc>
          <w:tcPr>
            <w:tcW w:w="532" w:type="pct"/>
            <w:tcBorders>
              <w:top w:val="nil"/>
              <w:left w:val="nil"/>
              <w:bottom w:val="single" w:sz="4" w:space="0" w:color="auto"/>
              <w:right w:val="single" w:sz="4" w:space="0" w:color="auto"/>
            </w:tcBorders>
            <w:shd w:val="clear" w:color="000000" w:fill="DDEBF7"/>
            <w:vAlign w:val="center"/>
            <w:hideMark/>
          </w:tcPr>
          <w:p w14:paraId="5E7F22B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4E64549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7A0E444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105F2C3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2E2F3522"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64163151"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426ED3B5"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30BC9415"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4D89AE7D"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45</w:t>
            </w:r>
          </w:p>
        </w:tc>
        <w:tc>
          <w:tcPr>
            <w:tcW w:w="228" w:type="pct"/>
            <w:tcBorders>
              <w:top w:val="nil"/>
              <w:left w:val="nil"/>
              <w:bottom w:val="single" w:sz="4" w:space="0" w:color="auto"/>
              <w:right w:val="single" w:sz="4" w:space="0" w:color="auto"/>
            </w:tcBorders>
            <w:shd w:val="clear" w:color="000000" w:fill="DDEBF7"/>
            <w:vAlign w:val="center"/>
            <w:hideMark/>
          </w:tcPr>
          <w:p w14:paraId="35F7C87A"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45</w:t>
            </w:r>
          </w:p>
        </w:tc>
        <w:tc>
          <w:tcPr>
            <w:tcW w:w="269" w:type="pct"/>
            <w:tcBorders>
              <w:top w:val="nil"/>
              <w:left w:val="nil"/>
              <w:bottom w:val="single" w:sz="4" w:space="0" w:color="auto"/>
              <w:right w:val="single" w:sz="4" w:space="0" w:color="auto"/>
            </w:tcBorders>
            <w:shd w:val="clear" w:color="000000" w:fill="DDEBF7"/>
            <w:vAlign w:val="center"/>
            <w:hideMark/>
          </w:tcPr>
          <w:p w14:paraId="7DD2CCB4"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1B04142C"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3F7B676C"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7528DD4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6</w:t>
            </w:r>
          </w:p>
        </w:tc>
        <w:tc>
          <w:tcPr>
            <w:tcW w:w="1223" w:type="pct"/>
            <w:tcBorders>
              <w:top w:val="nil"/>
              <w:left w:val="nil"/>
              <w:bottom w:val="single" w:sz="4" w:space="0" w:color="auto"/>
              <w:right w:val="single" w:sz="4" w:space="0" w:color="auto"/>
            </w:tcBorders>
            <w:shd w:val="clear" w:color="000000" w:fill="FFFFFF"/>
            <w:vAlign w:val="center"/>
            <w:hideMark/>
          </w:tcPr>
          <w:p w14:paraId="3BBE73B8" w14:textId="7A88922F" w:rsidR="00FA10B9" w:rsidRPr="007D3058" w:rsidRDefault="00FA10B9" w:rsidP="00FA10B9">
            <w:pPr>
              <w:spacing w:after="0" w:line="240" w:lineRule="auto"/>
              <w:rPr>
                <w:rFonts w:ascii="Garamond" w:eastAsia="Times New Roman" w:hAnsi="Garamond" w:cs="Times New Roman"/>
                <w:b/>
                <w:bCs/>
                <w:sz w:val="10"/>
                <w:szCs w:val="10"/>
                <w:lang w:eastAsia="sq-AL"/>
              </w:rPr>
            </w:pPr>
            <w:r w:rsidRPr="007D3058">
              <w:rPr>
                <w:rFonts w:ascii="Garamond" w:eastAsia="Times New Roman" w:hAnsi="Garamond" w:cs="Times New Roman"/>
                <w:b/>
                <w:bCs/>
                <w:sz w:val="10"/>
                <w:szCs w:val="10"/>
                <w:lang w:eastAsia="sq-AL"/>
              </w:rPr>
              <w:t xml:space="preserve">OBJEKTIVI SPECIFIK 6: </w:t>
            </w:r>
            <w:r w:rsidRPr="007D3058">
              <w:rPr>
                <w:rFonts w:ascii="Garamond" w:eastAsia="Times New Roman" w:hAnsi="Garamond" w:cs="Times New Roman"/>
                <w:sz w:val="10"/>
                <w:szCs w:val="10"/>
                <w:lang w:eastAsia="sq-AL"/>
              </w:rPr>
              <w:t xml:space="preserve">Rritja e numrit të hetimeve efikase dhe të suksesshme në luftën kundër krimit të lidhur me përhapjen dhe financimin e </w:t>
            </w:r>
            <w:proofErr w:type="spellStart"/>
            <w:r w:rsidRPr="007D3058">
              <w:rPr>
                <w:rFonts w:ascii="Garamond" w:eastAsia="Times New Roman" w:hAnsi="Garamond" w:cs="Times New Roman"/>
                <w:sz w:val="10"/>
                <w:szCs w:val="10"/>
                <w:lang w:eastAsia="sq-AL"/>
              </w:rPr>
              <w:t>ADM</w:t>
            </w:r>
            <w:proofErr w:type="spellEnd"/>
            <w:r w:rsidRPr="007D3058">
              <w:rPr>
                <w:rFonts w:ascii="Garamond" w:eastAsia="Times New Roman" w:hAnsi="Garamond" w:cs="Times New Roman"/>
                <w:sz w:val="10"/>
                <w:szCs w:val="10"/>
                <w:lang w:eastAsia="sq-AL"/>
              </w:rPr>
              <w:t xml:space="preserve">-ve, zotërimit ilegal dhe trafikimit të materialeve apo informacionit, që i shërben prodhimit dhe përdorimin e </w:t>
            </w:r>
            <w:proofErr w:type="spellStart"/>
            <w:r w:rsidRPr="007D3058">
              <w:rPr>
                <w:rFonts w:ascii="Garamond" w:eastAsia="Times New Roman" w:hAnsi="Garamond" w:cs="Times New Roman"/>
                <w:sz w:val="10"/>
                <w:szCs w:val="10"/>
                <w:lang w:eastAsia="sq-AL"/>
              </w:rPr>
              <w:t>ADM</w:t>
            </w:r>
            <w:proofErr w:type="spellEnd"/>
            <w:r w:rsidRPr="007D3058">
              <w:rPr>
                <w:rFonts w:ascii="Garamond" w:eastAsia="Times New Roman" w:hAnsi="Garamond" w:cs="Times New Roman"/>
                <w:sz w:val="10"/>
                <w:szCs w:val="10"/>
                <w:lang w:eastAsia="sq-AL"/>
              </w:rPr>
              <w:t>-ve.</w:t>
            </w:r>
            <w:r w:rsidR="006100D3" w:rsidRPr="007D3058">
              <w:rPr>
                <w:rFonts w:ascii="Garamond" w:eastAsia="Times New Roman" w:hAnsi="Garamond" w:cs="Times New Roman"/>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146A1BDC" w14:textId="5FAD51A4"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45BB7B5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4478CB0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6912558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7F68623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628D35C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5E54933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DA09E3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auto" w:fill="auto"/>
            <w:vAlign w:val="center"/>
            <w:hideMark/>
          </w:tcPr>
          <w:p w14:paraId="45E279C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auto" w:fill="auto"/>
            <w:vAlign w:val="center"/>
            <w:hideMark/>
          </w:tcPr>
          <w:p w14:paraId="1C667A0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auto" w:fill="auto"/>
            <w:vAlign w:val="center"/>
            <w:hideMark/>
          </w:tcPr>
          <w:p w14:paraId="2263EA8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6E293FA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BFC0C33"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7C3B62F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FFFFFF"/>
            <w:vAlign w:val="center"/>
            <w:hideMark/>
          </w:tcPr>
          <w:p w14:paraId="0D516C10" w14:textId="0D627765"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07AB67E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55BCA97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vAlign w:val="center"/>
            <w:hideMark/>
          </w:tcPr>
          <w:p w14:paraId="41BEBAD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4D13685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7C96599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2EF9135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2466A2E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08547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auto" w:fill="auto"/>
            <w:vAlign w:val="center"/>
            <w:hideMark/>
          </w:tcPr>
          <w:p w14:paraId="6407499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auto" w:fill="auto"/>
            <w:noWrap/>
            <w:vAlign w:val="center"/>
            <w:hideMark/>
          </w:tcPr>
          <w:p w14:paraId="069FA01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auto" w:fill="auto"/>
            <w:noWrap/>
            <w:vAlign w:val="center"/>
            <w:hideMark/>
          </w:tcPr>
          <w:p w14:paraId="34CE6C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6E23518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D450E4A"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F6CDE1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6.1</w:t>
            </w:r>
          </w:p>
        </w:tc>
        <w:tc>
          <w:tcPr>
            <w:tcW w:w="1223" w:type="pct"/>
            <w:tcBorders>
              <w:top w:val="nil"/>
              <w:left w:val="nil"/>
              <w:bottom w:val="single" w:sz="4" w:space="0" w:color="auto"/>
              <w:right w:val="single" w:sz="4" w:space="0" w:color="auto"/>
            </w:tcBorders>
            <w:shd w:val="clear" w:color="auto" w:fill="auto"/>
            <w:vAlign w:val="center"/>
            <w:hideMark/>
          </w:tcPr>
          <w:p w14:paraId="3E91D35B"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Evidentim i procedurave që mund të aplikohen të përshtatshme dhe jashtë kontrollit, për transportimin e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w:t>
            </w:r>
          </w:p>
        </w:tc>
        <w:tc>
          <w:tcPr>
            <w:tcW w:w="532" w:type="pct"/>
            <w:tcBorders>
              <w:top w:val="nil"/>
              <w:left w:val="nil"/>
              <w:bottom w:val="single" w:sz="4" w:space="0" w:color="auto"/>
              <w:right w:val="single" w:sz="4" w:space="0" w:color="auto"/>
            </w:tcBorders>
            <w:shd w:val="clear" w:color="000000" w:fill="FFFFFF"/>
            <w:vAlign w:val="center"/>
            <w:hideMark/>
          </w:tcPr>
          <w:p w14:paraId="7B66153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16489994" w14:textId="2FCE6009"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financat, ministria përgjegjëse për punët e brendshme,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7A387809" w14:textId="0C3C125B"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dhe punët e jashtme, ministria përgjegjëse për bujqësinë,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6361F71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4051171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1EF3F6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5260CDF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66C9DA9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325" w:type="pct"/>
            <w:tcBorders>
              <w:top w:val="nil"/>
              <w:left w:val="nil"/>
              <w:bottom w:val="single" w:sz="4" w:space="0" w:color="auto"/>
              <w:right w:val="single" w:sz="4" w:space="0" w:color="auto"/>
            </w:tcBorders>
            <w:shd w:val="clear" w:color="000000" w:fill="FFFFFF"/>
            <w:vAlign w:val="center"/>
            <w:hideMark/>
          </w:tcPr>
          <w:p w14:paraId="68D2BDB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28" w:type="pct"/>
            <w:tcBorders>
              <w:top w:val="nil"/>
              <w:left w:val="nil"/>
              <w:bottom w:val="single" w:sz="4" w:space="0" w:color="auto"/>
              <w:right w:val="single" w:sz="4" w:space="0" w:color="auto"/>
            </w:tcBorders>
            <w:shd w:val="clear" w:color="auto" w:fill="auto"/>
            <w:noWrap/>
            <w:vAlign w:val="center"/>
            <w:hideMark/>
          </w:tcPr>
          <w:p w14:paraId="77C636C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69" w:type="pct"/>
            <w:tcBorders>
              <w:top w:val="nil"/>
              <w:left w:val="nil"/>
              <w:bottom w:val="single" w:sz="4" w:space="0" w:color="auto"/>
              <w:right w:val="single" w:sz="4" w:space="0" w:color="auto"/>
            </w:tcBorders>
            <w:shd w:val="clear" w:color="auto" w:fill="auto"/>
            <w:noWrap/>
            <w:vAlign w:val="center"/>
            <w:hideMark/>
          </w:tcPr>
          <w:p w14:paraId="0A2F794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A4D947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 </w:t>
            </w:r>
          </w:p>
        </w:tc>
      </w:tr>
      <w:tr w:rsidR="00FA10B9" w:rsidRPr="007D3058" w14:paraId="441F4795"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0D42192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6.2</w:t>
            </w:r>
          </w:p>
        </w:tc>
        <w:tc>
          <w:tcPr>
            <w:tcW w:w="1223" w:type="pct"/>
            <w:tcBorders>
              <w:top w:val="nil"/>
              <w:left w:val="nil"/>
              <w:bottom w:val="single" w:sz="4" w:space="0" w:color="auto"/>
              <w:right w:val="single" w:sz="4" w:space="0" w:color="auto"/>
            </w:tcBorders>
            <w:shd w:val="clear" w:color="000000" w:fill="FFFFFF"/>
            <w:vAlign w:val="center"/>
            <w:hideMark/>
          </w:tcPr>
          <w:p w14:paraId="3BCBD924"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Shfrytëzimi i kapaciteteve kombëtare, për zbulimin materialeve dhe rrjeteve financiare që mund të përdoren për prodhimin apo përdorimin e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w:t>
            </w:r>
          </w:p>
        </w:tc>
        <w:tc>
          <w:tcPr>
            <w:tcW w:w="532" w:type="pct"/>
            <w:tcBorders>
              <w:top w:val="nil"/>
              <w:left w:val="nil"/>
              <w:bottom w:val="single" w:sz="4" w:space="0" w:color="auto"/>
              <w:right w:val="single" w:sz="4" w:space="0" w:color="auto"/>
            </w:tcBorders>
            <w:shd w:val="clear" w:color="000000" w:fill="FFFFFF"/>
            <w:vAlign w:val="center"/>
            <w:hideMark/>
          </w:tcPr>
          <w:p w14:paraId="16560A1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7DCE60FB" w14:textId="2D2171C5"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financat, ministria përgjegjëse për punët e brendshme,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716B7FB5" w14:textId="3F077826"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proofErr w:type="spellStart"/>
            <w:r w:rsidR="00FA10B9" w:rsidRPr="007D3058">
              <w:rPr>
                <w:rFonts w:ascii="Garamond" w:eastAsia="Times New Roman" w:hAnsi="Garamond" w:cs="Times New Roman"/>
                <w:color w:val="000000"/>
                <w:sz w:val="10"/>
                <w:szCs w:val="10"/>
                <w:lang w:eastAsia="sq-AL"/>
              </w:rPr>
              <w:t>evropën</w:t>
            </w:r>
            <w:proofErr w:type="spellEnd"/>
            <w:r w:rsidR="00FA10B9" w:rsidRPr="007D3058">
              <w:rPr>
                <w:rFonts w:ascii="Garamond" w:eastAsia="Times New Roman" w:hAnsi="Garamond" w:cs="Times New Roman"/>
                <w:color w:val="000000"/>
                <w:sz w:val="10"/>
                <w:szCs w:val="10"/>
                <w:lang w:eastAsia="sq-AL"/>
              </w:rPr>
              <w:t xml:space="preserve"> dhe punët e jashtme, ministria përgjegjëse për bujqësinë,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440F2CC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535A90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6A2707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60C1A04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7F2DD6B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325" w:type="pct"/>
            <w:tcBorders>
              <w:top w:val="nil"/>
              <w:left w:val="nil"/>
              <w:bottom w:val="single" w:sz="4" w:space="0" w:color="auto"/>
              <w:right w:val="single" w:sz="4" w:space="0" w:color="auto"/>
            </w:tcBorders>
            <w:shd w:val="clear" w:color="000000" w:fill="FFFFFF"/>
            <w:vAlign w:val="center"/>
            <w:hideMark/>
          </w:tcPr>
          <w:p w14:paraId="1C9258E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28" w:type="pct"/>
            <w:tcBorders>
              <w:top w:val="nil"/>
              <w:left w:val="nil"/>
              <w:bottom w:val="single" w:sz="4" w:space="0" w:color="auto"/>
              <w:right w:val="single" w:sz="4" w:space="0" w:color="auto"/>
            </w:tcBorders>
            <w:shd w:val="clear" w:color="auto" w:fill="auto"/>
            <w:noWrap/>
            <w:vAlign w:val="center"/>
            <w:hideMark/>
          </w:tcPr>
          <w:p w14:paraId="3568B76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69" w:type="pct"/>
            <w:tcBorders>
              <w:top w:val="nil"/>
              <w:left w:val="nil"/>
              <w:bottom w:val="single" w:sz="4" w:space="0" w:color="auto"/>
              <w:right w:val="single" w:sz="4" w:space="0" w:color="auto"/>
            </w:tcBorders>
            <w:shd w:val="clear" w:color="auto" w:fill="auto"/>
            <w:noWrap/>
            <w:vAlign w:val="center"/>
            <w:hideMark/>
          </w:tcPr>
          <w:p w14:paraId="0D51F54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C3BFB2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785CE04"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7F0A0A5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6.3</w:t>
            </w:r>
          </w:p>
        </w:tc>
        <w:tc>
          <w:tcPr>
            <w:tcW w:w="1223" w:type="pct"/>
            <w:tcBorders>
              <w:top w:val="nil"/>
              <w:left w:val="nil"/>
              <w:bottom w:val="single" w:sz="4" w:space="0" w:color="auto"/>
              <w:right w:val="single" w:sz="4" w:space="0" w:color="auto"/>
            </w:tcBorders>
            <w:shd w:val="clear" w:color="auto" w:fill="auto"/>
            <w:vAlign w:val="center"/>
            <w:hideMark/>
          </w:tcPr>
          <w:p w14:paraId="3F3BF5C3"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Shkëmbimi i informacionit, përdorimi i burimeve dhe programeve të organizatave ndërkombëtare për zbulimin e trafikimit të </w:t>
            </w:r>
            <w:proofErr w:type="spellStart"/>
            <w:r w:rsidRPr="007D3058">
              <w:rPr>
                <w:rFonts w:ascii="Garamond" w:eastAsia="Times New Roman" w:hAnsi="Garamond" w:cs="Times New Roman"/>
                <w:color w:val="000000"/>
                <w:sz w:val="10"/>
                <w:szCs w:val="10"/>
                <w:lang w:eastAsia="sq-AL"/>
              </w:rPr>
              <w:t>AMD</w:t>
            </w:r>
            <w:proofErr w:type="spellEnd"/>
            <w:r w:rsidRPr="007D3058">
              <w:rPr>
                <w:rFonts w:ascii="Garamond" w:eastAsia="Times New Roman" w:hAnsi="Garamond" w:cs="Times New Roman"/>
                <w:color w:val="000000"/>
                <w:sz w:val="10"/>
                <w:szCs w:val="10"/>
                <w:lang w:eastAsia="sq-AL"/>
              </w:rPr>
              <w:t>-ve.</w:t>
            </w:r>
          </w:p>
        </w:tc>
        <w:tc>
          <w:tcPr>
            <w:tcW w:w="532" w:type="pct"/>
            <w:tcBorders>
              <w:top w:val="nil"/>
              <w:left w:val="nil"/>
              <w:bottom w:val="single" w:sz="4" w:space="0" w:color="auto"/>
              <w:right w:val="single" w:sz="4" w:space="0" w:color="auto"/>
            </w:tcBorders>
            <w:shd w:val="clear" w:color="000000" w:fill="FFFFFF"/>
            <w:vAlign w:val="center"/>
            <w:hideMark/>
          </w:tcPr>
          <w:p w14:paraId="7A50166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6D77473A" w14:textId="5B697AB0"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financat, ministria përgjegjëse për punët e brendshme,</w:t>
            </w:r>
          </w:p>
        </w:tc>
        <w:tc>
          <w:tcPr>
            <w:tcW w:w="477" w:type="pct"/>
            <w:tcBorders>
              <w:top w:val="nil"/>
              <w:left w:val="nil"/>
              <w:bottom w:val="single" w:sz="4" w:space="0" w:color="auto"/>
              <w:right w:val="single" w:sz="4" w:space="0" w:color="auto"/>
            </w:tcBorders>
            <w:shd w:val="clear" w:color="000000" w:fill="FFFFFF"/>
            <w:vAlign w:val="center"/>
            <w:hideMark/>
          </w:tcPr>
          <w:p w14:paraId="13F45AB5" w14:textId="122FDB08"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w:t>
            </w:r>
            <w:proofErr w:type="spellStart"/>
            <w:r w:rsidRPr="007D3058">
              <w:rPr>
                <w:rFonts w:ascii="Garamond" w:eastAsia="Times New Roman" w:hAnsi="Garamond" w:cs="Times New Roman"/>
                <w:color w:val="000000"/>
                <w:sz w:val="10"/>
                <w:szCs w:val="10"/>
                <w:lang w:eastAsia="sq-AL"/>
              </w:rPr>
              <w:t>evropën</w:t>
            </w:r>
            <w:proofErr w:type="spellEnd"/>
            <w:r w:rsidRPr="007D3058">
              <w:rPr>
                <w:rFonts w:ascii="Garamond" w:eastAsia="Times New Roman" w:hAnsi="Garamond" w:cs="Times New Roman"/>
                <w:color w:val="000000"/>
                <w:sz w:val="10"/>
                <w:szCs w:val="10"/>
                <w:lang w:eastAsia="sq-AL"/>
              </w:rPr>
              <w:t xml:space="preserve"> dhe punët e jashtme, ministria përgjegjëse për bujqësinë,</w:t>
            </w:r>
            <w:r w:rsidR="006100D3"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2048951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B8D5EB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1976680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6E8158B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73362B1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325" w:type="pct"/>
            <w:tcBorders>
              <w:top w:val="nil"/>
              <w:left w:val="nil"/>
              <w:bottom w:val="single" w:sz="4" w:space="0" w:color="auto"/>
              <w:right w:val="single" w:sz="4" w:space="0" w:color="auto"/>
            </w:tcBorders>
            <w:shd w:val="clear" w:color="000000" w:fill="FFFFFF"/>
            <w:vAlign w:val="center"/>
            <w:hideMark/>
          </w:tcPr>
          <w:p w14:paraId="002008D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28" w:type="pct"/>
            <w:tcBorders>
              <w:top w:val="nil"/>
              <w:left w:val="nil"/>
              <w:bottom w:val="single" w:sz="4" w:space="0" w:color="auto"/>
              <w:right w:val="single" w:sz="4" w:space="0" w:color="auto"/>
            </w:tcBorders>
            <w:shd w:val="clear" w:color="auto" w:fill="auto"/>
            <w:noWrap/>
            <w:vAlign w:val="center"/>
            <w:hideMark/>
          </w:tcPr>
          <w:p w14:paraId="6800FBB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69" w:type="pct"/>
            <w:tcBorders>
              <w:top w:val="nil"/>
              <w:left w:val="nil"/>
              <w:bottom w:val="single" w:sz="4" w:space="0" w:color="auto"/>
              <w:right w:val="single" w:sz="4" w:space="0" w:color="auto"/>
            </w:tcBorders>
            <w:shd w:val="clear" w:color="auto" w:fill="auto"/>
            <w:noWrap/>
            <w:vAlign w:val="center"/>
            <w:hideMark/>
          </w:tcPr>
          <w:p w14:paraId="08C4CD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1146C2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D47721F"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333D2B9F"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6.4</w:t>
            </w:r>
          </w:p>
        </w:tc>
        <w:tc>
          <w:tcPr>
            <w:tcW w:w="1223" w:type="pct"/>
            <w:tcBorders>
              <w:top w:val="nil"/>
              <w:left w:val="nil"/>
              <w:bottom w:val="single" w:sz="4" w:space="0" w:color="auto"/>
              <w:right w:val="single" w:sz="4" w:space="0" w:color="auto"/>
            </w:tcBorders>
            <w:shd w:val="clear" w:color="auto" w:fill="auto"/>
            <w:vAlign w:val="center"/>
            <w:hideMark/>
          </w:tcPr>
          <w:p w14:paraId="4CBF52A2" w14:textId="77777777"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Kryerja e kontrolleve të </w:t>
            </w:r>
            <w:proofErr w:type="spellStart"/>
            <w:r w:rsidRPr="007D3058">
              <w:rPr>
                <w:rFonts w:ascii="Garamond" w:eastAsia="Times New Roman" w:hAnsi="Garamond" w:cs="Times New Roman"/>
                <w:sz w:val="10"/>
                <w:szCs w:val="10"/>
                <w:lang w:eastAsia="sq-AL"/>
              </w:rPr>
              <w:t>perputshmërisë</w:t>
            </w:r>
            <w:proofErr w:type="spellEnd"/>
            <w:r w:rsidRPr="007D3058">
              <w:rPr>
                <w:rFonts w:ascii="Garamond" w:eastAsia="Times New Roman" w:hAnsi="Garamond" w:cs="Times New Roman"/>
                <w:sz w:val="10"/>
                <w:szCs w:val="10"/>
                <w:lang w:eastAsia="sq-AL"/>
              </w:rPr>
              <w:t xml:space="preserve"> në subjektet raportuese edhe për financimin e Armëve të Dëmtimit në Masë, me qëllim kontrollin marrjes së masave sipas detyrimeve ligjore.</w:t>
            </w:r>
          </w:p>
        </w:tc>
        <w:tc>
          <w:tcPr>
            <w:tcW w:w="532" w:type="pct"/>
            <w:tcBorders>
              <w:top w:val="nil"/>
              <w:left w:val="nil"/>
              <w:bottom w:val="single" w:sz="4" w:space="0" w:color="auto"/>
              <w:right w:val="single" w:sz="4" w:space="0" w:color="auto"/>
            </w:tcBorders>
            <w:shd w:val="clear" w:color="auto" w:fill="auto"/>
            <w:vAlign w:val="center"/>
            <w:hideMark/>
          </w:tcPr>
          <w:p w14:paraId="62D1E73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auto" w:fill="auto"/>
            <w:vAlign w:val="center"/>
            <w:hideMark/>
          </w:tcPr>
          <w:p w14:paraId="299FB007"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proofErr w:type="spellStart"/>
            <w:r w:rsidRPr="007D3058">
              <w:rPr>
                <w:rFonts w:ascii="Garamond" w:eastAsia="Times New Roman" w:hAnsi="Garamond" w:cs="Times New Roman"/>
                <w:sz w:val="10"/>
                <w:szCs w:val="10"/>
                <w:lang w:eastAsia="sq-AL"/>
              </w:rPr>
              <w:t>AIF</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6E30B2D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auto" w:fill="auto"/>
            <w:vAlign w:val="center"/>
            <w:hideMark/>
          </w:tcPr>
          <w:p w14:paraId="5D4ABC9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auto" w:fill="auto"/>
            <w:vAlign w:val="center"/>
            <w:hideMark/>
          </w:tcPr>
          <w:p w14:paraId="173129A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2027</w:t>
            </w:r>
          </w:p>
        </w:tc>
        <w:tc>
          <w:tcPr>
            <w:tcW w:w="198" w:type="pct"/>
            <w:tcBorders>
              <w:top w:val="nil"/>
              <w:left w:val="nil"/>
              <w:bottom w:val="single" w:sz="4" w:space="0" w:color="auto"/>
              <w:right w:val="single" w:sz="4" w:space="0" w:color="auto"/>
            </w:tcBorders>
            <w:shd w:val="clear" w:color="000000" w:fill="FFFFFF"/>
            <w:vAlign w:val="center"/>
            <w:hideMark/>
          </w:tcPr>
          <w:p w14:paraId="54177B6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23E5FDC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198" w:type="pct"/>
            <w:tcBorders>
              <w:top w:val="nil"/>
              <w:left w:val="nil"/>
              <w:bottom w:val="single" w:sz="4" w:space="0" w:color="auto"/>
              <w:right w:val="single" w:sz="4" w:space="0" w:color="auto"/>
            </w:tcBorders>
            <w:shd w:val="clear" w:color="000000" w:fill="FFFFFF"/>
            <w:vAlign w:val="center"/>
            <w:hideMark/>
          </w:tcPr>
          <w:p w14:paraId="4946841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w:t>
            </w:r>
          </w:p>
        </w:tc>
        <w:tc>
          <w:tcPr>
            <w:tcW w:w="325" w:type="pct"/>
            <w:tcBorders>
              <w:top w:val="nil"/>
              <w:left w:val="nil"/>
              <w:bottom w:val="single" w:sz="4" w:space="0" w:color="auto"/>
              <w:right w:val="single" w:sz="4" w:space="0" w:color="auto"/>
            </w:tcBorders>
            <w:shd w:val="clear" w:color="000000" w:fill="FFFFFF"/>
            <w:vAlign w:val="center"/>
            <w:hideMark/>
          </w:tcPr>
          <w:p w14:paraId="3145CE9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28" w:type="pct"/>
            <w:tcBorders>
              <w:top w:val="nil"/>
              <w:left w:val="nil"/>
              <w:bottom w:val="single" w:sz="4" w:space="0" w:color="auto"/>
              <w:right w:val="single" w:sz="4" w:space="0" w:color="auto"/>
            </w:tcBorders>
            <w:shd w:val="clear" w:color="auto" w:fill="auto"/>
            <w:noWrap/>
            <w:vAlign w:val="center"/>
            <w:hideMark/>
          </w:tcPr>
          <w:p w14:paraId="5E13D3E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15</w:t>
            </w:r>
          </w:p>
        </w:tc>
        <w:tc>
          <w:tcPr>
            <w:tcW w:w="269" w:type="pct"/>
            <w:tcBorders>
              <w:top w:val="nil"/>
              <w:left w:val="nil"/>
              <w:bottom w:val="single" w:sz="4" w:space="0" w:color="auto"/>
              <w:right w:val="single" w:sz="4" w:space="0" w:color="auto"/>
            </w:tcBorders>
            <w:shd w:val="clear" w:color="auto" w:fill="auto"/>
            <w:noWrap/>
            <w:vAlign w:val="center"/>
            <w:hideMark/>
          </w:tcPr>
          <w:p w14:paraId="39B4CBE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67FE992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E5A701F"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28F1E52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62F002F8" w14:textId="7AE1A0DF"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 xml:space="preserve">ja </w:t>
            </w:r>
            <w:r w:rsidRPr="007D3058">
              <w:rPr>
                <w:rFonts w:ascii="Garamond" w:eastAsia="Times New Roman" w:hAnsi="Garamond" w:cs="Times New Roman"/>
                <w:b/>
                <w:bCs/>
                <w:color w:val="FF0000"/>
                <w:sz w:val="10"/>
                <w:szCs w:val="10"/>
                <w:lang w:eastAsia="sq-AL"/>
              </w:rPr>
              <w:t xml:space="preserve">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6</w:t>
            </w:r>
          </w:p>
        </w:tc>
        <w:tc>
          <w:tcPr>
            <w:tcW w:w="532" w:type="pct"/>
            <w:tcBorders>
              <w:top w:val="nil"/>
              <w:left w:val="nil"/>
              <w:bottom w:val="single" w:sz="4" w:space="0" w:color="auto"/>
              <w:right w:val="single" w:sz="4" w:space="0" w:color="auto"/>
            </w:tcBorders>
            <w:shd w:val="clear" w:color="000000" w:fill="DDEBF7"/>
            <w:vAlign w:val="center"/>
            <w:hideMark/>
          </w:tcPr>
          <w:p w14:paraId="2CAED81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4AA47E5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23907C5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7900000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100E239A"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0978859E"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6FAABA7D"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03C1412E"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27EE2740"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60</w:t>
            </w:r>
          </w:p>
        </w:tc>
        <w:tc>
          <w:tcPr>
            <w:tcW w:w="228" w:type="pct"/>
            <w:tcBorders>
              <w:top w:val="nil"/>
              <w:left w:val="nil"/>
              <w:bottom w:val="single" w:sz="4" w:space="0" w:color="auto"/>
              <w:right w:val="single" w:sz="4" w:space="0" w:color="auto"/>
            </w:tcBorders>
            <w:shd w:val="clear" w:color="000000" w:fill="DDEBF7"/>
            <w:vAlign w:val="center"/>
            <w:hideMark/>
          </w:tcPr>
          <w:p w14:paraId="76649C29"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60</w:t>
            </w:r>
          </w:p>
        </w:tc>
        <w:tc>
          <w:tcPr>
            <w:tcW w:w="269" w:type="pct"/>
            <w:tcBorders>
              <w:top w:val="nil"/>
              <w:left w:val="nil"/>
              <w:bottom w:val="single" w:sz="4" w:space="0" w:color="auto"/>
              <w:right w:val="single" w:sz="4" w:space="0" w:color="auto"/>
            </w:tcBorders>
            <w:shd w:val="clear" w:color="000000" w:fill="DDEBF7"/>
            <w:vAlign w:val="center"/>
            <w:hideMark/>
          </w:tcPr>
          <w:p w14:paraId="0CC7CFE7"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687F7FE5"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43E3712D"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E8C3FB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7</w:t>
            </w:r>
          </w:p>
        </w:tc>
        <w:tc>
          <w:tcPr>
            <w:tcW w:w="1223" w:type="pct"/>
            <w:tcBorders>
              <w:top w:val="nil"/>
              <w:left w:val="nil"/>
              <w:bottom w:val="single" w:sz="4" w:space="0" w:color="auto"/>
              <w:right w:val="single" w:sz="4" w:space="0" w:color="auto"/>
            </w:tcBorders>
            <w:shd w:val="clear" w:color="000000" w:fill="FFFFFF"/>
            <w:vAlign w:val="center"/>
            <w:hideMark/>
          </w:tcPr>
          <w:p w14:paraId="1575ED7C" w14:textId="77777777" w:rsidR="00FA10B9" w:rsidRPr="007D3058" w:rsidRDefault="00FA10B9" w:rsidP="00FA10B9">
            <w:pPr>
              <w:spacing w:after="0" w:line="240" w:lineRule="auto"/>
              <w:rPr>
                <w:rFonts w:ascii="Garamond" w:eastAsia="Times New Roman" w:hAnsi="Garamond" w:cs="Times New Roman"/>
                <w:b/>
                <w:bCs/>
                <w:sz w:val="10"/>
                <w:szCs w:val="10"/>
                <w:lang w:eastAsia="sq-AL"/>
              </w:rPr>
            </w:pPr>
            <w:r w:rsidRPr="007D3058">
              <w:rPr>
                <w:rFonts w:ascii="Garamond" w:eastAsia="Times New Roman" w:hAnsi="Garamond" w:cs="Times New Roman"/>
                <w:b/>
                <w:bCs/>
                <w:sz w:val="10"/>
                <w:szCs w:val="10"/>
                <w:lang w:eastAsia="sq-AL"/>
              </w:rPr>
              <w:t xml:space="preserve">OBJEKTIVI SPECIFIK 7: Përmirësimi dhe rritja e bashkëpunimit, shkëmbimi i informacionit dhe ndihmës reciproke mbi trafikimin, prodhimin, zotërimin ose përdorimin e </w:t>
            </w:r>
            <w:proofErr w:type="spellStart"/>
            <w:r w:rsidRPr="007D3058">
              <w:rPr>
                <w:rFonts w:ascii="Garamond" w:eastAsia="Times New Roman" w:hAnsi="Garamond" w:cs="Times New Roman"/>
                <w:b/>
                <w:bCs/>
                <w:sz w:val="10"/>
                <w:szCs w:val="10"/>
                <w:lang w:eastAsia="sq-AL"/>
              </w:rPr>
              <w:t>ADM</w:t>
            </w:r>
            <w:proofErr w:type="spellEnd"/>
            <w:r w:rsidRPr="007D3058">
              <w:rPr>
                <w:rFonts w:ascii="Garamond" w:eastAsia="Times New Roman" w:hAnsi="Garamond" w:cs="Times New Roman"/>
                <w:b/>
                <w:bCs/>
                <w:sz w:val="10"/>
                <w:szCs w:val="10"/>
                <w:lang w:eastAsia="sq-AL"/>
              </w:rPr>
              <w:t xml:space="preserve">-ve, midis: Ministrisë së Mbrojtjes (AKSHE), ministria përgjegjëse për drejtësinë, ministria përgjegjëse për </w:t>
            </w:r>
            <w:proofErr w:type="spellStart"/>
            <w:r w:rsidRPr="007D3058">
              <w:rPr>
                <w:rFonts w:ascii="Garamond" w:eastAsia="Times New Roman" w:hAnsi="Garamond" w:cs="Times New Roman"/>
                <w:b/>
                <w:bCs/>
                <w:sz w:val="10"/>
                <w:szCs w:val="10"/>
                <w:lang w:eastAsia="sq-AL"/>
              </w:rPr>
              <w:t>financatE</w:t>
            </w:r>
            <w:proofErr w:type="spellEnd"/>
            <w:r w:rsidRPr="007D3058">
              <w:rPr>
                <w:rFonts w:ascii="Garamond" w:eastAsia="Times New Roman" w:hAnsi="Garamond" w:cs="Times New Roman"/>
                <w:b/>
                <w:bCs/>
                <w:sz w:val="10"/>
                <w:szCs w:val="10"/>
                <w:lang w:eastAsia="sq-AL"/>
              </w:rPr>
              <w:t xml:space="preserve"> (Doganat) dhe ministria përgjegjëse për punët e brendshme (Policia e Shtetit, Policia Kufitare dhe e Emigracionit, Policia Rrugore), institucioneve hetimore dhe Prokurorisë, vendeve të rajonit dhe atyre aleate, si dhe organizmave të tjerë ndërkombëtarë.</w:t>
            </w:r>
          </w:p>
        </w:tc>
        <w:tc>
          <w:tcPr>
            <w:tcW w:w="532" w:type="pct"/>
            <w:tcBorders>
              <w:top w:val="nil"/>
              <w:left w:val="nil"/>
              <w:bottom w:val="single" w:sz="4" w:space="0" w:color="auto"/>
              <w:right w:val="single" w:sz="4" w:space="0" w:color="auto"/>
            </w:tcBorders>
            <w:shd w:val="clear" w:color="000000" w:fill="FFFFFF"/>
            <w:vAlign w:val="center"/>
            <w:hideMark/>
          </w:tcPr>
          <w:p w14:paraId="68246DF5" w14:textId="0001289D"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589B4DE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5907B6E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1801D4E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19507E5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400C088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28B007F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42EA8A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0D082C2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0D921A0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38FD33D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64B9B86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E04BA43"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0779A29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FFFFFF"/>
            <w:vAlign w:val="center"/>
            <w:hideMark/>
          </w:tcPr>
          <w:p w14:paraId="605E58A2" w14:textId="0CC8BC95"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i/>
                <w:iCs/>
                <w:color w:val="2F75B5"/>
                <w:sz w:val="10"/>
                <w:szCs w:val="10"/>
                <w:lang w:eastAsia="sq-AL"/>
              </w:rPr>
              <w:t>Masat</w:t>
            </w:r>
            <w:r w:rsidR="006100D3" w:rsidRPr="007D3058">
              <w:rPr>
                <w:rFonts w:ascii="Garamond" w:eastAsia="Times New Roman" w:hAnsi="Garamond" w:cs="Times New Roman"/>
                <w:b/>
                <w:bCs/>
                <w:color w:val="000000"/>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1E7B356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vAlign w:val="center"/>
            <w:hideMark/>
          </w:tcPr>
          <w:p w14:paraId="77BBFE7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vAlign w:val="center"/>
            <w:hideMark/>
          </w:tcPr>
          <w:p w14:paraId="021D08F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2EEDFCB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7B04E48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5BFFD0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315B34F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30C84E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62539E8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3CF6AB7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5E1CD41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13004FD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28B802C"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66A622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7.1</w:t>
            </w:r>
          </w:p>
        </w:tc>
        <w:tc>
          <w:tcPr>
            <w:tcW w:w="1223" w:type="pct"/>
            <w:tcBorders>
              <w:top w:val="nil"/>
              <w:left w:val="nil"/>
              <w:bottom w:val="single" w:sz="4" w:space="0" w:color="auto"/>
              <w:right w:val="single" w:sz="4" w:space="0" w:color="auto"/>
            </w:tcBorders>
            <w:shd w:val="clear" w:color="000000" w:fill="FFFFFF"/>
            <w:vAlign w:val="center"/>
            <w:hideMark/>
          </w:tcPr>
          <w:p w14:paraId="1A4516EA"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Pjesëmarrje në takime dhe iniciativa të ndryshme. </w:t>
            </w:r>
          </w:p>
        </w:tc>
        <w:tc>
          <w:tcPr>
            <w:tcW w:w="532" w:type="pct"/>
            <w:tcBorders>
              <w:top w:val="nil"/>
              <w:left w:val="nil"/>
              <w:bottom w:val="nil"/>
              <w:right w:val="nil"/>
            </w:tcBorders>
            <w:shd w:val="clear" w:color="auto" w:fill="auto"/>
            <w:vAlign w:val="center"/>
            <w:hideMark/>
          </w:tcPr>
          <w:p w14:paraId="678CDC2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Administrimi/Forcat e Luftimit/Arsimimi ushtarak. </w:t>
            </w:r>
            <w:r w:rsidRPr="007D3058">
              <w:rPr>
                <w:rFonts w:ascii="Garamond" w:eastAsia="Times New Roman" w:hAnsi="Garamond" w:cs="Times New Roman"/>
                <w:color w:val="000000"/>
                <w:sz w:val="10"/>
                <w:szCs w:val="10"/>
                <w:lang w:eastAsia="sq-AL"/>
              </w:rPr>
              <w:br/>
              <w:t>01110/02120/09430</w:t>
            </w:r>
          </w:p>
        </w:tc>
        <w:tc>
          <w:tcPr>
            <w:tcW w:w="367" w:type="pct"/>
            <w:tcBorders>
              <w:top w:val="nil"/>
              <w:left w:val="single" w:sz="4" w:space="0" w:color="auto"/>
              <w:bottom w:val="single" w:sz="4" w:space="0" w:color="auto"/>
              <w:right w:val="single" w:sz="4" w:space="0" w:color="auto"/>
            </w:tcBorders>
            <w:shd w:val="clear" w:color="000000" w:fill="FFFFFF"/>
            <w:vAlign w:val="center"/>
            <w:hideMark/>
          </w:tcPr>
          <w:p w14:paraId="21E7D45D" w14:textId="044DC69D"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477" w:type="pct"/>
            <w:tcBorders>
              <w:top w:val="nil"/>
              <w:left w:val="nil"/>
              <w:bottom w:val="single" w:sz="4" w:space="0" w:color="auto"/>
              <w:right w:val="single" w:sz="4" w:space="0" w:color="auto"/>
            </w:tcBorders>
            <w:shd w:val="clear" w:color="000000" w:fill="FFFFFF"/>
            <w:vAlign w:val="center"/>
            <w:hideMark/>
          </w:tcPr>
          <w:p w14:paraId="55CAACBB" w14:textId="5764F937"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shëndetësinë dhe mbrojtjen sociale, ministria përgjegjëse për arsimin, ministria përgjegjëse për infrastrukturën dhe energjinë,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SHISH</w:t>
            </w:r>
          </w:p>
        </w:tc>
        <w:tc>
          <w:tcPr>
            <w:tcW w:w="231" w:type="pct"/>
            <w:tcBorders>
              <w:top w:val="nil"/>
              <w:left w:val="nil"/>
              <w:bottom w:val="single" w:sz="4" w:space="0" w:color="auto"/>
              <w:right w:val="single" w:sz="4" w:space="0" w:color="auto"/>
            </w:tcBorders>
            <w:shd w:val="clear" w:color="000000" w:fill="FFFFFF"/>
            <w:vAlign w:val="center"/>
            <w:hideMark/>
          </w:tcPr>
          <w:p w14:paraId="5B515D9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B7F897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6CAB6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69D03B5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7481163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325" w:type="pct"/>
            <w:tcBorders>
              <w:top w:val="nil"/>
              <w:left w:val="nil"/>
              <w:bottom w:val="single" w:sz="4" w:space="0" w:color="auto"/>
              <w:right w:val="single" w:sz="4" w:space="0" w:color="auto"/>
            </w:tcBorders>
            <w:shd w:val="clear" w:color="000000" w:fill="FFFFFF"/>
            <w:vAlign w:val="center"/>
            <w:hideMark/>
          </w:tcPr>
          <w:p w14:paraId="173D991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28" w:type="pct"/>
            <w:tcBorders>
              <w:top w:val="nil"/>
              <w:left w:val="nil"/>
              <w:bottom w:val="single" w:sz="4" w:space="0" w:color="auto"/>
              <w:right w:val="single" w:sz="4" w:space="0" w:color="auto"/>
            </w:tcBorders>
            <w:shd w:val="clear" w:color="000000" w:fill="FFFFFF"/>
            <w:noWrap/>
            <w:vAlign w:val="center"/>
            <w:hideMark/>
          </w:tcPr>
          <w:p w14:paraId="3125E27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69" w:type="pct"/>
            <w:tcBorders>
              <w:top w:val="nil"/>
              <w:left w:val="nil"/>
              <w:bottom w:val="single" w:sz="4" w:space="0" w:color="auto"/>
              <w:right w:val="single" w:sz="4" w:space="0" w:color="auto"/>
            </w:tcBorders>
            <w:shd w:val="clear" w:color="000000" w:fill="FFFFFF"/>
            <w:noWrap/>
            <w:vAlign w:val="center"/>
            <w:hideMark/>
          </w:tcPr>
          <w:p w14:paraId="156CC48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8BCEAE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457AB71"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4CC0E7E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lastRenderedPageBreak/>
              <w:t>7.2</w:t>
            </w:r>
          </w:p>
        </w:tc>
        <w:tc>
          <w:tcPr>
            <w:tcW w:w="1223" w:type="pct"/>
            <w:tcBorders>
              <w:top w:val="nil"/>
              <w:left w:val="nil"/>
              <w:bottom w:val="single" w:sz="4" w:space="0" w:color="auto"/>
              <w:right w:val="single" w:sz="4" w:space="0" w:color="auto"/>
            </w:tcBorders>
            <w:shd w:val="clear" w:color="auto" w:fill="auto"/>
            <w:vAlign w:val="center"/>
            <w:hideMark/>
          </w:tcPr>
          <w:p w14:paraId="1F8E8E66" w14:textId="2D239264"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Përmirësimi i shkëmbimit të</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 xml:space="preserve">informacionit me qëllim rritjen e bashkëpunimit dhe krijimi i një rrjeti të përbashkët kombëtar. </w:t>
            </w:r>
          </w:p>
        </w:tc>
        <w:tc>
          <w:tcPr>
            <w:tcW w:w="532" w:type="pct"/>
            <w:tcBorders>
              <w:top w:val="single" w:sz="4" w:space="0" w:color="auto"/>
              <w:left w:val="nil"/>
              <w:bottom w:val="single" w:sz="4" w:space="0" w:color="auto"/>
              <w:right w:val="single" w:sz="4" w:space="0" w:color="auto"/>
            </w:tcBorders>
            <w:shd w:val="clear" w:color="000000" w:fill="FFFFFF"/>
            <w:vAlign w:val="center"/>
            <w:hideMark/>
          </w:tcPr>
          <w:p w14:paraId="3AF998F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146E71F6" w14:textId="764A3CE2"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proofErr w:type="spellStart"/>
            <w:r w:rsidR="00FA10B9" w:rsidRPr="007D3058">
              <w:rPr>
                <w:rFonts w:ascii="Garamond" w:eastAsia="Times New Roman" w:hAnsi="Garamond" w:cs="Times New Roman"/>
                <w:color w:val="000000"/>
                <w:sz w:val="10"/>
                <w:szCs w:val="10"/>
                <w:lang w:eastAsia="sq-AL"/>
              </w:rPr>
              <w:t>evropën</w:t>
            </w:r>
            <w:proofErr w:type="spellEnd"/>
            <w:r w:rsidR="00FA10B9" w:rsidRPr="007D3058">
              <w:rPr>
                <w:rFonts w:ascii="Garamond" w:eastAsia="Times New Roman" w:hAnsi="Garamond" w:cs="Times New Roman"/>
                <w:color w:val="000000"/>
                <w:sz w:val="10"/>
                <w:szCs w:val="10"/>
                <w:lang w:eastAsia="sq-AL"/>
              </w:rPr>
              <w:t xml:space="preserve"> dhe punët e jashtme, ministria përgjegjëse për shëndetësinë dhe mbrojtjen sociale</w:t>
            </w:r>
          </w:p>
        </w:tc>
        <w:tc>
          <w:tcPr>
            <w:tcW w:w="477" w:type="pct"/>
            <w:tcBorders>
              <w:top w:val="nil"/>
              <w:left w:val="nil"/>
              <w:bottom w:val="single" w:sz="4" w:space="0" w:color="auto"/>
              <w:right w:val="single" w:sz="4" w:space="0" w:color="auto"/>
            </w:tcBorders>
            <w:shd w:val="clear" w:color="000000" w:fill="FFFFFF"/>
            <w:vAlign w:val="center"/>
            <w:hideMark/>
          </w:tcPr>
          <w:p w14:paraId="6C169440" w14:textId="3732E8BA"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shëndetësinë dhe mbrojtjen sociale, ministria përgjegjëse për infrastrukturën dhe energjinë,</w:t>
            </w:r>
            <w:r w:rsidR="006100D3"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SHISH</w:t>
            </w:r>
          </w:p>
        </w:tc>
        <w:tc>
          <w:tcPr>
            <w:tcW w:w="231" w:type="pct"/>
            <w:tcBorders>
              <w:top w:val="nil"/>
              <w:left w:val="nil"/>
              <w:bottom w:val="single" w:sz="4" w:space="0" w:color="auto"/>
              <w:right w:val="single" w:sz="4" w:space="0" w:color="auto"/>
            </w:tcBorders>
            <w:shd w:val="clear" w:color="000000" w:fill="FFFFFF"/>
            <w:vAlign w:val="center"/>
            <w:hideMark/>
          </w:tcPr>
          <w:p w14:paraId="394249B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3F12019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0D4B69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6B6E389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7E7DE25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325" w:type="pct"/>
            <w:tcBorders>
              <w:top w:val="nil"/>
              <w:left w:val="nil"/>
              <w:bottom w:val="single" w:sz="4" w:space="0" w:color="auto"/>
              <w:right w:val="single" w:sz="4" w:space="0" w:color="auto"/>
            </w:tcBorders>
            <w:shd w:val="clear" w:color="000000" w:fill="FFFFFF"/>
            <w:vAlign w:val="center"/>
            <w:hideMark/>
          </w:tcPr>
          <w:p w14:paraId="3E618D4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28" w:type="pct"/>
            <w:tcBorders>
              <w:top w:val="nil"/>
              <w:left w:val="nil"/>
              <w:bottom w:val="single" w:sz="4" w:space="0" w:color="auto"/>
              <w:right w:val="single" w:sz="4" w:space="0" w:color="auto"/>
            </w:tcBorders>
            <w:shd w:val="clear" w:color="000000" w:fill="FFFFFF"/>
            <w:noWrap/>
            <w:vAlign w:val="center"/>
            <w:hideMark/>
          </w:tcPr>
          <w:p w14:paraId="3F76D7D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69" w:type="pct"/>
            <w:tcBorders>
              <w:top w:val="nil"/>
              <w:left w:val="nil"/>
              <w:bottom w:val="single" w:sz="4" w:space="0" w:color="auto"/>
              <w:right w:val="single" w:sz="4" w:space="0" w:color="auto"/>
            </w:tcBorders>
            <w:shd w:val="clear" w:color="000000" w:fill="FFFFFF"/>
            <w:noWrap/>
            <w:vAlign w:val="center"/>
            <w:hideMark/>
          </w:tcPr>
          <w:p w14:paraId="4D43C35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BA92E0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0B53EA5"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1258F34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7.3</w:t>
            </w:r>
          </w:p>
        </w:tc>
        <w:tc>
          <w:tcPr>
            <w:tcW w:w="1223" w:type="pct"/>
            <w:tcBorders>
              <w:top w:val="nil"/>
              <w:left w:val="nil"/>
              <w:bottom w:val="single" w:sz="4" w:space="0" w:color="auto"/>
              <w:right w:val="single" w:sz="4" w:space="0" w:color="auto"/>
            </w:tcBorders>
            <w:shd w:val="clear" w:color="auto" w:fill="auto"/>
            <w:vAlign w:val="center"/>
            <w:hideMark/>
          </w:tcPr>
          <w:p w14:paraId="7979D3D7"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Përmirësimi i shkëmbimit të informacionit nëpërmjet rrjetit elektronik. </w:t>
            </w:r>
          </w:p>
        </w:tc>
        <w:tc>
          <w:tcPr>
            <w:tcW w:w="532" w:type="pct"/>
            <w:tcBorders>
              <w:top w:val="nil"/>
              <w:left w:val="nil"/>
              <w:bottom w:val="single" w:sz="4" w:space="0" w:color="auto"/>
              <w:right w:val="single" w:sz="4" w:space="0" w:color="auto"/>
            </w:tcBorders>
            <w:shd w:val="clear" w:color="auto" w:fill="auto"/>
            <w:vAlign w:val="center"/>
            <w:hideMark/>
          </w:tcPr>
          <w:p w14:paraId="51C0D24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auto" w:fill="auto"/>
            <w:vAlign w:val="center"/>
            <w:hideMark/>
          </w:tcPr>
          <w:p w14:paraId="6D4F81F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1E391BCD" w14:textId="71563BCD"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ministria përgjegjëse për punët e brendshme, ministria përgjegjëse për shëndetësinë dhe mbrojtjen sociale, ministria përgjegjëse për arsimin, ministria 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0FEC36C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73FD553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58BA12C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756FAF1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198" w:type="pct"/>
            <w:tcBorders>
              <w:top w:val="nil"/>
              <w:left w:val="nil"/>
              <w:bottom w:val="single" w:sz="4" w:space="0" w:color="auto"/>
              <w:right w:val="single" w:sz="4" w:space="0" w:color="auto"/>
            </w:tcBorders>
            <w:shd w:val="clear" w:color="000000" w:fill="FFFFFF"/>
            <w:vAlign w:val="center"/>
            <w:hideMark/>
          </w:tcPr>
          <w:p w14:paraId="589BF7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w:t>
            </w:r>
          </w:p>
        </w:tc>
        <w:tc>
          <w:tcPr>
            <w:tcW w:w="325" w:type="pct"/>
            <w:tcBorders>
              <w:top w:val="nil"/>
              <w:left w:val="nil"/>
              <w:bottom w:val="single" w:sz="4" w:space="0" w:color="auto"/>
              <w:right w:val="single" w:sz="4" w:space="0" w:color="auto"/>
            </w:tcBorders>
            <w:shd w:val="clear" w:color="000000" w:fill="FFFFFF"/>
            <w:vAlign w:val="center"/>
            <w:hideMark/>
          </w:tcPr>
          <w:p w14:paraId="726AC31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28" w:type="pct"/>
            <w:tcBorders>
              <w:top w:val="nil"/>
              <w:left w:val="nil"/>
              <w:bottom w:val="single" w:sz="4" w:space="0" w:color="auto"/>
              <w:right w:val="single" w:sz="4" w:space="0" w:color="auto"/>
            </w:tcBorders>
            <w:shd w:val="clear" w:color="000000" w:fill="FFFFFF"/>
            <w:noWrap/>
            <w:vAlign w:val="center"/>
            <w:hideMark/>
          </w:tcPr>
          <w:p w14:paraId="04CB818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30</w:t>
            </w:r>
          </w:p>
        </w:tc>
        <w:tc>
          <w:tcPr>
            <w:tcW w:w="269" w:type="pct"/>
            <w:tcBorders>
              <w:top w:val="nil"/>
              <w:left w:val="nil"/>
              <w:bottom w:val="single" w:sz="4" w:space="0" w:color="auto"/>
              <w:right w:val="single" w:sz="4" w:space="0" w:color="auto"/>
            </w:tcBorders>
            <w:shd w:val="clear" w:color="000000" w:fill="FFFFFF"/>
            <w:noWrap/>
            <w:vAlign w:val="center"/>
            <w:hideMark/>
          </w:tcPr>
          <w:p w14:paraId="0E35042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22ED9D3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386331C1"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1430F67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7.4</w:t>
            </w:r>
          </w:p>
        </w:tc>
        <w:tc>
          <w:tcPr>
            <w:tcW w:w="1223" w:type="pct"/>
            <w:tcBorders>
              <w:top w:val="nil"/>
              <w:left w:val="nil"/>
              <w:bottom w:val="single" w:sz="4" w:space="0" w:color="auto"/>
              <w:right w:val="single" w:sz="4" w:space="0" w:color="auto"/>
            </w:tcBorders>
            <w:shd w:val="clear" w:color="000000" w:fill="FFFFFF"/>
            <w:vAlign w:val="center"/>
            <w:hideMark/>
          </w:tcPr>
          <w:p w14:paraId="356CFC3E" w14:textId="77777777"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Përmirësimi i bashkëpunimit rajonal dhe shumëpalësh. </w:t>
            </w:r>
          </w:p>
        </w:tc>
        <w:tc>
          <w:tcPr>
            <w:tcW w:w="532" w:type="pct"/>
            <w:tcBorders>
              <w:top w:val="nil"/>
              <w:left w:val="nil"/>
              <w:bottom w:val="single" w:sz="4" w:space="0" w:color="auto"/>
              <w:right w:val="single" w:sz="4" w:space="0" w:color="auto"/>
            </w:tcBorders>
            <w:shd w:val="clear" w:color="000000" w:fill="FFFFFF"/>
            <w:vAlign w:val="center"/>
            <w:hideMark/>
          </w:tcPr>
          <w:p w14:paraId="3115A06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25B76D01" w14:textId="2902DC50"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w:t>
            </w:r>
          </w:p>
        </w:tc>
        <w:tc>
          <w:tcPr>
            <w:tcW w:w="477" w:type="pct"/>
            <w:tcBorders>
              <w:top w:val="nil"/>
              <w:left w:val="nil"/>
              <w:bottom w:val="single" w:sz="4" w:space="0" w:color="auto"/>
              <w:right w:val="single" w:sz="4" w:space="0" w:color="auto"/>
            </w:tcBorders>
            <w:shd w:val="clear" w:color="000000" w:fill="FFFFFF"/>
            <w:vAlign w:val="center"/>
            <w:hideMark/>
          </w:tcPr>
          <w:p w14:paraId="08DD943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punët e brendshme, ministria përgjegjëse për shëndetësinë dhe mbrojtjen sociale, ministria përgjegjëse për arsimin, ministria përgjegjëse për drejtësinë,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378A9A3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B4B840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7B14DC0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6A49F06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3199776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6786F3F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3F4A88D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296FD9A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42FE7F3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CF6C429"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50788B9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7.5</w:t>
            </w:r>
          </w:p>
        </w:tc>
        <w:tc>
          <w:tcPr>
            <w:tcW w:w="1223" w:type="pct"/>
            <w:tcBorders>
              <w:top w:val="nil"/>
              <w:left w:val="nil"/>
              <w:bottom w:val="single" w:sz="4" w:space="0" w:color="auto"/>
              <w:right w:val="single" w:sz="4" w:space="0" w:color="auto"/>
            </w:tcBorders>
            <w:shd w:val="clear" w:color="000000" w:fill="FFFFFF"/>
            <w:vAlign w:val="center"/>
            <w:hideMark/>
          </w:tcPr>
          <w:p w14:paraId="3B90B8FD"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Ndjekja e praktikave të aderimit dhe zbatimit të instrumenteve ndërkombëtare shumëpalëshe për mospërhapjen e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w:t>
            </w:r>
          </w:p>
        </w:tc>
        <w:tc>
          <w:tcPr>
            <w:tcW w:w="532" w:type="pct"/>
            <w:tcBorders>
              <w:top w:val="nil"/>
              <w:left w:val="nil"/>
              <w:bottom w:val="single" w:sz="4" w:space="0" w:color="auto"/>
              <w:right w:val="single" w:sz="4" w:space="0" w:color="auto"/>
            </w:tcBorders>
            <w:shd w:val="clear" w:color="000000" w:fill="FFFFFF"/>
            <w:vAlign w:val="center"/>
            <w:hideMark/>
          </w:tcPr>
          <w:p w14:paraId="3A15892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w:t>
            </w:r>
            <w:r w:rsidRPr="007D3058">
              <w:rPr>
                <w:rFonts w:ascii="Garamond" w:eastAsia="Times New Roman" w:hAnsi="Garamond" w:cs="Times New Roman"/>
                <w:color w:val="000000"/>
                <w:sz w:val="10"/>
                <w:szCs w:val="10"/>
                <w:lang w:eastAsia="sq-AL"/>
              </w:rPr>
              <w:br/>
              <w:t>01110</w:t>
            </w:r>
          </w:p>
        </w:tc>
        <w:tc>
          <w:tcPr>
            <w:tcW w:w="367" w:type="pct"/>
            <w:tcBorders>
              <w:top w:val="nil"/>
              <w:left w:val="nil"/>
              <w:bottom w:val="single" w:sz="4" w:space="0" w:color="auto"/>
              <w:right w:val="single" w:sz="4" w:space="0" w:color="auto"/>
            </w:tcBorders>
            <w:shd w:val="clear" w:color="000000" w:fill="FFFFFF"/>
            <w:vAlign w:val="center"/>
            <w:hideMark/>
          </w:tcPr>
          <w:p w14:paraId="673C067E" w14:textId="15C6938D"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w:t>
            </w:r>
            <w:r w:rsidR="006100D3" w:rsidRPr="007D3058">
              <w:rPr>
                <w:rFonts w:ascii="Garamond" w:eastAsia="Times New Roman" w:hAnsi="Garamond" w:cs="Times New Roman"/>
                <w:color w:val="000000"/>
                <w:sz w:val="10"/>
                <w:szCs w:val="10"/>
                <w:lang w:eastAsia="sq-AL"/>
              </w:rPr>
              <w:t xml:space="preserv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04D201BE" w14:textId="45C03944"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shëndetësinë dhe mbrojtjen sociale, ministria përgjegjëse për arsimin, ministria 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0799941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29D212F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7B2D54F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152117B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3196AF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7CCFFA2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51BDB56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75E5835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0EC86A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70D38F9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71D0064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548EA029" w14:textId="2BF8D3C9"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7</w:t>
            </w:r>
          </w:p>
        </w:tc>
        <w:tc>
          <w:tcPr>
            <w:tcW w:w="532" w:type="pct"/>
            <w:tcBorders>
              <w:top w:val="nil"/>
              <w:left w:val="nil"/>
              <w:bottom w:val="single" w:sz="4" w:space="0" w:color="auto"/>
              <w:right w:val="single" w:sz="4" w:space="0" w:color="auto"/>
            </w:tcBorders>
            <w:shd w:val="clear" w:color="000000" w:fill="DDEBF7"/>
            <w:vAlign w:val="center"/>
            <w:hideMark/>
          </w:tcPr>
          <w:p w14:paraId="7EA3219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534C1F0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2A50325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61A79CF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763E023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43E7677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1F7A4E7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322161E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45B5D4FA"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126</w:t>
            </w:r>
          </w:p>
        </w:tc>
        <w:tc>
          <w:tcPr>
            <w:tcW w:w="228" w:type="pct"/>
            <w:tcBorders>
              <w:top w:val="nil"/>
              <w:left w:val="nil"/>
              <w:bottom w:val="single" w:sz="4" w:space="0" w:color="auto"/>
              <w:right w:val="single" w:sz="4" w:space="0" w:color="auto"/>
            </w:tcBorders>
            <w:shd w:val="clear" w:color="000000" w:fill="DDEBF7"/>
            <w:vAlign w:val="center"/>
            <w:hideMark/>
          </w:tcPr>
          <w:p w14:paraId="6BB85089"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126</w:t>
            </w:r>
          </w:p>
        </w:tc>
        <w:tc>
          <w:tcPr>
            <w:tcW w:w="269" w:type="pct"/>
            <w:tcBorders>
              <w:top w:val="nil"/>
              <w:left w:val="nil"/>
              <w:bottom w:val="single" w:sz="4" w:space="0" w:color="auto"/>
              <w:right w:val="single" w:sz="4" w:space="0" w:color="auto"/>
            </w:tcBorders>
            <w:shd w:val="clear" w:color="000000" w:fill="DDEBF7"/>
            <w:vAlign w:val="center"/>
            <w:hideMark/>
          </w:tcPr>
          <w:p w14:paraId="18F6902F"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46060AA7"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3A798E0E"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7F39904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8</w:t>
            </w:r>
          </w:p>
        </w:tc>
        <w:tc>
          <w:tcPr>
            <w:tcW w:w="1223" w:type="pct"/>
            <w:tcBorders>
              <w:top w:val="nil"/>
              <w:left w:val="nil"/>
              <w:bottom w:val="single" w:sz="4" w:space="0" w:color="auto"/>
              <w:right w:val="single" w:sz="4" w:space="0" w:color="auto"/>
            </w:tcBorders>
            <w:shd w:val="clear" w:color="000000" w:fill="FFFFFF"/>
            <w:vAlign w:val="center"/>
            <w:hideMark/>
          </w:tcPr>
          <w:p w14:paraId="5E6061E2" w14:textId="2BF516BF"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8: </w:t>
            </w:r>
            <w:r w:rsidRPr="007D3058">
              <w:rPr>
                <w:rFonts w:ascii="Garamond" w:eastAsia="Times New Roman" w:hAnsi="Garamond" w:cs="Times New Roman"/>
                <w:color w:val="000000"/>
                <w:sz w:val="10"/>
                <w:szCs w:val="10"/>
                <w:lang w:eastAsia="sq-AL"/>
              </w:rPr>
              <w:t>Përmbushja dhe zbatimi</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 xml:space="preserve">me rigorozitet i detyrimeve që rrjedhin nga traktatet, konventat dhe memorandumet ndërkombëtare (përfshi edhe embargot dhe kufizimet në kuadër të OKB-së dhe BE-së). </w:t>
            </w:r>
          </w:p>
        </w:tc>
        <w:tc>
          <w:tcPr>
            <w:tcW w:w="532" w:type="pct"/>
            <w:tcBorders>
              <w:top w:val="nil"/>
              <w:left w:val="nil"/>
              <w:bottom w:val="single" w:sz="4" w:space="0" w:color="auto"/>
              <w:right w:val="single" w:sz="4" w:space="0" w:color="auto"/>
            </w:tcBorders>
            <w:shd w:val="clear" w:color="000000" w:fill="FFFFFF"/>
            <w:vAlign w:val="center"/>
            <w:hideMark/>
          </w:tcPr>
          <w:p w14:paraId="32980B92" w14:textId="7ACC7729"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0E00AC2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4AD9B61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1D2AE98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124E4FE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615BA1D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35D726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2FBA2F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0AA73EF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4D263DE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4F229B8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7DB5974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8033F05"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644B945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nil"/>
              <w:right w:val="single" w:sz="4" w:space="0" w:color="auto"/>
            </w:tcBorders>
            <w:shd w:val="clear" w:color="000000" w:fill="FFFFFF"/>
            <w:vAlign w:val="center"/>
            <w:hideMark/>
          </w:tcPr>
          <w:p w14:paraId="4285AA1D" w14:textId="6E1B8585"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nil"/>
              <w:right w:val="single" w:sz="4" w:space="0" w:color="auto"/>
            </w:tcBorders>
            <w:shd w:val="clear" w:color="000000" w:fill="FFFFFF"/>
            <w:vAlign w:val="center"/>
            <w:hideMark/>
          </w:tcPr>
          <w:p w14:paraId="1CDBE75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nil"/>
              <w:right w:val="single" w:sz="4" w:space="0" w:color="auto"/>
            </w:tcBorders>
            <w:shd w:val="clear" w:color="000000" w:fill="FFFFFF"/>
            <w:noWrap/>
            <w:vAlign w:val="bottom"/>
            <w:hideMark/>
          </w:tcPr>
          <w:p w14:paraId="3B46AF0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nil"/>
              <w:right w:val="single" w:sz="4" w:space="0" w:color="auto"/>
            </w:tcBorders>
            <w:shd w:val="clear" w:color="000000" w:fill="FFFFFF"/>
            <w:noWrap/>
            <w:vAlign w:val="bottom"/>
            <w:hideMark/>
          </w:tcPr>
          <w:p w14:paraId="21B6534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6AA57E3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vAlign w:val="center"/>
            <w:hideMark/>
          </w:tcPr>
          <w:p w14:paraId="69E70ED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032382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1A14AC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23BD50A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vAlign w:val="center"/>
            <w:hideMark/>
          </w:tcPr>
          <w:p w14:paraId="30CC43F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2758B85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11A4634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6A81FE3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3767C28F"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4F955E4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8.1</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04FDF15" w14:textId="5585EDAF"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Traktati i Mospërhapjes së Armëve Nukleare (</w:t>
            </w:r>
            <w:proofErr w:type="spellStart"/>
            <w:r w:rsidRPr="007D3058">
              <w:rPr>
                <w:rFonts w:ascii="Garamond" w:eastAsia="Times New Roman" w:hAnsi="Garamond" w:cs="Times New Roman"/>
                <w:color w:val="000000"/>
                <w:sz w:val="10"/>
                <w:szCs w:val="10"/>
                <w:lang w:eastAsia="sq-AL"/>
              </w:rPr>
              <w:t>Treaty</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Non-Proliferation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of</w:t>
            </w:r>
            <w:proofErr w:type="spellEnd"/>
            <w:r w:rsidR="006100D3"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Nuclear</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Weapons</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NPT</w:t>
            </w:r>
            <w:proofErr w:type="spellEnd"/>
            <w:r w:rsidRPr="007D3058">
              <w:rPr>
                <w:rFonts w:ascii="Garamond" w:eastAsia="Times New Roman" w:hAnsi="Garamond" w:cs="Times New Roman"/>
                <w:color w:val="000000"/>
                <w:sz w:val="10"/>
                <w:szCs w:val="10"/>
                <w:lang w:eastAsia="sq-AL"/>
              </w:rPr>
              <w:t>), 1990.</w:t>
            </w:r>
          </w:p>
        </w:tc>
        <w:tc>
          <w:tcPr>
            <w:tcW w:w="532" w:type="pct"/>
            <w:tcBorders>
              <w:top w:val="single" w:sz="4" w:space="0" w:color="auto"/>
              <w:left w:val="nil"/>
              <w:bottom w:val="single" w:sz="4" w:space="0" w:color="auto"/>
              <w:right w:val="single" w:sz="4" w:space="0" w:color="auto"/>
            </w:tcBorders>
            <w:shd w:val="clear" w:color="auto" w:fill="auto"/>
            <w:vAlign w:val="center"/>
            <w:hideMark/>
          </w:tcPr>
          <w:p w14:paraId="032DEF1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F/01110</w:t>
            </w:r>
          </w:p>
        </w:tc>
        <w:tc>
          <w:tcPr>
            <w:tcW w:w="367" w:type="pct"/>
            <w:tcBorders>
              <w:top w:val="single" w:sz="4" w:space="0" w:color="auto"/>
              <w:left w:val="nil"/>
              <w:bottom w:val="nil"/>
              <w:right w:val="single" w:sz="4" w:space="0" w:color="auto"/>
            </w:tcBorders>
            <w:shd w:val="clear" w:color="auto" w:fill="auto"/>
            <w:vAlign w:val="center"/>
            <w:hideMark/>
          </w:tcPr>
          <w:p w14:paraId="143908C4" w14:textId="75923E24"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financat</w:t>
            </w:r>
          </w:p>
        </w:tc>
        <w:tc>
          <w:tcPr>
            <w:tcW w:w="477" w:type="pct"/>
            <w:tcBorders>
              <w:top w:val="single" w:sz="4" w:space="0" w:color="auto"/>
              <w:left w:val="nil"/>
              <w:bottom w:val="nil"/>
              <w:right w:val="single" w:sz="4" w:space="0" w:color="auto"/>
            </w:tcBorders>
            <w:shd w:val="clear" w:color="000000" w:fill="FFFFFF"/>
            <w:vAlign w:val="center"/>
            <w:hideMark/>
          </w:tcPr>
          <w:p w14:paraId="6B11F369" w14:textId="77D2FF40"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ministria përgjegjëse për drejtësinë, SHISH</w:t>
            </w:r>
          </w:p>
        </w:tc>
        <w:tc>
          <w:tcPr>
            <w:tcW w:w="231" w:type="pct"/>
            <w:tcBorders>
              <w:top w:val="nil"/>
              <w:left w:val="nil"/>
              <w:bottom w:val="single" w:sz="4" w:space="0" w:color="auto"/>
              <w:right w:val="single" w:sz="4" w:space="0" w:color="auto"/>
            </w:tcBorders>
            <w:shd w:val="clear" w:color="000000" w:fill="FFFFFF"/>
            <w:vAlign w:val="center"/>
            <w:hideMark/>
          </w:tcPr>
          <w:p w14:paraId="2AB3FA6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59B2E6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D4FA9C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34308C3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457FBC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506D508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0CB7598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70F388D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49D6257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536F0AE"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229FC59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8.2</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666CCD75" w14:textId="223D2245"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Konventa e Armëve Kimike (</w:t>
            </w:r>
            <w:proofErr w:type="spellStart"/>
            <w:r w:rsidRPr="007D3058">
              <w:rPr>
                <w:rFonts w:ascii="Garamond" w:eastAsia="Times New Roman" w:hAnsi="Garamond" w:cs="Times New Roman"/>
                <w:color w:val="000000"/>
                <w:sz w:val="10"/>
                <w:szCs w:val="10"/>
                <w:lang w:eastAsia="sq-AL"/>
              </w:rPr>
              <w:t>Chemical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Weapons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Convention</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on</w:t>
            </w:r>
            <w:proofErr w:type="spellEnd"/>
            <w:r w:rsidRPr="007D3058">
              <w:rPr>
                <w:rFonts w:ascii="Garamond" w:eastAsia="Times New Roman" w:hAnsi="Garamond" w:cs="Times New Roman"/>
                <w:color w:val="000000"/>
                <w:sz w:val="10"/>
                <w:szCs w:val="10"/>
                <w:lang w:eastAsia="sq-AL"/>
              </w:rPr>
              <w:t xml:space="preserve"> the</w:t>
            </w:r>
            <w:r w:rsidR="006100D3"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Prohibition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of</w:t>
            </w:r>
            <w:proofErr w:type="spellEnd"/>
            <w:r w:rsidRPr="007D3058">
              <w:rPr>
                <w:rFonts w:ascii="Garamond" w:eastAsia="Times New Roman" w:hAnsi="Garamond" w:cs="Times New Roman"/>
                <w:color w:val="000000"/>
                <w:sz w:val="10"/>
                <w:szCs w:val="10"/>
                <w:lang w:eastAsia="sq-AL"/>
              </w:rPr>
              <w:t xml:space="preserve"> the </w:t>
            </w:r>
            <w:proofErr w:type="spellStart"/>
            <w:r w:rsidRPr="007D3058">
              <w:rPr>
                <w:rFonts w:ascii="Garamond" w:eastAsia="Times New Roman" w:hAnsi="Garamond" w:cs="Times New Roman"/>
                <w:color w:val="000000"/>
                <w:sz w:val="10"/>
                <w:szCs w:val="10"/>
                <w:lang w:eastAsia="sq-AL"/>
              </w:rPr>
              <w:t>Development</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Production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Stockpiling</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and</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use</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of</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Chemical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Weapons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and</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their</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Destruction</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CWC</w:t>
            </w:r>
            <w:proofErr w:type="spellEnd"/>
            <w:r w:rsidRPr="007D3058">
              <w:rPr>
                <w:rFonts w:ascii="Garamond" w:eastAsia="Times New Roman" w:hAnsi="Garamond" w:cs="Times New Roman"/>
                <w:color w:val="000000"/>
                <w:sz w:val="10"/>
                <w:szCs w:val="10"/>
                <w:lang w:eastAsia="sq-AL"/>
              </w:rPr>
              <w:t>), 1993.</w:t>
            </w:r>
          </w:p>
        </w:tc>
        <w:tc>
          <w:tcPr>
            <w:tcW w:w="532" w:type="pct"/>
            <w:tcBorders>
              <w:top w:val="nil"/>
              <w:left w:val="nil"/>
              <w:bottom w:val="single" w:sz="4" w:space="0" w:color="auto"/>
              <w:right w:val="single" w:sz="4" w:space="0" w:color="auto"/>
            </w:tcBorders>
            <w:shd w:val="clear" w:color="auto" w:fill="auto"/>
            <w:vAlign w:val="center"/>
            <w:hideMark/>
          </w:tcPr>
          <w:p w14:paraId="7712EEE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F/01111</w:t>
            </w:r>
          </w:p>
        </w:tc>
        <w:tc>
          <w:tcPr>
            <w:tcW w:w="367" w:type="pct"/>
            <w:tcBorders>
              <w:top w:val="single" w:sz="4" w:space="0" w:color="auto"/>
              <w:left w:val="nil"/>
              <w:bottom w:val="single" w:sz="4" w:space="0" w:color="auto"/>
              <w:right w:val="single" w:sz="4" w:space="0" w:color="auto"/>
            </w:tcBorders>
            <w:shd w:val="clear" w:color="auto" w:fill="auto"/>
            <w:vAlign w:val="center"/>
            <w:hideMark/>
          </w:tcPr>
          <w:p w14:paraId="2C63CEE3" w14:textId="45522CD9"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single" w:sz="4" w:space="0" w:color="auto"/>
              <w:left w:val="nil"/>
              <w:bottom w:val="single" w:sz="4" w:space="0" w:color="auto"/>
              <w:right w:val="single" w:sz="4" w:space="0" w:color="auto"/>
            </w:tcBorders>
            <w:shd w:val="clear" w:color="auto" w:fill="auto"/>
            <w:vAlign w:val="center"/>
            <w:hideMark/>
          </w:tcPr>
          <w:p w14:paraId="0C04B282" w14:textId="4AC056CC"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financat,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ministria përgjegjëse për drejtësinë,</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SHISH</w:t>
            </w:r>
          </w:p>
        </w:tc>
        <w:tc>
          <w:tcPr>
            <w:tcW w:w="231" w:type="pct"/>
            <w:tcBorders>
              <w:top w:val="nil"/>
              <w:left w:val="nil"/>
              <w:bottom w:val="single" w:sz="4" w:space="0" w:color="auto"/>
              <w:right w:val="single" w:sz="4" w:space="0" w:color="auto"/>
            </w:tcBorders>
            <w:shd w:val="clear" w:color="000000" w:fill="FFFFFF"/>
            <w:vAlign w:val="center"/>
            <w:hideMark/>
          </w:tcPr>
          <w:p w14:paraId="2B40E91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743BC6B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4442C4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3662B38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038DE37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755C002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657ED3A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4D8A6E5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2B7835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36296A50"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07BC2D0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8.3</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591791D9"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Konventa e </w:t>
            </w:r>
            <w:proofErr w:type="spellStart"/>
            <w:r w:rsidRPr="007D3058">
              <w:rPr>
                <w:rFonts w:ascii="Garamond" w:eastAsia="Times New Roman" w:hAnsi="Garamond" w:cs="Times New Roman"/>
                <w:color w:val="000000"/>
                <w:sz w:val="10"/>
                <w:szCs w:val="10"/>
                <w:lang w:eastAsia="sq-AL"/>
              </w:rPr>
              <w:t>Armёve</w:t>
            </w:r>
            <w:proofErr w:type="spellEnd"/>
            <w:r w:rsidRPr="007D3058">
              <w:rPr>
                <w:rFonts w:ascii="Garamond" w:eastAsia="Times New Roman" w:hAnsi="Garamond" w:cs="Times New Roman"/>
                <w:color w:val="000000"/>
                <w:sz w:val="10"/>
                <w:szCs w:val="10"/>
                <w:lang w:eastAsia="sq-AL"/>
              </w:rPr>
              <w:t xml:space="preserve"> Toksike dhe Biologjike (</w:t>
            </w:r>
            <w:proofErr w:type="spellStart"/>
            <w:r w:rsidRPr="007D3058">
              <w:rPr>
                <w:rFonts w:ascii="Garamond" w:eastAsia="Times New Roman" w:hAnsi="Garamond" w:cs="Times New Roman"/>
                <w:color w:val="000000"/>
                <w:sz w:val="10"/>
                <w:szCs w:val="10"/>
                <w:lang w:eastAsia="sq-AL"/>
              </w:rPr>
              <w:t>Biological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and</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Toxin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Weapons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Convention</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BTWC</w:t>
            </w:r>
            <w:proofErr w:type="spellEnd"/>
            <w:r w:rsidRPr="007D3058">
              <w:rPr>
                <w:rFonts w:ascii="Garamond" w:eastAsia="Times New Roman" w:hAnsi="Garamond" w:cs="Times New Roman"/>
                <w:color w:val="000000"/>
                <w:sz w:val="10"/>
                <w:szCs w:val="10"/>
                <w:lang w:eastAsia="sq-AL"/>
              </w:rPr>
              <w:t>), 1993.</w:t>
            </w:r>
          </w:p>
        </w:tc>
        <w:tc>
          <w:tcPr>
            <w:tcW w:w="532" w:type="pct"/>
            <w:tcBorders>
              <w:top w:val="nil"/>
              <w:left w:val="nil"/>
              <w:bottom w:val="single" w:sz="4" w:space="0" w:color="auto"/>
              <w:right w:val="single" w:sz="4" w:space="0" w:color="auto"/>
            </w:tcBorders>
            <w:shd w:val="clear" w:color="auto" w:fill="auto"/>
            <w:vAlign w:val="center"/>
            <w:hideMark/>
          </w:tcPr>
          <w:p w14:paraId="78430FC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F/01112</w:t>
            </w:r>
          </w:p>
        </w:tc>
        <w:tc>
          <w:tcPr>
            <w:tcW w:w="367" w:type="pct"/>
            <w:tcBorders>
              <w:top w:val="nil"/>
              <w:left w:val="nil"/>
              <w:bottom w:val="single" w:sz="4" w:space="0" w:color="auto"/>
              <w:right w:val="single" w:sz="4" w:space="0" w:color="auto"/>
            </w:tcBorders>
            <w:shd w:val="clear" w:color="auto" w:fill="auto"/>
            <w:vAlign w:val="center"/>
            <w:hideMark/>
          </w:tcPr>
          <w:p w14:paraId="3FC1B00B" w14:textId="21D892B2"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proofErr w:type="spellStart"/>
            <w:r w:rsidR="00FA10B9" w:rsidRPr="007D3058">
              <w:rPr>
                <w:rFonts w:ascii="Garamond" w:eastAsia="Times New Roman" w:hAnsi="Garamond" w:cs="Times New Roman"/>
                <w:color w:val="000000"/>
                <w:sz w:val="10"/>
                <w:szCs w:val="10"/>
                <w:lang w:eastAsia="sq-AL"/>
              </w:rPr>
              <w:t>evropën</w:t>
            </w:r>
            <w:proofErr w:type="spellEnd"/>
            <w:r w:rsidR="00FA10B9" w:rsidRPr="007D3058">
              <w:rPr>
                <w:rFonts w:ascii="Garamond" w:eastAsia="Times New Roman" w:hAnsi="Garamond" w:cs="Times New Roman"/>
                <w:color w:val="000000"/>
                <w:sz w:val="10"/>
                <w:szCs w:val="10"/>
                <w:lang w:eastAsia="sq-AL"/>
              </w:rPr>
              <w:t xml:space="preserve"> 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048B72FC" w14:textId="35E7B394"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financat,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xml:space="preserve">, ministria përgjegjëse </w:t>
            </w:r>
            <w:r w:rsidR="00FA10B9" w:rsidRPr="007D3058">
              <w:rPr>
                <w:rFonts w:ascii="Garamond" w:eastAsia="Times New Roman" w:hAnsi="Garamond" w:cs="Times New Roman"/>
                <w:color w:val="000000"/>
                <w:sz w:val="10"/>
                <w:szCs w:val="10"/>
                <w:lang w:eastAsia="sq-AL"/>
              </w:rPr>
              <w:lastRenderedPageBreak/>
              <w:t>për shëndetësinë dhe mbrojtjen sociale, ministria përgjegjëse për arsimin, ministria përgjegjëse për infrastrukturën dhe energjinë, ministria përgjegjëse për drejtësinë, SHISH</w:t>
            </w:r>
          </w:p>
        </w:tc>
        <w:tc>
          <w:tcPr>
            <w:tcW w:w="231" w:type="pct"/>
            <w:tcBorders>
              <w:top w:val="nil"/>
              <w:left w:val="nil"/>
              <w:bottom w:val="single" w:sz="4" w:space="0" w:color="auto"/>
              <w:right w:val="single" w:sz="4" w:space="0" w:color="auto"/>
            </w:tcBorders>
            <w:shd w:val="clear" w:color="000000" w:fill="FFFFFF"/>
            <w:vAlign w:val="center"/>
            <w:hideMark/>
          </w:tcPr>
          <w:p w14:paraId="74C6F0F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lastRenderedPageBreak/>
              <w:t>2026</w:t>
            </w:r>
          </w:p>
        </w:tc>
        <w:tc>
          <w:tcPr>
            <w:tcW w:w="282" w:type="pct"/>
            <w:tcBorders>
              <w:top w:val="nil"/>
              <w:left w:val="nil"/>
              <w:bottom w:val="single" w:sz="4" w:space="0" w:color="auto"/>
              <w:right w:val="single" w:sz="4" w:space="0" w:color="auto"/>
            </w:tcBorders>
            <w:shd w:val="clear" w:color="000000" w:fill="FFFFFF"/>
            <w:vAlign w:val="center"/>
            <w:hideMark/>
          </w:tcPr>
          <w:p w14:paraId="0F17B94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1C2CC36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7C4FEBC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21150A1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3F30AAE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491979F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71690A5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65BD9C7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28645DA"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6DE03F0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8.4</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4EDFB435"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Traktati i Ndalimit të Provave Bërthamore, (</w:t>
            </w:r>
            <w:proofErr w:type="spellStart"/>
            <w:r w:rsidRPr="007D3058">
              <w:rPr>
                <w:rFonts w:ascii="Garamond" w:eastAsia="Times New Roman" w:hAnsi="Garamond" w:cs="Times New Roman"/>
                <w:color w:val="000000"/>
                <w:sz w:val="10"/>
                <w:szCs w:val="10"/>
                <w:lang w:eastAsia="sq-AL"/>
              </w:rPr>
              <w:t>Treaty</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Comprehensive</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Nuclear</w:t>
            </w:r>
            <w:proofErr w:type="spellEnd"/>
            <w:r w:rsidRPr="007D3058">
              <w:rPr>
                <w:rFonts w:ascii="Garamond" w:eastAsia="Times New Roman" w:hAnsi="Garamond" w:cs="Times New Roman"/>
                <w:color w:val="000000"/>
                <w:sz w:val="10"/>
                <w:szCs w:val="10"/>
                <w:lang w:eastAsia="sq-AL"/>
              </w:rPr>
              <w:t xml:space="preserve"> Test </w:t>
            </w:r>
            <w:proofErr w:type="spellStart"/>
            <w:r w:rsidRPr="007D3058">
              <w:rPr>
                <w:rFonts w:ascii="Garamond" w:eastAsia="Times New Roman" w:hAnsi="Garamond" w:cs="Times New Roman"/>
                <w:color w:val="000000"/>
                <w:sz w:val="10"/>
                <w:szCs w:val="10"/>
                <w:lang w:eastAsia="sq-AL"/>
              </w:rPr>
              <w:t>Ban</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CTBT</w:t>
            </w:r>
            <w:proofErr w:type="spellEnd"/>
            <w:r w:rsidRPr="007D3058">
              <w:rPr>
                <w:rFonts w:ascii="Garamond" w:eastAsia="Times New Roman" w:hAnsi="Garamond" w:cs="Times New Roman"/>
                <w:color w:val="000000"/>
                <w:sz w:val="10"/>
                <w:szCs w:val="10"/>
                <w:lang w:eastAsia="sq-AL"/>
              </w:rPr>
              <w:t>), 2003.</w:t>
            </w:r>
          </w:p>
        </w:tc>
        <w:tc>
          <w:tcPr>
            <w:tcW w:w="532" w:type="pct"/>
            <w:tcBorders>
              <w:top w:val="nil"/>
              <w:left w:val="nil"/>
              <w:bottom w:val="single" w:sz="4" w:space="0" w:color="auto"/>
              <w:right w:val="single" w:sz="4" w:space="0" w:color="auto"/>
            </w:tcBorders>
            <w:shd w:val="clear" w:color="auto" w:fill="auto"/>
            <w:vAlign w:val="center"/>
            <w:hideMark/>
          </w:tcPr>
          <w:p w14:paraId="7711310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F/01113</w:t>
            </w:r>
          </w:p>
        </w:tc>
        <w:tc>
          <w:tcPr>
            <w:tcW w:w="367" w:type="pct"/>
            <w:tcBorders>
              <w:top w:val="nil"/>
              <w:left w:val="nil"/>
              <w:bottom w:val="single" w:sz="4" w:space="0" w:color="auto"/>
              <w:right w:val="single" w:sz="4" w:space="0" w:color="auto"/>
            </w:tcBorders>
            <w:shd w:val="clear" w:color="auto" w:fill="auto"/>
            <w:vAlign w:val="center"/>
            <w:hideMark/>
          </w:tcPr>
          <w:p w14:paraId="69933A07" w14:textId="403410B3"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w:t>
            </w:r>
            <w:r w:rsidRPr="007D3058">
              <w:rPr>
                <w:rFonts w:ascii="Garamond" w:eastAsia="Times New Roman" w:hAnsi="Garamond" w:cs="Times New Roman"/>
                <w:color w:val="000000"/>
                <w:sz w:val="10"/>
                <w:szCs w:val="10"/>
                <w:lang w:eastAsia="sq-AL"/>
              </w:rPr>
              <w:t xml:space="preserve">për 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5025FFE0" w14:textId="1733F66B"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financat,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ministria përgjegjëse për drejtësinë, SHISH</w:t>
            </w:r>
          </w:p>
        </w:tc>
        <w:tc>
          <w:tcPr>
            <w:tcW w:w="231" w:type="pct"/>
            <w:tcBorders>
              <w:top w:val="nil"/>
              <w:left w:val="nil"/>
              <w:bottom w:val="single" w:sz="4" w:space="0" w:color="auto"/>
              <w:right w:val="single" w:sz="4" w:space="0" w:color="auto"/>
            </w:tcBorders>
            <w:shd w:val="clear" w:color="000000" w:fill="FFFFFF"/>
            <w:vAlign w:val="center"/>
            <w:hideMark/>
          </w:tcPr>
          <w:p w14:paraId="5CD60C5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AA448E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B8CF9C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5A57A59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6F7902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105CF94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59D357D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1BDD4DB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3FB15F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C72F207"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14327A9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8.5</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6F969846"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Rezoluta 1540 e Këshillit të Sigurimit të OKB-së (UN </w:t>
            </w:r>
            <w:proofErr w:type="spellStart"/>
            <w:r w:rsidRPr="007D3058">
              <w:rPr>
                <w:rFonts w:ascii="Garamond" w:eastAsia="Times New Roman" w:hAnsi="Garamond" w:cs="Times New Roman"/>
                <w:color w:val="000000"/>
                <w:sz w:val="10"/>
                <w:szCs w:val="10"/>
                <w:lang w:eastAsia="sq-AL"/>
              </w:rPr>
              <w:t>Security</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Council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decides</w:t>
            </w:r>
            <w:proofErr w:type="spellEnd"/>
            <w:r w:rsidRPr="007D3058">
              <w:rPr>
                <w:rFonts w:ascii="Garamond" w:eastAsia="Times New Roman" w:hAnsi="Garamond" w:cs="Times New Roman"/>
                <w:color w:val="000000"/>
                <w:sz w:val="10"/>
                <w:szCs w:val="10"/>
                <w:lang w:eastAsia="sq-AL"/>
              </w:rPr>
              <w:t xml:space="preserve"> all </w:t>
            </w:r>
            <w:proofErr w:type="spellStart"/>
            <w:r w:rsidRPr="007D3058">
              <w:rPr>
                <w:rFonts w:ascii="Garamond" w:eastAsia="Times New Roman" w:hAnsi="Garamond" w:cs="Times New Roman"/>
                <w:color w:val="000000"/>
                <w:sz w:val="10"/>
                <w:szCs w:val="10"/>
                <w:lang w:eastAsia="sq-AL"/>
              </w:rPr>
              <w:t>states</w:t>
            </w:r>
            <w:proofErr w:type="spellEnd"/>
            <w:r w:rsidRPr="007D3058">
              <w:rPr>
                <w:rFonts w:ascii="Garamond" w:eastAsia="Times New Roman" w:hAnsi="Garamond" w:cs="Times New Roman"/>
                <w:color w:val="000000"/>
                <w:sz w:val="10"/>
                <w:szCs w:val="10"/>
                <w:lang w:eastAsia="sq-AL"/>
              </w:rPr>
              <w:t xml:space="preserve"> shall </w:t>
            </w:r>
            <w:proofErr w:type="spellStart"/>
            <w:r w:rsidRPr="007D3058">
              <w:rPr>
                <w:rFonts w:ascii="Garamond" w:eastAsia="Times New Roman" w:hAnsi="Garamond" w:cs="Times New Roman"/>
                <w:color w:val="000000"/>
                <w:sz w:val="10"/>
                <w:szCs w:val="10"/>
                <w:lang w:eastAsia="sq-AL"/>
              </w:rPr>
              <w:t>act</w:t>
            </w:r>
            <w:proofErr w:type="spellEnd"/>
            <w:r w:rsidRPr="007D3058">
              <w:rPr>
                <w:rFonts w:ascii="Garamond" w:eastAsia="Times New Roman" w:hAnsi="Garamond" w:cs="Times New Roman"/>
                <w:color w:val="000000"/>
                <w:sz w:val="10"/>
                <w:szCs w:val="10"/>
                <w:lang w:eastAsia="sq-AL"/>
              </w:rPr>
              <w:t xml:space="preserve"> to </w:t>
            </w:r>
            <w:proofErr w:type="spellStart"/>
            <w:r w:rsidRPr="007D3058">
              <w:rPr>
                <w:rFonts w:ascii="Garamond" w:eastAsia="Times New Roman" w:hAnsi="Garamond" w:cs="Times New Roman"/>
                <w:color w:val="000000"/>
                <w:sz w:val="10"/>
                <w:szCs w:val="10"/>
                <w:lang w:eastAsia="sq-AL"/>
              </w:rPr>
              <w:t>prevent</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proliferation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of</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mass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destruction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weapons</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Resolution</w:t>
            </w:r>
            <w:proofErr w:type="spellEnd"/>
            <w:r w:rsidRPr="007D3058">
              <w:rPr>
                <w:rFonts w:ascii="Garamond" w:eastAsia="Times New Roman" w:hAnsi="Garamond" w:cs="Times New Roman"/>
                <w:color w:val="000000"/>
                <w:sz w:val="10"/>
                <w:szCs w:val="10"/>
                <w:lang w:eastAsia="sq-AL"/>
              </w:rPr>
              <w:t xml:space="preserve"> 1540), viti 2004.</w:t>
            </w:r>
          </w:p>
        </w:tc>
        <w:tc>
          <w:tcPr>
            <w:tcW w:w="532" w:type="pct"/>
            <w:tcBorders>
              <w:top w:val="nil"/>
              <w:left w:val="nil"/>
              <w:bottom w:val="single" w:sz="4" w:space="0" w:color="auto"/>
              <w:right w:val="single" w:sz="4" w:space="0" w:color="auto"/>
            </w:tcBorders>
            <w:shd w:val="clear" w:color="auto" w:fill="auto"/>
            <w:vAlign w:val="center"/>
            <w:hideMark/>
          </w:tcPr>
          <w:p w14:paraId="7F5C9AF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F/01114</w:t>
            </w:r>
          </w:p>
        </w:tc>
        <w:tc>
          <w:tcPr>
            <w:tcW w:w="367" w:type="pct"/>
            <w:tcBorders>
              <w:top w:val="nil"/>
              <w:left w:val="nil"/>
              <w:bottom w:val="single" w:sz="4" w:space="0" w:color="auto"/>
              <w:right w:val="single" w:sz="4" w:space="0" w:color="auto"/>
            </w:tcBorders>
            <w:shd w:val="clear" w:color="auto" w:fill="auto"/>
            <w:vAlign w:val="center"/>
            <w:hideMark/>
          </w:tcPr>
          <w:p w14:paraId="1EB187A4" w14:textId="2ABD94A8"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1BAD61F1" w14:textId="0C30D382"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financat,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ministria përgjegjëse për drejtësinë,</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SHISH</w:t>
            </w:r>
          </w:p>
        </w:tc>
        <w:tc>
          <w:tcPr>
            <w:tcW w:w="231" w:type="pct"/>
            <w:tcBorders>
              <w:top w:val="nil"/>
              <w:left w:val="nil"/>
              <w:bottom w:val="single" w:sz="4" w:space="0" w:color="auto"/>
              <w:right w:val="single" w:sz="4" w:space="0" w:color="auto"/>
            </w:tcBorders>
            <w:shd w:val="clear" w:color="000000" w:fill="FFFFFF"/>
            <w:vAlign w:val="center"/>
            <w:hideMark/>
          </w:tcPr>
          <w:p w14:paraId="6593195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74000A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D6730D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0ACA485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0D469C2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68E08C5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09756E4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79137C5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7B970A4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552BE3D"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10BBF07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8.6</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15045A00"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Konventa për mbrojtjen fizike të materialit bërthamor (</w:t>
            </w:r>
            <w:proofErr w:type="spellStart"/>
            <w:r w:rsidRPr="007D3058">
              <w:rPr>
                <w:rFonts w:ascii="Garamond" w:eastAsia="Times New Roman" w:hAnsi="Garamond" w:cs="Times New Roman"/>
                <w:color w:val="000000"/>
                <w:sz w:val="10"/>
                <w:szCs w:val="10"/>
                <w:lang w:eastAsia="sq-AL"/>
              </w:rPr>
              <w:t>Conventionon</w:t>
            </w:r>
            <w:proofErr w:type="spellEnd"/>
            <w:r w:rsidRPr="007D3058">
              <w:rPr>
                <w:rFonts w:ascii="Garamond" w:eastAsia="Times New Roman" w:hAnsi="Garamond" w:cs="Times New Roman"/>
                <w:color w:val="000000"/>
                <w:sz w:val="10"/>
                <w:szCs w:val="10"/>
                <w:lang w:eastAsia="sq-AL"/>
              </w:rPr>
              <w:t xml:space="preserve"> the </w:t>
            </w:r>
            <w:proofErr w:type="spellStart"/>
            <w:r w:rsidRPr="007D3058">
              <w:rPr>
                <w:rFonts w:ascii="Garamond" w:eastAsia="Times New Roman" w:hAnsi="Garamond" w:cs="Times New Roman"/>
                <w:color w:val="000000"/>
                <w:sz w:val="10"/>
                <w:szCs w:val="10"/>
                <w:lang w:eastAsia="sq-AL"/>
              </w:rPr>
              <w:t>Physical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Protection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of</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Nuclear</w:t>
            </w:r>
            <w:proofErr w:type="spellEnd"/>
            <w:r w:rsidRPr="007D3058">
              <w:rPr>
                <w:rFonts w:ascii="Garamond" w:eastAsia="Times New Roman" w:hAnsi="Garamond" w:cs="Times New Roman"/>
                <w:color w:val="000000"/>
                <w:sz w:val="10"/>
                <w:szCs w:val="10"/>
                <w:lang w:eastAsia="sq-AL"/>
              </w:rPr>
              <w:t xml:space="preserve"> Material- </w:t>
            </w:r>
            <w:proofErr w:type="spellStart"/>
            <w:r w:rsidRPr="007D3058">
              <w:rPr>
                <w:rFonts w:ascii="Garamond" w:eastAsia="Times New Roman" w:hAnsi="Garamond" w:cs="Times New Roman"/>
                <w:color w:val="000000"/>
                <w:sz w:val="10"/>
                <w:szCs w:val="10"/>
                <w:lang w:eastAsia="sq-AL"/>
              </w:rPr>
              <w:t>CPPNM</w:t>
            </w:r>
            <w:proofErr w:type="spellEnd"/>
            <w:r w:rsidRPr="007D3058">
              <w:rPr>
                <w:rFonts w:ascii="Garamond" w:eastAsia="Times New Roman" w:hAnsi="Garamond" w:cs="Times New Roman"/>
                <w:color w:val="000000"/>
                <w:sz w:val="10"/>
                <w:szCs w:val="10"/>
                <w:lang w:eastAsia="sq-AL"/>
              </w:rPr>
              <w:t>), 1987.</w:t>
            </w:r>
          </w:p>
        </w:tc>
        <w:tc>
          <w:tcPr>
            <w:tcW w:w="532" w:type="pct"/>
            <w:tcBorders>
              <w:top w:val="nil"/>
              <w:left w:val="nil"/>
              <w:bottom w:val="single" w:sz="4" w:space="0" w:color="auto"/>
              <w:right w:val="single" w:sz="4" w:space="0" w:color="auto"/>
            </w:tcBorders>
            <w:shd w:val="clear" w:color="auto" w:fill="auto"/>
            <w:vAlign w:val="center"/>
            <w:hideMark/>
          </w:tcPr>
          <w:p w14:paraId="62FD6CE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F/01115</w:t>
            </w:r>
          </w:p>
        </w:tc>
        <w:tc>
          <w:tcPr>
            <w:tcW w:w="367" w:type="pct"/>
            <w:tcBorders>
              <w:top w:val="nil"/>
              <w:left w:val="nil"/>
              <w:bottom w:val="single" w:sz="4" w:space="0" w:color="auto"/>
              <w:right w:val="single" w:sz="4" w:space="0" w:color="auto"/>
            </w:tcBorders>
            <w:shd w:val="clear" w:color="auto" w:fill="auto"/>
            <w:vAlign w:val="center"/>
            <w:hideMark/>
          </w:tcPr>
          <w:p w14:paraId="2F475E31" w14:textId="0BEBED8C"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5FF53ED6" w14:textId="4969F94F"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financat, ministria përgjegjëse për bujqësinë,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shëndetësinë dhe mbrojtjen sociale, ministria përgjegjëse për arsimin, ministria përgjegjëse për infrastrukturën dhe energjinë, ministria përgjegjëse për drejtësinë,</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SHISH</w:t>
            </w:r>
          </w:p>
        </w:tc>
        <w:tc>
          <w:tcPr>
            <w:tcW w:w="231" w:type="pct"/>
            <w:tcBorders>
              <w:top w:val="nil"/>
              <w:left w:val="nil"/>
              <w:bottom w:val="single" w:sz="4" w:space="0" w:color="auto"/>
              <w:right w:val="single" w:sz="4" w:space="0" w:color="auto"/>
            </w:tcBorders>
            <w:shd w:val="clear" w:color="000000" w:fill="FFFFFF"/>
            <w:vAlign w:val="center"/>
            <w:hideMark/>
          </w:tcPr>
          <w:p w14:paraId="5E788B0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17B86D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AF05EB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426D60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791A05C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765D642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77D7647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1D35E3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75DD21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5815F31"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7258EED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8.7</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58D0AA24"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Kodi Ndërkombëtar i Sjelljes Kundër Përhapjes së Raketave Balistike (</w:t>
            </w:r>
            <w:proofErr w:type="spellStart"/>
            <w:r w:rsidRPr="007D3058">
              <w:rPr>
                <w:rFonts w:ascii="Garamond" w:eastAsia="Times New Roman" w:hAnsi="Garamond" w:cs="Times New Roman"/>
                <w:color w:val="000000"/>
                <w:sz w:val="10"/>
                <w:szCs w:val="10"/>
                <w:lang w:eastAsia="sq-AL"/>
              </w:rPr>
              <w:t>International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Code</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of</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Conduct</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against</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Ballistic</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Missile</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Proliferation</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ICOC</w:t>
            </w:r>
            <w:proofErr w:type="spellEnd"/>
            <w:r w:rsidRPr="007D3058">
              <w:rPr>
                <w:rFonts w:ascii="Garamond" w:eastAsia="Times New Roman" w:hAnsi="Garamond" w:cs="Times New Roman"/>
                <w:color w:val="000000"/>
                <w:sz w:val="10"/>
                <w:szCs w:val="10"/>
                <w:lang w:eastAsia="sq-AL"/>
              </w:rPr>
              <w:t>).</w:t>
            </w:r>
          </w:p>
        </w:tc>
        <w:tc>
          <w:tcPr>
            <w:tcW w:w="532" w:type="pct"/>
            <w:tcBorders>
              <w:top w:val="nil"/>
              <w:left w:val="nil"/>
              <w:bottom w:val="single" w:sz="4" w:space="0" w:color="auto"/>
              <w:right w:val="single" w:sz="4" w:space="0" w:color="auto"/>
            </w:tcBorders>
            <w:shd w:val="clear" w:color="auto" w:fill="auto"/>
            <w:vAlign w:val="center"/>
            <w:hideMark/>
          </w:tcPr>
          <w:p w14:paraId="581C0BB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F/01116</w:t>
            </w:r>
          </w:p>
        </w:tc>
        <w:tc>
          <w:tcPr>
            <w:tcW w:w="367" w:type="pct"/>
            <w:tcBorders>
              <w:top w:val="nil"/>
              <w:left w:val="nil"/>
              <w:bottom w:val="single" w:sz="4" w:space="0" w:color="auto"/>
              <w:right w:val="single" w:sz="4" w:space="0" w:color="auto"/>
            </w:tcBorders>
            <w:shd w:val="clear" w:color="auto" w:fill="auto"/>
            <w:vAlign w:val="center"/>
            <w:hideMark/>
          </w:tcPr>
          <w:p w14:paraId="46F9F66B" w14:textId="1EDC0D7D"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7E6F54A3" w14:textId="07EA6BFD"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100EF56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28E8C0B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435051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0111257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09D60A9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7361E31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0D525F6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2C22094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0CB622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F5CCCD0"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4F2D99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8.8</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235E9875"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Marrëveshja </w:t>
            </w:r>
            <w:proofErr w:type="spellStart"/>
            <w:r w:rsidRPr="007D3058">
              <w:rPr>
                <w:rFonts w:ascii="Garamond" w:eastAsia="Times New Roman" w:hAnsi="Garamond" w:cs="Times New Roman"/>
                <w:color w:val="000000"/>
                <w:sz w:val="10"/>
                <w:szCs w:val="10"/>
                <w:lang w:eastAsia="sq-AL"/>
              </w:rPr>
              <w:t>Wassenaar</w:t>
            </w:r>
            <w:proofErr w:type="spellEnd"/>
            <w:r w:rsidRPr="007D3058">
              <w:rPr>
                <w:rFonts w:ascii="Garamond" w:eastAsia="Times New Roman" w:hAnsi="Garamond" w:cs="Times New Roman"/>
                <w:color w:val="000000"/>
                <w:sz w:val="10"/>
                <w:szCs w:val="10"/>
                <w:lang w:eastAsia="sq-AL"/>
              </w:rPr>
              <w:t xml:space="preserve"> (The </w:t>
            </w:r>
            <w:proofErr w:type="spellStart"/>
            <w:r w:rsidRPr="007D3058">
              <w:rPr>
                <w:rFonts w:ascii="Garamond" w:eastAsia="Times New Roman" w:hAnsi="Garamond" w:cs="Times New Roman"/>
                <w:color w:val="000000"/>
                <w:sz w:val="10"/>
                <w:szCs w:val="10"/>
                <w:lang w:eastAsia="sq-AL"/>
              </w:rPr>
              <w:t>Wassenaar</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Arrangementon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Export</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Controls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for</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Conventional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Armsand</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Dual-Use</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Goods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and</w:t>
            </w:r>
            <w:proofErr w:type="spellEnd"/>
            <w:r w:rsidRPr="007D3058">
              <w:rPr>
                <w:rFonts w:ascii="Garamond" w:eastAsia="Times New Roman" w:hAnsi="Garamond" w:cs="Times New Roman"/>
                <w:color w:val="000000"/>
                <w:sz w:val="10"/>
                <w:szCs w:val="10"/>
                <w:lang w:eastAsia="sq-AL"/>
              </w:rPr>
              <w:t xml:space="preserve"> Technologies – </w:t>
            </w:r>
            <w:proofErr w:type="spellStart"/>
            <w:r w:rsidRPr="007D3058">
              <w:rPr>
                <w:rFonts w:ascii="Garamond" w:eastAsia="Times New Roman" w:hAnsi="Garamond" w:cs="Times New Roman"/>
                <w:color w:val="000000"/>
                <w:sz w:val="10"/>
                <w:szCs w:val="10"/>
                <w:lang w:eastAsia="sq-AL"/>
              </w:rPr>
              <w:t>WA</w:t>
            </w:r>
            <w:proofErr w:type="spellEnd"/>
            <w:r w:rsidRPr="007D3058">
              <w:rPr>
                <w:rFonts w:ascii="Garamond" w:eastAsia="Times New Roman" w:hAnsi="Garamond" w:cs="Times New Roman"/>
                <w:color w:val="000000"/>
                <w:sz w:val="10"/>
                <w:szCs w:val="10"/>
                <w:lang w:eastAsia="sq-AL"/>
              </w:rPr>
              <w:t>) (pjesëmarrëse në 2005).</w:t>
            </w:r>
          </w:p>
        </w:tc>
        <w:tc>
          <w:tcPr>
            <w:tcW w:w="532" w:type="pct"/>
            <w:tcBorders>
              <w:top w:val="nil"/>
              <w:left w:val="nil"/>
              <w:bottom w:val="single" w:sz="4" w:space="0" w:color="auto"/>
              <w:right w:val="single" w:sz="4" w:space="0" w:color="auto"/>
            </w:tcBorders>
            <w:shd w:val="clear" w:color="auto" w:fill="auto"/>
            <w:vAlign w:val="center"/>
            <w:hideMark/>
          </w:tcPr>
          <w:p w14:paraId="7F0B7B8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F/01118</w:t>
            </w:r>
          </w:p>
        </w:tc>
        <w:tc>
          <w:tcPr>
            <w:tcW w:w="367" w:type="pct"/>
            <w:tcBorders>
              <w:top w:val="nil"/>
              <w:left w:val="nil"/>
              <w:bottom w:val="single" w:sz="4" w:space="0" w:color="auto"/>
              <w:right w:val="single" w:sz="4" w:space="0" w:color="auto"/>
            </w:tcBorders>
            <w:shd w:val="clear" w:color="auto" w:fill="auto"/>
            <w:vAlign w:val="center"/>
            <w:hideMark/>
          </w:tcPr>
          <w:p w14:paraId="768F88CA" w14:textId="2F0E5D26"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7B7FB2FA" w14:textId="1BEDFE3E"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6D021BE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04F63DB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75AAA7F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2EFA8CB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5CF433B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1F72113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760C056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4637719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80DAAC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3A1160A"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462A167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8.9</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57AC90F8"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Nisma e Sigurisë së Përhapjes (</w:t>
            </w:r>
            <w:proofErr w:type="spellStart"/>
            <w:r w:rsidRPr="007D3058">
              <w:rPr>
                <w:rFonts w:ascii="Garamond" w:eastAsia="Times New Roman" w:hAnsi="Garamond" w:cs="Times New Roman"/>
                <w:color w:val="000000"/>
                <w:sz w:val="10"/>
                <w:szCs w:val="10"/>
                <w:lang w:eastAsia="sq-AL"/>
              </w:rPr>
              <w:t>Proliferation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Security</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Initiative</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PSI</w:t>
            </w:r>
            <w:proofErr w:type="spellEnd"/>
            <w:r w:rsidRPr="007D3058">
              <w:rPr>
                <w:rFonts w:ascii="Garamond" w:eastAsia="Times New Roman" w:hAnsi="Garamond" w:cs="Times New Roman"/>
                <w:color w:val="000000"/>
                <w:sz w:val="10"/>
                <w:szCs w:val="10"/>
                <w:lang w:eastAsia="sq-AL"/>
              </w:rPr>
              <w:t>), 2004.</w:t>
            </w:r>
          </w:p>
        </w:tc>
        <w:tc>
          <w:tcPr>
            <w:tcW w:w="532" w:type="pct"/>
            <w:tcBorders>
              <w:top w:val="nil"/>
              <w:left w:val="nil"/>
              <w:bottom w:val="single" w:sz="4" w:space="0" w:color="auto"/>
              <w:right w:val="single" w:sz="4" w:space="0" w:color="auto"/>
            </w:tcBorders>
            <w:shd w:val="clear" w:color="auto" w:fill="auto"/>
            <w:vAlign w:val="center"/>
            <w:hideMark/>
          </w:tcPr>
          <w:p w14:paraId="12426D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F/01120</w:t>
            </w:r>
          </w:p>
        </w:tc>
        <w:tc>
          <w:tcPr>
            <w:tcW w:w="367" w:type="pct"/>
            <w:tcBorders>
              <w:top w:val="nil"/>
              <w:left w:val="nil"/>
              <w:bottom w:val="single" w:sz="4" w:space="0" w:color="auto"/>
              <w:right w:val="single" w:sz="4" w:space="0" w:color="auto"/>
            </w:tcBorders>
            <w:shd w:val="clear" w:color="auto" w:fill="auto"/>
            <w:vAlign w:val="center"/>
            <w:hideMark/>
          </w:tcPr>
          <w:p w14:paraId="19779D03" w14:textId="4BE1F9FC"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1CCF30EB" w14:textId="5EB550E8"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53945D0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7DC164C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7F43151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4B8C9FD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6CDDEE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190EB3D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6416065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3BFEEDA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DF037F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A033ADE"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15D766C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8.10</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038DF440" w14:textId="09003A21"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Nisma Botërore për të luftuar terrorizmin bërthamor (Global </w:t>
            </w:r>
            <w:proofErr w:type="spellStart"/>
            <w:r w:rsidRPr="007D3058">
              <w:rPr>
                <w:rFonts w:ascii="Garamond" w:eastAsia="Times New Roman" w:hAnsi="Garamond" w:cs="Times New Roman"/>
                <w:color w:val="000000"/>
                <w:sz w:val="10"/>
                <w:szCs w:val="10"/>
                <w:lang w:eastAsia="sq-AL"/>
              </w:rPr>
              <w:t>Initiative</w:t>
            </w:r>
            <w:proofErr w:type="spellEnd"/>
            <w:r w:rsidRPr="007D3058">
              <w:rPr>
                <w:rFonts w:ascii="Garamond" w:eastAsia="Times New Roman" w:hAnsi="Garamond" w:cs="Times New Roman"/>
                <w:color w:val="000000"/>
                <w:sz w:val="10"/>
                <w:szCs w:val="10"/>
                <w:lang w:eastAsia="sq-AL"/>
              </w:rPr>
              <w:t xml:space="preserve"> to </w:t>
            </w:r>
            <w:proofErr w:type="spellStart"/>
            <w:r w:rsidRPr="007D3058">
              <w:rPr>
                <w:rFonts w:ascii="Garamond" w:eastAsia="Times New Roman" w:hAnsi="Garamond" w:cs="Times New Roman"/>
                <w:color w:val="000000"/>
                <w:sz w:val="10"/>
                <w:szCs w:val="10"/>
                <w:lang w:eastAsia="sq-AL"/>
              </w:rPr>
              <w:t>Combat</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Nuclear</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Terrorism</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GICNT</w:t>
            </w:r>
            <w:proofErr w:type="spellEnd"/>
            <w:r w:rsidRPr="007D3058">
              <w:rPr>
                <w:rFonts w:ascii="Garamond" w:eastAsia="Times New Roman" w:hAnsi="Garamond" w:cs="Times New Roman"/>
                <w:color w:val="000000"/>
                <w:sz w:val="10"/>
                <w:szCs w:val="10"/>
                <w:lang w:eastAsia="sq-AL"/>
              </w:rPr>
              <w:t>)</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mbështetet</w:t>
            </w:r>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 xml:space="preserve">nga </w:t>
            </w:r>
            <w:proofErr w:type="spellStart"/>
            <w:r w:rsidRPr="007D3058">
              <w:rPr>
                <w:rFonts w:ascii="Garamond" w:eastAsia="Times New Roman" w:hAnsi="Garamond" w:cs="Times New Roman"/>
                <w:color w:val="000000"/>
                <w:sz w:val="10"/>
                <w:szCs w:val="10"/>
                <w:lang w:eastAsia="sq-AL"/>
              </w:rPr>
              <w:t>RSH</w:t>
            </w:r>
            <w:proofErr w:type="spellEnd"/>
            <w:r w:rsidR="006100D3" w:rsidRPr="007D3058">
              <w:rPr>
                <w:rFonts w:ascii="Garamond" w:eastAsia="Times New Roman" w:hAnsi="Garamond" w:cs="Times New Roman"/>
                <w:color w:val="000000"/>
                <w:sz w:val="10"/>
                <w:szCs w:val="10"/>
                <w:lang w:eastAsia="sq-AL"/>
              </w:rPr>
              <w:t xml:space="preserve"> </w:t>
            </w:r>
            <w:r w:rsidRPr="007D3058">
              <w:rPr>
                <w:rFonts w:ascii="Garamond" w:eastAsia="Times New Roman" w:hAnsi="Garamond" w:cs="Times New Roman"/>
                <w:color w:val="000000"/>
                <w:sz w:val="10"/>
                <w:szCs w:val="10"/>
                <w:lang w:eastAsia="sq-AL"/>
              </w:rPr>
              <w:t>prej vitit 2007.</w:t>
            </w:r>
          </w:p>
        </w:tc>
        <w:tc>
          <w:tcPr>
            <w:tcW w:w="532" w:type="pct"/>
            <w:tcBorders>
              <w:top w:val="nil"/>
              <w:left w:val="nil"/>
              <w:bottom w:val="single" w:sz="4" w:space="0" w:color="auto"/>
              <w:right w:val="single" w:sz="4" w:space="0" w:color="auto"/>
            </w:tcBorders>
            <w:shd w:val="clear" w:color="auto" w:fill="auto"/>
            <w:vAlign w:val="center"/>
            <w:hideMark/>
          </w:tcPr>
          <w:p w14:paraId="77DFF19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F/01121</w:t>
            </w:r>
          </w:p>
        </w:tc>
        <w:tc>
          <w:tcPr>
            <w:tcW w:w="367" w:type="pct"/>
            <w:tcBorders>
              <w:top w:val="nil"/>
              <w:left w:val="nil"/>
              <w:bottom w:val="single" w:sz="4" w:space="0" w:color="auto"/>
              <w:right w:val="single" w:sz="4" w:space="0" w:color="auto"/>
            </w:tcBorders>
            <w:shd w:val="clear" w:color="auto" w:fill="auto"/>
            <w:vAlign w:val="center"/>
            <w:hideMark/>
          </w:tcPr>
          <w:p w14:paraId="65436253" w14:textId="4F70DAB7"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 xml:space="preserve">Evropën </w:t>
            </w:r>
            <w:r w:rsidR="00FA10B9" w:rsidRPr="007D3058">
              <w:rPr>
                <w:rFonts w:ascii="Garamond" w:eastAsia="Times New Roman" w:hAnsi="Garamond" w:cs="Times New Roman"/>
                <w:color w:val="000000"/>
                <w:sz w:val="10"/>
                <w:szCs w:val="10"/>
                <w:lang w:eastAsia="sq-AL"/>
              </w:rPr>
              <w:t xml:space="preserve">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652006C2" w14:textId="76296253"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18B01CF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3753029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6967DA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565EFE4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154DD3B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65C0F3B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3652AF9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1D25F95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4DC14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014569C"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08F6244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8.11</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65DA7229" w14:textId="0EB21CAD"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Vendi ynë mbështet Regjimin e Kontrollit të Teknologjive të Raketave (The </w:t>
            </w:r>
            <w:proofErr w:type="spellStart"/>
            <w:r w:rsidRPr="007D3058">
              <w:rPr>
                <w:rFonts w:ascii="Garamond" w:eastAsia="Times New Roman" w:hAnsi="Garamond" w:cs="Times New Roman"/>
                <w:color w:val="000000"/>
                <w:sz w:val="10"/>
                <w:szCs w:val="10"/>
                <w:lang w:eastAsia="sq-AL"/>
              </w:rPr>
              <w:t>Missile</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Technology</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Control</w:t>
            </w:r>
            <w:proofErr w:type="spellEnd"/>
            <w:r w:rsidR="006100D3"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Regime</w:t>
            </w:r>
            <w:proofErr w:type="spellEnd"/>
            <w:r w:rsidRPr="007D3058">
              <w:rPr>
                <w:rFonts w:ascii="Garamond" w:eastAsia="Times New Roman" w:hAnsi="Garamond" w:cs="Times New Roman"/>
                <w:color w:val="000000"/>
                <w:sz w:val="10"/>
                <w:szCs w:val="10"/>
                <w:lang w:eastAsia="sq-AL"/>
              </w:rPr>
              <w:t xml:space="preserve"> - </w:t>
            </w:r>
            <w:proofErr w:type="spellStart"/>
            <w:r w:rsidRPr="007D3058">
              <w:rPr>
                <w:rFonts w:ascii="Garamond" w:eastAsia="Times New Roman" w:hAnsi="Garamond" w:cs="Times New Roman"/>
                <w:color w:val="000000"/>
                <w:sz w:val="10"/>
                <w:szCs w:val="10"/>
                <w:lang w:eastAsia="sq-AL"/>
              </w:rPr>
              <w:t>MTCR</w:t>
            </w:r>
            <w:proofErr w:type="spellEnd"/>
            <w:r w:rsidRPr="007D3058">
              <w:rPr>
                <w:rFonts w:ascii="Garamond" w:eastAsia="Times New Roman" w:hAnsi="Garamond" w:cs="Times New Roman"/>
                <w:color w:val="000000"/>
                <w:sz w:val="10"/>
                <w:szCs w:val="10"/>
                <w:lang w:eastAsia="sq-AL"/>
              </w:rPr>
              <w:t>).</w:t>
            </w:r>
          </w:p>
        </w:tc>
        <w:tc>
          <w:tcPr>
            <w:tcW w:w="532" w:type="pct"/>
            <w:tcBorders>
              <w:top w:val="nil"/>
              <w:left w:val="nil"/>
              <w:bottom w:val="single" w:sz="4" w:space="0" w:color="auto"/>
              <w:right w:val="single" w:sz="4" w:space="0" w:color="auto"/>
            </w:tcBorders>
            <w:shd w:val="clear" w:color="auto" w:fill="auto"/>
            <w:vAlign w:val="center"/>
            <w:hideMark/>
          </w:tcPr>
          <w:p w14:paraId="085A7BD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F/01122</w:t>
            </w:r>
          </w:p>
        </w:tc>
        <w:tc>
          <w:tcPr>
            <w:tcW w:w="367" w:type="pct"/>
            <w:tcBorders>
              <w:top w:val="nil"/>
              <w:left w:val="nil"/>
              <w:bottom w:val="single" w:sz="4" w:space="0" w:color="auto"/>
              <w:right w:val="single" w:sz="4" w:space="0" w:color="auto"/>
            </w:tcBorders>
            <w:shd w:val="clear" w:color="auto" w:fill="auto"/>
            <w:vAlign w:val="center"/>
            <w:hideMark/>
          </w:tcPr>
          <w:p w14:paraId="124DC4FE" w14:textId="185EC3ED"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proofErr w:type="spellStart"/>
            <w:r w:rsidR="00FA10B9" w:rsidRPr="007D3058">
              <w:rPr>
                <w:rFonts w:ascii="Garamond" w:eastAsia="Times New Roman" w:hAnsi="Garamond" w:cs="Times New Roman"/>
                <w:color w:val="000000"/>
                <w:sz w:val="10"/>
                <w:szCs w:val="10"/>
                <w:lang w:eastAsia="sq-AL"/>
              </w:rPr>
              <w:t>evropën</w:t>
            </w:r>
            <w:proofErr w:type="spellEnd"/>
            <w:r w:rsidR="00FA10B9" w:rsidRPr="007D3058">
              <w:rPr>
                <w:rFonts w:ascii="Garamond" w:eastAsia="Times New Roman" w:hAnsi="Garamond" w:cs="Times New Roman"/>
                <w:color w:val="000000"/>
                <w:sz w:val="10"/>
                <w:szCs w:val="10"/>
                <w:lang w:eastAsia="sq-AL"/>
              </w:rPr>
              <w:t xml:space="preserve"> 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4C8B0E9A" w14:textId="2CD88AE9"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0DBC0AF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01FDFB4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79DA03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451769F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2E4A1F3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6C9C456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421EE0F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35A8990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200377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DAB3C12"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674B822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8.12</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56CDDA94"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Protokolli i Gjenevës që ndalon përdorimin e armëve kimike (The </w:t>
            </w:r>
            <w:proofErr w:type="spellStart"/>
            <w:r w:rsidRPr="007D3058">
              <w:rPr>
                <w:rFonts w:ascii="Garamond" w:eastAsia="Times New Roman" w:hAnsi="Garamond" w:cs="Times New Roman"/>
                <w:color w:val="000000"/>
                <w:sz w:val="10"/>
                <w:szCs w:val="10"/>
                <w:lang w:eastAsia="sq-AL"/>
              </w:rPr>
              <w:t>Protocol</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for</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Prohibiting</w:t>
            </w:r>
            <w:proofErr w:type="spellEnd"/>
            <w:r w:rsidRPr="007D3058">
              <w:rPr>
                <w:rFonts w:ascii="Garamond" w:eastAsia="Times New Roman" w:hAnsi="Garamond" w:cs="Times New Roman"/>
                <w:color w:val="000000"/>
                <w:sz w:val="10"/>
                <w:szCs w:val="10"/>
                <w:lang w:eastAsia="sq-AL"/>
              </w:rPr>
              <w:t xml:space="preserve"> the </w:t>
            </w:r>
            <w:proofErr w:type="spellStart"/>
            <w:r w:rsidRPr="007D3058">
              <w:rPr>
                <w:rFonts w:ascii="Garamond" w:eastAsia="Times New Roman" w:hAnsi="Garamond" w:cs="Times New Roman"/>
                <w:color w:val="000000"/>
                <w:sz w:val="10"/>
                <w:szCs w:val="10"/>
                <w:lang w:eastAsia="sq-AL"/>
              </w:rPr>
              <w:t>use</w:t>
            </w:r>
            <w:proofErr w:type="spellEnd"/>
            <w:r w:rsidRPr="007D3058">
              <w:rPr>
                <w:rFonts w:ascii="Garamond" w:eastAsia="Times New Roman" w:hAnsi="Garamond" w:cs="Times New Roman"/>
                <w:color w:val="000000"/>
                <w:sz w:val="10"/>
                <w:szCs w:val="10"/>
                <w:lang w:eastAsia="sq-AL"/>
              </w:rPr>
              <w:t xml:space="preserve"> in </w:t>
            </w:r>
            <w:proofErr w:type="spellStart"/>
            <w:r w:rsidRPr="007D3058">
              <w:rPr>
                <w:rFonts w:ascii="Garamond" w:eastAsia="Times New Roman" w:hAnsi="Garamond" w:cs="Times New Roman"/>
                <w:color w:val="000000"/>
                <w:sz w:val="10"/>
                <w:szCs w:val="10"/>
                <w:lang w:eastAsia="sq-AL"/>
              </w:rPr>
              <w:t>war</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of</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toxic</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poison</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gas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and</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germ</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weapons</w:t>
            </w:r>
            <w:proofErr w:type="spellEnd"/>
            <w:r w:rsidRPr="007D3058">
              <w:rPr>
                <w:rFonts w:ascii="Garamond" w:eastAsia="Times New Roman" w:hAnsi="Garamond" w:cs="Times New Roman"/>
                <w:color w:val="000000"/>
                <w:sz w:val="10"/>
                <w:szCs w:val="10"/>
                <w:lang w:eastAsia="sq-AL"/>
              </w:rPr>
              <w:t xml:space="preserve">, </w:t>
            </w:r>
            <w:proofErr w:type="spellStart"/>
            <w:r w:rsidRPr="007D3058">
              <w:rPr>
                <w:rFonts w:ascii="Garamond" w:eastAsia="Times New Roman" w:hAnsi="Garamond" w:cs="Times New Roman"/>
                <w:color w:val="000000"/>
                <w:sz w:val="10"/>
                <w:szCs w:val="10"/>
                <w:lang w:eastAsia="sq-AL"/>
              </w:rPr>
              <w:t>Geneva</w:t>
            </w:r>
            <w:proofErr w:type="spellEnd"/>
            <w:r w:rsidRPr="007D3058">
              <w:rPr>
                <w:rFonts w:ascii="Garamond" w:eastAsia="Times New Roman" w:hAnsi="Garamond" w:cs="Times New Roman"/>
                <w:color w:val="000000"/>
                <w:sz w:val="10"/>
                <w:szCs w:val="10"/>
                <w:lang w:eastAsia="sq-AL"/>
              </w:rPr>
              <w:t xml:space="preserve"> 1925).</w:t>
            </w:r>
          </w:p>
        </w:tc>
        <w:tc>
          <w:tcPr>
            <w:tcW w:w="532" w:type="pct"/>
            <w:tcBorders>
              <w:top w:val="nil"/>
              <w:left w:val="nil"/>
              <w:bottom w:val="single" w:sz="4" w:space="0" w:color="auto"/>
              <w:right w:val="single" w:sz="4" w:space="0" w:color="auto"/>
            </w:tcBorders>
            <w:shd w:val="clear" w:color="auto" w:fill="auto"/>
            <w:vAlign w:val="center"/>
            <w:hideMark/>
          </w:tcPr>
          <w:p w14:paraId="32473EA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F/01125</w:t>
            </w:r>
          </w:p>
        </w:tc>
        <w:tc>
          <w:tcPr>
            <w:tcW w:w="367" w:type="pct"/>
            <w:tcBorders>
              <w:top w:val="nil"/>
              <w:left w:val="nil"/>
              <w:bottom w:val="single" w:sz="4" w:space="0" w:color="auto"/>
              <w:right w:val="single" w:sz="4" w:space="0" w:color="auto"/>
            </w:tcBorders>
            <w:shd w:val="clear" w:color="auto" w:fill="auto"/>
            <w:vAlign w:val="center"/>
            <w:hideMark/>
          </w:tcPr>
          <w:p w14:paraId="723A5850" w14:textId="3A514203"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proofErr w:type="spellStart"/>
            <w:r w:rsidR="00FA10B9" w:rsidRPr="007D3058">
              <w:rPr>
                <w:rFonts w:ascii="Garamond" w:eastAsia="Times New Roman" w:hAnsi="Garamond" w:cs="Times New Roman"/>
                <w:color w:val="000000"/>
                <w:sz w:val="10"/>
                <w:szCs w:val="10"/>
                <w:lang w:eastAsia="sq-AL"/>
              </w:rPr>
              <w:t>evropën</w:t>
            </w:r>
            <w:proofErr w:type="spellEnd"/>
            <w:r w:rsidR="00FA10B9" w:rsidRPr="007D3058">
              <w:rPr>
                <w:rFonts w:ascii="Garamond" w:eastAsia="Times New Roman" w:hAnsi="Garamond" w:cs="Times New Roman"/>
                <w:color w:val="000000"/>
                <w:sz w:val="10"/>
                <w:szCs w:val="10"/>
                <w:lang w:eastAsia="sq-AL"/>
              </w:rPr>
              <w:t xml:space="preserve"> 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435AED3F" w14:textId="6EA000F3"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xml:space="preserve">, ministria përgjegjëse për punët e </w:t>
            </w:r>
            <w:r w:rsidR="00FA10B9" w:rsidRPr="007D3058">
              <w:rPr>
                <w:rFonts w:ascii="Garamond" w:eastAsia="Times New Roman" w:hAnsi="Garamond" w:cs="Times New Roman"/>
                <w:color w:val="000000"/>
                <w:sz w:val="10"/>
                <w:szCs w:val="10"/>
                <w:lang w:eastAsia="sq-AL"/>
              </w:rPr>
              <w:lastRenderedPageBreak/>
              <w:t>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124C713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lastRenderedPageBreak/>
              <w:t>2026</w:t>
            </w:r>
          </w:p>
        </w:tc>
        <w:tc>
          <w:tcPr>
            <w:tcW w:w="282" w:type="pct"/>
            <w:tcBorders>
              <w:top w:val="nil"/>
              <w:left w:val="nil"/>
              <w:bottom w:val="single" w:sz="4" w:space="0" w:color="auto"/>
              <w:right w:val="single" w:sz="4" w:space="0" w:color="auto"/>
            </w:tcBorders>
            <w:shd w:val="clear" w:color="000000" w:fill="FFFFFF"/>
            <w:vAlign w:val="center"/>
            <w:hideMark/>
          </w:tcPr>
          <w:p w14:paraId="19A010F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CB7A03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1B8AE2B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3A28FDF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51A3EB5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1889013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5B0057D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736000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9391AB1"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1D2C553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8.13</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48CE9857"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Protokolli shtesë me </w:t>
            </w:r>
            <w:proofErr w:type="spellStart"/>
            <w:r w:rsidRPr="007D3058">
              <w:rPr>
                <w:rFonts w:ascii="Garamond" w:eastAsia="Times New Roman" w:hAnsi="Garamond" w:cs="Times New Roman"/>
                <w:color w:val="000000"/>
                <w:sz w:val="10"/>
                <w:szCs w:val="10"/>
                <w:lang w:eastAsia="sq-AL"/>
              </w:rPr>
              <w:t>IAEA</w:t>
            </w:r>
            <w:proofErr w:type="spellEnd"/>
            <w:r w:rsidRPr="007D3058">
              <w:rPr>
                <w:rFonts w:ascii="Garamond" w:eastAsia="Times New Roman" w:hAnsi="Garamond" w:cs="Times New Roman"/>
                <w:color w:val="000000"/>
                <w:sz w:val="10"/>
                <w:szCs w:val="10"/>
                <w:lang w:eastAsia="sq-AL"/>
              </w:rPr>
              <w:t xml:space="preserve">, mbi aplikimin e garancive në të gjitha aktivitetet nukleare të </w:t>
            </w:r>
            <w:proofErr w:type="spellStart"/>
            <w:r w:rsidRPr="007D3058">
              <w:rPr>
                <w:rFonts w:ascii="Garamond" w:eastAsia="Times New Roman" w:hAnsi="Garamond" w:cs="Times New Roman"/>
                <w:color w:val="000000"/>
                <w:sz w:val="10"/>
                <w:szCs w:val="10"/>
                <w:lang w:eastAsia="sq-AL"/>
              </w:rPr>
              <w:t>RSH-sё</w:t>
            </w:r>
            <w:proofErr w:type="spellEnd"/>
            <w:r w:rsidRPr="007D3058">
              <w:rPr>
                <w:rFonts w:ascii="Garamond" w:eastAsia="Times New Roman" w:hAnsi="Garamond" w:cs="Times New Roman"/>
                <w:color w:val="000000"/>
                <w:sz w:val="10"/>
                <w:szCs w:val="10"/>
                <w:lang w:eastAsia="sq-AL"/>
              </w:rPr>
              <w:t>, dhjetor 2004.</w:t>
            </w:r>
          </w:p>
        </w:tc>
        <w:tc>
          <w:tcPr>
            <w:tcW w:w="532" w:type="pct"/>
            <w:tcBorders>
              <w:top w:val="nil"/>
              <w:left w:val="nil"/>
              <w:bottom w:val="single" w:sz="4" w:space="0" w:color="auto"/>
              <w:right w:val="single" w:sz="4" w:space="0" w:color="auto"/>
            </w:tcBorders>
            <w:shd w:val="clear" w:color="auto" w:fill="auto"/>
            <w:vAlign w:val="center"/>
            <w:hideMark/>
          </w:tcPr>
          <w:p w14:paraId="38B72EA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F/01126</w:t>
            </w:r>
          </w:p>
        </w:tc>
        <w:tc>
          <w:tcPr>
            <w:tcW w:w="367" w:type="pct"/>
            <w:tcBorders>
              <w:top w:val="nil"/>
              <w:left w:val="nil"/>
              <w:bottom w:val="single" w:sz="4" w:space="0" w:color="auto"/>
              <w:right w:val="single" w:sz="4" w:space="0" w:color="auto"/>
            </w:tcBorders>
            <w:shd w:val="clear" w:color="auto" w:fill="auto"/>
            <w:vAlign w:val="center"/>
            <w:hideMark/>
          </w:tcPr>
          <w:p w14:paraId="668494FA" w14:textId="76F3FCA3"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07542765" w14:textId="49C2CCA5"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punët e brendshme, ministria përgjegjëse për financat</w:t>
            </w:r>
          </w:p>
        </w:tc>
        <w:tc>
          <w:tcPr>
            <w:tcW w:w="231" w:type="pct"/>
            <w:tcBorders>
              <w:top w:val="nil"/>
              <w:left w:val="nil"/>
              <w:bottom w:val="single" w:sz="4" w:space="0" w:color="auto"/>
              <w:right w:val="single" w:sz="4" w:space="0" w:color="auto"/>
            </w:tcBorders>
            <w:shd w:val="clear" w:color="000000" w:fill="FFFFFF"/>
            <w:vAlign w:val="center"/>
            <w:hideMark/>
          </w:tcPr>
          <w:p w14:paraId="427808B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1F3F33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56C6FD9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2AFB7DE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0D1A881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4DE3035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1904E50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6BD3C42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3619720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0FD4105"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6EC1B41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8.14</w:t>
            </w:r>
          </w:p>
        </w:tc>
        <w:tc>
          <w:tcPr>
            <w:tcW w:w="1223" w:type="pct"/>
            <w:tcBorders>
              <w:top w:val="nil"/>
              <w:left w:val="single" w:sz="4" w:space="0" w:color="auto"/>
              <w:bottom w:val="single" w:sz="4" w:space="0" w:color="auto"/>
              <w:right w:val="single" w:sz="4" w:space="0" w:color="auto"/>
            </w:tcBorders>
            <w:shd w:val="clear" w:color="auto" w:fill="auto"/>
            <w:noWrap/>
            <w:vAlign w:val="center"/>
            <w:hideMark/>
          </w:tcPr>
          <w:p w14:paraId="1826D49D"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Rregullorja Ndërkombëtare e Shëndetit.</w:t>
            </w:r>
          </w:p>
        </w:tc>
        <w:tc>
          <w:tcPr>
            <w:tcW w:w="532" w:type="pct"/>
            <w:tcBorders>
              <w:top w:val="nil"/>
              <w:left w:val="nil"/>
              <w:bottom w:val="single" w:sz="4" w:space="0" w:color="auto"/>
              <w:right w:val="single" w:sz="4" w:space="0" w:color="auto"/>
            </w:tcBorders>
            <w:shd w:val="clear" w:color="auto" w:fill="auto"/>
            <w:hideMark/>
          </w:tcPr>
          <w:p w14:paraId="24B7410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Komunikim i sigurt i informacionit </w:t>
            </w:r>
            <w:r w:rsidRPr="007D3058">
              <w:rPr>
                <w:rFonts w:ascii="Garamond" w:eastAsia="Times New Roman" w:hAnsi="Garamond" w:cs="Times New Roman"/>
                <w:color w:val="000000"/>
                <w:sz w:val="10"/>
                <w:szCs w:val="10"/>
                <w:lang w:eastAsia="sq-AL"/>
              </w:rPr>
              <w:br/>
              <w:t>F/01127</w:t>
            </w:r>
          </w:p>
        </w:tc>
        <w:tc>
          <w:tcPr>
            <w:tcW w:w="367" w:type="pct"/>
            <w:tcBorders>
              <w:top w:val="nil"/>
              <w:left w:val="nil"/>
              <w:bottom w:val="single" w:sz="4" w:space="0" w:color="auto"/>
              <w:right w:val="single" w:sz="4" w:space="0" w:color="auto"/>
            </w:tcBorders>
            <w:shd w:val="clear" w:color="auto" w:fill="auto"/>
            <w:vAlign w:val="center"/>
            <w:hideMark/>
          </w:tcPr>
          <w:p w14:paraId="2547B4DE" w14:textId="10DF2B47"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ministria përgjegjëse për shëndetësinë dhe mbrojtjen sociale</w:t>
            </w:r>
          </w:p>
        </w:tc>
        <w:tc>
          <w:tcPr>
            <w:tcW w:w="477" w:type="pct"/>
            <w:tcBorders>
              <w:top w:val="nil"/>
              <w:left w:val="nil"/>
              <w:bottom w:val="single" w:sz="4" w:space="0" w:color="auto"/>
              <w:right w:val="single" w:sz="4" w:space="0" w:color="auto"/>
            </w:tcBorders>
            <w:shd w:val="clear" w:color="000000" w:fill="FFFFFF"/>
            <w:noWrap/>
            <w:vAlign w:val="bottom"/>
            <w:hideMark/>
          </w:tcPr>
          <w:p w14:paraId="4AF2690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vAlign w:val="center"/>
            <w:hideMark/>
          </w:tcPr>
          <w:p w14:paraId="50B3730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0F51A73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A87EB1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5B5318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1DD7B28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76E921E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68C7CAC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53BC19C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7235B21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8EE45F5"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5EB4269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403A7861" w14:textId="20D910FB"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8</w:t>
            </w:r>
          </w:p>
        </w:tc>
        <w:tc>
          <w:tcPr>
            <w:tcW w:w="532" w:type="pct"/>
            <w:tcBorders>
              <w:top w:val="nil"/>
              <w:left w:val="nil"/>
              <w:bottom w:val="single" w:sz="4" w:space="0" w:color="auto"/>
              <w:right w:val="single" w:sz="4" w:space="0" w:color="auto"/>
            </w:tcBorders>
            <w:shd w:val="clear" w:color="000000" w:fill="DDEBF7"/>
            <w:vAlign w:val="center"/>
            <w:hideMark/>
          </w:tcPr>
          <w:p w14:paraId="1E28FA2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2512817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51FE7CE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2B0A008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39C43D9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387BF3A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063ECB5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320BD6F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0B42C66F"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252</w:t>
            </w:r>
          </w:p>
        </w:tc>
        <w:tc>
          <w:tcPr>
            <w:tcW w:w="228" w:type="pct"/>
            <w:tcBorders>
              <w:top w:val="nil"/>
              <w:left w:val="nil"/>
              <w:bottom w:val="single" w:sz="4" w:space="0" w:color="auto"/>
              <w:right w:val="single" w:sz="4" w:space="0" w:color="auto"/>
            </w:tcBorders>
            <w:shd w:val="clear" w:color="000000" w:fill="DDEBF7"/>
            <w:vAlign w:val="center"/>
            <w:hideMark/>
          </w:tcPr>
          <w:p w14:paraId="1BC337BD"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252</w:t>
            </w:r>
          </w:p>
        </w:tc>
        <w:tc>
          <w:tcPr>
            <w:tcW w:w="269" w:type="pct"/>
            <w:tcBorders>
              <w:top w:val="nil"/>
              <w:left w:val="nil"/>
              <w:bottom w:val="single" w:sz="4" w:space="0" w:color="auto"/>
              <w:right w:val="single" w:sz="4" w:space="0" w:color="auto"/>
            </w:tcBorders>
            <w:shd w:val="clear" w:color="000000" w:fill="DDEBF7"/>
            <w:vAlign w:val="center"/>
            <w:hideMark/>
          </w:tcPr>
          <w:p w14:paraId="2B3E15F8"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07DD8970"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7FF1A489"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noWrap/>
            <w:vAlign w:val="center"/>
            <w:hideMark/>
          </w:tcPr>
          <w:p w14:paraId="47FEB1A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9</w:t>
            </w:r>
          </w:p>
        </w:tc>
        <w:tc>
          <w:tcPr>
            <w:tcW w:w="1223" w:type="pct"/>
            <w:tcBorders>
              <w:top w:val="nil"/>
              <w:left w:val="nil"/>
              <w:bottom w:val="single" w:sz="4" w:space="0" w:color="auto"/>
              <w:right w:val="single" w:sz="4" w:space="0" w:color="auto"/>
            </w:tcBorders>
            <w:shd w:val="clear" w:color="000000" w:fill="FFFFFF"/>
            <w:vAlign w:val="center"/>
            <w:hideMark/>
          </w:tcPr>
          <w:p w14:paraId="10F231DB"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9: </w:t>
            </w:r>
            <w:r w:rsidRPr="007D3058">
              <w:rPr>
                <w:rFonts w:ascii="Garamond" w:eastAsia="Times New Roman" w:hAnsi="Garamond" w:cs="Times New Roman"/>
                <w:color w:val="000000"/>
                <w:sz w:val="10"/>
                <w:szCs w:val="10"/>
                <w:lang w:eastAsia="sq-AL"/>
              </w:rPr>
              <w:t xml:space="preserve">Zbatimi me rigorozitet i normave, rregullave dhe standardeve ndërkombëtare të magazinimit dhe ruajtjes së materialeve me përdorim të dyfishtë apo atyre që mund të shërbejnë për prodhimin e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w:t>
            </w:r>
            <w:r w:rsidRPr="007D3058">
              <w:rPr>
                <w:rFonts w:ascii="Garamond" w:eastAsia="Times New Roman" w:hAnsi="Garamond" w:cs="Times New Roman"/>
                <w:b/>
                <w:bCs/>
                <w:color w:val="000000"/>
                <w:sz w:val="10"/>
                <w:szCs w:val="10"/>
                <w:lang w:eastAsia="sq-AL"/>
              </w:rPr>
              <w:t>.</w:t>
            </w:r>
          </w:p>
        </w:tc>
        <w:tc>
          <w:tcPr>
            <w:tcW w:w="532" w:type="pct"/>
            <w:tcBorders>
              <w:top w:val="nil"/>
              <w:left w:val="nil"/>
              <w:bottom w:val="single" w:sz="4" w:space="0" w:color="auto"/>
              <w:right w:val="single" w:sz="4" w:space="0" w:color="auto"/>
            </w:tcBorders>
            <w:shd w:val="clear" w:color="000000" w:fill="FFFFFF"/>
            <w:vAlign w:val="center"/>
            <w:hideMark/>
          </w:tcPr>
          <w:p w14:paraId="366F5E66" w14:textId="21AFEEF4"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69853F9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37E5DAE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080B8F3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3E82B6E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37B0A2E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E66349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1FD237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noWrap/>
            <w:vAlign w:val="center"/>
            <w:hideMark/>
          </w:tcPr>
          <w:p w14:paraId="674610B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05FC858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auto" w:fill="auto"/>
            <w:vAlign w:val="center"/>
            <w:hideMark/>
          </w:tcPr>
          <w:p w14:paraId="439AF08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2A0AEB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30094BB"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noWrap/>
            <w:vAlign w:val="center"/>
            <w:hideMark/>
          </w:tcPr>
          <w:p w14:paraId="74422B7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nil"/>
              <w:right w:val="single" w:sz="4" w:space="0" w:color="auto"/>
            </w:tcBorders>
            <w:shd w:val="clear" w:color="000000" w:fill="FFFFFF"/>
            <w:vAlign w:val="center"/>
            <w:hideMark/>
          </w:tcPr>
          <w:p w14:paraId="298AF683" w14:textId="378D188A"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nil"/>
              <w:right w:val="single" w:sz="4" w:space="0" w:color="auto"/>
            </w:tcBorders>
            <w:shd w:val="clear" w:color="000000" w:fill="FFFFFF"/>
            <w:vAlign w:val="center"/>
            <w:hideMark/>
          </w:tcPr>
          <w:p w14:paraId="531FB78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noWrap/>
            <w:vAlign w:val="bottom"/>
            <w:hideMark/>
          </w:tcPr>
          <w:p w14:paraId="02D1DD1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noWrap/>
            <w:vAlign w:val="bottom"/>
            <w:hideMark/>
          </w:tcPr>
          <w:p w14:paraId="481B83A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noWrap/>
            <w:vAlign w:val="bottom"/>
            <w:hideMark/>
          </w:tcPr>
          <w:p w14:paraId="6296CF1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noWrap/>
            <w:vAlign w:val="bottom"/>
            <w:hideMark/>
          </w:tcPr>
          <w:p w14:paraId="4E93E7B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1B2D5E6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368C5A9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noWrap/>
            <w:vAlign w:val="bottom"/>
            <w:hideMark/>
          </w:tcPr>
          <w:p w14:paraId="417CD27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noWrap/>
            <w:vAlign w:val="bottom"/>
            <w:hideMark/>
          </w:tcPr>
          <w:p w14:paraId="6CA1DC4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188C04C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4EA02BA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71B8361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3C14D839"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noWrap/>
            <w:vAlign w:val="center"/>
            <w:hideMark/>
          </w:tcPr>
          <w:p w14:paraId="0856AB9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9.1</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00A728"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Zhvillimi i programeve kombëtare për sensibilizimin e institucioneve për zbatimin e normave, rregullave dhe standardeve ndërkombëtare të magazinimit dhe ruajtjes së materialeve me përdorim të dyfishtë apo atyre që mund të shërbejnë për prodhimin e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 xml:space="preserve">-ve. </w:t>
            </w:r>
          </w:p>
        </w:tc>
        <w:tc>
          <w:tcPr>
            <w:tcW w:w="532" w:type="pct"/>
            <w:tcBorders>
              <w:top w:val="single" w:sz="4" w:space="0" w:color="auto"/>
              <w:left w:val="nil"/>
              <w:bottom w:val="single" w:sz="4" w:space="0" w:color="auto"/>
              <w:right w:val="single" w:sz="4" w:space="0" w:color="auto"/>
            </w:tcBorders>
            <w:shd w:val="clear" w:color="auto" w:fill="auto"/>
            <w:vAlign w:val="center"/>
            <w:hideMark/>
          </w:tcPr>
          <w:p w14:paraId="341955F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 Forcat e Luftimit/ Arsimimi ushtarak 01110/02120/09430</w:t>
            </w:r>
          </w:p>
        </w:tc>
        <w:tc>
          <w:tcPr>
            <w:tcW w:w="367" w:type="pct"/>
            <w:tcBorders>
              <w:top w:val="nil"/>
              <w:left w:val="nil"/>
              <w:bottom w:val="single" w:sz="4" w:space="0" w:color="auto"/>
              <w:right w:val="single" w:sz="4" w:space="0" w:color="auto"/>
            </w:tcBorders>
            <w:shd w:val="clear" w:color="auto" w:fill="auto"/>
            <w:vAlign w:val="center"/>
            <w:hideMark/>
          </w:tcPr>
          <w:p w14:paraId="4B03B38E"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proofErr w:type="spellStart"/>
            <w:r w:rsidRPr="007D3058">
              <w:rPr>
                <w:rFonts w:ascii="Garamond" w:eastAsia="Times New Roman" w:hAnsi="Garamond" w:cs="Times New Roman"/>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680C398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punët e brendshme, ministria përgjegjëse për shëndetësinë dhe mbrojtjen sociale, ministria përgjegjëse për arsimin, </w:t>
            </w: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380711C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0242128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BCD9BF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59E4FAD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40771B9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346A266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6750203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auto" w:fill="auto"/>
            <w:vAlign w:val="center"/>
            <w:hideMark/>
          </w:tcPr>
          <w:p w14:paraId="07F2012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6A222C9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C1005BD"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noWrap/>
            <w:vAlign w:val="center"/>
            <w:hideMark/>
          </w:tcPr>
          <w:p w14:paraId="06B7CDD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9.2</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546151E1" w14:textId="77777777" w:rsidR="00FA10B9" w:rsidRPr="007D3058" w:rsidRDefault="00FA10B9" w:rsidP="00FA10B9">
            <w:pPr>
              <w:spacing w:after="0" w:line="240" w:lineRule="auto"/>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Forcimi i bashkëpunimit me vendet fqinje dhe partnerët rajonal në kuadër të detyrimeve që rrjedhin për zbatimin e rezolutës 1540. </w:t>
            </w:r>
          </w:p>
        </w:tc>
        <w:tc>
          <w:tcPr>
            <w:tcW w:w="532" w:type="pct"/>
            <w:tcBorders>
              <w:top w:val="nil"/>
              <w:left w:val="nil"/>
              <w:bottom w:val="single" w:sz="4" w:space="0" w:color="auto"/>
              <w:right w:val="single" w:sz="4" w:space="0" w:color="auto"/>
            </w:tcBorders>
            <w:shd w:val="clear" w:color="auto" w:fill="auto"/>
            <w:vAlign w:val="center"/>
            <w:hideMark/>
          </w:tcPr>
          <w:p w14:paraId="348F00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 Forcat e Luftimit/ Arsimimi ushtarak 01110/02120/09431</w:t>
            </w:r>
          </w:p>
        </w:tc>
        <w:tc>
          <w:tcPr>
            <w:tcW w:w="367" w:type="pct"/>
            <w:tcBorders>
              <w:top w:val="nil"/>
              <w:left w:val="nil"/>
              <w:bottom w:val="single" w:sz="4" w:space="0" w:color="auto"/>
              <w:right w:val="single" w:sz="4" w:space="0" w:color="auto"/>
            </w:tcBorders>
            <w:shd w:val="clear" w:color="000000" w:fill="FFFFFF"/>
            <w:vAlign w:val="center"/>
            <w:hideMark/>
          </w:tcPr>
          <w:p w14:paraId="6D08829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000000" w:fill="FFFFFF"/>
            <w:vAlign w:val="center"/>
            <w:hideMark/>
          </w:tcPr>
          <w:p w14:paraId="7A86CCAB" w14:textId="55552FEF"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ministria përgjegjëse për punët e brendshme, ministria përgjegjëse për shëndetësinë dhe mbrojtjen sociale, ministria përgjegjëse për arsimin, </w:t>
            </w:r>
            <w:proofErr w:type="spellStart"/>
            <w:r w:rsidR="00FA10B9" w:rsidRPr="007D3058">
              <w:rPr>
                <w:rFonts w:ascii="Garamond" w:eastAsia="Times New Roman" w:hAnsi="Garamond" w:cs="Times New Roman"/>
                <w:color w:val="000000"/>
                <w:sz w:val="10"/>
                <w:szCs w:val="10"/>
                <w:lang w:eastAsia="sq-AL"/>
              </w:rPr>
              <w:t>MD</w:t>
            </w:r>
            <w:proofErr w:type="spellEnd"/>
            <w:r w:rsidR="00FA10B9" w:rsidRPr="007D3058">
              <w:rPr>
                <w:rFonts w:ascii="Garamond" w:eastAsia="Times New Roman" w:hAnsi="Garamond" w:cs="Times New Roman"/>
                <w:color w:val="000000"/>
                <w:sz w:val="10"/>
                <w:szCs w:val="10"/>
                <w:lang w:eastAsia="sq-AL"/>
              </w:rPr>
              <w:t xml:space="preserv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2066B90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FD5139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4C5D5DB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25</w:t>
            </w:r>
          </w:p>
        </w:tc>
        <w:tc>
          <w:tcPr>
            <w:tcW w:w="198" w:type="pct"/>
            <w:tcBorders>
              <w:top w:val="nil"/>
              <w:left w:val="nil"/>
              <w:bottom w:val="single" w:sz="4" w:space="0" w:color="auto"/>
              <w:right w:val="single" w:sz="4" w:space="0" w:color="auto"/>
            </w:tcBorders>
            <w:shd w:val="clear" w:color="000000" w:fill="FFFFFF"/>
            <w:vAlign w:val="center"/>
            <w:hideMark/>
          </w:tcPr>
          <w:p w14:paraId="34E1623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25</w:t>
            </w:r>
          </w:p>
        </w:tc>
        <w:tc>
          <w:tcPr>
            <w:tcW w:w="198" w:type="pct"/>
            <w:tcBorders>
              <w:top w:val="nil"/>
              <w:left w:val="nil"/>
              <w:bottom w:val="single" w:sz="4" w:space="0" w:color="auto"/>
              <w:right w:val="single" w:sz="4" w:space="0" w:color="auto"/>
            </w:tcBorders>
            <w:shd w:val="clear" w:color="000000" w:fill="FFFFFF"/>
            <w:vAlign w:val="center"/>
            <w:hideMark/>
          </w:tcPr>
          <w:p w14:paraId="4580BF6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25</w:t>
            </w:r>
          </w:p>
        </w:tc>
        <w:tc>
          <w:tcPr>
            <w:tcW w:w="325" w:type="pct"/>
            <w:tcBorders>
              <w:top w:val="nil"/>
              <w:left w:val="nil"/>
              <w:bottom w:val="single" w:sz="4" w:space="0" w:color="auto"/>
              <w:right w:val="single" w:sz="4" w:space="0" w:color="auto"/>
            </w:tcBorders>
            <w:shd w:val="clear" w:color="000000" w:fill="FFFFFF"/>
            <w:vAlign w:val="center"/>
            <w:hideMark/>
          </w:tcPr>
          <w:p w14:paraId="773C995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75</w:t>
            </w:r>
          </w:p>
        </w:tc>
        <w:tc>
          <w:tcPr>
            <w:tcW w:w="228" w:type="pct"/>
            <w:tcBorders>
              <w:top w:val="nil"/>
              <w:left w:val="nil"/>
              <w:bottom w:val="single" w:sz="4" w:space="0" w:color="auto"/>
              <w:right w:val="single" w:sz="4" w:space="0" w:color="auto"/>
            </w:tcBorders>
            <w:shd w:val="clear" w:color="000000" w:fill="FFFFFF"/>
            <w:noWrap/>
            <w:vAlign w:val="center"/>
            <w:hideMark/>
          </w:tcPr>
          <w:p w14:paraId="6AD3187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75</w:t>
            </w:r>
          </w:p>
        </w:tc>
        <w:tc>
          <w:tcPr>
            <w:tcW w:w="269" w:type="pct"/>
            <w:tcBorders>
              <w:top w:val="nil"/>
              <w:left w:val="nil"/>
              <w:bottom w:val="single" w:sz="4" w:space="0" w:color="auto"/>
              <w:right w:val="single" w:sz="4" w:space="0" w:color="auto"/>
            </w:tcBorders>
            <w:shd w:val="clear" w:color="auto" w:fill="auto"/>
            <w:vAlign w:val="center"/>
            <w:hideMark/>
          </w:tcPr>
          <w:p w14:paraId="3F5E44E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E862A4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05C408DC"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2DB8DC6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27EB6256" w14:textId="20774C1B"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9</w:t>
            </w:r>
          </w:p>
        </w:tc>
        <w:tc>
          <w:tcPr>
            <w:tcW w:w="532" w:type="pct"/>
            <w:tcBorders>
              <w:top w:val="nil"/>
              <w:left w:val="nil"/>
              <w:bottom w:val="single" w:sz="4" w:space="0" w:color="auto"/>
              <w:right w:val="single" w:sz="4" w:space="0" w:color="auto"/>
            </w:tcBorders>
            <w:shd w:val="clear" w:color="000000" w:fill="DDEBF7"/>
            <w:vAlign w:val="center"/>
            <w:hideMark/>
          </w:tcPr>
          <w:p w14:paraId="0C2842B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7F93B57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60A5EB1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58391FE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228AE55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458D52C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59ADBF7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7997E96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53E25A87"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93</w:t>
            </w:r>
          </w:p>
        </w:tc>
        <w:tc>
          <w:tcPr>
            <w:tcW w:w="228" w:type="pct"/>
            <w:tcBorders>
              <w:top w:val="nil"/>
              <w:left w:val="nil"/>
              <w:bottom w:val="single" w:sz="4" w:space="0" w:color="auto"/>
              <w:right w:val="single" w:sz="4" w:space="0" w:color="auto"/>
            </w:tcBorders>
            <w:shd w:val="clear" w:color="000000" w:fill="DDEBF7"/>
            <w:vAlign w:val="center"/>
            <w:hideMark/>
          </w:tcPr>
          <w:p w14:paraId="2DB7D0C6"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93</w:t>
            </w:r>
          </w:p>
        </w:tc>
        <w:tc>
          <w:tcPr>
            <w:tcW w:w="269" w:type="pct"/>
            <w:tcBorders>
              <w:top w:val="nil"/>
              <w:left w:val="nil"/>
              <w:bottom w:val="single" w:sz="4" w:space="0" w:color="auto"/>
              <w:right w:val="single" w:sz="4" w:space="0" w:color="auto"/>
            </w:tcBorders>
            <w:shd w:val="clear" w:color="000000" w:fill="DDEBF7"/>
            <w:vAlign w:val="center"/>
            <w:hideMark/>
          </w:tcPr>
          <w:p w14:paraId="7FD10CB3"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11E127E4"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4366815D"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noWrap/>
            <w:vAlign w:val="center"/>
            <w:hideMark/>
          </w:tcPr>
          <w:p w14:paraId="4C9487C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10</w:t>
            </w:r>
          </w:p>
        </w:tc>
        <w:tc>
          <w:tcPr>
            <w:tcW w:w="1223" w:type="pct"/>
            <w:tcBorders>
              <w:top w:val="nil"/>
              <w:left w:val="nil"/>
              <w:bottom w:val="single" w:sz="4" w:space="0" w:color="auto"/>
              <w:right w:val="single" w:sz="4" w:space="0" w:color="auto"/>
            </w:tcBorders>
            <w:shd w:val="clear" w:color="000000" w:fill="FFFFFF"/>
            <w:vAlign w:val="center"/>
            <w:hideMark/>
          </w:tcPr>
          <w:p w14:paraId="7929F5C5" w14:textId="215CFFF5"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10: </w:t>
            </w:r>
            <w:r w:rsidRPr="007D3058">
              <w:rPr>
                <w:rFonts w:ascii="Garamond" w:eastAsia="Times New Roman" w:hAnsi="Garamond" w:cs="Times New Roman"/>
                <w:color w:val="000000"/>
                <w:sz w:val="10"/>
                <w:szCs w:val="10"/>
                <w:lang w:eastAsia="sq-AL"/>
              </w:rPr>
              <w:t xml:space="preserve">Rritja e rolit aktiv në diplomaci, pjesëmarrja në koalicionet kundër përhapjes së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 xml:space="preserve">-ve dhe promovimi i veprimtarive të Armë-Kontrollit në mbështetje të M-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w:t>
            </w:r>
            <w:r w:rsidR="006100D3" w:rsidRPr="007D3058">
              <w:rPr>
                <w:rFonts w:ascii="Garamond" w:eastAsia="Times New Roman" w:hAnsi="Garamond" w:cs="Times New Roman"/>
                <w:color w:val="000000"/>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59C678E8" w14:textId="710F8B92"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2E193D5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1952088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7B1DA3B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3B1E95A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1F60BA6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5CDCEAB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2225901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noWrap/>
            <w:vAlign w:val="center"/>
            <w:hideMark/>
          </w:tcPr>
          <w:p w14:paraId="1616079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662D228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6C91D77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32034B2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1A55D65"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noWrap/>
            <w:vAlign w:val="center"/>
            <w:hideMark/>
          </w:tcPr>
          <w:p w14:paraId="4E7DAC1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nil"/>
              <w:right w:val="single" w:sz="4" w:space="0" w:color="auto"/>
            </w:tcBorders>
            <w:shd w:val="clear" w:color="000000" w:fill="FFFFFF"/>
            <w:vAlign w:val="center"/>
            <w:hideMark/>
          </w:tcPr>
          <w:p w14:paraId="463FF05B" w14:textId="17C17EDC"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1DF4B28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FFFFFF"/>
            <w:noWrap/>
            <w:vAlign w:val="bottom"/>
            <w:hideMark/>
          </w:tcPr>
          <w:p w14:paraId="4F715B8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FFFFFF"/>
            <w:noWrap/>
            <w:vAlign w:val="bottom"/>
            <w:hideMark/>
          </w:tcPr>
          <w:p w14:paraId="4AD1214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noWrap/>
            <w:vAlign w:val="bottom"/>
            <w:hideMark/>
          </w:tcPr>
          <w:p w14:paraId="53F5CB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noWrap/>
            <w:vAlign w:val="bottom"/>
            <w:hideMark/>
          </w:tcPr>
          <w:p w14:paraId="1785192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82287E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FC5164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6F4FF8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noWrap/>
            <w:vAlign w:val="center"/>
            <w:hideMark/>
          </w:tcPr>
          <w:p w14:paraId="4FFAE3E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670638A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74B79AA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42B4156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3D51608C"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noWrap/>
            <w:vAlign w:val="center"/>
            <w:hideMark/>
          </w:tcPr>
          <w:p w14:paraId="0FFCAAC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10.1</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B30923F" w14:textId="77777777" w:rsidR="00FA10B9" w:rsidRPr="007D3058" w:rsidRDefault="00FA10B9" w:rsidP="00FA10B9">
            <w:pPr>
              <w:spacing w:after="0" w:line="240" w:lineRule="auto"/>
              <w:jc w:val="both"/>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Aderimi dhe zbatimi i instrumenteve ndërkombëtare për mospërhapjen e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-ve.</w:t>
            </w:r>
          </w:p>
        </w:tc>
        <w:tc>
          <w:tcPr>
            <w:tcW w:w="532" w:type="pct"/>
            <w:tcBorders>
              <w:top w:val="nil"/>
              <w:left w:val="nil"/>
              <w:bottom w:val="single" w:sz="4" w:space="0" w:color="auto"/>
              <w:right w:val="single" w:sz="4" w:space="0" w:color="auto"/>
            </w:tcBorders>
            <w:shd w:val="clear" w:color="auto" w:fill="auto"/>
            <w:vAlign w:val="center"/>
            <w:hideMark/>
          </w:tcPr>
          <w:p w14:paraId="416761B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Marrëveshje ndërkombëtare të nënshkruara </w:t>
            </w:r>
            <w:r w:rsidRPr="007D3058">
              <w:rPr>
                <w:rFonts w:ascii="Garamond" w:eastAsia="Times New Roman" w:hAnsi="Garamond" w:cs="Times New Roman"/>
                <w:color w:val="000000"/>
                <w:sz w:val="10"/>
                <w:szCs w:val="10"/>
                <w:lang w:eastAsia="sq-AL"/>
              </w:rPr>
              <w:br/>
              <w:t>E/01110</w:t>
            </w:r>
          </w:p>
        </w:tc>
        <w:tc>
          <w:tcPr>
            <w:tcW w:w="367" w:type="pct"/>
            <w:tcBorders>
              <w:top w:val="nil"/>
              <w:left w:val="nil"/>
              <w:bottom w:val="single" w:sz="4" w:space="0" w:color="auto"/>
              <w:right w:val="single" w:sz="4" w:space="0" w:color="auto"/>
            </w:tcBorders>
            <w:shd w:val="clear" w:color="auto" w:fill="auto"/>
            <w:vAlign w:val="center"/>
            <w:hideMark/>
          </w:tcPr>
          <w:p w14:paraId="361B7EDF" w14:textId="44E9E6C4"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financat</w:t>
            </w:r>
          </w:p>
        </w:tc>
        <w:tc>
          <w:tcPr>
            <w:tcW w:w="477" w:type="pct"/>
            <w:tcBorders>
              <w:top w:val="nil"/>
              <w:left w:val="nil"/>
              <w:bottom w:val="single" w:sz="4" w:space="0" w:color="auto"/>
              <w:right w:val="single" w:sz="4" w:space="0" w:color="auto"/>
            </w:tcBorders>
            <w:shd w:val="clear" w:color="auto" w:fill="auto"/>
            <w:vAlign w:val="center"/>
            <w:hideMark/>
          </w:tcPr>
          <w:p w14:paraId="57DEF3FF" w14:textId="3652B762"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shëndetësinë dhe mbrojtjen sociale, ministria përgjegjëse për arsimin, ministria 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1F43665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77B8DB6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9C5340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6D69493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7B2A423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1F3BB27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503A61C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6AC54A3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2DBCC15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FCA89F9"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noWrap/>
            <w:vAlign w:val="center"/>
            <w:hideMark/>
          </w:tcPr>
          <w:p w14:paraId="75F1BB1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10.2</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55A25DB5" w14:textId="77777777" w:rsidR="00FA10B9" w:rsidRPr="007D3058" w:rsidRDefault="00FA10B9" w:rsidP="00FA10B9">
            <w:pPr>
              <w:spacing w:after="0" w:line="240" w:lineRule="auto"/>
              <w:jc w:val="both"/>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Pjesëmarrje aktive në aktivitete të Armë-Kontrollit në lidhje me çështje të </w:t>
            </w:r>
            <w:proofErr w:type="spellStart"/>
            <w:r w:rsidRPr="007D3058">
              <w:rPr>
                <w:rFonts w:ascii="Garamond" w:eastAsia="Times New Roman" w:hAnsi="Garamond" w:cs="Times New Roman"/>
                <w:color w:val="000000"/>
                <w:sz w:val="10"/>
                <w:szCs w:val="10"/>
                <w:lang w:eastAsia="sq-AL"/>
              </w:rPr>
              <w:t>ADM</w:t>
            </w:r>
            <w:proofErr w:type="spellEnd"/>
            <w:r w:rsidRPr="007D3058">
              <w:rPr>
                <w:rFonts w:ascii="Garamond" w:eastAsia="Times New Roman" w:hAnsi="Garamond" w:cs="Times New Roman"/>
                <w:color w:val="000000"/>
                <w:sz w:val="10"/>
                <w:szCs w:val="10"/>
                <w:lang w:eastAsia="sq-AL"/>
              </w:rPr>
              <w:t xml:space="preserve">-ve. </w:t>
            </w:r>
          </w:p>
        </w:tc>
        <w:tc>
          <w:tcPr>
            <w:tcW w:w="532" w:type="pct"/>
            <w:tcBorders>
              <w:top w:val="nil"/>
              <w:left w:val="nil"/>
              <w:bottom w:val="single" w:sz="4" w:space="0" w:color="auto"/>
              <w:right w:val="nil"/>
            </w:tcBorders>
            <w:shd w:val="clear" w:color="auto" w:fill="auto"/>
            <w:vAlign w:val="center"/>
            <w:hideMark/>
          </w:tcPr>
          <w:p w14:paraId="50F1BD3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Planifikimi, Menaxhimi dhe Administrimi </w:t>
            </w:r>
            <w:r w:rsidRPr="007D3058">
              <w:rPr>
                <w:rFonts w:ascii="Garamond" w:eastAsia="Times New Roman" w:hAnsi="Garamond" w:cs="Times New Roman"/>
                <w:color w:val="000000"/>
                <w:sz w:val="10"/>
                <w:szCs w:val="10"/>
                <w:lang w:eastAsia="sq-AL"/>
              </w:rPr>
              <w:br/>
              <w:t>01110</w:t>
            </w:r>
          </w:p>
        </w:tc>
        <w:tc>
          <w:tcPr>
            <w:tcW w:w="367" w:type="pct"/>
            <w:tcBorders>
              <w:top w:val="nil"/>
              <w:left w:val="single" w:sz="4" w:space="0" w:color="auto"/>
              <w:bottom w:val="single" w:sz="4" w:space="0" w:color="auto"/>
              <w:right w:val="single" w:sz="4" w:space="0" w:color="auto"/>
            </w:tcBorders>
            <w:shd w:val="clear" w:color="auto" w:fill="auto"/>
            <w:vAlign w:val="center"/>
            <w:hideMark/>
          </w:tcPr>
          <w:p w14:paraId="64F41C3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w:t>
            </w:r>
            <w:proofErr w:type="spellStart"/>
            <w:r w:rsidRPr="007D3058">
              <w:rPr>
                <w:rFonts w:ascii="Garamond" w:eastAsia="Times New Roman" w:hAnsi="Garamond" w:cs="Times New Roman"/>
                <w:color w:val="000000"/>
                <w:sz w:val="10"/>
                <w:szCs w:val="10"/>
                <w:lang w:eastAsia="sq-AL"/>
              </w:rPr>
              <w:t>evropën</w:t>
            </w:r>
            <w:proofErr w:type="spellEnd"/>
            <w:r w:rsidRPr="007D3058">
              <w:rPr>
                <w:rFonts w:ascii="Garamond" w:eastAsia="Times New Roman" w:hAnsi="Garamond" w:cs="Times New Roman"/>
                <w:color w:val="000000"/>
                <w:sz w:val="10"/>
                <w:szCs w:val="10"/>
                <w:lang w:eastAsia="sq-AL"/>
              </w:rPr>
              <w:t xml:space="preserve"> dhe punët e jashtme</w:t>
            </w:r>
          </w:p>
        </w:tc>
        <w:tc>
          <w:tcPr>
            <w:tcW w:w="477" w:type="pct"/>
            <w:tcBorders>
              <w:top w:val="nil"/>
              <w:left w:val="nil"/>
              <w:bottom w:val="single" w:sz="4" w:space="0" w:color="auto"/>
              <w:right w:val="single" w:sz="4" w:space="0" w:color="auto"/>
            </w:tcBorders>
            <w:shd w:val="clear" w:color="auto" w:fill="auto"/>
            <w:vAlign w:val="center"/>
            <w:hideMark/>
          </w:tcPr>
          <w:p w14:paraId="03EAC618" w14:textId="225D2206"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shëndetësinë dhe mbrojtjen sociale, ministria përgjegjëse për arsimin,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60BE39F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7CC2C238"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56A1EA7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1CAC7E1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206F292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638A985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5703B71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4493097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57DF624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4E621A5"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noWrap/>
            <w:vAlign w:val="center"/>
            <w:hideMark/>
          </w:tcPr>
          <w:p w14:paraId="081BEE2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10.3</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328CEA39" w14:textId="77777777" w:rsidR="00FA10B9" w:rsidRPr="007D3058" w:rsidRDefault="00FA10B9" w:rsidP="00FA10B9">
            <w:pPr>
              <w:spacing w:after="0" w:line="240" w:lineRule="auto"/>
              <w:jc w:val="both"/>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Raportime të rregullta për implementimin e Rezolutës 1540. </w:t>
            </w:r>
          </w:p>
        </w:tc>
        <w:tc>
          <w:tcPr>
            <w:tcW w:w="532" w:type="pct"/>
            <w:tcBorders>
              <w:top w:val="nil"/>
              <w:left w:val="nil"/>
              <w:bottom w:val="single" w:sz="4" w:space="0" w:color="auto"/>
              <w:right w:val="nil"/>
            </w:tcBorders>
            <w:shd w:val="clear" w:color="000000" w:fill="FFFFFF"/>
            <w:vAlign w:val="center"/>
            <w:hideMark/>
          </w:tcPr>
          <w:p w14:paraId="6302572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Planifikimi, Menaxhimi dhe Administrimi/ Komunikim i sigurt i informacionit</w:t>
            </w:r>
            <w:r w:rsidRPr="007D3058">
              <w:rPr>
                <w:rFonts w:ascii="Garamond" w:eastAsia="Times New Roman" w:hAnsi="Garamond" w:cs="Times New Roman"/>
                <w:color w:val="000000"/>
                <w:sz w:val="10"/>
                <w:szCs w:val="10"/>
                <w:lang w:eastAsia="sq-AL"/>
              </w:rPr>
              <w:br/>
              <w:t xml:space="preserve"> F/01110</w:t>
            </w:r>
          </w:p>
        </w:tc>
        <w:tc>
          <w:tcPr>
            <w:tcW w:w="367" w:type="pct"/>
            <w:tcBorders>
              <w:top w:val="nil"/>
              <w:left w:val="single" w:sz="4" w:space="0" w:color="auto"/>
              <w:bottom w:val="single" w:sz="4" w:space="0" w:color="auto"/>
              <w:right w:val="single" w:sz="4" w:space="0" w:color="auto"/>
            </w:tcBorders>
            <w:shd w:val="clear" w:color="auto" w:fill="auto"/>
            <w:vAlign w:val="center"/>
            <w:hideMark/>
          </w:tcPr>
          <w:p w14:paraId="6BD7950A" w14:textId="3E188EBF"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w:t>
            </w:r>
            <w:r w:rsidRPr="007D3058">
              <w:rPr>
                <w:rFonts w:ascii="Garamond" w:eastAsia="Times New Roman" w:hAnsi="Garamond" w:cs="Times New Roman"/>
                <w:color w:val="000000"/>
                <w:sz w:val="10"/>
                <w:szCs w:val="10"/>
                <w:lang w:eastAsia="sq-AL"/>
              </w:rPr>
              <w:t>Evropën</w:t>
            </w:r>
            <w:r w:rsidR="00FA10B9" w:rsidRPr="007D3058">
              <w:rPr>
                <w:rFonts w:ascii="Garamond" w:eastAsia="Times New Roman" w:hAnsi="Garamond" w:cs="Times New Roman"/>
                <w:color w:val="000000"/>
                <w:sz w:val="10"/>
                <w:szCs w:val="10"/>
                <w:lang w:eastAsia="sq-AL"/>
              </w:rPr>
              <w:t xml:space="preserve"> dhe punët e jashtme, ministria përgjegjëse për punët e brendshme, </w:t>
            </w:r>
            <w:proofErr w:type="spellStart"/>
            <w:r w:rsidR="00FA10B9" w:rsidRPr="007D3058">
              <w:rPr>
                <w:rFonts w:ascii="Garamond" w:eastAsia="Times New Roman" w:hAnsi="Garamond" w:cs="Times New Roman"/>
                <w:color w:val="000000"/>
                <w:sz w:val="10"/>
                <w:szCs w:val="10"/>
                <w:lang w:eastAsia="sq-AL"/>
              </w:rPr>
              <w:t>MM</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487DA136" w14:textId="02F95550"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përgjegjëse për shëndetësinë dhe mbrojtjen sociale,</w:t>
            </w:r>
            <w:r w:rsidR="006100D3" w:rsidRPr="007D3058">
              <w:rPr>
                <w:rFonts w:ascii="Garamond" w:eastAsia="Times New Roman" w:hAnsi="Garamond" w:cs="Times New Roman"/>
                <w:color w:val="000000"/>
                <w:sz w:val="10"/>
                <w:szCs w:val="10"/>
                <w:lang w:eastAsia="sq-AL"/>
              </w:rPr>
              <w:t xml:space="preserve"> </w:t>
            </w:r>
            <w:r w:rsidR="00FA10B9" w:rsidRPr="007D3058">
              <w:rPr>
                <w:rFonts w:ascii="Garamond" w:eastAsia="Times New Roman" w:hAnsi="Garamond" w:cs="Times New Roman"/>
                <w:color w:val="000000"/>
                <w:sz w:val="10"/>
                <w:szCs w:val="10"/>
                <w:lang w:eastAsia="sq-AL"/>
              </w:rPr>
              <w:t xml:space="preserve">ministria përgjegjëse për arsimin, ministria përgjegjëse për drejtësinë,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169E62C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553FE45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F2820C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117EEC4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198" w:type="pct"/>
            <w:tcBorders>
              <w:top w:val="nil"/>
              <w:left w:val="nil"/>
              <w:bottom w:val="single" w:sz="4" w:space="0" w:color="auto"/>
              <w:right w:val="single" w:sz="4" w:space="0" w:color="auto"/>
            </w:tcBorders>
            <w:shd w:val="clear" w:color="000000" w:fill="FFFFFF"/>
            <w:vAlign w:val="center"/>
            <w:hideMark/>
          </w:tcPr>
          <w:p w14:paraId="4D3A51A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w:t>
            </w:r>
          </w:p>
        </w:tc>
        <w:tc>
          <w:tcPr>
            <w:tcW w:w="325" w:type="pct"/>
            <w:tcBorders>
              <w:top w:val="nil"/>
              <w:left w:val="nil"/>
              <w:bottom w:val="single" w:sz="4" w:space="0" w:color="auto"/>
              <w:right w:val="single" w:sz="4" w:space="0" w:color="auto"/>
            </w:tcBorders>
            <w:shd w:val="clear" w:color="000000" w:fill="FFFFFF"/>
            <w:vAlign w:val="center"/>
            <w:hideMark/>
          </w:tcPr>
          <w:p w14:paraId="515B5DE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28" w:type="pct"/>
            <w:tcBorders>
              <w:top w:val="nil"/>
              <w:left w:val="nil"/>
              <w:bottom w:val="single" w:sz="4" w:space="0" w:color="auto"/>
              <w:right w:val="single" w:sz="4" w:space="0" w:color="auto"/>
            </w:tcBorders>
            <w:shd w:val="clear" w:color="000000" w:fill="FFFFFF"/>
            <w:noWrap/>
            <w:vAlign w:val="center"/>
            <w:hideMark/>
          </w:tcPr>
          <w:p w14:paraId="392EC99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18</w:t>
            </w:r>
          </w:p>
        </w:tc>
        <w:tc>
          <w:tcPr>
            <w:tcW w:w="269" w:type="pct"/>
            <w:tcBorders>
              <w:top w:val="nil"/>
              <w:left w:val="nil"/>
              <w:bottom w:val="single" w:sz="4" w:space="0" w:color="auto"/>
              <w:right w:val="single" w:sz="4" w:space="0" w:color="auto"/>
            </w:tcBorders>
            <w:shd w:val="clear" w:color="000000" w:fill="FFFFFF"/>
            <w:noWrap/>
            <w:vAlign w:val="center"/>
            <w:hideMark/>
          </w:tcPr>
          <w:p w14:paraId="52F7F80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0DF1EB8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6988FE25"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5BA56AD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74019BC4" w14:textId="43879CB8"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10</w:t>
            </w:r>
          </w:p>
        </w:tc>
        <w:tc>
          <w:tcPr>
            <w:tcW w:w="532" w:type="pct"/>
            <w:tcBorders>
              <w:top w:val="nil"/>
              <w:left w:val="nil"/>
              <w:bottom w:val="single" w:sz="4" w:space="0" w:color="auto"/>
              <w:right w:val="single" w:sz="4" w:space="0" w:color="auto"/>
            </w:tcBorders>
            <w:shd w:val="clear" w:color="000000" w:fill="DDEBF7"/>
            <w:vAlign w:val="center"/>
            <w:hideMark/>
          </w:tcPr>
          <w:p w14:paraId="7CC1953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2986C8F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32D9293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500EE943"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671797B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0F24224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784476C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758DA0D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556004FD"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54</w:t>
            </w:r>
          </w:p>
        </w:tc>
        <w:tc>
          <w:tcPr>
            <w:tcW w:w="228" w:type="pct"/>
            <w:tcBorders>
              <w:top w:val="nil"/>
              <w:left w:val="nil"/>
              <w:bottom w:val="single" w:sz="4" w:space="0" w:color="auto"/>
              <w:right w:val="single" w:sz="4" w:space="0" w:color="auto"/>
            </w:tcBorders>
            <w:shd w:val="clear" w:color="000000" w:fill="DDEBF7"/>
            <w:vAlign w:val="center"/>
            <w:hideMark/>
          </w:tcPr>
          <w:p w14:paraId="5FAC3041"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54</w:t>
            </w:r>
          </w:p>
        </w:tc>
        <w:tc>
          <w:tcPr>
            <w:tcW w:w="269" w:type="pct"/>
            <w:tcBorders>
              <w:top w:val="nil"/>
              <w:left w:val="nil"/>
              <w:bottom w:val="single" w:sz="4" w:space="0" w:color="auto"/>
              <w:right w:val="single" w:sz="4" w:space="0" w:color="auto"/>
            </w:tcBorders>
            <w:shd w:val="clear" w:color="000000" w:fill="DDEBF7"/>
            <w:vAlign w:val="center"/>
            <w:hideMark/>
          </w:tcPr>
          <w:p w14:paraId="6BC41F5A"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5DF3B58E"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6DF94F92"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478AD16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11</w:t>
            </w:r>
          </w:p>
        </w:tc>
        <w:tc>
          <w:tcPr>
            <w:tcW w:w="1223" w:type="pct"/>
            <w:tcBorders>
              <w:top w:val="nil"/>
              <w:left w:val="nil"/>
              <w:bottom w:val="single" w:sz="4" w:space="0" w:color="auto"/>
              <w:right w:val="nil"/>
            </w:tcBorders>
            <w:shd w:val="clear" w:color="000000" w:fill="FFFFFF"/>
            <w:vAlign w:val="center"/>
            <w:hideMark/>
          </w:tcPr>
          <w:p w14:paraId="3390D901" w14:textId="77777777" w:rsidR="00FA10B9" w:rsidRPr="007D3058" w:rsidRDefault="00FA10B9" w:rsidP="00FA10B9">
            <w:pPr>
              <w:spacing w:after="0" w:line="240" w:lineRule="auto"/>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OBJEKTIVI SPECIFIK 11: </w:t>
            </w:r>
            <w:r w:rsidRPr="007D3058">
              <w:rPr>
                <w:rFonts w:ascii="Garamond" w:eastAsia="Times New Roman" w:hAnsi="Garamond" w:cs="Times New Roman"/>
                <w:color w:val="000000"/>
                <w:sz w:val="10"/>
                <w:szCs w:val="10"/>
                <w:lang w:eastAsia="sq-AL"/>
              </w:rPr>
              <w:t>Ndërgjegjësimi, përmirësimi i bashkëpunimit dhe marrëdhënieve me publikun dhe subjektet private, me qëllim zgjerimin e njohurive dhe ndërgjegjësimin e tij, si dhe informimin për rreziqet e përdorimit të dyfishtë (subjektet tregtare, prodhuese, financiare etj.).</w:t>
            </w:r>
          </w:p>
        </w:tc>
        <w:tc>
          <w:tcPr>
            <w:tcW w:w="532" w:type="pct"/>
            <w:tcBorders>
              <w:top w:val="nil"/>
              <w:left w:val="single" w:sz="4" w:space="0" w:color="auto"/>
              <w:bottom w:val="single" w:sz="4" w:space="0" w:color="auto"/>
              <w:right w:val="single" w:sz="4" w:space="0" w:color="auto"/>
            </w:tcBorders>
            <w:shd w:val="clear" w:color="000000" w:fill="FFFFFF"/>
            <w:vAlign w:val="center"/>
            <w:hideMark/>
          </w:tcPr>
          <w:p w14:paraId="56E1BAC0" w14:textId="349E439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Referenca e rezultatit me produktet e programit buxhetor</w:t>
            </w:r>
            <w:r w:rsidR="006100D3" w:rsidRPr="007D3058">
              <w:rPr>
                <w:rFonts w:ascii="Garamond" w:eastAsia="Times New Roman" w:hAnsi="Garamond" w:cs="Times New Roman"/>
                <w:b/>
                <w:bCs/>
                <w:color w:val="000000"/>
                <w:sz w:val="10"/>
                <w:szCs w:val="10"/>
                <w:lang w:eastAsia="sq-AL"/>
              </w:rPr>
              <w:t xml:space="preserve"> </w:t>
            </w:r>
          </w:p>
        </w:tc>
        <w:tc>
          <w:tcPr>
            <w:tcW w:w="367" w:type="pct"/>
            <w:tcBorders>
              <w:top w:val="nil"/>
              <w:left w:val="nil"/>
              <w:bottom w:val="single" w:sz="4" w:space="0" w:color="auto"/>
              <w:right w:val="single" w:sz="4" w:space="0" w:color="auto"/>
            </w:tcBorders>
            <w:shd w:val="clear" w:color="000000" w:fill="FFFFFF"/>
            <w:vAlign w:val="center"/>
            <w:hideMark/>
          </w:tcPr>
          <w:p w14:paraId="2CC64B3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Institucioni përgjegjës</w:t>
            </w:r>
          </w:p>
        </w:tc>
        <w:tc>
          <w:tcPr>
            <w:tcW w:w="477" w:type="pct"/>
            <w:tcBorders>
              <w:top w:val="nil"/>
              <w:left w:val="nil"/>
              <w:bottom w:val="single" w:sz="4" w:space="0" w:color="auto"/>
              <w:right w:val="single" w:sz="4" w:space="0" w:color="auto"/>
            </w:tcBorders>
            <w:shd w:val="clear" w:color="000000" w:fill="FFFFFF"/>
            <w:vAlign w:val="center"/>
            <w:hideMark/>
          </w:tcPr>
          <w:p w14:paraId="4E40534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xml:space="preserve">Institucioni </w:t>
            </w:r>
            <w:proofErr w:type="spellStart"/>
            <w:r w:rsidRPr="007D3058">
              <w:rPr>
                <w:rFonts w:ascii="Garamond" w:eastAsia="Times New Roman" w:hAnsi="Garamond" w:cs="Times New Roman"/>
                <w:b/>
                <w:bCs/>
                <w:color w:val="000000"/>
                <w:sz w:val="10"/>
                <w:szCs w:val="10"/>
                <w:lang w:eastAsia="sq-AL"/>
              </w:rPr>
              <w:t>kontribues</w:t>
            </w:r>
            <w:proofErr w:type="spellEnd"/>
          </w:p>
        </w:tc>
        <w:tc>
          <w:tcPr>
            <w:tcW w:w="231" w:type="pct"/>
            <w:tcBorders>
              <w:top w:val="nil"/>
              <w:left w:val="nil"/>
              <w:bottom w:val="single" w:sz="4" w:space="0" w:color="auto"/>
              <w:right w:val="single" w:sz="4" w:space="0" w:color="auto"/>
            </w:tcBorders>
            <w:shd w:val="clear" w:color="000000" w:fill="FFFFFF"/>
            <w:vAlign w:val="center"/>
            <w:hideMark/>
          </w:tcPr>
          <w:p w14:paraId="14C86E0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fillimit</w:t>
            </w:r>
          </w:p>
        </w:tc>
        <w:tc>
          <w:tcPr>
            <w:tcW w:w="282" w:type="pct"/>
            <w:tcBorders>
              <w:top w:val="nil"/>
              <w:left w:val="nil"/>
              <w:bottom w:val="single" w:sz="4" w:space="0" w:color="auto"/>
              <w:right w:val="single" w:sz="4" w:space="0" w:color="auto"/>
            </w:tcBorders>
            <w:shd w:val="clear" w:color="000000" w:fill="FFFFFF"/>
            <w:vAlign w:val="center"/>
            <w:hideMark/>
          </w:tcPr>
          <w:p w14:paraId="683250E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Afati i mbarimit</w:t>
            </w:r>
          </w:p>
        </w:tc>
        <w:tc>
          <w:tcPr>
            <w:tcW w:w="198" w:type="pct"/>
            <w:tcBorders>
              <w:top w:val="nil"/>
              <w:left w:val="nil"/>
              <w:bottom w:val="single" w:sz="4" w:space="0" w:color="auto"/>
              <w:right w:val="single" w:sz="4" w:space="0" w:color="auto"/>
            </w:tcBorders>
            <w:shd w:val="clear" w:color="000000" w:fill="FFFFFF"/>
            <w:vAlign w:val="center"/>
            <w:hideMark/>
          </w:tcPr>
          <w:p w14:paraId="6D56442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218223C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18A444D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noWrap/>
            <w:vAlign w:val="center"/>
            <w:hideMark/>
          </w:tcPr>
          <w:p w14:paraId="70F0DB7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63215B3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11B65E1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1C43BEB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B85F8F7"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FFFFFF"/>
            <w:vAlign w:val="center"/>
            <w:hideMark/>
          </w:tcPr>
          <w:p w14:paraId="106E77FF"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nil"/>
              <w:right w:val="single" w:sz="4" w:space="0" w:color="auto"/>
            </w:tcBorders>
            <w:shd w:val="clear" w:color="000000" w:fill="FFFFFF"/>
            <w:vAlign w:val="center"/>
            <w:hideMark/>
          </w:tcPr>
          <w:p w14:paraId="78FE3119" w14:textId="5C37557F" w:rsidR="00FA10B9" w:rsidRPr="007D3058" w:rsidRDefault="00FA10B9" w:rsidP="00FA10B9">
            <w:pPr>
              <w:spacing w:after="0" w:line="240" w:lineRule="auto"/>
              <w:rPr>
                <w:rFonts w:ascii="Garamond" w:eastAsia="Times New Roman" w:hAnsi="Garamond" w:cs="Times New Roman"/>
                <w:b/>
                <w:bCs/>
                <w:i/>
                <w:iCs/>
                <w:color w:val="0066CC"/>
                <w:sz w:val="10"/>
                <w:szCs w:val="10"/>
                <w:lang w:eastAsia="sq-AL"/>
              </w:rPr>
            </w:pPr>
            <w:r w:rsidRPr="007D3058">
              <w:rPr>
                <w:rFonts w:ascii="Garamond" w:eastAsia="Times New Roman" w:hAnsi="Garamond" w:cs="Times New Roman"/>
                <w:b/>
                <w:bCs/>
                <w:i/>
                <w:iCs/>
                <w:color w:val="0066CC"/>
                <w:sz w:val="10"/>
                <w:szCs w:val="10"/>
                <w:lang w:eastAsia="sq-AL"/>
              </w:rPr>
              <w:t>Masat</w:t>
            </w:r>
            <w:r w:rsidR="006100D3" w:rsidRPr="007D3058">
              <w:rPr>
                <w:rFonts w:ascii="Garamond" w:eastAsia="Times New Roman" w:hAnsi="Garamond" w:cs="Times New Roman"/>
                <w:b/>
                <w:bCs/>
                <w:i/>
                <w:iCs/>
                <w:color w:val="0066CC"/>
                <w:sz w:val="10"/>
                <w:szCs w:val="10"/>
                <w:lang w:eastAsia="sq-AL"/>
              </w:rPr>
              <w:t xml:space="preserve"> </w:t>
            </w:r>
          </w:p>
        </w:tc>
        <w:tc>
          <w:tcPr>
            <w:tcW w:w="532" w:type="pct"/>
            <w:tcBorders>
              <w:top w:val="nil"/>
              <w:left w:val="nil"/>
              <w:bottom w:val="single" w:sz="4" w:space="0" w:color="auto"/>
              <w:right w:val="single" w:sz="4" w:space="0" w:color="auto"/>
            </w:tcBorders>
            <w:shd w:val="clear" w:color="000000" w:fill="FFFFFF"/>
            <w:vAlign w:val="center"/>
            <w:hideMark/>
          </w:tcPr>
          <w:p w14:paraId="4AAE868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nil"/>
              <w:right w:val="single" w:sz="4" w:space="0" w:color="auto"/>
            </w:tcBorders>
            <w:shd w:val="clear" w:color="000000" w:fill="FFFFFF"/>
            <w:noWrap/>
            <w:vAlign w:val="bottom"/>
            <w:hideMark/>
          </w:tcPr>
          <w:p w14:paraId="246B48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nil"/>
              <w:right w:val="single" w:sz="4" w:space="0" w:color="auto"/>
            </w:tcBorders>
            <w:shd w:val="clear" w:color="000000" w:fill="FFFFFF"/>
            <w:noWrap/>
            <w:vAlign w:val="bottom"/>
            <w:hideMark/>
          </w:tcPr>
          <w:p w14:paraId="42C17D5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FFFFFF"/>
            <w:noWrap/>
            <w:vAlign w:val="bottom"/>
            <w:hideMark/>
          </w:tcPr>
          <w:p w14:paraId="13F2B53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FFFFFF"/>
            <w:noWrap/>
            <w:vAlign w:val="bottom"/>
            <w:hideMark/>
          </w:tcPr>
          <w:p w14:paraId="611E0E4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5916FF8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6255C54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FFFFFF"/>
            <w:vAlign w:val="center"/>
            <w:hideMark/>
          </w:tcPr>
          <w:p w14:paraId="0F7EB3A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25" w:type="pct"/>
            <w:tcBorders>
              <w:top w:val="nil"/>
              <w:left w:val="nil"/>
              <w:bottom w:val="single" w:sz="4" w:space="0" w:color="auto"/>
              <w:right w:val="single" w:sz="4" w:space="0" w:color="auto"/>
            </w:tcBorders>
            <w:shd w:val="clear" w:color="000000" w:fill="FFFFFF"/>
            <w:noWrap/>
            <w:vAlign w:val="center"/>
            <w:hideMark/>
          </w:tcPr>
          <w:p w14:paraId="0ABDD1C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28" w:type="pct"/>
            <w:tcBorders>
              <w:top w:val="nil"/>
              <w:left w:val="nil"/>
              <w:bottom w:val="single" w:sz="4" w:space="0" w:color="auto"/>
              <w:right w:val="single" w:sz="4" w:space="0" w:color="auto"/>
            </w:tcBorders>
            <w:shd w:val="clear" w:color="000000" w:fill="FFFFFF"/>
            <w:noWrap/>
            <w:vAlign w:val="center"/>
            <w:hideMark/>
          </w:tcPr>
          <w:p w14:paraId="2F24775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9" w:type="pct"/>
            <w:tcBorders>
              <w:top w:val="nil"/>
              <w:left w:val="nil"/>
              <w:bottom w:val="single" w:sz="4" w:space="0" w:color="auto"/>
              <w:right w:val="single" w:sz="4" w:space="0" w:color="auto"/>
            </w:tcBorders>
            <w:shd w:val="clear" w:color="000000" w:fill="FFFFFF"/>
            <w:noWrap/>
            <w:vAlign w:val="center"/>
            <w:hideMark/>
          </w:tcPr>
          <w:p w14:paraId="2501F342"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65" w:type="pct"/>
            <w:tcBorders>
              <w:top w:val="nil"/>
              <w:left w:val="nil"/>
              <w:bottom w:val="single" w:sz="4" w:space="0" w:color="auto"/>
              <w:right w:val="single" w:sz="8" w:space="0" w:color="auto"/>
            </w:tcBorders>
            <w:shd w:val="clear" w:color="000000" w:fill="FFFFFF"/>
            <w:noWrap/>
            <w:vAlign w:val="center"/>
            <w:hideMark/>
          </w:tcPr>
          <w:p w14:paraId="56DDF17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11B0621"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7DACEA2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lastRenderedPageBreak/>
              <w:t>11.1</w:t>
            </w:r>
          </w:p>
        </w:tc>
        <w:tc>
          <w:tcPr>
            <w:tcW w:w="122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A0C75E" w14:textId="77777777" w:rsidR="00FA10B9" w:rsidRPr="007D3058" w:rsidRDefault="00FA10B9" w:rsidP="00FA10B9">
            <w:pPr>
              <w:spacing w:after="0" w:line="240" w:lineRule="auto"/>
              <w:jc w:val="both"/>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Nxitja e bashkëpunimit dhe marrëdhënieve të institucioneve qeveritare me publikun dhe subjektet private.</w:t>
            </w:r>
          </w:p>
        </w:tc>
        <w:tc>
          <w:tcPr>
            <w:tcW w:w="532" w:type="pct"/>
            <w:tcBorders>
              <w:top w:val="nil"/>
              <w:left w:val="nil"/>
              <w:bottom w:val="single" w:sz="4" w:space="0" w:color="auto"/>
              <w:right w:val="nil"/>
            </w:tcBorders>
            <w:shd w:val="clear" w:color="000000" w:fill="FFFFFF"/>
            <w:vAlign w:val="center"/>
            <w:hideMark/>
          </w:tcPr>
          <w:p w14:paraId="4C0D474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Siguria publike/ </w:t>
            </w:r>
            <w:r w:rsidRPr="007D3058">
              <w:rPr>
                <w:rFonts w:ascii="Garamond" w:eastAsia="Times New Roman" w:hAnsi="Garamond" w:cs="Times New Roman"/>
                <w:color w:val="000000"/>
                <w:sz w:val="10"/>
                <w:szCs w:val="10"/>
                <w:lang w:eastAsia="sq-AL"/>
              </w:rPr>
              <w:br/>
              <w:t xml:space="preserve">Fushata </w:t>
            </w:r>
            <w:proofErr w:type="spellStart"/>
            <w:r w:rsidRPr="007D3058">
              <w:rPr>
                <w:rFonts w:ascii="Garamond" w:eastAsia="Times New Roman" w:hAnsi="Garamond" w:cs="Times New Roman"/>
                <w:color w:val="000000"/>
                <w:sz w:val="10"/>
                <w:szCs w:val="10"/>
                <w:lang w:eastAsia="sq-AL"/>
              </w:rPr>
              <w:t>sensibilizuese</w:t>
            </w:r>
            <w:proofErr w:type="spellEnd"/>
            <w:r w:rsidRPr="007D3058">
              <w:rPr>
                <w:rFonts w:ascii="Garamond" w:eastAsia="Times New Roman" w:hAnsi="Garamond" w:cs="Times New Roman"/>
                <w:color w:val="000000"/>
                <w:sz w:val="10"/>
                <w:szCs w:val="10"/>
                <w:lang w:eastAsia="sq-AL"/>
              </w:rPr>
              <w:t xml:space="preserve"> K/0342</w:t>
            </w:r>
          </w:p>
        </w:tc>
        <w:tc>
          <w:tcPr>
            <w:tcW w:w="367" w:type="pct"/>
            <w:tcBorders>
              <w:top w:val="single" w:sz="4" w:space="0" w:color="auto"/>
              <w:left w:val="single" w:sz="4" w:space="0" w:color="auto"/>
              <w:bottom w:val="single" w:sz="4" w:space="0" w:color="auto"/>
              <w:right w:val="nil"/>
            </w:tcBorders>
            <w:shd w:val="clear" w:color="auto" w:fill="auto"/>
            <w:vAlign w:val="center"/>
            <w:hideMark/>
          </w:tcPr>
          <w:p w14:paraId="34743873" w14:textId="7DDF041B"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xml:space="preserve">, ministria përgjegjëse për </w:t>
            </w:r>
            <w:r w:rsidR="00396D56" w:rsidRPr="007D3058">
              <w:rPr>
                <w:rFonts w:ascii="Garamond" w:eastAsia="Times New Roman" w:hAnsi="Garamond" w:cs="Times New Roman"/>
                <w:color w:val="000000"/>
                <w:sz w:val="10"/>
                <w:szCs w:val="10"/>
                <w:lang w:eastAsia="sq-AL"/>
              </w:rPr>
              <w:t>Evropën</w:t>
            </w:r>
            <w:r w:rsidRPr="007D3058">
              <w:rPr>
                <w:rFonts w:ascii="Garamond" w:eastAsia="Times New Roman" w:hAnsi="Garamond" w:cs="Times New Roman"/>
                <w:color w:val="000000"/>
                <w:sz w:val="10"/>
                <w:szCs w:val="10"/>
                <w:lang w:eastAsia="sq-AL"/>
              </w:rPr>
              <w:t xml:space="preserve"> dhe punët e jashtme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A65C75" w14:textId="6ED2A337" w:rsidR="00FA10B9" w:rsidRPr="007D3058" w:rsidRDefault="00396D56"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Ministria </w:t>
            </w:r>
            <w:r w:rsidR="00FA10B9" w:rsidRPr="007D3058">
              <w:rPr>
                <w:rFonts w:ascii="Garamond" w:eastAsia="Times New Roman" w:hAnsi="Garamond" w:cs="Times New Roman"/>
                <w:color w:val="000000"/>
                <w:sz w:val="10"/>
                <w:szCs w:val="10"/>
                <w:lang w:eastAsia="sq-AL"/>
              </w:rPr>
              <w:t xml:space="preserve">përgjegjëse për punët e brendshme, ministria përgjegjëse për shëndetësinë dhe mbrojtjen sociale, ministria përgjegjëse për arsimin, </w:t>
            </w:r>
            <w:proofErr w:type="spellStart"/>
            <w:r w:rsidR="00FA10B9" w:rsidRPr="007D3058">
              <w:rPr>
                <w:rFonts w:ascii="Garamond" w:eastAsia="Times New Roman" w:hAnsi="Garamond" w:cs="Times New Roman"/>
                <w:color w:val="000000"/>
                <w:sz w:val="10"/>
                <w:szCs w:val="10"/>
                <w:lang w:eastAsia="sq-AL"/>
              </w:rPr>
              <w:t>MM</w:t>
            </w:r>
            <w:proofErr w:type="spellEnd"/>
            <w:r w:rsidR="00FA10B9" w:rsidRPr="007D3058">
              <w:rPr>
                <w:rFonts w:ascii="Garamond" w:eastAsia="Times New Roman" w:hAnsi="Garamond" w:cs="Times New Roman"/>
                <w:color w:val="000000"/>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2E35D5B0"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62538AF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3A07114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198" w:type="pct"/>
            <w:tcBorders>
              <w:top w:val="nil"/>
              <w:left w:val="nil"/>
              <w:bottom w:val="single" w:sz="4" w:space="0" w:color="auto"/>
              <w:right w:val="single" w:sz="4" w:space="0" w:color="auto"/>
            </w:tcBorders>
            <w:shd w:val="clear" w:color="000000" w:fill="FFFFFF"/>
            <w:vAlign w:val="center"/>
            <w:hideMark/>
          </w:tcPr>
          <w:p w14:paraId="3C2DB73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198" w:type="pct"/>
            <w:tcBorders>
              <w:top w:val="nil"/>
              <w:left w:val="nil"/>
              <w:bottom w:val="single" w:sz="4" w:space="0" w:color="auto"/>
              <w:right w:val="single" w:sz="4" w:space="0" w:color="auto"/>
            </w:tcBorders>
            <w:shd w:val="clear" w:color="000000" w:fill="FFFFFF"/>
            <w:vAlign w:val="center"/>
            <w:hideMark/>
          </w:tcPr>
          <w:p w14:paraId="40D99EB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200</w:t>
            </w:r>
          </w:p>
        </w:tc>
        <w:tc>
          <w:tcPr>
            <w:tcW w:w="325" w:type="pct"/>
            <w:tcBorders>
              <w:top w:val="nil"/>
              <w:left w:val="nil"/>
              <w:bottom w:val="single" w:sz="4" w:space="0" w:color="auto"/>
              <w:right w:val="single" w:sz="4" w:space="0" w:color="auto"/>
            </w:tcBorders>
            <w:shd w:val="clear" w:color="000000" w:fill="FFFFFF"/>
            <w:vAlign w:val="center"/>
            <w:hideMark/>
          </w:tcPr>
          <w:p w14:paraId="77AA394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600</w:t>
            </w:r>
          </w:p>
        </w:tc>
        <w:tc>
          <w:tcPr>
            <w:tcW w:w="228" w:type="pct"/>
            <w:tcBorders>
              <w:top w:val="nil"/>
              <w:left w:val="nil"/>
              <w:bottom w:val="single" w:sz="4" w:space="0" w:color="auto"/>
              <w:right w:val="single" w:sz="4" w:space="0" w:color="auto"/>
            </w:tcBorders>
            <w:shd w:val="clear" w:color="000000" w:fill="FFFFFF"/>
            <w:noWrap/>
            <w:vAlign w:val="center"/>
            <w:hideMark/>
          </w:tcPr>
          <w:p w14:paraId="58653DF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600</w:t>
            </w:r>
          </w:p>
        </w:tc>
        <w:tc>
          <w:tcPr>
            <w:tcW w:w="269" w:type="pct"/>
            <w:tcBorders>
              <w:top w:val="nil"/>
              <w:left w:val="nil"/>
              <w:bottom w:val="single" w:sz="4" w:space="0" w:color="auto"/>
              <w:right w:val="single" w:sz="4" w:space="0" w:color="auto"/>
            </w:tcBorders>
            <w:shd w:val="clear" w:color="000000" w:fill="FFFFFF"/>
            <w:noWrap/>
            <w:vAlign w:val="center"/>
            <w:hideMark/>
          </w:tcPr>
          <w:p w14:paraId="3F07752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C26A1D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4C3B0503"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54C6D7BC"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11.2</w:t>
            </w:r>
          </w:p>
        </w:tc>
        <w:tc>
          <w:tcPr>
            <w:tcW w:w="1223" w:type="pct"/>
            <w:tcBorders>
              <w:top w:val="nil"/>
              <w:left w:val="single" w:sz="4" w:space="0" w:color="auto"/>
              <w:bottom w:val="single" w:sz="4" w:space="0" w:color="auto"/>
              <w:right w:val="single" w:sz="4" w:space="0" w:color="auto"/>
            </w:tcBorders>
            <w:shd w:val="clear" w:color="auto" w:fill="auto"/>
            <w:vAlign w:val="center"/>
            <w:hideMark/>
          </w:tcPr>
          <w:p w14:paraId="6B4F2687" w14:textId="096062B0" w:rsidR="00FA10B9" w:rsidRPr="007D3058" w:rsidRDefault="00FA10B9" w:rsidP="00FA10B9">
            <w:pPr>
              <w:spacing w:after="0" w:line="240" w:lineRule="auto"/>
              <w:jc w:val="both"/>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Zhvillimi i programeve kombëtare për sensibilizimin e publikut, institucioneve akademike,</w:t>
            </w:r>
            <w:r w:rsidR="006100D3" w:rsidRPr="007D3058">
              <w:rPr>
                <w:rFonts w:ascii="Garamond" w:eastAsia="Times New Roman" w:hAnsi="Garamond" w:cs="Times New Roman"/>
                <w:sz w:val="10"/>
                <w:szCs w:val="10"/>
                <w:lang w:eastAsia="sq-AL"/>
              </w:rPr>
              <w:t xml:space="preserve"> </w:t>
            </w:r>
            <w:r w:rsidRPr="007D3058">
              <w:rPr>
                <w:rFonts w:ascii="Garamond" w:eastAsia="Times New Roman" w:hAnsi="Garamond" w:cs="Times New Roman"/>
                <w:sz w:val="10"/>
                <w:szCs w:val="10"/>
                <w:lang w:eastAsia="sq-AL"/>
              </w:rPr>
              <w:t xml:space="preserve">subjekteve private, organizatave joqeveritare, mbi rrezikshmërinë shoqërore të përhapjes së </w:t>
            </w:r>
            <w:proofErr w:type="spellStart"/>
            <w:r w:rsidRPr="007D3058">
              <w:rPr>
                <w:rFonts w:ascii="Garamond" w:eastAsia="Times New Roman" w:hAnsi="Garamond" w:cs="Times New Roman"/>
                <w:sz w:val="10"/>
                <w:szCs w:val="10"/>
                <w:lang w:eastAsia="sq-AL"/>
              </w:rPr>
              <w:t>ADM</w:t>
            </w:r>
            <w:proofErr w:type="spellEnd"/>
            <w:r w:rsidRPr="007D3058">
              <w:rPr>
                <w:rFonts w:ascii="Garamond" w:eastAsia="Times New Roman" w:hAnsi="Garamond" w:cs="Times New Roman"/>
                <w:sz w:val="10"/>
                <w:szCs w:val="10"/>
                <w:lang w:eastAsia="sq-AL"/>
              </w:rPr>
              <w:t xml:space="preserve">-ve, si dhe për zbatimin e normave, rregullave dhe standardeve ndërkombëtare të regjistrimit, magazinimit dhe ruajtjes së materialeve me përdorim të dyfishtë apo atyre që mund të shërbejnë për prodhimin e </w:t>
            </w:r>
            <w:proofErr w:type="spellStart"/>
            <w:r w:rsidRPr="007D3058">
              <w:rPr>
                <w:rFonts w:ascii="Garamond" w:eastAsia="Times New Roman" w:hAnsi="Garamond" w:cs="Times New Roman"/>
                <w:sz w:val="10"/>
                <w:szCs w:val="10"/>
                <w:lang w:eastAsia="sq-AL"/>
              </w:rPr>
              <w:t>ADM</w:t>
            </w:r>
            <w:proofErr w:type="spellEnd"/>
            <w:r w:rsidRPr="007D3058">
              <w:rPr>
                <w:rFonts w:ascii="Garamond" w:eastAsia="Times New Roman" w:hAnsi="Garamond" w:cs="Times New Roman"/>
                <w:sz w:val="10"/>
                <w:szCs w:val="10"/>
                <w:lang w:eastAsia="sq-AL"/>
              </w:rPr>
              <w:t>-ve.</w:t>
            </w:r>
            <w:r w:rsidR="006100D3" w:rsidRPr="007D3058">
              <w:rPr>
                <w:rFonts w:ascii="Garamond" w:eastAsia="Times New Roman" w:hAnsi="Garamond" w:cs="Times New Roman"/>
                <w:sz w:val="10"/>
                <w:szCs w:val="10"/>
                <w:lang w:eastAsia="sq-AL"/>
              </w:rPr>
              <w:t xml:space="preserve"> </w:t>
            </w:r>
          </w:p>
        </w:tc>
        <w:tc>
          <w:tcPr>
            <w:tcW w:w="532" w:type="pct"/>
            <w:tcBorders>
              <w:top w:val="nil"/>
              <w:left w:val="nil"/>
              <w:bottom w:val="single" w:sz="4" w:space="0" w:color="auto"/>
              <w:right w:val="nil"/>
            </w:tcBorders>
            <w:shd w:val="clear" w:color="000000" w:fill="FFFFFF"/>
            <w:vAlign w:val="center"/>
            <w:hideMark/>
          </w:tcPr>
          <w:p w14:paraId="5686041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Siguria publike/ </w:t>
            </w:r>
            <w:r w:rsidRPr="007D3058">
              <w:rPr>
                <w:rFonts w:ascii="Garamond" w:eastAsia="Times New Roman" w:hAnsi="Garamond" w:cs="Times New Roman"/>
                <w:color w:val="000000"/>
                <w:sz w:val="10"/>
                <w:szCs w:val="10"/>
                <w:lang w:eastAsia="sq-AL"/>
              </w:rPr>
              <w:br/>
              <w:t xml:space="preserve">Fushata </w:t>
            </w:r>
            <w:proofErr w:type="spellStart"/>
            <w:r w:rsidRPr="007D3058">
              <w:rPr>
                <w:rFonts w:ascii="Garamond" w:eastAsia="Times New Roman" w:hAnsi="Garamond" w:cs="Times New Roman"/>
                <w:color w:val="000000"/>
                <w:sz w:val="10"/>
                <w:szCs w:val="10"/>
                <w:lang w:eastAsia="sq-AL"/>
              </w:rPr>
              <w:t>sensibilizuese</w:t>
            </w:r>
            <w:proofErr w:type="spellEnd"/>
            <w:r w:rsidRPr="007D3058">
              <w:rPr>
                <w:rFonts w:ascii="Garamond" w:eastAsia="Times New Roman" w:hAnsi="Garamond" w:cs="Times New Roman"/>
                <w:color w:val="000000"/>
                <w:sz w:val="10"/>
                <w:szCs w:val="10"/>
                <w:lang w:eastAsia="sq-AL"/>
              </w:rPr>
              <w:t xml:space="preserve"> K/0342</w:t>
            </w:r>
          </w:p>
        </w:tc>
        <w:tc>
          <w:tcPr>
            <w:tcW w:w="367" w:type="pct"/>
            <w:tcBorders>
              <w:top w:val="nil"/>
              <w:left w:val="single" w:sz="4" w:space="0" w:color="auto"/>
              <w:bottom w:val="nil"/>
              <w:right w:val="nil"/>
            </w:tcBorders>
            <w:shd w:val="clear" w:color="auto" w:fill="auto"/>
            <w:vAlign w:val="center"/>
            <w:hideMark/>
          </w:tcPr>
          <w:p w14:paraId="6E5730A1"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proofErr w:type="spellStart"/>
            <w:r w:rsidRPr="007D3058">
              <w:rPr>
                <w:rFonts w:ascii="Garamond" w:eastAsia="Times New Roman" w:hAnsi="Garamond" w:cs="Times New Roman"/>
                <w:sz w:val="10"/>
                <w:szCs w:val="10"/>
                <w:lang w:eastAsia="sq-AL"/>
              </w:rPr>
              <w:t>MM</w:t>
            </w:r>
            <w:proofErr w:type="spellEnd"/>
            <w:r w:rsidRPr="007D3058">
              <w:rPr>
                <w:rFonts w:ascii="Garamond" w:eastAsia="Times New Roman" w:hAnsi="Garamond" w:cs="Times New Roman"/>
                <w:sz w:val="10"/>
                <w:szCs w:val="10"/>
                <w:lang w:eastAsia="sq-AL"/>
              </w:rPr>
              <w:t>, ministria përgjegjëse për arsimin</w:t>
            </w:r>
          </w:p>
        </w:tc>
        <w:tc>
          <w:tcPr>
            <w:tcW w:w="477" w:type="pct"/>
            <w:tcBorders>
              <w:top w:val="nil"/>
              <w:left w:val="single" w:sz="4" w:space="0" w:color="auto"/>
              <w:bottom w:val="single" w:sz="4" w:space="0" w:color="auto"/>
              <w:right w:val="single" w:sz="4" w:space="0" w:color="auto"/>
            </w:tcBorders>
            <w:shd w:val="clear" w:color="auto" w:fill="auto"/>
            <w:vAlign w:val="center"/>
            <w:hideMark/>
          </w:tcPr>
          <w:p w14:paraId="21F187A0" w14:textId="16674C74" w:rsidR="00FA10B9" w:rsidRPr="007D3058" w:rsidRDefault="00396D56"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 xml:space="preserve">Ministria </w:t>
            </w:r>
            <w:r w:rsidR="00FA10B9" w:rsidRPr="007D3058">
              <w:rPr>
                <w:rFonts w:ascii="Garamond" w:eastAsia="Times New Roman" w:hAnsi="Garamond" w:cs="Times New Roman"/>
                <w:sz w:val="10"/>
                <w:szCs w:val="10"/>
                <w:lang w:eastAsia="sq-AL"/>
              </w:rPr>
              <w:t xml:space="preserve">përgjegjëse për punët e brendshme, ministria përgjegjëse për </w:t>
            </w:r>
            <w:r w:rsidRPr="007D3058">
              <w:rPr>
                <w:rFonts w:ascii="Garamond" w:eastAsia="Times New Roman" w:hAnsi="Garamond" w:cs="Times New Roman"/>
                <w:sz w:val="10"/>
                <w:szCs w:val="10"/>
                <w:lang w:eastAsia="sq-AL"/>
              </w:rPr>
              <w:t>Evropën</w:t>
            </w:r>
            <w:r w:rsidR="00FA10B9" w:rsidRPr="007D3058">
              <w:rPr>
                <w:rFonts w:ascii="Garamond" w:eastAsia="Times New Roman" w:hAnsi="Garamond" w:cs="Times New Roman"/>
                <w:sz w:val="10"/>
                <w:szCs w:val="10"/>
                <w:lang w:eastAsia="sq-AL"/>
              </w:rPr>
              <w:t xml:space="preserve"> dhe punët e jashtme, ministria përgjegjëse për shëndetësinë dhe mbrojtjen sociale, ministria përgjegjëse për arsimin, </w:t>
            </w:r>
            <w:proofErr w:type="spellStart"/>
            <w:r w:rsidR="00FA10B9" w:rsidRPr="007D3058">
              <w:rPr>
                <w:rFonts w:ascii="Garamond" w:eastAsia="Times New Roman" w:hAnsi="Garamond" w:cs="Times New Roman"/>
                <w:sz w:val="10"/>
                <w:szCs w:val="10"/>
                <w:lang w:eastAsia="sq-AL"/>
              </w:rPr>
              <w:t>MM</w:t>
            </w:r>
            <w:proofErr w:type="spellEnd"/>
            <w:r w:rsidR="00FA10B9" w:rsidRPr="007D3058">
              <w:rPr>
                <w:rFonts w:ascii="Garamond" w:eastAsia="Times New Roman" w:hAnsi="Garamond" w:cs="Times New Roman"/>
                <w:sz w:val="10"/>
                <w:szCs w:val="10"/>
                <w:lang w:eastAsia="sq-AL"/>
              </w:rPr>
              <w:t>, ministria përgjegjëse për infrastrukturën dhe energjinë, SHISH</w:t>
            </w:r>
          </w:p>
        </w:tc>
        <w:tc>
          <w:tcPr>
            <w:tcW w:w="231" w:type="pct"/>
            <w:tcBorders>
              <w:top w:val="nil"/>
              <w:left w:val="nil"/>
              <w:bottom w:val="single" w:sz="4" w:space="0" w:color="auto"/>
              <w:right w:val="single" w:sz="4" w:space="0" w:color="auto"/>
            </w:tcBorders>
            <w:shd w:val="clear" w:color="000000" w:fill="FFFFFF"/>
            <w:vAlign w:val="center"/>
            <w:hideMark/>
          </w:tcPr>
          <w:p w14:paraId="49ECD7C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1E1E87D2"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144D424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198" w:type="pct"/>
            <w:tcBorders>
              <w:top w:val="nil"/>
              <w:left w:val="nil"/>
              <w:bottom w:val="single" w:sz="4" w:space="0" w:color="auto"/>
              <w:right w:val="single" w:sz="4" w:space="0" w:color="auto"/>
            </w:tcBorders>
            <w:shd w:val="clear" w:color="000000" w:fill="FFFFFF"/>
            <w:vAlign w:val="center"/>
            <w:hideMark/>
          </w:tcPr>
          <w:p w14:paraId="72F57AF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198" w:type="pct"/>
            <w:tcBorders>
              <w:top w:val="nil"/>
              <w:left w:val="nil"/>
              <w:bottom w:val="single" w:sz="4" w:space="0" w:color="auto"/>
              <w:right w:val="single" w:sz="4" w:space="0" w:color="auto"/>
            </w:tcBorders>
            <w:shd w:val="clear" w:color="000000" w:fill="FFFFFF"/>
            <w:vAlign w:val="center"/>
            <w:hideMark/>
          </w:tcPr>
          <w:p w14:paraId="4E7AF3E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325" w:type="pct"/>
            <w:tcBorders>
              <w:top w:val="nil"/>
              <w:left w:val="nil"/>
              <w:bottom w:val="single" w:sz="4" w:space="0" w:color="auto"/>
              <w:right w:val="single" w:sz="4" w:space="0" w:color="auto"/>
            </w:tcBorders>
            <w:shd w:val="clear" w:color="000000" w:fill="FFFFFF"/>
            <w:vAlign w:val="center"/>
            <w:hideMark/>
          </w:tcPr>
          <w:p w14:paraId="5DECACBA"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510</w:t>
            </w:r>
          </w:p>
        </w:tc>
        <w:tc>
          <w:tcPr>
            <w:tcW w:w="228" w:type="pct"/>
            <w:tcBorders>
              <w:top w:val="nil"/>
              <w:left w:val="nil"/>
              <w:bottom w:val="single" w:sz="4" w:space="0" w:color="auto"/>
              <w:right w:val="single" w:sz="4" w:space="0" w:color="auto"/>
            </w:tcBorders>
            <w:shd w:val="clear" w:color="000000" w:fill="FFFFFF"/>
            <w:noWrap/>
            <w:vAlign w:val="center"/>
            <w:hideMark/>
          </w:tcPr>
          <w:p w14:paraId="5BAB4F68"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510</w:t>
            </w:r>
          </w:p>
        </w:tc>
        <w:tc>
          <w:tcPr>
            <w:tcW w:w="269" w:type="pct"/>
            <w:tcBorders>
              <w:top w:val="nil"/>
              <w:left w:val="nil"/>
              <w:bottom w:val="single" w:sz="4" w:space="0" w:color="auto"/>
              <w:right w:val="single" w:sz="4" w:space="0" w:color="auto"/>
            </w:tcBorders>
            <w:shd w:val="clear" w:color="000000" w:fill="FFFFFF"/>
            <w:noWrap/>
            <w:vAlign w:val="center"/>
            <w:hideMark/>
          </w:tcPr>
          <w:p w14:paraId="561241F0"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1578896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1DD653CC" w14:textId="77777777" w:rsidTr="0007328E">
        <w:trPr>
          <w:trHeight w:val="20"/>
          <w:jc w:val="center"/>
        </w:trPr>
        <w:tc>
          <w:tcPr>
            <w:tcW w:w="207" w:type="pct"/>
            <w:tcBorders>
              <w:top w:val="nil"/>
              <w:left w:val="single" w:sz="8" w:space="0" w:color="auto"/>
              <w:bottom w:val="single" w:sz="4" w:space="0" w:color="auto"/>
              <w:right w:val="nil"/>
            </w:tcBorders>
            <w:shd w:val="clear" w:color="000000" w:fill="FFFFFF"/>
            <w:vAlign w:val="center"/>
            <w:hideMark/>
          </w:tcPr>
          <w:p w14:paraId="0F3C1577"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11.3</w:t>
            </w:r>
          </w:p>
        </w:tc>
        <w:tc>
          <w:tcPr>
            <w:tcW w:w="1223" w:type="pct"/>
            <w:tcBorders>
              <w:top w:val="nil"/>
              <w:left w:val="single" w:sz="4" w:space="0" w:color="auto"/>
              <w:bottom w:val="nil"/>
              <w:right w:val="single" w:sz="4" w:space="0" w:color="auto"/>
            </w:tcBorders>
            <w:shd w:val="clear" w:color="auto" w:fill="auto"/>
            <w:vAlign w:val="center"/>
            <w:hideMark/>
          </w:tcPr>
          <w:p w14:paraId="0F1033C0" w14:textId="77777777" w:rsidR="00FA10B9" w:rsidRPr="007D3058" w:rsidRDefault="00FA10B9" w:rsidP="00FA10B9">
            <w:pPr>
              <w:spacing w:after="0" w:line="240" w:lineRule="auto"/>
              <w:jc w:val="both"/>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Rritja e ndërgjegjësimit të institucioneve akademike mbi detyrimet e vendit tonë.</w:t>
            </w:r>
          </w:p>
        </w:tc>
        <w:tc>
          <w:tcPr>
            <w:tcW w:w="532" w:type="pct"/>
            <w:tcBorders>
              <w:top w:val="nil"/>
              <w:left w:val="nil"/>
              <w:bottom w:val="single" w:sz="4" w:space="0" w:color="auto"/>
              <w:right w:val="nil"/>
            </w:tcBorders>
            <w:shd w:val="clear" w:color="000000" w:fill="FFFFFF"/>
            <w:vAlign w:val="center"/>
            <w:hideMark/>
          </w:tcPr>
          <w:p w14:paraId="7B9E051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Siguria publike/ </w:t>
            </w:r>
            <w:r w:rsidRPr="007D3058">
              <w:rPr>
                <w:rFonts w:ascii="Garamond" w:eastAsia="Times New Roman" w:hAnsi="Garamond" w:cs="Times New Roman"/>
                <w:color w:val="000000"/>
                <w:sz w:val="10"/>
                <w:szCs w:val="10"/>
                <w:lang w:eastAsia="sq-AL"/>
              </w:rPr>
              <w:br/>
              <w:t xml:space="preserve">Fushata </w:t>
            </w:r>
            <w:proofErr w:type="spellStart"/>
            <w:r w:rsidRPr="007D3058">
              <w:rPr>
                <w:rFonts w:ascii="Garamond" w:eastAsia="Times New Roman" w:hAnsi="Garamond" w:cs="Times New Roman"/>
                <w:color w:val="000000"/>
                <w:sz w:val="10"/>
                <w:szCs w:val="10"/>
                <w:lang w:eastAsia="sq-AL"/>
              </w:rPr>
              <w:t>sensibilizuese</w:t>
            </w:r>
            <w:proofErr w:type="spellEnd"/>
            <w:r w:rsidRPr="007D3058">
              <w:rPr>
                <w:rFonts w:ascii="Garamond" w:eastAsia="Times New Roman" w:hAnsi="Garamond" w:cs="Times New Roman"/>
                <w:color w:val="000000"/>
                <w:sz w:val="10"/>
                <w:szCs w:val="10"/>
                <w:lang w:eastAsia="sq-AL"/>
              </w:rPr>
              <w:t xml:space="preserve"> K/0342</w:t>
            </w:r>
          </w:p>
        </w:tc>
        <w:tc>
          <w:tcPr>
            <w:tcW w:w="367" w:type="pct"/>
            <w:tcBorders>
              <w:top w:val="single" w:sz="4" w:space="0" w:color="auto"/>
              <w:left w:val="single" w:sz="4" w:space="0" w:color="auto"/>
              <w:bottom w:val="single" w:sz="4" w:space="0" w:color="auto"/>
              <w:right w:val="nil"/>
            </w:tcBorders>
            <w:shd w:val="clear" w:color="auto" w:fill="auto"/>
            <w:vAlign w:val="center"/>
            <w:hideMark/>
          </w:tcPr>
          <w:p w14:paraId="78365A55"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arsimin</w:t>
            </w:r>
          </w:p>
        </w:tc>
        <w:tc>
          <w:tcPr>
            <w:tcW w:w="477" w:type="pct"/>
            <w:tcBorders>
              <w:top w:val="nil"/>
              <w:left w:val="single" w:sz="4" w:space="0" w:color="auto"/>
              <w:bottom w:val="single" w:sz="4" w:space="0" w:color="auto"/>
              <w:right w:val="single" w:sz="4" w:space="0" w:color="auto"/>
            </w:tcBorders>
            <w:shd w:val="clear" w:color="auto" w:fill="auto"/>
            <w:vAlign w:val="center"/>
            <w:hideMark/>
          </w:tcPr>
          <w:p w14:paraId="58346F6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ministria përgjegjëse për punët e brendshme</w:t>
            </w:r>
          </w:p>
        </w:tc>
        <w:tc>
          <w:tcPr>
            <w:tcW w:w="231" w:type="pct"/>
            <w:tcBorders>
              <w:top w:val="nil"/>
              <w:left w:val="nil"/>
              <w:bottom w:val="single" w:sz="4" w:space="0" w:color="auto"/>
              <w:right w:val="single" w:sz="4" w:space="0" w:color="auto"/>
            </w:tcBorders>
            <w:shd w:val="clear" w:color="000000" w:fill="FFFFFF"/>
            <w:vAlign w:val="center"/>
            <w:hideMark/>
          </w:tcPr>
          <w:p w14:paraId="6EA1C9D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000000" w:fill="FFFFFF"/>
            <w:vAlign w:val="center"/>
            <w:hideMark/>
          </w:tcPr>
          <w:p w14:paraId="4FC9CCCB"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0BC279DE"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198" w:type="pct"/>
            <w:tcBorders>
              <w:top w:val="nil"/>
              <w:left w:val="nil"/>
              <w:bottom w:val="single" w:sz="4" w:space="0" w:color="auto"/>
              <w:right w:val="single" w:sz="4" w:space="0" w:color="auto"/>
            </w:tcBorders>
            <w:shd w:val="clear" w:color="000000" w:fill="FFFFFF"/>
            <w:vAlign w:val="center"/>
            <w:hideMark/>
          </w:tcPr>
          <w:p w14:paraId="3EC9DF4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198" w:type="pct"/>
            <w:tcBorders>
              <w:top w:val="nil"/>
              <w:left w:val="nil"/>
              <w:bottom w:val="single" w:sz="4" w:space="0" w:color="auto"/>
              <w:right w:val="single" w:sz="4" w:space="0" w:color="auto"/>
            </w:tcBorders>
            <w:shd w:val="clear" w:color="000000" w:fill="FFFFFF"/>
            <w:vAlign w:val="center"/>
            <w:hideMark/>
          </w:tcPr>
          <w:p w14:paraId="6186EE3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325" w:type="pct"/>
            <w:tcBorders>
              <w:top w:val="nil"/>
              <w:left w:val="nil"/>
              <w:bottom w:val="single" w:sz="4" w:space="0" w:color="auto"/>
              <w:right w:val="single" w:sz="4" w:space="0" w:color="auto"/>
            </w:tcBorders>
            <w:shd w:val="clear" w:color="000000" w:fill="FFFFFF"/>
            <w:vAlign w:val="center"/>
            <w:hideMark/>
          </w:tcPr>
          <w:p w14:paraId="106DD53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510</w:t>
            </w:r>
          </w:p>
        </w:tc>
        <w:tc>
          <w:tcPr>
            <w:tcW w:w="228" w:type="pct"/>
            <w:tcBorders>
              <w:top w:val="nil"/>
              <w:left w:val="nil"/>
              <w:bottom w:val="single" w:sz="4" w:space="0" w:color="auto"/>
              <w:right w:val="single" w:sz="4" w:space="0" w:color="auto"/>
            </w:tcBorders>
            <w:shd w:val="clear" w:color="000000" w:fill="FFFFFF"/>
            <w:noWrap/>
            <w:vAlign w:val="center"/>
            <w:hideMark/>
          </w:tcPr>
          <w:p w14:paraId="6099E7B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510</w:t>
            </w:r>
          </w:p>
        </w:tc>
        <w:tc>
          <w:tcPr>
            <w:tcW w:w="269" w:type="pct"/>
            <w:tcBorders>
              <w:top w:val="nil"/>
              <w:left w:val="nil"/>
              <w:bottom w:val="single" w:sz="4" w:space="0" w:color="auto"/>
              <w:right w:val="single" w:sz="4" w:space="0" w:color="auto"/>
            </w:tcBorders>
            <w:shd w:val="clear" w:color="000000" w:fill="FFFFFF"/>
            <w:noWrap/>
            <w:vAlign w:val="center"/>
            <w:hideMark/>
          </w:tcPr>
          <w:p w14:paraId="0B5B229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000000" w:fill="FFFFFF"/>
            <w:noWrap/>
            <w:vAlign w:val="center"/>
            <w:hideMark/>
          </w:tcPr>
          <w:p w14:paraId="4249A1F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52836820"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auto" w:fill="auto"/>
            <w:vAlign w:val="center"/>
            <w:hideMark/>
          </w:tcPr>
          <w:p w14:paraId="42598A42" w14:textId="77777777" w:rsidR="00FA10B9" w:rsidRPr="007D3058" w:rsidRDefault="00FA10B9" w:rsidP="00FA10B9">
            <w:pPr>
              <w:spacing w:after="0" w:line="240" w:lineRule="auto"/>
              <w:jc w:val="center"/>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11.4</w:t>
            </w:r>
          </w:p>
        </w:tc>
        <w:tc>
          <w:tcPr>
            <w:tcW w:w="1223" w:type="pct"/>
            <w:tcBorders>
              <w:top w:val="single" w:sz="4" w:space="0" w:color="auto"/>
              <w:left w:val="nil"/>
              <w:bottom w:val="single" w:sz="4" w:space="0" w:color="auto"/>
              <w:right w:val="single" w:sz="4" w:space="0" w:color="auto"/>
            </w:tcBorders>
            <w:shd w:val="clear" w:color="auto" w:fill="auto"/>
            <w:vAlign w:val="center"/>
            <w:hideMark/>
          </w:tcPr>
          <w:p w14:paraId="0019D4F5" w14:textId="77777777" w:rsidR="00FA10B9" w:rsidRPr="007D3058" w:rsidRDefault="00FA10B9" w:rsidP="00FA10B9">
            <w:pPr>
              <w:spacing w:after="0" w:line="240" w:lineRule="auto"/>
              <w:rPr>
                <w:rFonts w:ascii="Garamond" w:eastAsia="Times New Roman" w:hAnsi="Garamond" w:cs="Times New Roman"/>
                <w:sz w:val="10"/>
                <w:szCs w:val="10"/>
                <w:lang w:eastAsia="sq-AL"/>
              </w:rPr>
            </w:pPr>
            <w:r w:rsidRPr="007D3058">
              <w:rPr>
                <w:rFonts w:ascii="Garamond" w:eastAsia="Times New Roman" w:hAnsi="Garamond" w:cs="Times New Roman"/>
                <w:sz w:val="10"/>
                <w:szCs w:val="10"/>
                <w:lang w:eastAsia="sq-AL"/>
              </w:rPr>
              <w:t>Zhvillim trajnimesh, publikime, shpërndarje indikatorësh lidhur me Financimin e Armëve të Dëmtimit në Masë për autoritetet publike dhe sektorin privat.</w:t>
            </w:r>
          </w:p>
        </w:tc>
        <w:tc>
          <w:tcPr>
            <w:tcW w:w="532" w:type="pct"/>
            <w:tcBorders>
              <w:top w:val="nil"/>
              <w:left w:val="nil"/>
              <w:bottom w:val="single" w:sz="4" w:space="0" w:color="auto"/>
              <w:right w:val="nil"/>
            </w:tcBorders>
            <w:shd w:val="clear" w:color="000000" w:fill="FFFFFF"/>
            <w:vAlign w:val="center"/>
            <w:hideMark/>
          </w:tcPr>
          <w:p w14:paraId="7A0B595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xml:space="preserve">Siguria publike/ </w:t>
            </w:r>
            <w:r w:rsidRPr="007D3058">
              <w:rPr>
                <w:rFonts w:ascii="Garamond" w:eastAsia="Times New Roman" w:hAnsi="Garamond" w:cs="Times New Roman"/>
                <w:color w:val="000000"/>
                <w:sz w:val="10"/>
                <w:szCs w:val="10"/>
                <w:lang w:eastAsia="sq-AL"/>
              </w:rPr>
              <w:br/>
              <w:t xml:space="preserve">Fushata </w:t>
            </w:r>
            <w:proofErr w:type="spellStart"/>
            <w:r w:rsidRPr="007D3058">
              <w:rPr>
                <w:rFonts w:ascii="Garamond" w:eastAsia="Times New Roman" w:hAnsi="Garamond" w:cs="Times New Roman"/>
                <w:color w:val="000000"/>
                <w:sz w:val="10"/>
                <w:szCs w:val="10"/>
                <w:lang w:eastAsia="sq-AL"/>
              </w:rPr>
              <w:t>sensibilizuese</w:t>
            </w:r>
            <w:proofErr w:type="spellEnd"/>
            <w:r w:rsidRPr="007D3058">
              <w:rPr>
                <w:rFonts w:ascii="Garamond" w:eastAsia="Times New Roman" w:hAnsi="Garamond" w:cs="Times New Roman"/>
                <w:color w:val="000000"/>
                <w:sz w:val="10"/>
                <w:szCs w:val="10"/>
                <w:lang w:eastAsia="sq-AL"/>
              </w:rPr>
              <w:t xml:space="preserve"> K/0342</w:t>
            </w:r>
          </w:p>
        </w:tc>
        <w:tc>
          <w:tcPr>
            <w:tcW w:w="367" w:type="pct"/>
            <w:tcBorders>
              <w:top w:val="nil"/>
              <w:left w:val="single" w:sz="4" w:space="0" w:color="auto"/>
              <w:bottom w:val="single" w:sz="4" w:space="0" w:color="auto"/>
              <w:right w:val="single" w:sz="4" w:space="0" w:color="auto"/>
            </w:tcBorders>
            <w:shd w:val="clear" w:color="auto" w:fill="auto"/>
            <w:vAlign w:val="center"/>
            <w:hideMark/>
          </w:tcPr>
          <w:p w14:paraId="206F9AD4"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AIF</w:t>
            </w:r>
            <w:proofErr w:type="spellEnd"/>
          </w:p>
        </w:tc>
        <w:tc>
          <w:tcPr>
            <w:tcW w:w="477" w:type="pct"/>
            <w:tcBorders>
              <w:top w:val="nil"/>
              <w:left w:val="nil"/>
              <w:bottom w:val="single" w:sz="4" w:space="0" w:color="auto"/>
              <w:right w:val="single" w:sz="4" w:space="0" w:color="auto"/>
            </w:tcBorders>
            <w:shd w:val="clear" w:color="auto" w:fill="auto"/>
            <w:vAlign w:val="center"/>
            <w:hideMark/>
          </w:tcPr>
          <w:p w14:paraId="74938311"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proofErr w:type="spellStart"/>
            <w:r w:rsidRPr="007D3058">
              <w:rPr>
                <w:rFonts w:ascii="Garamond" w:eastAsia="Times New Roman" w:hAnsi="Garamond" w:cs="Times New Roman"/>
                <w:color w:val="000000"/>
                <w:sz w:val="10"/>
                <w:szCs w:val="10"/>
                <w:lang w:eastAsia="sq-AL"/>
              </w:rPr>
              <w:t>MM</w:t>
            </w:r>
            <w:proofErr w:type="spellEnd"/>
            <w:r w:rsidRPr="007D3058">
              <w:rPr>
                <w:rFonts w:ascii="Garamond" w:eastAsia="Times New Roman" w:hAnsi="Garamond" w:cs="Times New Roman"/>
                <w:color w:val="000000"/>
                <w:sz w:val="10"/>
                <w:szCs w:val="10"/>
                <w:lang w:eastAsia="sq-AL"/>
              </w:rPr>
              <w:t>, ministria përgjegjëse për arsimin</w:t>
            </w:r>
          </w:p>
        </w:tc>
        <w:tc>
          <w:tcPr>
            <w:tcW w:w="231" w:type="pct"/>
            <w:tcBorders>
              <w:top w:val="nil"/>
              <w:left w:val="nil"/>
              <w:bottom w:val="single" w:sz="4" w:space="0" w:color="auto"/>
              <w:right w:val="single" w:sz="4" w:space="0" w:color="auto"/>
            </w:tcBorders>
            <w:shd w:val="clear" w:color="auto" w:fill="auto"/>
            <w:vAlign w:val="center"/>
            <w:hideMark/>
          </w:tcPr>
          <w:p w14:paraId="5A180B0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2026</w:t>
            </w:r>
          </w:p>
        </w:tc>
        <w:tc>
          <w:tcPr>
            <w:tcW w:w="282" w:type="pct"/>
            <w:tcBorders>
              <w:top w:val="nil"/>
              <w:left w:val="nil"/>
              <w:bottom w:val="single" w:sz="4" w:space="0" w:color="auto"/>
              <w:right w:val="single" w:sz="4" w:space="0" w:color="auto"/>
            </w:tcBorders>
            <w:shd w:val="clear" w:color="auto" w:fill="auto"/>
            <w:vAlign w:val="center"/>
            <w:hideMark/>
          </w:tcPr>
          <w:p w14:paraId="676BDC17"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2028</w:t>
            </w:r>
          </w:p>
        </w:tc>
        <w:tc>
          <w:tcPr>
            <w:tcW w:w="198" w:type="pct"/>
            <w:tcBorders>
              <w:top w:val="nil"/>
              <w:left w:val="nil"/>
              <w:bottom w:val="single" w:sz="4" w:space="0" w:color="auto"/>
              <w:right w:val="single" w:sz="4" w:space="0" w:color="auto"/>
            </w:tcBorders>
            <w:shd w:val="clear" w:color="000000" w:fill="FFFFFF"/>
            <w:vAlign w:val="center"/>
            <w:hideMark/>
          </w:tcPr>
          <w:p w14:paraId="2FE7425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198" w:type="pct"/>
            <w:tcBorders>
              <w:top w:val="nil"/>
              <w:left w:val="nil"/>
              <w:bottom w:val="single" w:sz="4" w:space="0" w:color="auto"/>
              <w:right w:val="single" w:sz="4" w:space="0" w:color="auto"/>
            </w:tcBorders>
            <w:shd w:val="clear" w:color="000000" w:fill="FFFFFF"/>
            <w:vAlign w:val="center"/>
            <w:hideMark/>
          </w:tcPr>
          <w:p w14:paraId="55E7B660"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198" w:type="pct"/>
            <w:tcBorders>
              <w:top w:val="nil"/>
              <w:left w:val="nil"/>
              <w:bottom w:val="single" w:sz="4" w:space="0" w:color="auto"/>
              <w:right w:val="single" w:sz="4" w:space="0" w:color="auto"/>
            </w:tcBorders>
            <w:shd w:val="clear" w:color="000000" w:fill="FFFFFF"/>
            <w:vAlign w:val="center"/>
            <w:hideMark/>
          </w:tcPr>
          <w:p w14:paraId="354C6D5F"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170</w:t>
            </w:r>
          </w:p>
        </w:tc>
        <w:tc>
          <w:tcPr>
            <w:tcW w:w="325" w:type="pct"/>
            <w:tcBorders>
              <w:top w:val="nil"/>
              <w:left w:val="nil"/>
              <w:bottom w:val="single" w:sz="4" w:space="0" w:color="auto"/>
              <w:right w:val="single" w:sz="4" w:space="0" w:color="auto"/>
            </w:tcBorders>
            <w:shd w:val="clear" w:color="000000" w:fill="FFFFFF"/>
            <w:vAlign w:val="center"/>
            <w:hideMark/>
          </w:tcPr>
          <w:p w14:paraId="500CAFF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510</w:t>
            </w:r>
          </w:p>
        </w:tc>
        <w:tc>
          <w:tcPr>
            <w:tcW w:w="228" w:type="pct"/>
            <w:tcBorders>
              <w:top w:val="nil"/>
              <w:left w:val="nil"/>
              <w:bottom w:val="single" w:sz="4" w:space="0" w:color="auto"/>
              <w:right w:val="single" w:sz="4" w:space="0" w:color="auto"/>
            </w:tcBorders>
            <w:shd w:val="clear" w:color="000000" w:fill="FFFFFF"/>
            <w:noWrap/>
            <w:vAlign w:val="center"/>
            <w:hideMark/>
          </w:tcPr>
          <w:p w14:paraId="11C6E056"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510</w:t>
            </w:r>
          </w:p>
        </w:tc>
        <w:tc>
          <w:tcPr>
            <w:tcW w:w="269" w:type="pct"/>
            <w:tcBorders>
              <w:top w:val="nil"/>
              <w:left w:val="nil"/>
              <w:bottom w:val="single" w:sz="4" w:space="0" w:color="auto"/>
              <w:right w:val="single" w:sz="4" w:space="0" w:color="auto"/>
            </w:tcBorders>
            <w:shd w:val="clear" w:color="000000" w:fill="FFFFFF"/>
            <w:noWrap/>
            <w:vAlign w:val="center"/>
            <w:hideMark/>
          </w:tcPr>
          <w:p w14:paraId="1598FBA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0</w:t>
            </w:r>
          </w:p>
        </w:tc>
        <w:tc>
          <w:tcPr>
            <w:tcW w:w="265" w:type="pct"/>
            <w:tcBorders>
              <w:top w:val="nil"/>
              <w:left w:val="nil"/>
              <w:bottom w:val="single" w:sz="4" w:space="0" w:color="auto"/>
              <w:right w:val="single" w:sz="8" w:space="0" w:color="auto"/>
            </w:tcBorders>
            <w:shd w:val="clear" w:color="auto" w:fill="auto"/>
            <w:noWrap/>
            <w:vAlign w:val="center"/>
            <w:hideMark/>
          </w:tcPr>
          <w:p w14:paraId="28FB79F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r>
      <w:tr w:rsidR="00FA10B9" w:rsidRPr="007D3058" w14:paraId="29FB9813"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163E7A94"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75F14944" w14:textId="394EE219"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Objektivi </w:t>
            </w:r>
            <w:r w:rsidR="00396D56" w:rsidRPr="007D3058">
              <w:rPr>
                <w:rFonts w:ascii="Garamond" w:eastAsia="Times New Roman" w:hAnsi="Garamond" w:cs="Times New Roman"/>
                <w:b/>
                <w:bCs/>
                <w:color w:val="FF0000"/>
                <w:sz w:val="10"/>
                <w:szCs w:val="10"/>
                <w:lang w:eastAsia="sq-AL"/>
              </w:rPr>
              <w:t xml:space="preserve">Specifik </w:t>
            </w:r>
            <w:r w:rsidRPr="007D3058">
              <w:rPr>
                <w:rFonts w:ascii="Garamond" w:eastAsia="Times New Roman" w:hAnsi="Garamond" w:cs="Times New Roman"/>
                <w:b/>
                <w:bCs/>
                <w:color w:val="FF0000"/>
                <w:sz w:val="10"/>
                <w:szCs w:val="10"/>
                <w:lang w:eastAsia="sq-AL"/>
              </w:rPr>
              <w:t>11</w:t>
            </w:r>
          </w:p>
        </w:tc>
        <w:tc>
          <w:tcPr>
            <w:tcW w:w="532" w:type="pct"/>
            <w:tcBorders>
              <w:top w:val="nil"/>
              <w:left w:val="nil"/>
              <w:bottom w:val="single" w:sz="4" w:space="0" w:color="auto"/>
              <w:right w:val="single" w:sz="4" w:space="0" w:color="auto"/>
            </w:tcBorders>
            <w:shd w:val="clear" w:color="000000" w:fill="DDEBF7"/>
            <w:vAlign w:val="center"/>
            <w:hideMark/>
          </w:tcPr>
          <w:p w14:paraId="4494BD2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192A2A6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01A9C76E"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69546CCC"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66DEC3E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0B0E222E"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3841E719"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534B8040"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1283ECBF"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2,130</w:t>
            </w:r>
          </w:p>
        </w:tc>
        <w:tc>
          <w:tcPr>
            <w:tcW w:w="228" w:type="pct"/>
            <w:tcBorders>
              <w:top w:val="nil"/>
              <w:left w:val="nil"/>
              <w:bottom w:val="single" w:sz="4" w:space="0" w:color="auto"/>
              <w:right w:val="single" w:sz="4" w:space="0" w:color="auto"/>
            </w:tcBorders>
            <w:shd w:val="clear" w:color="000000" w:fill="DDEBF7"/>
            <w:vAlign w:val="center"/>
            <w:hideMark/>
          </w:tcPr>
          <w:p w14:paraId="6A1E1887"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2,130</w:t>
            </w:r>
          </w:p>
        </w:tc>
        <w:tc>
          <w:tcPr>
            <w:tcW w:w="269" w:type="pct"/>
            <w:tcBorders>
              <w:top w:val="nil"/>
              <w:left w:val="nil"/>
              <w:bottom w:val="single" w:sz="4" w:space="0" w:color="auto"/>
              <w:right w:val="single" w:sz="4" w:space="0" w:color="auto"/>
            </w:tcBorders>
            <w:shd w:val="clear" w:color="000000" w:fill="DDEBF7"/>
            <w:vAlign w:val="center"/>
            <w:hideMark/>
          </w:tcPr>
          <w:p w14:paraId="1F9FD547"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51C5BD4A"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5AEF704C" w14:textId="77777777" w:rsidTr="0007328E">
        <w:trPr>
          <w:trHeight w:val="20"/>
          <w:jc w:val="center"/>
        </w:trPr>
        <w:tc>
          <w:tcPr>
            <w:tcW w:w="207" w:type="pct"/>
            <w:tcBorders>
              <w:top w:val="nil"/>
              <w:left w:val="single" w:sz="8" w:space="0" w:color="auto"/>
              <w:bottom w:val="single" w:sz="4" w:space="0" w:color="auto"/>
              <w:right w:val="single" w:sz="4" w:space="0" w:color="auto"/>
            </w:tcBorders>
            <w:shd w:val="clear" w:color="000000" w:fill="DDEBF7"/>
            <w:vAlign w:val="center"/>
            <w:hideMark/>
          </w:tcPr>
          <w:p w14:paraId="3405E2BA"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4" w:space="0" w:color="auto"/>
              <w:right w:val="single" w:sz="4" w:space="0" w:color="auto"/>
            </w:tcBorders>
            <w:shd w:val="clear" w:color="000000" w:fill="DDEBF7"/>
            <w:vAlign w:val="center"/>
            <w:hideMark/>
          </w:tcPr>
          <w:p w14:paraId="60D7BA88" w14:textId="3CED834F"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totale Qëllimi i Politikës </w:t>
            </w:r>
          </w:p>
        </w:tc>
        <w:tc>
          <w:tcPr>
            <w:tcW w:w="532" w:type="pct"/>
            <w:tcBorders>
              <w:top w:val="nil"/>
              <w:left w:val="nil"/>
              <w:bottom w:val="single" w:sz="4" w:space="0" w:color="auto"/>
              <w:right w:val="single" w:sz="4" w:space="0" w:color="auto"/>
            </w:tcBorders>
            <w:shd w:val="clear" w:color="000000" w:fill="DDEBF7"/>
            <w:vAlign w:val="center"/>
            <w:hideMark/>
          </w:tcPr>
          <w:p w14:paraId="4F1BDFC1"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367" w:type="pct"/>
            <w:tcBorders>
              <w:top w:val="nil"/>
              <w:left w:val="nil"/>
              <w:bottom w:val="single" w:sz="4" w:space="0" w:color="auto"/>
              <w:right w:val="single" w:sz="4" w:space="0" w:color="auto"/>
            </w:tcBorders>
            <w:shd w:val="clear" w:color="000000" w:fill="DDEBF7"/>
            <w:vAlign w:val="center"/>
            <w:hideMark/>
          </w:tcPr>
          <w:p w14:paraId="7B63BB9D"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477" w:type="pct"/>
            <w:tcBorders>
              <w:top w:val="nil"/>
              <w:left w:val="nil"/>
              <w:bottom w:val="single" w:sz="4" w:space="0" w:color="auto"/>
              <w:right w:val="single" w:sz="4" w:space="0" w:color="auto"/>
            </w:tcBorders>
            <w:shd w:val="clear" w:color="000000" w:fill="DDEBF7"/>
            <w:vAlign w:val="center"/>
            <w:hideMark/>
          </w:tcPr>
          <w:p w14:paraId="3C21615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31" w:type="pct"/>
            <w:tcBorders>
              <w:top w:val="nil"/>
              <w:left w:val="nil"/>
              <w:bottom w:val="single" w:sz="4" w:space="0" w:color="auto"/>
              <w:right w:val="single" w:sz="4" w:space="0" w:color="auto"/>
            </w:tcBorders>
            <w:shd w:val="clear" w:color="000000" w:fill="DDEBF7"/>
            <w:vAlign w:val="center"/>
            <w:hideMark/>
          </w:tcPr>
          <w:p w14:paraId="679FD7E9"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282" w:type="pct"/>
            <w:tcBorders>
              <w:top w:val="nil"/>
              <w:left w:val="nil"/>
              <w:bottom w:val="single" w:sz="4" w:space="0" w:color="auto"/>
              <w:right w:val="single" w:sz="4" w:space="0" w:color="auto"/>
            </w:tcBorders>
            <w:shd w:val="clear" w:color="000000" w:fill="DDEBF7"/>
            <w:vAlign w:val="center"/>
            <w:hideMark/>
          </w:tcPr>
          <w:p w14:paraId="7A2B0445"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5F4FCA38"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130DA9A0"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198" w:type="pct"/>
            <w:tcBorders>
              <w:top w:val="nil"/>
              <w:left w:val="nil"/>
              <w:bottom w:val="single" w:sz="4" w:space="0" w:color="auto"/>
              <w:right w:val="single" w:sz="4" w:space="0" w:color="auto"/>
            </w:tcBorders>
            <w:shd w:val="clear" w:color="000000" w:fill="DDEBF7"/>
            <w:vAlign w:val="center"/>
            <w:hideMark/>
          </w:tcPr>
          <w:p w14:paraId="0E312C74"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325" w:type="pct"/>
            <w:tcBorders>
              <w:top w:val="nil"/>
              <w:left w:val="nil"/>
              <w:bottom w:val="single" w:sz="4" w:space="0" w:color="auto"/>
              <w:right w:val="single" w:sz="4" w:space="0" w:color="auto"/>
            </w:tcBorders>
            <w:shd w:val="clear" w:color="000000" w:fill="DDEBF7"/>
            <w:vAlign w:val="center"/>
            <w:hideMark/>
          </w:tcPr>
          <w:p w14:paraId="0F832301"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12,000</w:t>
            </w:r>
          </w:p>
        </w:tc>
        <w:tc>
          <w:tcPr>
            <w:tcW w:w="228" w:type="pct"/>
            <w:tcBorders>
              <w:top w:val="nil"/>
              <w:left w:val="nil"/>
              <w:bottom w:val="single" w:sz="4" w:space="0" w:color="auto"/>
              <w:right w:val="single" w:sz="4" w:space="0" w:color="auto"/>
            </w:tcBorders>
            <w:shd w:val="clear" w:color="000000" w:fill="DDEBF7"/>
            <w:vAlign w:val="center"/>
            <w:hideMark/>
          </w:tcPr>
          <w:p w14:paraId="34E28E11"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12,000</w:t>
            </w:r>
          </w:p>
        </w:tc>
        <w:tc>
          <w:tcPr>
            <w:tcW w:w="269" w:type="pct"/>
            <w:tcBorders>
              <w:top w:val="nil"/>
              <w:left w:val="nil"/>
              <w:bottom w:val="single" w:sz="4" w:space="0" w:color="auto"/>
              <w:right w:val="single" w:sz="4" w:space="0" w:color="auto"/>
            </w:tcBorders>
            <w:shd w:val="clear" w:color="000000" w:fill="DDEBF7"/>
            <w:vAlign w:val="center"/>
            <w:hideMark/>
          </w:tcPr>
          <w:p w14:paraId="7270FE8F"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0</w:t>
            </w:r>
          </w:p>
        </w:tc>
        <w:tc>
          <w:tcPr>
            <w:tcW w:w="265" w:type="pct"/>
            <w:tcBorders>
              <w:top w:val="nil"/>
              <w:left w:val="nil"/>
              <w:bottom w:val="single" w:sz="4" w:space="0" w:color="auto"/>
              <w:right w:val="single" w:sz="8" w:space="0" w:color="auto"/>
            </w:tcBorders>
            <w:shd w:val="clear" w:color="000000" w:fill="DDEBF7"/>
            <w:vAlign w:val="center"/>
            <w:hideMark/>
          </w:tcPr>
          <w:p w14:paraId="73E2B2BA"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r w:rsidR="00FA10B9" w:rsidRPr="007D3058" w14:paraId="65CAD1F4" w14:textId="77777777" w:rsidTr="0007328E">
        <w:trPr>
          <w:trHeight w:val="20"/>
          <w:jc w:val="center"/>
        </w:trPr>
        <w:tc>
          <w:tcPr>
            <w:tcW w:w="207" w:type="pct"/>
            <w:tcBorders>
              <w:top w:val="nil"/>
              <w:left w:val="single" w:sz="8" w:space="0" w:color="auto"/>
              <w:bottom w:val="single" w:sz="8" w:space="0" w:color="auto"/>
              <w:right w:val="single" w:sz="4" w:space="0" w:color="auto"/>
            </w:tcBorders>
            <w:shd w:val="clear" w:color="000000" w:fill="A9D08E"/>
            <w:noWrap/>
            <w:vAlign w:val="bottom"/>
            <w:hideMark/>
          </w:tcPr>
          <w:p w14:paraId="2EB3EEA6" w14:textId="77777777" w:rsidR="00FA10B9" w:rsidRPr="007D3058" w:rsidRDefault="00FA10B9" w:rsidP="00FA10B9">
            <w:pPr>
              <w:spacing w:after="0" w:line="240" w:lineRule="auto"/>
              <w:jc w:val="center"/>
              <w:rPr>
                <w:rFonts w:ascii="Garamond" w:eastAsia="Times New Roman" w:hAnsi="Garamond" w:cs="Times New Roman"/>
                <w:b/>
                <w:bCs/>
                <w:color w:val="000000"/>
                <w:sz w:val="10"/>
                <w:szCs w:val="10"/>
                <w:lang w:eastAsia="sq-AL"/>
              </w:rPr>
            </w:pPr>
            <w:r w:rsidRPr="007D3058">
              <w:rPr>
                <w:rFonts w:ascii="Garamond" w:eastAsia="Times New Roman" w:hAnsi="Garamond" w:cs="Times New Roman"/>
                <w:b/>
                <w:bCs/>
                <w:color w:val="000000"/>
                <w:sz w:val="10"/>
                <w:szCs w:val="10"/>
                <w:lang w:eastAsia="sq-AL"/>
              </w:rPr>
              <w:t> </w:t>
            </w:r>
          </w:p>
        </w:tc>
        <w:tc>
          <w:tcPr>
            <w:tcW w:w="1223" w:type="pct"/>
            <w:tcBorders>
              <w:top w:val="nil"/>
              <w:left w:val="nil"/>
              <w:bottom w:val="single" w:sz="8" w:space="0" w:color="auto"/>
              <w:right w:val="single" w:sz="4" w:space="0" w:color="auto"/>
            </w:tcBorders>
            <w:shd w:val="clear" w:color="000000" w:fill="A9D08E"/>
            <w:noWrap/>
            <w:vAlign w:val="center"/>
            <w:hideMark/>
          </w:tcPr>
          <w:p w14:paraId="47D72461" w14:textId="093B9884" w:rsidR="00FA10B9" w:rsidRPr="007D3058" w:rsidRDefault="00FA10B9" w:rsidP="00FA10B9">
            <w:pPr>
              <w:spacing w:after="0" w:line="240" w:lineRule="auto"/>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Total Kosto</w:t>
            </w:r>
            <w:r w:rsidR="00396D56">
              <w:rPr>
                <w:rFonts w:ascii="Garamond" w:eastAsia="Times New Roman" w:hAnsi="Garamond" w:cs="Times New Roman"/>
                <w:b/>
                <w:bCs/>
                <w:color w:val="FF0000"/>
                <w:sz w:val="10"/>
                <w:szCs w:val="10"/>
                <w:lang w:eastAsia="sq-AL"/>
              </w:rPr>
              <w:t>ja</w:t>
            </w:r>
            <w:r w:rsidRPr="007D3058">
              <w:rPr>
                <w:rFonts w:ascii="Garamond" w:eastAsia="Times New Roman" w:hAnsi="Garamond" w:cs="Times New Roman"/>
                <w:b/>
                <w:bCs/>
                <w:color w:val="FF0000"/>
                <w:sz w:val="10"/>
                <w:szCs w:val="10"/>
                <w:lang w:eastAsia="sq-AL"/>
              </w:rPr>
              <w:t xml:space="preserve"> Plani i Veprimit</w:t>
            </w:r>
          </w:p>
        </w:tc>
        <w:tc>
          <w:tcPr>
            <w:tcW w:w="532" w:type="pct"/>
            <w:tcBorders>
              <w:top w:val="nil"/>
              <w:left w:val="nil"/>
              <w:bottom w:val="single" w:sz="8" w:space="0" w:color="auto"/>
              <w:right w:val="single" w:sz="4" w:space="0" w:color="auto"/>
            </w:tcBorders>
            <w:shd w:val="clear" w:color="000000" w:fill="A9D08E"/>
            <w:noWrap/>
            <w:vAlign w:val="bottom"/>
            <w:hideMark/>
          </w:tcPr>
          <w:p w14:paraId="239B816B"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367" w:type="pct"/>
            <w:tcBorders>
              <w:top w:val="nil"/>
              <w:left w:val="nil"/>
              <w:bottom w:val="single" w:sz="8" w:space="0" w:color="auto"/>
              <w:right w:val="single" w:sz="4" w:space="0" w:color="auto"/>
            </w:tcBorders>
            <w:shd w:val="clear" w:color="000000" w:fill="A9D08E"/>
            <w:noWrap/>
            <w:vAlign w:val="bottom"/>
            <w:hideMark/>
          </w:tcPr>
          <w:p w14:paraId="1FC0BA18"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477" w:type="pct"/>
            <w:tcBorders>
              <w:top w:val="nil"/>
              <w:left w:val="nil"/>
              <w:bottom w:val="single" w:sz="8" w:space="0" w:color="auto"/>
              <w:right w:val="single" w:sz="4" w:space="0" w:color="auto"/>
            </w:tcBorders>
            <w:shd w:val="clear" w:color="000000" w:fill="A9D08E"/>
            <w:noWrap/>
            <w:vAlign w:val="bottom"/>
            <w:hideMark/>
          </w:tcPr>
          <w:p w14:paraId="3FAFE47D"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31" w:type="pct"/>
            <w:tcBorders>
              <w:top w:val="nil"/>
              <w:left w:val="nil"/>
              <w:bottom w:val="single" w:sz="8" w:space="0" w:color="auto"/>
              <w:right w:val="single" w:sz="4" w:space="0" w:color="auto"/>
            </w:tcBorders>
            <w:shd w:val="clear" w:color="000000" w:fill="A9D08E"/>
            <w:noWrap/>
            <w:vAlign w:val="bottom"/>
            <w:hideMark/>
          </w:tcPr>
          <w:p w14:paraId="59DD6AF9"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282" w:type="pct"/>
            <w:tcBorders>
              <w:top w:val="nil"/>
              <w:left w:val="nil"/>
              <w:bottom w:val="single" w:sz="8" w:space="0" w:color="auto"/>
              <w:right w:val="single" w:sz="4" w:space="0" w:color="auto"/>
            </w:tcBorders>
            <w:shd w:val="clear" w:color="000000" w:fill="A9D08E"/>
            <w:noWrap/>
            <w:vAlign w:val="bottom"/>
            <w:hideMark/>
          </w:tcPr>
          <w:p w14:paraId="1E5DAAF3" w14:textId="77777777" w:rsidR="00FA10B9" w:rsidRPr="007D3058" w:rsidRDefault="00FA10B9" w:rsidP="00FA10B9">
            <w:pPr>
              <w:spacing w:after="0" w:line="240" w:lineRule="auto"/>
              <w:jc w:val="center"/>
              <w:rPr>
                <w:rFonts w:ascii="Garamond" w:eastAsia="Times New Roman" w:hAnsi="Garamond" w:cs="Times New Roman"/>
                <w:color w:val="000000"/>
                <w:sz w:val="10"/>
                <w:szCs w:val="10"/>
                <w:lang w:eastAsia="sq-AL"/>
              </w:rPr>
            </w:pPr>
            <w:r w:rsidRPr="007D3058">
              <w:rPr>
                <w:rFonts w:ascii="Garamond" w:eastAsia="Times New Roman" w:hAnsi="Garamond" w:cs="Times New Roman"/>
                <w:color w:val="000000"/>
                <w:sz w:val="10"/>
                <w:szCs w:val="10"/>
                <w:lang w:eastAsia="sq-AL"/>
              </w:rPr>
              <w:t> </w:t>
            </w:r>
          </w:p>
        </w:tc>
        <w:tc>
          <w:tcPr>
            <w:tcW w:w="198" w:type="pct"/>
            <w:tcBorders>
              <w:top w:val="nil"/>
              <w:left w:val="nil"/>
              <w:bottom w:val="single" w:sz="8" w:space="0" w:color="auto"/>
              <w:right w:val="single" w:sz="4" w:space="0" w:color="auto"/>
            </w:tcBorders>
            <w:shd w:val="clear" w:color="000000" w:fill="A9D08E"/>
            <w:noWrap/>
            <w:vAlign w:val="center"/>
            <w:hideMark/>
          </w:tcPr>
          <w:p w14:paraId="0A73F39D"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198" w:type="pct"/>
            <w:tcBorders>
              <w:top w:val="nil"/>
              <w:left w:val="nil"/>
              <w:bottom w:val="single" w:sz="8" w:space="0" w:color="auto"/>
              <w:right w:val="single" w:sz="4" w:space="0" w:color="auto"/>
            </w:tcBorders>
            <w:shd w:val="clear" w:color="000000" w:fill="A9D08E"/>
            <w:noWrap/>
            <w:vAlign w:val="center"/>
            <w:hideMark/>
          </w:tcPr>
          <w:p w14:paraId="1D557E84"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198" w:type="pct"/>
            <w:tcBorders>
              <w:top w:val="nil"/>
              <w:left w:val="nil"/>
              <w:bottom w:val="single" w:sz="8" w:space="0" w:color="auto"/>
              <w:right w:val="single" w:sz="4" w:space="0" w:color="auto"/>
            </w:tcBorders>
            <w:shd w:val="clear" w:color="000000" w:fill="A9D08E"/>
            <w:noWrap/>
            <w:vAlign w:val="center"/>
            <w:hideMark/>
          </w:tcPr>
          <w:p w14:paraId="73E3556F"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c>
          <w:tcPr>
            <w:tcW w:w="325" w:type="pct"/>
            <w:tcBorders>
              <w:top w:val="nil"/>
              <w:left w:val="nil"/>
              <w:bottom w:val="single" w:sz="8" w:space="0" w:color="auto"/>
              <w:right w:val="single" w:sz="4" w:space="0" w:color="auto"/>
            </w:tcBorders>
            <w:shd w:val="clear" w:color="000000" w:fill="A9D08E"/>
            <w:noWrap/>
            <w:vAlign w:val="center"/>
            <w:hideMark/>
          </w:tcPr>
          <w:p w14:paraId="7351681A"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12,000</w:t>
            </w:r>
          </w:p>
        </w:tc>
        <w:tc>
          <w:tcPr>
            <w:tcW w:w="228" w:type="pct"/>
            <w:tcBorders>
              <w:top w:val="nil"/>
              <w:left w:val="nil"/>
              <w:bottom w:val="single" w:sz="8" w:space="0" w:color="auto"/>
              <w:right w:val="single" w:sz="4" w:space="0" w:color="auto"/>
            </w:tcBorders>
            <w:shd w:val="clear" w:color="000000" w:fill="A9D08E"/>
            <w:noWrap/>
            <w:vAlign w:val="center"/>
            <w:hideMark/>
          </w:tcPr>
          <w:p w14:paraId="15139320"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12,000</w:t>
            </w:r>
          </w:p>
        </w:tc>
        <w:tc>
          <w:tcPr>
            <w:tcW w:w="269" w:type="pct"/>
            <w:tcBorders>
              <w:top w:val="nil"/>
              <w:left w:val="nil"/>
              <w:bottom w:val="single" w:sz="8" w:space="0" w:color="auto"/>
              <w:right w:val="single" w:sz="4" w:space="0" w:color="auto"/>
            </w:tcBorders>
            <w:shd w:val="clear" w:color="000000" w:fill="A9D08E"/>
            <w:noWrap/>
            <w:vAlign w:val="center"/>
            <w:hideMark/>
          </w:tcPr>
          <w:p w14:paraId="2AFFF8D6" w14:textId="77777777" w:rsidR="00FA10B9" w:rsidRPr="007D3058" w:rsidRDefault="00FA10B9" w:rsidP="00FA10B9">
            <w:pPr>
              <w:spacing w:after="0" w:line="240" w:lineRule="auto"/>
              <w:jc w:val="center"/>
              <w:rPr>
                <w:rFonts w:ascii="Garamond" w:eastAsia="Times New Roman" w:hAnsi="Garamond" w:cs="Times New Roman"/>
                <w:b/>
                <w:bCs/>
                <w:color w:val="FF0000"/>
                <w:sz w:val="10"/>
                <w:szCs w:val="10"/>
                <w:lang w:eastAsia="sq-AL"/>
              </w:rPr>
            </w:pPr>
            <w:r w:rsidRPr="007D3058">
              <w:rPr>
                <w:rFonts w:ascii="Garamond" w:eastAsia="Times New Roman" w:hAnsi="Garamond" w:cs="Times New Roman"/>
                <w:b/>
                <w:bCs/>
                <w:color w:val="FF0000"/>
                <w:sz w:val="10"/>
                <w:szCs w:val="10"/>
                <w:lang w:eastAsia="sq-AL"/>
              </w:rPr>
              <w:t>0</w:t>
            </w:r>
          </w:p>
        </w:tc>
        <w:tc>
          <w:tcPr>
            <w:tcW w:w="265" w:type="pct"/>
            <w:tcBorders>
              <w:top w:val="nil"/>
              <w:left w:val="nil"/>
              <w:bottom w:val="single" w:sz="8" w:space="0" w:color="auto"/>
              <w:right w:val="single" w:sz="8" w:space="0" w:color="auto"/>
            </w:tcBorders>
            <w:shd w:val="clear" w:color="000000" w:fill="A9D08E"/>
            <w:noWrap/>
            <w:vAlign w:val="center"/>
            <w:hideMark/>
          </w:tcPr>
          <w:p w14:paraId="38F9E4C9" w14:textId="77777777" w:rsidR="00FA10B9" w:rsidRPr="007D3058" w:rsidRDefault="00FA10B9" w:rsidP="00FA10B9">
            <w:pPr>
              <w:spacing w:after="0" w:line="240" w:lineRule="auto"/>
              <w:jc w:val="center"/>
              <w:rPr>
                <w:rFonts w:ascii="Garamond" w:eastAsia="Times New Roman" w:hAnsi="Garamond" w:cs="Times New Roman"/>
                <w:color w:val="FF0000"/>
                <w:sz w:val="10"/>
                <w:szCs w:val="10"/>
                <w:lang w:eastAsia="sq-AL"/>
              </w:rPr>
            </w:pPr>
            <w:r w:rsidRPr="007D3058">
              <w:rPr>
                <w:rFonts w:ascii="Garamond" w:eastAsia="Times New Roman" w:hAnsi="Garamond" w:cs="Times New Roman"/>
                <w:color w:val="FF0000"/>
                <w:sz w:val="10"/>
                <w:szCs w:val="10"/>
                <w:lang w:eastAsia="sq-AL"/>
              </w:rPr>
              <w:t> </w:t>
            </w:r>
          </w:p>
        </w:tc>
      </w:tr>
    </w:tbl>
    <w:p w14:paraId="1BC4FD35" w14:textId="77777777" w:rsidR="00FA10B9" w:rsidRPr="007D3058" w:rsidRDefault="00FA10B9" w:rsidP="00334FF9">
      <w:pPr>
        <w:spacing w:after="0" w:line="240" w:lineRule="auto"/>
        <w:ind w:firstLine="284"/>
        <w:contextualSpacing/>
        <w:jc w:val="both"/>
        <w:rPr>
          <w:rFonts w:ascii="Garamond" w:hAnsi="Garamond" w:cs="Times New Roman"/>
          <w:sz w:val="24"/>
          <w:szCs w:val="24"/>
        </w:rPr>
      </w:pPr>
    </w:p>
    <w:sectPr w:rsidR="00FA10B9" w:rsidRPr="007D3058" w:rsidSect="0007328E">
      <w:pgSz w:w="16838" w:h="11906" w:orient="landscape" w:code="9"/>
      <w:pgMar w:top="1440" w:right="1440" w:bottom="1440" w:left="1627" w:header="720" w:footer="6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08A684" w14:textId="77777777" w:rsidR="006100D3" w:rsidRDefault="006100D3" w:rsidP="00BD52B8">
      <w:pPr>
        <w:spacing w:after="0" w:line="240" w:lineRule="auto"/>
      </w:pPr>
      <w:r>
        <w:separator/>
      </w:r>
    </w:p>
  </w:endnote>
  <w:endnote w:type="continuationSeparator" w:id="0">
    <w:p w14:paraId="53BC9F7A" w14:textId="77777777" w:rsidR="006100D3" w:rsidRDefault="006100D3" w:rsidP="00BD52B8">
      <w:pPr>
        <w:spacing w:after="0" w:line="240" w:lineRule="auto"/>
      </w:pPr>
      <w:r>
        <w:continuationSeparator/>
      </w:r>
    </w:p>
  </w:endnote>
  <w:endnote w:type="continuationNotice" w:id="1">
    <w:p w14:paraId="356E8D21" w14:textId="77777777" w:rsidR="006100D3" w:rsidRDefault="006100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822005152"/>
      <w:docPartObj>
        <w:docPartGallery w:val="Page Numbers (Bottom of Page)"/>
        <w:docPartUnique/>
      </w:docPartObj>
    </w:sdtPr>
    <w:sdtEndPr>
      <w:rPr>
        <w:noProof/>
      </w:rPr>
    </w:sdtEndPr>
    <w:sdtContent>
      <w:p w14:paraId="05A4267C" w14:textId="77777777" w:rsidR="006100D3" w:rsidRPr="003475AC" w:rsidRDefault="006100D3">
        <w:pPr>
          <w:pStyle w:val="Footer"/>
          <w:jc w:val="right"/>
          <w:rPr>
            <w:rFonts w:ascii="Times New Roman" w:hAnsi="Times New Roman" w:cs="Times New Roman"/>
            <w:sz w:val="24"/>
          </w:rPr>
        </w:pPr>
        <w:r w:rsidRPr="003475AC">
          <w:rPr>
            <w:rFonts w:ascii="Times New Roman" w:hAnsi="Times New Roman" w:cs="Times New Roman"/>
            <w:sz w:val="24"/>
          </w:rPr>
          <w:fldChar w:fldCharType="begin"/>
        </w:r>
        <w:r w:rsidRPr="003475AC">
          <w:rPr>
            <w:rFonts w:ascii="Times New Roman" w:hAnsi="Times New Roman" w:cs="Times New Roman"/>
            <w:sz w:val="24"/>
          </w:rPr>
          <w:instrText xml:space="preserve"> PAGE   \* MERGEFORMAT </w:instrText>
        </w:r>
        <w:r w:rsidRPr="003475AC">
          <w:rPr>
            <w:rFonts w:ascii="Times New Roman" w:hAnsi="Times New Roman" w:cs="Times New Roman"/>
            <w:sz w:val="24"/>
          </w:rPr>
          <w:fldChar w:fldCharType="separate"/>
        </w:r>
        <w:r>
          <w:rPr>
            <w:rFonts w:ascii="Times New Roman" w:hAnsi="Times New Roman" w:cs="Times New Roman"/>
            <w:noProof/>
            <w:sz w:val="24"/>
          </w:rPr>
          <w:t>2</w:t>
        </w:r>
        <w:r w:rsidRPr="003475AC">
          <w:rPr>
            <w:rFonts w:ascii="Times New Roman" w:hAnsi="Times New Roman" w:cs="Times New Roman"/>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66B58" w14:textId="77777777" w:rsidR="006100D3" w:rsidRDefault="006100D3" w:rsidP="00BD52B8">
      <w:pPr>
        <w:spacing w:after="0" w:line="240" w:lineRule="auto"/>
      </w:pPr>
      <w:r>
        <w:separator/>
      </w:r>
    </w:p>
  </w:footnote>
  <w:footnote w:type="continuationSeparator" w:id="0">
    <w:p w14:paraId="1584BA59" w14:textId="77777777" w:rsidR="006100D3" w:rsidRDefault="006100D3" w:rsidP="00BD52B8">
      <w:pPr>
        <w:spacing w:after="0" w:line="240" w:lineRule="auto"/>
      </w:pPr>
      <w:r>
        <w:continuationSeparator/>
      </w:r>
    </w:p>
  </w:footnote>
  <w:footnote w:type="continuationNotice" w:id="1">
    <w:p w14:paraId="7ACF76BD" w14:textId="77777777" w:rsidR="006100D3" w:rsidRDefault="006100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913EA" w14:textId="77777777" w:rsidR="006100D3" w:rsidRDefault="006100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8036F"/>
    <w:multiLevelType w:val="hybridMultilevel"/>
    <w:tmpl w:val="B0868A70"/>
    <w:lvl w:ilvl="0" w:tplc="5A5C042E">
      <w:numFmt w:val="bullet"/>
      <w:lvlText w:val="-"/>
      <w:lvlJc w:val="left"/>
      <w:pPr>
        <w:ind w:left="120" w:hanging="135"/>
      </w:pPr>
      <w:rPr>
        <w:rFonts w:ascii="Garamond" w:eastAsia="Garamond" w:hAnsi="Garamond" w:cs="Garamond" w:hint="default"/>
        <w:b w:val="0"/>
        <w:bCs w:val="0"/>
        <w:i w:val="0"/>
        <w:iCs w:val="0"/>
        <w:spacing w:val="0"/>
        <w:w w:val="100"/>
        <w:sz w:val="24"/>
        <w:szCs w:val="24"/>
        <w:lang w:val="sq-AL" w:eastAsia="en-US" w:bidi="ar-SA"/>
      </w:rPr>
    </w:lvl>
    <w:lvl w:ilvl="1" w:tplc="99DAD30A">
      <w:numFmt w:val="bullet"/>
      <w:lvlText w:val="•"/>
      <w:lvlJc w:val="left"/>
      <w:pPr>
        <w:ind w:left="1068" w:hanging="135"/>
      </w:pPr>
      <w:rPr>
        <w:rFonts w:hint="default"/>
        <w:lang w:val="sq-AL" w:eastAsia="en-US" w:bidi="ar-SA"/>
      </w:rPr>
    </w:lvl>
    <w:lvl w:ilvl="2" w:tplc="DEC6DD56">
      <w:numFmt w:val="bullet"/>
      <w:lvlText w:val="•"/>
      <w:lvlJc w:val="left"/>
      <w:pPr>
        <w:ind w:left="2016" w:hanging="135"/>
      </w:pPr>
      <w:rPr>
        <w:rFonts w:hint="default"/>
        <w:lang w:val="sq-AL" w:eastAsia="en-US" w:bidi="ar-SA"/>
      </w:rPr>
    </w:lvl>
    <w:lvl w:ilvl="3" w:tplc="A59AAAD6">
      <w:numFmt w:val="bullet"/>
      <w:lvlText w:val="•"/>
      <w:lvlJc w:val="left"/>
      <w:pPr>
        <w:ind w:left="2964" w:hanging="135"/>
      </w:pPr>
      <w:rPr>
        <w:rFonts w:hint="default"/>
        <w:lang w:val="sq-AL" w:eastAsia="en-US" w:bidi="ar-SA"/>
      </w:rPr>
    </w:lvl>
    <w:lvl w:ilvl="4" w:tplc="56EADA6C">
      <w:numFmt w:val="bullet"/>
      <w:lvlText w:val="•"/>
      <w:lvlJc w:val="left"/>
      <w:pPr>
        <w:ind w:left="3912" w:hanging="135"/>
      </w:pPr>
      <w:rPr>
        <w:rFonts w:hint="default"/>
        <w:lang w:val="sq-AL" w:eastAsia="en-US" w:bidi="ar-SA"/>
      </w:rPr>
    </w:lvl>
    <w:lvl w:ilvl="5" w:tplc="DA72EF60">
      <w:numFmt w:val="bullet"/>
      <w:lvlText w:val="•"/>
      <w:lvlJc w:val="left"/>
      <w:pPr>
        <w:ind w:left="4860" w:hanging="135"/>
      </w:pPr>
      <w:rPr>
        <w:rFonts w:hint="default"/>
        <w:lang w:val="sq-AL" w:eastAsia="en-US" w:bidi="ar-SA"/>
      </w:rPr>
    </w:lvl>
    <w:lvl w:ilvl="6" w:tplc="E8C4358A">
      <w:numFmt w:val="bullet"/>
      <w:lvlText w:val="•"/>
      <w:lvlJc w:val="left"/>
      <w:pPr>
        <w:ind w:left="5808" w:hanging="135"/>
      </w:pPr>
      <w:rPr>
        <w:rFonts w:hint="default"/>
        <w:lang w:val="sq-AL" w:eastAsia="en-US" w:bidi="ar-SA"/>
      </w:rPr>
    </w:lvl>
    <w:lvl w:ilvl="7" w:tplc="62FE2042">
      <w:numFmt w:val="bullet"/>
      <w:lvlText w:val="•"/>
      <w:lvlJc w:val="left"/>
      <w:pPr>
        <w:ind w:left="6756" w:hanging="135"/>
      </w:pPr>
      <w:rPr>
        <w:rFonts w:hint="default"/>
        <w:lang w:val="sq-AL" w:eastAsia="en-US" w:bidi="ar-SA"/>
      </w:rPr>
    </w:lvl>
    <w:lvl w:ilvl="8" w:tplc="EE746250">
      <w:numFmt w:val="bullet"/>
      <w:lvlText w:val="•"/>
      <w:lvlJc w:val="left"/>
      <w:pPr>
        <w:ind w:left="7704" w:hanging="135"/>
      </w:pPr>
      <w:rPr>
        <w:rFonts w:hint="default"/>
        <w:lang w:val="sq-AL" w:eastAsia="en-US" w:bidi="ar-SA"/>
      </w:rPr>
    </w:lvl>
  </w:abstractNum>
  <w:abstractNum w:abstractNumId="1" w15:restartNumberingAfterBreak="0">
    <w:nsid w:val="013E53FB"/>
    <w:multiLevelType w:val="hybridMultilevel"/>
    <w:tmpl w:val="307E9C06"/>
    <w:lvl w:ilvl="0" w:tplc="2D384CCA">
      <w:start w:val="1"/>
      <w:numFmt w:val="decimal"/>
      <w:lvlText w:val="%1."/>
      <w:lvlJc w:val="left"/>
      <w:pPr>
        <w:ind w:left="628" w:hanging="225"/>
      </w:pPr>
      <w:rPr>
        <w:rFonts w:ascii="Garamond" w:eastAsia="Garamond" w:hAnsi="Garamond" w:cs="Garamond" w:hint="default"/>
        <w:b w:val="0"/>
        <w:bCs w:val="0"/>
        <w:i w:val="0"/>
        <w:iCs w:val="0"/>
        <w:spacing w:val="-1"/>
        <w:w w:val="100"/>
        <w:sz w:val="24"/>
        <w:szCs w:val="24"/>
        <w:lang w:val="sq-AL" w:eastAsia="en-US" w:bidi="ar-SA"/>
      </w:rPr>
    </w:lvl>
    <w:lvl w:ilvl="1" w:tplc="5A5C042E">
      <w:numFmt w:val="bullet"/>
      <w:lvlText w:val="-"/>
      <w:lvlJc w:val="left"/>
      <w:pPr>
        <w:ind w:left="120" w:hanging="138"/>
      </w:pPr>
      <w:rPr>
        <w:rFonts w:ascii="Garamond" w:eastAsia="Garamond" w:hAnsi="Garamond" w:cs="Garamond" w:hint="default"/>
        <w:b w:val="0"/>
        <w:bCs w:val="0"/>
        <w:i w:val="0"/>
        <w:iCs w:val="0"/>
        <w:spacing w:val="0"/>
        <w:w w:val="100"/>
        <w:sz w:val="24"/>
        <w:szCs w:val="24"/>
        <w:lang w:val="sq-AL" w:eastAsia="en-US" w:bidi="ar-SA"/>
      </w:rPr>
    </w:lvl>
    <w:lvl w:ilvl="2" w:tplc="F8927FDC">
      <w:numFmt w:val="bullet"/>
      <w:lvlText w:val="•"/>
      <w:lvlJc w:val="left"/>
      <w:pPr>
        <w:ind w:left="1617" w:hanging="138"/>
      </w:pPr>
      <w:rPr>
        <w:rFonts w:hint="default"/>
        <w:lang w:val="sq-AL" w:eastAsia="en-US" w:bidi="ar-SA"/>
      </w:rPr>
    </w:lvl>
    <w:lvl w:ilvl="3" w:tplc="9BEE7804">
      <w:numFmt w:val="bullet"/>
      <w:lvlText w:val="•"/>
      <w:lvlJc w:val="left"/>
      <w:pPr>
        <w:ind w:left="2615" w:hanging="138"/>
      </w:pPr>
      <w:rPr>
        <w:rFonts w:hint="default"/>
        <w:lang w:val="sq-AL" w:eastAsia="en-US" w:bidi="ar-SA"/>
      </w:rPr>
    </w:lvl>
    <w:lvl w:ilvl="4" w:tplc="98A43B72">
      <w:numFmt w:val="bullet"/>
      <w:lvlText w:val="•"/>
      <w:lvlJc w:val="left"/>
      <w:pPr>
        <w:ind w:left="3613" w:hanging="138"/>
      </w:pPr>
      <w:rPr>
        <w:rFonts w:hint="default"/>
        <w:lang w:val="sq-AL" w:eastAsia="en-US" w:bidi="ar-SA"/>
      </w:rPr>
    </w:lvl>
    <w:lvl w:ilvl="5" w:tplc="11926C0A">
      <w:numFmt w:val="bullet"/>
      <w:lvlText w:val="•"/>
      <w:lvlJc w:val="left"/>
      <w:pPr>
        <w:ind w:left="4611" w:hanging="138"/>
      </w:pPr>
      <w:rPr>
        <w:rFonts w:hint="default"/>
        <w:lang w:val="sq-AL" w:eastAsia="en-US" w:bidi="ar-SA"/>
      </w:rPr>
    </w:lvl>
    <w:lvl w:ilvl="6" w:tplc="3A927158">
      <w:numFmt w:val="bullet"/>
      <w:lvlText w:val="•"/>
      <w:lvlJc w:val="left"/>
      <w:pPr>
        <w:ind w:left="5608" w:hanging="138"/>
      </w:pPr>
      <w:rPr>
        <w:rFonts w:hint="default"/>
        <w:lang w:val="sq-AL" w:eastAsia="en-US" w:bidi="ar-SA"/>
      </w:rPr>
    </w:lvl>
    <w:lvl w:ilvl="7" w:tplc="D59667BC">
      <w:numFmt w:val="bullet"/>
      <w:lvlText w:val="•"/>
      <w:lvlJc w:val="left"/>
      <w:pPr>
        <w:ind w:left="6606" w:hanging="138"/>
      </w:pPr>
      <w:rPr>
        <w:rFonts w:hint="default"/>
        <w:lang w:val="sq-AL" w:eastAsia="en-US" w:bidi="ar-SA"/>
      </w:rPr>
    </w:lvl>
    <w:lvl w:ilvl="8" w:tplc="36D0294C">
      <w:numFmt w:val="bullet"/>
      <w:lvlText w:val="•"/>
      <w:lvlJc w:val="left"/>
      <w:pPr>
        <w:ind w:left="7604" w:hanging="138"/>
      </w:pPr>
      <w:rPr>
        <w:rFonts w:hint="default"/>
        <w:lang w:val="sq-AL" w:eastAsia="en-US" w:bidi="ar-SA"/>
      </w:rPr>
    </w:lvl>
  </w:abstractNum>
  <w:abstractNum w:abstractNumId="2" w15:restartNumberingAfterBreak="0">
    <w:nsid w:val="03BD244B"/>
    <w:multiLevelType w:val="hybridMultilevel"/>
    <w:tmpl w:val="F0C43078"/>
    <w:lvl w:ilvl="0" w:tplc="0409000F">
      <w:start w:val="1"/>
      <w:numFmt w:val="decimal"/>
      <w:lvlText w:val="%1."/>
      <w:lvlJc w:val="left"/>
      <w:pPr>
        <w:ind w:left="540" w:hanging="360"/>
      </w:pPr>
    </w:lvl>
    <w:lvl w:ilvl="1" w:tplc="041C0019" w:tentative="1">
      <w:start w:val="1"/>
      <w:numFmt w:val="lowerLetter"/>
      <w:lvlText w:val="%2."/>
      <w:lvlJc w:val="left"/>
      <w:pPr>
        <w:ind w:left="1260" w:hanging="360"/>
      </w:pPr>
    </w:lvl>
    <w:lvl w:ilvl="2" w:tplc="041C001B" w:tentative="1">
      <w:start w:val="1"/>
      <w:numFmt w:val="lowerRoman"/>
      <w:lvlText w:val="%3."/>
      <w:lvlJc w:val="right"/>
      <w:pPr>
        <w:ind w:left="1980" w:hanging="180"/>
      </w:pPr>
    </w:lvl>
    <w:lvl w:ilvl="3" w:tplc="041C000F" w:tentative="1">
      <w:start w:val="1"/>
      <w:numFmt w:val="decimal"/>
      <w:lvlText w:val="%4."/>
      <w:lvlJc w:val="left"/>
      <w:pPr>
        <w:ind w:left="2700" w:hanging="360"/>
      </w:pPr>
    </w:lvl>
    <w:lvl w:ilvl="4" w:tplc="041C0019" w:tentative="1">
      <w:start w:val="1"/>
      <w:numFmt w:val="lowerLetter"/>
      <w:lvlText w:val="%5."/>
      <w:lvlJc w:val="left"/>
      <w:pPr>
        <w:ind w:left="3420" w:hanging="360"/>
      </w:pPr>
    </w:lvl>
    <w:lvl w:ilvl="5" w:tplc="041C001B" w:tentative="1">
      <w:start w:val="1"/>
      <w:numFmt w:val="lowerRoman"/>
      <w:lvlText w:val="%6."/>
      <w:lvlJc w:val="right"/>
      <w:pPr>
        <w:ind w:left="4140" w:hanging="180"/>
      </w:pPr>
    </w:lvl>
    <w:lvl w:ilvl="6" w:tplc="041C000F" w:tentative="1">
      <w:start w:val="1"/>
      <w:numFmt w:val="decimal"/>
      <w:lvlText w:val="%7."/>
      <w:lvlJc w:val="left"/>
      <w:pPr>
        <w:ind w:left="4860" w:hanging="360"/>
      </w:pPr>
    </w:lvl>
    <w:lvl w:ilvl="7" w:tplc="041C0019" w:tentative="1">
      <w:start w:val="1"/>
      <w:numFmt w:val="lowerLetter"/>
      <w:lvlText w:val="%8."/>
      <w:lvlJc w:val="left"/>
      <w:pPr>
        <w:ind w:left="5580" w:hanging="360"/>
      </w:pPr>
    </w:lvl>
    <w:lvl w:ilvl="8" w:tplc="041C001B" w:tentative="1">
      <w:start w:val="1"/>
      <w:numFmt w:val="lowerRoman"/>
      <w:lvlText w:val="%9."/>
      <w:lvlJc w:val="right"/>
      <w:pPr>
        <w:ind w:left="6300" w:hanging="180"/>
      </w:pPr>
    </w:lvl>
  </w:abstractNum>
  <w:abstractNum w:abstractNumId="3" w15:restartNumberingAfterBreak="0">
    <w:nsid w:val="05C619FF"/>
    <w:multiLevelType w:val="hybridMultilevel"/>
    <w:tmpl w:val="F9B6779C"/>
    <w:lvl w:ilvl="0" w:tplc="0409000F">
      <w:start w:val="1"/>
      <w:numFmt w:val="decimal"/>
      <w:lvlText w:val="%1."/>
      <w:lvlJc w:val="left"/>
      <w:pPr>
        <w:ind w:left="621" w:hanging="218"/>
      </w:pPr>
      <w:rPr>
        <w:rFonts w:hint="default"/>
        <w:b/>
        <w:bCs/>
        <w:i w:val="0"/>
        <w:iCs w:val="0"/>
        <w:spacing w:val="0"/>
        <w:w w:val="100"/>
        <w:sz w:val="24"/>
        <w:szCs w:val="24"/>
        <w:lang w:val="sq-AL" w:eastAsia="en-US" w:bidi="ar-SA"/>
      </w:rPr>
    </w:lvl>
    <w:lvl w:ilvl="1" w:tplc="29A4F88A">
      <w:start w:val="1"/>
      <w:numFmt w:val="lowerLetter"/>
      <w:lvlText w:val="%2)"/>
      <w:lvlJc w:val="left"/>
      <w:pPr>
        <w:ind w:left="236" w:hanging="236"/>
      </w:pPr>
      <w:rPr>
        <w:rFonts w:ascii="Garamond" w:eastAsia="Garamond" w:hAnsi="Garamond" w:cs="Garamond" w:hint="default"/>
        <w:b w:val="0"/>
        <w:bCs w:val="0"/>
        <w:i w:val="0"/>
        <w:iCs w:val="0"/>
        <w:spacing w:val="-1"/>
        <w:w w:val="100"/>
        <w:sz w:val="24"/>
        <w:szCs w:val="24"/>
        <w:lang w:val="sq-AL" w:eastAsia="en-US" w:bidi="ar-SA"/>
      </w:rPr>
    </w:lvl>
    <w:lvl w:ilvl="2" w:tplc="6D525CB8">
      <w:numFmt w:val="bullet"/>
      <w:lvlText w:val="•"/>
      <w:lvlJc w:val="left"/>
      <w:pPr>
        <w:ind w:left="1635" w:hanging="236"/>
      </w:pPr>
      <w:rPr>
        <w:rFonts w:hint="default"/>
        <w:lang w:val="sq-AL" w:eastAsia="en-US" w:bidi="ar-SA"/>
      </w:rPr>
    </w:lvl>
    <w:lvl w:ilvl="3" w:tplc="72B4F058">
      <w:numFmt w:val="bullet"/>
      <w:lvlText w:val="•"/>
      <w:lvlJc w:val="left"/>
      <w:pPr>
        <w:ind w:left="2631" w:hanging="236"/>
      </w:pPr>
      <w:rPr>
        <w:rFonts w:hint="default"/>
        <w:lang w:val="sq-AL" w:eastAsia="en-US" w:bidi="ar-SA"/>
      </w:rPr>
    </w:lvl>
    <w:lvl w:ilvl="4" w:tplc="F91C3CC8">
      <w:numFmt w:val="bullet"/>
      <w:lvlText w:val="•"/>
      <w:lvlJc w:val="left"/>
      <w:pPr>
        <w:ind w:left="3626" w:hanging="236"/>
      </w:pPr>
      <w:rPr>
        <w:rFonts w:hint="default"/>
        <w:lang w:val="sq-AL" w:eastAsia="en-US" w:bidi="ar-SA"/>
      </w:rPr>
    </w:lvl>
    <w:lvl w:ilvl="5" w:tplc="1932D3AC">
      <w:numFmt w:val="bullet"/>
      <w:lvlText w:val="•"/>
      <w:lvlJc w:val="left"/>
      <w:pPr>
        <w:ind w:left="4622" w:hanging="236"/>
      </w:pPr>
      <w:rPr>
        <w:rFonts w:hint="default"/>
        <w:lang w:val="sq-AL" w:eastAsia="en-US" w:bidi="ar-SA"/>
      </w:rPr>
    </w:lvl>
    <w:lvl w:ilvl="6" w:tplc="E8B2A9E8">
      <w:numFmt w:val="bullet"/>
      <w:lvlText w:val="•"/>
      <w:lvlJc w:val="left"/>
      <w:pPr>
        <w:ind w:left="5617" w:hanging="236"/>
      </w:pPr>
      <w:rPr>
        <w:rFonts w:hint="default"/>
        <w:lang w:val="sq-AL" w:eastAsia="en-US" w:bidi="ar-SA"/>
      </w:rPr>
    </w:lvl>
    <w:lvl w:ilvl="7" w:tplc="C6CE4158">
      <w:numFmt w:val="bullet"/>
      <w:lvlText w:val="•"/>
      <w:lvlJc w:val="left"/>
      <w:pPr>
        <w:ind w:left="6613" w:hanging="236"/>
      </w:pPr>
      <w:rPr>
        <w:rFonts w:hint="default"/>
        <w:lang w:val="sq-AL" w:eastAsia="en-US" w:bidi="ar-SA"/>
      </w:rPr>
    </w:lvl>
    <w:lvl w:ilvl="8" w:tplc="4E7A111A">
      <w:numFmt w:val="bullet"/>
      <w:lvlText w:val="•"/>
      <w:lvlJc w:val="left"/>
      <w:pPr>
        <w:ind w:left="7608" w:hanging="236"/>
      </w:pPr>
      <w:rPr>
        <w:rFonts w:hint="default"/>
        <w:lang w:val="sq-AL" w:eastAsia="en-US" w:bidi="ar-SA"/>
      </w:rPr>
    </w:lvl>
  </w:abstractNum>
  <w:abstractNum w:abstractNumId="4" w15:restartNumberingAfterBreak="0">
    <w:nsid w:val="06627C3D"/>
    <w:multiLevelType w:val="hybridMultilevel"/>
    <w:tmpl w:val="4A224FAC"/>
    <w:lvl w:ilvl="0" w:tplc="01E29CB4">
      <w:numFmt w:val="bullet"/>
      <w:lvlText w:val="-"/>
      <w:lvlJc w:val="left"/>
      <w:pPr>
        <w:ind w:left="720" w:hanging="360"/>
      </w:pPr>
      <w:rPr>
        <w:rFonts w:ascii="Times New Roman" w:eastAsia="Garamond"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66C0852"/>
    <w:multiLevelType w:val="hybridMultilevel"/>
    <w:tmpl w:val="3ADEA902"/>
    <w:lvl w:ilvl="0" w:tplc="5A4464A2">
      <w:start w:val="1"/>
      <w:numFmt w:val="decimal"/>
      <w:lvlText w:val="%1."/>
      <w:lvlJc w:val="left"/>
      <w:pPr>
        <w:ind w:left="628" w:hanging="225"/>
      </w:pPr>
      <w:rPr>
        <w:rFonts w:ascii="Times New Roman" w:eastAsia="Garamond" w:hAnsi="Times New Roman" w:cs="Times New Roman" w:hint="default"/>
        <w:b/>
        <w:bCs w:val="0"/>
        <w:i w:val="0"/>
        <w:iCs w:val="0"/>
        <w:spacing w:val="-1"/>
        <w:w w:val="100"/>
        <w:sz w:val="24"/>
        <w:szCs w:val="24"/>
        <w:lang w:val="sq-AL" w:eastAsia="en-US" w:bidi="ar-SA"/>
      </w:rPr>
    </w:lvl>
    <w:lvl w:ilvl="1" w:tplc="F2A2BF80">
      <w:numFmt w:val="bullet"/>
      <w:lvlText w:val="•"/>
      <w:lvlJc w:val="left"/>
      <w:pPr>
        <w:ind w:left="1518" w:hanging="225"/>
      </w:pPr>
      <w:rPr>
        <w:rFonts w:hint="default"/>
        <w:lang w:val="sq-AL" w:eastAsia="en-US" w:bidi="ar-SA"/>
      </w:rPr>
    </w:lvl>
    <w:lvl w:ilvl="2" w:tplc="3CBE91EA">
      <w:numFmt w:val="bullet"/>
      <w:lvlText w:val="•"/>
      <w:lvlJc w:val="left"/>
      <w:pPr>
        <w:ind w:left="2416" w:hanging="225"/>
      </w:pPr>
      <w:rPr>
        <w:rFonts w:hint="default"/>
        <w:lang w:val="sq-AL" w:eastAsia="en-US" w:bidi="ar-SA"/>
      </w:rPr>
    </w:lvl>
    <w:lvl w:ilvl="3" w:tplc="2FAC2FC6">
      <w:numFmt w:val="bullet"/>
      <w:lvlText w:val="•"/>
      <w:lvlJc w:val="left"/>
      <w:pPr>
        <w:ind w:left="3314" w:hanging="225"/>
      </w:pPr>
      <w:rPr>
        <w:rFonts w:hint="default"/>
        <w:lang w:val="sq-AL" w:eastAsia="en-US" w:bidi="ar-SA"/>
      </w:rPr>
    </w:lvl>
    <w:lvl w:ilvl="4" w:tplc="3A1CA702">
      <w:numFmt w:val="bullet"/>
      <w:lvlText w:val="•"/>
      <w:lvlJc w:val="left"/>
      <w:pPr>
        <w:ind w:left="4212" w:hanging="225"/>
      </w:pPr>
      <w:rPr>
        <w:rFonts w:hint="default"/>
        <w:lang w:val="sq-AL" w:eastAsia="en-US" w:bidi="ar-SA"/>
      </w:rPr>
    </w:lvl>
    <w:lvl w:ilvl="5" w:tplc="82AA38E4">
      <w:numFmt w:val="bullet"/>
      <w:lvlText w:val="•"/>
      <w:lvlJc w:val="left"/>
      <w:pPr>
        <w:ind w:left="5110" w:hanging="225"/>
      </w:pPr>
      <w:rPr>
        <w:rFonts w:hint="default"/>
        <w:lang w:val="sq-AL" w:eastAsia="en-US" w:bidi="ar-SA"/>
      </w:rPr>
    </w:lvl>
    <w:lvl w:ilvl="6" w:tplc="F29A959C">
      <w:numFmt w:val="bullet"/>
      <w:lvlText w:val="•"/>
      <w:lvlJc w:val="left"/>
      <w:pPr>
        <w:ind w:left="6008" w:hanging="225"/>
      </w:pPr>
      <w:rPr>
        <w:rFonts w:hint="default"/>
        <w:lang w:val="sq-AL" w:eastAsia="en-US" w:bidi="ar-SA"/>
      </w:rPr>
    </w:lvl>
    <w:lvl w:ilvl="7" w:tplc="20EC7856">
      <w:numFmt w:val="bullet"/>
      <w:lvlText w:val="•"/>
      <w:lvlJc w:val="left"/>
      <w:pPr>
        <w:ind w:left="6906" w:hanging="225"/>
      </w:pPr>
      <w:rPr>
        <w:rFonts w:hint="default"/>
        <w:lang w:val="sq-AL" w:eastAsia="en-US" w:bidi="ar-SA"/>
      </w:rPr>
    </w:lvl>
    <w:lvl w:ilvl="8" w:tplc="F6744EF0">
      <w:numFmt w:val="bullet"/>
      <w:lvlText w:val="•"/>
      <w:lvlJc w:val="left"/>
      <w:pPr>
        <w:ind w:left="7804" w:hanging="225"/>
      </w:pPr>
      <w:rPr>
        <w:rFonts w:hint="default"/>
        <w:lang w:val="sq-AL" w:eastAsia="en-US" w:bidi="ar-SA"/>
      </w:rPr>
    </w:lvl>
  </w:abstractNum>
  <w:abstractNum w:abstractNumId="6" w15:restartNumberingAfterBreak="0">
    <w:nsid w:val="09117F6E"/>
    <w:multiLevelType w:val="hybridMultilevel"/>
    <w:tmpl w:val="72F80908"/>
    <w:lvl w:ilvl="0" w:tplc="91A63A94">
      <w:start w:val="1"/>
      <w:numFmt w:val="decimal"/>
      <w:lvlText w:val="%1."/>
      <w:lvlJc w:val="left"/>
      <w:pPr>
        <w:ind w:left="628" w:hanging="225"/>
      </w:pPr>
      <w:rPr>
        <w:rFonts w:ascii="Garamond" w:eastAsia="Garamond" w:hAnsi="Garamond" w:cs="Garamond" w:hint="default"/>
        <w:b w:val="0"/>
        <w:bCs w:val="0"/>
        <w:i w:val="0"/>
        <w:iCs w:val="0"/>
        <w:spacing w:val="-1"/>
        <w:w w:val="100"/>
        <w:sz w:val="24"/>
        <w:szCs w:val="24"/>
        <w:lang w:val="sq-AL" w:eastAsia="en-US" w:bidi="ar-SA"/>
      </w:rPr>
    </w:lvl>
    <w:lvl w:ilvl="1" w:tplc="BB6EF4B6">
      <w:start w:val="1"/>
      <w:numFmt w:val="decimal"/>
      <w:lvlText w:val="%2."/>
      <w:lvlJc w:val="left"/>
      <w:pPr>
        <w:ind w:left="628" w:hanging="225"/>
      </w:pPr>
      <w:rPr>
        <w:rFonts w:ascii="Garamond" w:eastAsia="Garamond" w:hAnsi="Garamond" w:cs="Garamond" w:hint="default"/>
        <w:b w:val="0"/>
        <w:bCs w:val="0"/>
        <w:i w:val="0"/>
        <w:iCs w:val="0"/>
        <w:spacing w:val="-1"/>
        <w:w w:val="100"/>
        <w:sz w:val="24"/>
        <w:szCs w:val="24"/>
        <w:lang w:val="sq-AL" w:eastAsia="en-US" w:bidi="ar-SA"/>
      </w:rPr>
    </w:lvl>
    <w:lvl w:ilvl="2" w:tplc="6A8AA638">
      <w:numFmt w:val="bullet"/>
      <w:lvlText w:val="•"/>
      <w:lvlJc w:val="left"/>
      <w:pPr>
        <w:ind w:left="2416" w:hanging="225"/>
      </w:pPr>
      <w:rPr>
        <w:rFonts w:hint="default"/>
        <w:lang w:val="sq-AL" w:eastAsia="en-US" w:bidi="ar-SA"/>
      </w:rPr>
    </w:lvl>
    <w:lvl w:ilvl="3" w:tplc="377CFA8C">
      <w:numFmt w:val="bullet"/>
      <w:lvlText w:val="•"/>
      <w:lvlJc w:val="left"/>
      <w:pPr>
        <w:ind w:left="3314" w:hanging="225"/>
      </w:pPr>
      <w:rPr>
        <w:rFonts w:hint="default"/>
        <w:lang w:val="sq-AL" w:eastAsia="en-US" w:bidi="ar-SA"/>
      </w:rPr>
    </w:lvl>
    <w:lvl w:ilvl="4" w:tplc="95D246F4">
      <w:numFmt w:val="bullet"/>
      <w:lvlText w:val="•"/>
      <w:lvlJc w:val="left"/>
      <w:pPr>
        <w:ind w:left="4212" w:hanging="225"/>
      </w:pPr>
      <w:rPr>
        <w:rFonts w:hint="default"/>
        <w:lang w:val="sq-AL" w:eastAsia="en-US" w:bidi="ar-SA"/>
      </w:rPr>
    </w:lvl>
    <w:lvl w:ilvl="5" w:tplc="71425694">
      <w:numFmt w:val="bullet"/>
      <w:lvlText w:val="•"/>
      <w:lvlJc w:val="left"/>
      <w:pPr>
        <w:ind w:left="5110" w:hanging="225"/>
      </w:pPr>
      <w:rPr>
        <w:rFonts w:hint="default"/>
        <w:lang w:val="sq-AL" w:eastAsia="en-US" w:bidi="ar-SA"/>
      </w:rPr>
    </w:lvl>
    <w:lvl w:ilvl="6" w:tplc="D0A020D8">
      <w:numFmt w:val="bullet"/>
      <w:lvlText w:val="•"/>
      <w:lvlJc w:val="left"/>
      <w:pPr>
        <w:ind w:left="6008" w:hanging="225"/>
      </w:pPr>
      <w:rPr>
        <w:rFonts w:hint="default"/>
        <w:lang w:val="sq-AL" w:eastAsia="en-US" w:bidi="ar-SA"/>
      </w:rPr>
    </w:lvl>
    <w:lvl w:ilvl="7" w:tplc="6CC2A83A">
      <w:numFmt w:val="bullet"/>
      <w:lvlText w:val="•"/>
      <w:lvlJc w:val="left"/>
      <w:pPr>
        <w:ind w:left="6906" w:hanging="225"/>
      </w:pPr>
      <w:rPr>
        <w:rFonts w:hint="default"/>
        <w:lang w:val="sq-AL" w:eastAsia="en-US" w:bidi="ar-SA"/>
      </w:rPr>
    </w:lvl>
    <w:lvl w:ilvl="8" w:tplc="68329CC4">
      <w:numFmt w:val="bullet"/>
      <w:lvlText w:val="•"/>
      <w:lvlJc w:val="left"/>
      <w:pPr>
        <w:ind w:left="7804" w:hanging="225"/>
      </w:pPr>
      <w:rPr>
        <w:rFonts w:hint="default"/>
        <w:lang w:val="sq-AL" w:eastAsia="en-US" w:bidi="ar-SA"/>
      </w:rPr>
    </w:lvl>
  </w:abstractNum>
  <w:abstractNum w:abstractNumId="7" w15:restartNumberingAfterBreak="0">
    <w:nsid w:val="091C2187"/>
    <w:multiLevelType w:val="multilevel"/>
    <w:tmpl w:val="F0A8F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5C0CC3"/>
    <w:multiLevelType w:val="hybridMultilevel"/>
    <w:tmpl w:val="9D14A50A"/>
    <w:lvl w:ilvl="0" w:tplc="FE7C6FC4">
      <w:start w:val="1"/>
      <w:numFmt w:val="decimal"/>
      <w:lvlText w:val="%1."/>
      <w:lvlJc w:val="left"/>
      <w:pPr>
        <w:ind w:left="120" w:hanging="246"/>
      </w:pPr>
      <w:rPr>
        <w:rFonts w:ascii="Garamond" w:eastAsia="Garamond" w:hAnsi="Garamond" w:cs="Garamond" w:hint="default"/>
        <w:b w:val="0"/>
        <w:bCs w:val="0"/>
        <w:i w:val="0"/>
        <w:iCs w:val="0"/>
        <w:spacing w:val="-1"/>
        <w:w w:val="100"/>
        <w:sz w:val="24"/>
        <w:szCs w:val="24"/>
        <w:lang w:val="sq-AL" w:eastAsia="en-US" w:bidi="ar-SA"/>
      </w:rPr>
    </w:lvl>
    <w:lvl w:ilvl="1" w:tplc="29E4915A">
      <w:numFmt w:val="bullet"/>
      <w:lvlText w:val="•"/>
      <w:lvlJc w:val="left"/>
      <w:pPr>
        <w:ind w:left="1068" w:hanging="246"/>
      </w:pPr>
      <w:rPr>
        <w:rFonts w:hint="default"/>
        <w:lang w:val="sq-AL" w:eastAsia="en-US" w:bidi="ar-SA"/>
      </w:rPr>
    </w:lvl>
    <w:lvl w:ilvl="2" w:tplc="9462E6C4">
      <w:numFmt w:val="bullet"/>
      <w:lvlText w:val="•"/>
      <w:lvlJc w:val="left"/>
      <w:pPr>
        <w:ind w:left="2016" w:hanging="246"/>
      </w:pPr>
      <w:rPr>
        <w:rFonts w:hint="default"/>
        <w:lang w:val="sq-AL" w:eastAsia="en-US" w:bidi="ar-SA"/>
      </w:rPr>
    </w:lvl>
    <w:lvl w:ilvl="3" w:tplc="AE847EFC">
      <w:numFmt w:val="bullet"/>
      <w:lvlText w:val="•"/>
      <w:lvlJc w:val="left"/>
      <w:pPr>
        <w:ind w:left="2964" w:hanging="246"/>
      </w:pPr>
      <w:rPr>
        <w:rFonts w:hint="default"/>
        <w:lang w:val="sq-AL" w:eastAsia="en-US" w:bidi="ar-SA"/>
      </w:rPr>
    </w:lvl>
    <w:lvl w:ilvl="4" w:tplc="2C5AE062">
      <w:numFmt w:val="bullet"/>
      <w:lvlText w:val="•"/>
      <w:lvlJc w:val="left"/>
      <w:pPr>
        <w:ind w:left="3912" w:hanging="246"/>
      </w:pPr>
      <w:rPr>
        <w:rFonts w:hint="default"/>
        <w:lang w:val="sq-AL" w:eastAsia="en-US" w:bidi="ar-SA"/>
      </w:rPr>
    </w:lvl>
    <w:lvl w:ilvl="5" w:tplc="9BE4FF12">
      <w:numFmt w:val="bullet"/>
      <w:lvlText w:val="•"/>
      <w:lvlJc w:val="left"/>
      <w:pPr>
        <w:ind w:left="4860" w:hanging="246"/>
      </w:pPr>
      <w:rPr>
        <w:rFonts w:hint="default"/>
        <w:lang w:val="sq-AL" w:eastAsia="en-US" w:bidi="ar-SA"/>
      </w:rPr>
    </w:lvl>
    <w:lvl w:ilvl="6" w:tplc="00CCF9AC">
      <w:numFmt w:val="bullet"/>
      <w:lvlText w:val="•"/>
      <w:lvlJc w:val="left"/>
      <w:pPr>
        <w:ind w:left="5808" w:hanging="246"/>
      </w:pPr>
      <w:rPr>
        <w:rFonts w:hint="default"/>
        <w:lang w:val="sq-AL" w:eastAsia="en-US" w:bidi="ar-SA"/>
      </w:rPr>
    </w:lvl>
    <w:lvl w:ilvl="7" w:tplc="C5F8392C">
      <w:numFmt w:val="bullet"/>
      <w:lvlText w:val="•"/>
      <w:lvlJc w:val="left"/>
      <w:pPr>
        <w:ind w:left="6756" w:hanging="246"/>
      </w:pPr>
      <w:rPr>
        <w:rFonts w:hint="default"/>
        <w:lang w:val="sq-AL" w:eastAsia="en-US" w:bidi="ar-SA"/>
      </w:rPr>
    </w:lvl>
    <w:lvl w:ilvl="8" w:tplc="B8BED882">
      <w:numFmt w:val="bullet"/>
      <w:lvlText w:val="•"/>
      <w:lvlJc w:val="left"/>
      <w:pPr>
        <w:ind w:left="7704" w:hanging="246"/>
      </w:pPr>
      <w:rPr>
        <w:rFonts w:hint="default"/>
        <w:lang w:val="sq-AL" w:eastAsia="en-US" w:bidi="ar-SA"/>
      </w:rPr>
    </w:lvl>
  </w:abstractNum>
  <w:abstractNum w:abstractNumId="9" w15:restartNumberingAfterBreak="0">
    <w:nsid w:val="1C3F5565"/>
    <w:multiLevelType w:val="multilevel"/>
    <w:tmpl w:val="8FBE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014359"/>
    <w:multiLevelType w:val="multilevel"/>
    <w:tmpl w:val="CF94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9A5B84"/>
    <w:multiLevelType w:val="hybridMultilevel"/>
    <w:tmpl w:val="33967344"/>
    <w:lvl w:ilvl="0" w:tplc="7CFC5688">
      <w:start w:val="1"/>
      <w:numFmt w:val="upperRoman"/>
      <w:lvlText w:val="%1."/>
      <w:lvlJc w:val="left"/>
      <w:pPr>
        <w:ind w:left="601" w:hanging="198"/>
      </w:pPr>
      <w:rPr>
        <w:rFonts w:ascii="Garamond" w:eastAsia="Garamond" w:hAnsi="Garamond" w:cs="Garamond" w:hint="default"/>
        <w:b w:val="0"/>
        <w:bCs w:val="0"/>
        <w:i w:val="0"/>
        <w:iCs w:val="0"/>
        <w:spacing w:val="-1"/>
        <w:w w:val="100"/>
        <w:sz w:val="24"/>
        <w:szCs w:val="24"/>
        <w:lang w:val="sq-AL" w:eastAsia="en-US" w:bidi="ar-SA"/>
      </w:rPr>
    </w:lvl>
    <w:lvl w:ilvl="1" w:tplc="3B98C948">
      <w:start w:val="1"/>
      <w:numFmt w:val="decimal"/>
      <w:lvlText w:val="%2."/>
      <w:lvlJc w:val="left"/>
      <w:pPr>
        <w:ind w:left="628" w:hanging="225"/>
      </w:pPr>
      <w:rPr>
        <w:rFonts w:ascii="Garamond" w:eastAsia="Garamond" w:hAnsi="Garamond" w:cs="Garamond" w:hint="default"/>
        <w:b w:val="0"/>
        <w:bCs w:val="0"/>
        <w:i w:val="0"/>
        <w:iCs w:val="0"/>
        <w:spacing w:val="-1"/>
        <w:w w:val="100"/>
        <w:sz w:val="24"/>
        <w:szCs w:val="24"/>
        <w:lang w:val="sq-AL" w:eastAsia="en-US" w:bidi="ar-SA"/>
      </w:rPr>
    </w:lvl>
    <w:lvl w:ilvl="2" w:tplc="609CB542">
      <w:numFmt w:val="bullet"/>
      <w:lvlText w:val="•"/>
      <w:lvlJc w:val="left"/>
      <w:pPr>
        <w:ind w:left="1617" w:hanging="225"/>
      </w:pPr>
      <w:rPr>
        <w:rFonts w:hint="default"/>
        <w:lang w:val="sq-AL" w:eastAsia="en-US" w:bidi="ar-SA"/>
      </w:rPr>
    </w:lvl>
    <w:lvl w:ilvl="3" w:tplc="32D6AB9E">
      <w:numFmt w:val="bullet"/>
      <w:lvlText w:val="•"/>
      <w:lvlJc w:val="left"/>
      <w:pPr>
        <w:ind w:left="2615" w:hanging="225"/>
      </w:pPr>
      <w:rPr>
        <w:rFonts w:hint="default"/>
        <w:lang w:val="sq-AL" w:eastAsia="en-US" w:bidi="ar-SA"/>
      </w:rPr>
    </w:lvl>
    <w:lvl w:ilvl="4" w:tplc="4BFA19EA">
      <w:numFmt w:val="bullet"/>
      <w:lvlText w:val="•"/>
      <w:lvlJc w:val="left"/>
      <w:pPr>
        <w:ind w:left="3613" w:hanging="225"/>
      </w:pPr>
      <w:rPr>
        <w:rFonts w:hint="default"/>
        <w:lang w:val="sq-AL" w:eastAsia="en-US" w:bidi="ar-SA"/>
      </w:rPr>
    </w:lvl>
    <w:lvl w:ilvl="5" w:tplc="AFE6871E">
      <w:numFmt w:val="bullet"/>
      <w:lvlText w:val="•"/>
      <w:lvlJc w:val="left"/>
      <w:pPr>
        <w:ind w:left="4611" w:hanging="225"/>
      </w:pPr>
      <w:rPr>
        <w:rFonts w:hint="default"/>
        <w:lang w:val="sq-AL" w:eastAsia="en-US" w:bidi="ar-SA"/>
      </w:rPr>
    </w:lvl>
    <w:lvl w:ilvl="6" w:tplc="0B086BB4">
      <w:numFmt w:val="bullet"/>
      <w:lvlText w:val="•"/>
      <w:lvlJc w:val="left"/>
      <w:pPr>
        <w:ind w:left="5608" w:hanging="225"/>
      </w:pPr>
      <w:rPr>
        <w:rFonts w:hint="default"/>
        <w:lang w:val="sq-AL" w:eastAsia="en-US" w:bidi="ar-SA"/>
      </w:rPr>
    </w:lvl>
    <w:lvl w:ilvl="7" w:tplc="60A05C82">
      <w:numFmt w:val="bullet"/>
      <w:lvlText w:val="•"/>
      <w:lvlJc w:val="left"/>
      <w:pPr>
        <w:ind w:left="6606" w:hanging="225"/>
      </w:pPr>
      <w:rPr>
        <w:rFonts w:hint="default"/>
        <w:lang w:val="sq-AL" w:eastAsia="en-US" w:bidi="ar-SA"/>
      </w:rPr>
    </w:lvl>
    <w:lvl w:ilvl="8" w:tplc="7DD60CCA">
      <w:numFmt w:val="bullet"/>
      <w:lvlText w:val="•"/>
      <w:lvlJc w:val="left"/>
      <w:pPr>
        <w:ind w:left="7604" w:hanging="225"/>
      </w:pPr>
      <w:rPr>
        <w:rFonts w:hint="default"/>
        <w:lang w:val="sq-AL" w:eastAsia="en-US" w:bidi="ar-SA"/>
      </w:rPr>
    </w:lvl>
  </w:abstractNum>
  <w:abstractNum w:abstractNumId="12" w15:restartNumberingAfterBreak="0">
    <w:nsid w:val="32105013"/>
    <w:multiLevelType w:val="hybridMultilevel"/>
    <w:tmpl w:val="49EC2F92"/>
    <w:lvl w:ilvl="0" w:tplc="46FC9022">
      <w:start w:val="1"/>
      <w:numFmt w:val="bullet"/>
      <w:lvlText w:val="-"/>
      <w:lvlJc w:val="left"/>
      <w:pPr>
        <w:ind w:left="540" w:hanging="360"/>
      </w:pPr>
      <w:rPr>
        <w:rFonts w:ascii="Times New Roman" w:hAnsi="Times New Roman" w:cs="Times New Roman" w:hint="default"/>
      </w:rPr>
    </w:lvl>
    <w:lvl w:ilvl="1" w:tplc="041C0003" w:tentative="1">
      <w:start w:val="1"/>
      <w:numFmt w:val="bullet"/>
      <w:lvlText w:val="o"/>
      <w:lvlJc w:val="left"/>
      <w:pPr>
        <w:ind w:left="1260" w:hanging="360"/>
      </w:pPr>
      <w:rPr>
        <w:rFonts w:ascii="Courier New" w:hAnsi="Courier New" w:cs="Courier New" w:hint="default"/>
      </w:rPr>
    </w:lvl>
    <w:lvl w:ilvl="2" w:tplc="041C0005" w:tentative="1">
      <w:start w:val="1"/>
      <w:numFmt w:val="bullet"/>
      <w:lvlText w:val=""/>
      <w:lvlJc w:val="left"/>
      <w:pPr>
        <w:ind w:left="1980" w:hanging="360"/>
      </w:pPr>
      <w:rPr>
        <w:rFonts w:ascii="Wingdings" w:hAnsi="Wingdings" w:hint="default"/>
      </w:rPr>
    </w:lvl>
    <w:lvl w:ilvl="3" w:tplc="041C0001" w:tentative="1">
      <w:start w:val="1"/>
      <w:numFmt w:val="bullet"/>
      <w:lvlText w:val=""/>
      <w:lvlJc w:val="left"/>
      <w:pPr>
        <w:ind w:left="2700" w:hanging="360"/>
      </w:pPr>
      <w:rPr>
        <w:rFonts w:ascii="Symbol" w:hAnsi="Symbol" w:hint="default"/>
      </w:rPr>
    </w:lvl>
    <w:lvl w:ilvl="4" w:tplc="041C0003" w:tentative="1">
      <w:start w:val="1"/>
      <w:numFmt w:val="bullet"/>
      <w:lvlText w:val="o"/>
      <w:lvlJc w:val="left"/>
      <w:pPr>
        <w:ind w:left="3420" w:hanging="360"/>
      </w:pPr>
      <w:rPr>
        <w:rFonts w:ascii="Courier New" w:hAnsi="Courier New" w:cs="Courier New" w:hint="default"/>
      </w:rPr>
    </w:lvl>
    <w:lvl w:ilvl="5" w:tplc="041C0005" w:tentative="1">
      <w:start w:val="1"/>
      <w:numFmt w:val="bullet"/>
      <w:lvlText w:val=""/>
      <w:lvlJc w:val="left"/>
      <w:pPr>
        <w:ind w:left="4140" w:hanging="360"/>
      </w:pPr>
      <w:rPr>
        <w:rFonts w:ascii="Wingdings" w:hAnsi="Wingdings" w:hint="default"/>
      </w:rPr>
    </w:lvl>
    <w:lvl w:ilvl="6" w:tplc="041C0001" w:tentative="1">
      <w:start w:val="1"/>
      <w:numFmt w:val="bullet"/>
      <w:lvlText w:val=""/>
      <w:lvlJc w:val="left"/>
      <w:pPr>
        <w:ind w:left="4860" w:hanging="360"/>
      </w:pPr>
      <w:rPr>
        <w:rFonts w:ascii="Symbol" w:hAnsi="Symbol" w:hint="default"/>
      </w:rPr>
    </w:lvl>
    <w:lvl w:ilvl="7" w:tplc="041C0003" w:tentative="1">
      <w:start w:val="1"/>
      <w:numFmt w:val="bullet"/>
      <w:lvlText w:val="o"/>
      <w:lvlJc w:val="left"/>
      <w:pPr>
        <w:ind w:left="5580" w:hanging="360"/>
      </w:pPr>
      <w:rPr>
        <w:rFonts w:ascii="Courier New" w:hAnsi="Courier New" w:cs="Courier New" w:hint="default"/>
      </w:rPr>
    </w:lvl>
    <w:lvl w:ilvl="8" w:tplc="041C0005" w:tentative="1">
      <w:start w:val="1"/>
      <w:numFmt w:val="bullet"/>
      <w:lvlText w:val=""/>
      <w:lvlJc w:val="left"/>
      <w:pPr>
        <w:ind w:left="6300" w:hanging="360"/>
      </w:pPr>
      <w:rPr>
        <w:rFonts w:ascii="Wingdings" w:hAnsi="Wingdings" w:hint="default"/>
      </w:rPr>
    </w:lvl>
  </w:abstractNum>
  <w:abstractNum w:abstractNumId="13" w15:restartNumberingAfterBreak="0">
    <w:nsid w:val="38B713D9"/>
    <w:multiLevelType w:val="multilevel"/>
    <w:tmpl w:val="591C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A9390D"/>
    <w:multiLevelType w:val="hybridMultilevel"/>
    <w:tmpl w:val="CB586918"/>
    <w:lvl w:ilvl="0" w:tplc="D3BA1680">
      <w:start w:val="1"/>
      <w:numFmt w:val="upperRoman"/>
      <w:lvlText w:val="%1."/>
      <w:lvlJc w:val="left"/>
      <w:pPr>
        <w:ind w:left="1080" w:hanging="72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1151197"/>
    <w:multiLevelType w:val="multilevel"/>
    <w:tmpl w:val="68C6010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070117"/>
    <w:multiLevelType w:val="multilevel"/>
    <w:tmpl w:val="EF0E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7752CB"/>
    <w:multiLevelType w:val="hybridMultilevel"/>
    <w:tmpl w:val="EDA2E0D4"/>
    <w:lvl w:ilvl="0" w:tplc="5A5C042E">
      <w:numFmt w:val="bullet"/>
      <w:lvlText w:val="-"/>
      <w:lvlJc w:val="left"/>
      <w:pPr>
        <w:ind w:left="540" w:hanging="360"/>
      </w:pPr>
      <w:rPr>
        <w:rFonts w:ascii="Garamond" w:eastAsia="Garamond" w:hAnsi="Garamond" w:cs="Garamond" w:hint="default"/>
        <w:b w:val="0"/>
        <w:bCs w:val="0"/>
        <w:i w:val="0"/>
        <w:iCs w:val="0"/>
        <w:spacing w:val="0"/>
        <w:w w:val="100"/>
        <w:sz w:val="24"/>
        <w:szCs w:val="24"/>
        <w:lang w:val="sq-AL" w:eastAsia="en-US" w:bidi="ar-SA"/>
      </w:rPr>
    </w:lvl>
    <w:lvl w:ilvl="1" w:tplc="041C0003" w:tentative="1">
      <w:start w:val="1"/>
      <w:numFmt w:val="bullet"/>
      <w:lvlText w:val="o"/>
      <w:lvlJc w:val="left"/>
      <w:pPr>
        <w:ind w:left="1260" w:hanging="360"/>
      </w:pPr>
      <w:rPr>
        <w:rFonts w:ascii="Courier New" w:hAnsi="Courier New" w:cs="Courier New" w:hint="default"/>
      </w:rPr>
    </w:lvl>
    <w:lvl w:ilvl="2" w:tplc="041C0005" w:tentative="1">
      <w:start w:val="1"/>
      <w:numFmt w:val="bullet"/>
      <w:lvlText w:val=""/>
      <w:lvlJc w:val="left"/>
      <w:pPr>
        <w:ind w:left="1980" w:hanging="360"/>
      </w:pPr>
      <w:rPr>
        <w:rFonts w:ascii="Wingdings" w:hAnsi="Wingdings" w:hint="default"/>
      </w:rPr>
    </w:lvl>
    <w:lvl w:ilvl="3" w:tplc="041C0001" w:tentative="1">
      <w:start w:val="1"/>
      <w:numFmt w:val="bullet"/>
      <w:lvlText w:val=""/>
      <w:lvlJc w:val="left"/>
      <w:pPr>
        <w:ind w:left="2700" w:hanging="360"/>
      </w:pPr>
      <w:rPr>
        <w:rFonts w:ascii="Symbol" w:hAnsi="Symbol" w:hint="default"/>
      </w:rPr>
    </w:lvl>
    <w:lvl w:ilvl="4" w:tplc="041C0003" w:tentative="1">
      <w:start w:val="1"/>
      <w:numFmt w:val="bullet"/>
      <w:lvlText w:val="o"/>
      <w:lvlJc w:val="left"/>
      <w:pPr>
        <w:ind w:left="3420" w:hanging="360"/>
      </w:pPr>
      <w:rPr>
        <w:rFonts w:ascii="Courier New" w:hAnsi="Courier New" w:cs="Courier New" w:hint="default"/>
      </w:rPr>
    </w:lvl>
    <w:lvl w:ilvl="5" w:tplc="041C0005" w:tentative="1">
      <w:start w:val="1"/>
      <w:numFmt w:val="bullet"/>
      <w:lvlText w:val=""/>
      <w:lvlJc w:val="left"/>
      <w:pPr>
        <w:ind w:left="4140" w:hanging="360"/>
      </w:pPr>
      <w:rPr>
        <w:rFonts w:ascii="Wingdings" w:hAnsi="Wingdings" w:hint="default"/>
      </w:rPr>
    </w:lvl>
    <w:lvl w:ilvl="6" w:tplc="041C0001" w:tentative="1">
      <w:start w:val="1"/>
      <w:numFmt w:val="bullet"/>
      <w:lvlText w:val=""/>
      <w:lvlJc w:val="left"/>
      <w:pPr>
        <w:ind w:left="4860" w:hanging="360"/>
      </w:pPr>
      <w:rPr>
        <w:rFonts w:ascii="Symbol" w:hAnsi="Symbol" w:hint="default"/>
      </w:rPr>
    </w:lvl>
    <w:lvl w:ilvl="7" w:tplc="041C0003" w:tentative="1">
      <w:start w:val="1"/>
      <w:numFmt w:val="bullet"/>
      <w:lvlText w:val="o"/>
      <w:lvlJc w:val="left"/>
      <w:pPr>
        <w:ind w:left="5580" w:hanging="360"/>
      </w:pPr>
      <w:rPr>
        <w:rFonts w:ascii="Courier New" w:hAnsi="Courier New" w:cs="Courier New" w:hint="default"/>
      </w:rPr>
    </w:lvl>
    <w:lvl w:ilvl="8" w:tplc="041C0005" w:tentative="1">
      <w:start w:val="1"/>
      <w:numFmt w:val="bullet"/>
      <w:lvlText w:val=""/>
      <w:lvlJc w:val="left"/>
      <w:pPr>
        <w:ind w:left="6300" w:hanging="360"/>
      </w:pPr>
      <w:rPr>
        <w:rFonts w:ascii="Wingdings" w:hAnsi="Wingdings" w:hint="default"/>
      </w:rPr>
    </w:lvl>
  </w:abstractNum>
  <w:abstractNum w:abstractNumId="18" w15:restartNumberingAfterBreak="0">
    <w:nsid w:val="4B5116A5"/>
    <w:multiLevelType w:val="hybridMultilevel"/>
    <w:tmpl w:val="E69EEA04"/>
    <w:lvl w:ilvl="0" w:tplc="46FC9022">
      <w:start w:val="1"/>
      <w:numFmt w:val="bullet"/>
      <w:lvlText w:val="-"/>
      <w:lvlJc w:val="left"/>
      <w:pPr>
        <w:ind w:left="720" w:hanging="360"/>
      </w:pPr>
      <w:rPr>
        <w:rFonts w:ascii="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4E277101"/>
    <w:multiLevelType w:val="hybridMultilevel"/>
    <w:tmpl w:val="1E4494D2"/>
    <w:lvl w:ilvl="0" w:tplc="5A5C042E">
      <w:numFmt w:val="bullet"/>
      <w:lvlText w:val="-"/>
      <w:lvlJc w:val="left"/>
      <w:pPr>
        <w:ind w:left="540" w:hanging="360"/>
      </w:pPr>
      <w:rPr>
        <w:rFonts w:ascii="Garamond" w:eastAsia="Garamond" w:hAnsi="Garamond" w:cs="Garamond" w:hint="default"/>
        <w:b w:val="0"/>
        <w:bCs w:val="0"/>
        <w:i w:val="0"/>
        <w:iCs w:val="0"/>
        <w:spacing w:val="0"/>
        <w:w w:val="100"/>
        <w:sz w:val="24"/>
        <w:szCs w:val="24"/>
        <w:lang w:val="sq-AL" w:eastAsia="en-US" w:bidi="ar-SA"/>
      </w:rPr>
    </w:lvl>
    <w:lvl w:ilvl="1" w:tplc="041C0003" w:tentative="1">
      <w:start w:val="1"/>
      <w:numFmt w:val="bullet"/>
      <w:lvlText w:val="o"/>
      <w:lvlJc w:val="left"/>
      <w:pPr>
        <w:ind w:left="1260" w:hanging="360"/>
      </w:pPr>
      <w:rPr>
        <w:rFonts w:ascii="Courier New" w:hAnsi="Courier New" w:cs="Courier New" w:hint="default"/>
      </w:rPr>
    </w:lvl>
    <w:lvl w:ilvl="2" w:tplc="041C0005" w:tentative="1">
      <w:start w:val="1"/>
      <w:numFmt w:val="bullet"/>
      <w:lvlText w:val=""/>
      <w:lvlJc w:val="left"/>
      <w:pPr>
        <w:ind w:left="1980" w:hanging="360"/>
      </w:pPr>
      <w:rPr>
        <w:rFonts w:ascii="Wingdings" w:hAnsi="Wingdings" w:hint="default"/>
      </w:rPr>
    </w:lvl>
    <w:lvl w:ilvl="3" w:tplc="041C0001" w:tentative="1">
      <w:start w:val="1"/>
      <w:numFmt w:val="bullet"/>
      <w:lvlText w:val=""/>
      <w:lvlJc w:val="left"/>
      <w:pPr>
        <w:ind w:left="2700" w:hanging="360"/>
      </w:pPr>
      <w:rPr>
        <w:rFonts w:ascii="Symbol" w:hAnsi="Symbol" w:hint="default"/>
      </w:rPr>
    </w:lvl>
    <w:lvl w:ilvl="4" w:tplc="041C0003" w:tentative="1">
      <w:start w:val="1"/>
      <w:numFmt w:val="bullet"/>
      <w:lvlText w:val="o"/>
      <w:lvlJc w:val="left"/>
      <w:pPr>
        <w:ind w:left="3420" w:hanging="360"/>
      </w:pPr>
      <w:rPr>
        <w:rFonts w:ascii="Courier New" w:hAnsi="Courier New" w:cs="Courier New" w:hint="default"/>
      </w:rPr>
    </w:lvl>
    <w:lvl w:ilvl="5" w:tplc="041C0005" w:tentative="1">
      <w:start w:val="1"/>
      <w:numFmt w:val="bullet"/>
      <w:lvlText w:val=""/>
      <w:lvlJc w:val="left"/>
      <w:pPr>
        <w:ind w:left="4140" w:hanging="360"/>
      </w:pPr>
      <w:rPr>
        <w:rFonts w:ascii="Wingdings" w:hAnsi="Wingdings" w:hint="default"/>
      </w:rPr>
    </w:lvl>
    <w:lvl w:ilvl="6" w:tplc="041C0001" w:tentative="1">
      <w:start w:val="1"/>
      <w:numFmt w:val="bullet"/>
      <w:lvlText w:val=""/>
      <w:lvlJc w:val="left"/>
      <w:pPr>
        <w:ind w:left="4860" w:hanging="360"/>
      </w:pPr>
      <w:rPr>
        <w:rFonts w:ascii="Symbol" w:hAnsi="Symbol" w:hint="default"/>
      </w:rPr>
    </w:lvl>
    <w:lvl w:ilvl="7" w:tplc="041C0003" w:tentative="1">
      <w:start w:val="1"/>
      <w:numFmt w:val="bullet"/>
      <w:lvlText w:val="o"/>
      <w:lvlJc w:val="left"/>
      <w:pPr>
        <w:ind w:left="5580" w:hanging="360"/>
      </w:pPr>
      <w:rPr>
        <w:rFonts w:ascii="Courier New" w:hAnsi="Courier New" w:cs="Courier New" w:hint="default"/>
      </w:rPr>
    </w:lvl>
    <w:lvl w:ilvl="8" w:tplc="041C0005" w:tentative="1">
      <w:start w:val="1"/>
      <w:numFmt w:val="bullet"/>
      <w:lvlText w:val=""/>
      <w:lvlJc w:val="left"/>
      <w:pPr>
        <w:ind w:left="6300" w:hanging="360"/>
      </w:pPr>
      <w:rPr>
        <w:rFonts w:ascii="Wingdings" w:hAnsi="Wingdings" w:hint="default"/>
      </w:rPr>
    </w:lvl>
  </w:abstractNum>
  <w:abstractNum w:abstractNumId="20" w15:restartNumberingAfterBreak="0">
    <w:nsid w:val="549652C7"/>
    <w:multiLevelType w:val="hybridMultilevel"/>
    <w:tmpl w:val="E9AE6FC8"/>
    <w:lvl w:ilvl="0" w:tplc="B0401D0E">
      <w:start w:val="1"/>
      <w:numFmt w:val="upperRoman"/>
      <w:lvlText w:val="%1."/>
      <w:lvlJc w:val="left"/>
      <w:pPr>
        <w:ind w:left="621" w:hanging="218"/>
      </w:pPr>
      <w:rPr>
        <w:rFonts w:ascii="Garamond" w:eastAsia="Garamond" w:hAnsi="Garamond" w:cs="Garamond" w:hint="default"/>
        <w:b/>
        <w:bCs/>
        <w:i w:val="0"/>
        <w:iCs w:val="0"/>
        <w:spacing w:val="0"/>
        <w:w w:val="100"/>
        <w:sz w:val="24"/>
        <w:szCs w:val="24"/>
        <w:lang w:val="sq-AL" w:eastAsia="en-US" w:bidi="ar-SA"/>
      </w:rPr>
    </w:lvl>
    <w:lvl w:ilvl="1" w:tplc="29A4F88A">
      <w:start w:val="1"/>
      <w:numFmt w:val="lowerLetter"/>
      <w:lvlText w:val="%2)"/>
      <w:lvlJc w:val="left"/>
      <w:pPr>
        <w:ind w:left="956" w:hanging="236"/>
      </w:pPr>
      <w:rPr>
        <w:rFonts w:ascii="Garamond" w:eastAsia="Garamond" w:hAnsi="Garamond" w:cs="Garamond" w:hint="default"/>
        <w:b w:val="0"/>
        <w:bCs w:val="0"/>
        <w:i w:val="0"/>
        <w:iCs w:val="0"/>
        <w:spacing w:val="-1"/>
        <w:w w:val="100"/>
        <w:sz w:val="24"/>
        <w:szCs w:val="24"/>
        <w:lang w:val="sq-AL" w:eastAsia="en-US" w:bidi="ar-SA"/>
      </w:rPr>
    </w:lvl>
    <w:lvl w:ilvl="2" w:tplc="6D525CB8">
      <w:numFmt w:val="bullet"/>
      <w:lvlText w:val="•"/>
      <w:lvlJc w:val="left"/>
      <w:pPr>
        <w:ind w:left="1635" w:hanging="236"/>
      </w:pPr>
      <w:rPr>
        <w:rFonts w:hint="default"/>
        <w:lang w:val="sq-AL" w:eastAsia="en-US" w:bidi="ar-SA"/>
      </w:rPr>
    </w:lvl>
    <w:lvl w:ilvl="3" w:tplc="72B4F058">
      <w:numFmt w:val="bullet"/>
      <w:lvlText w:val="•"/>
      <w:lvlJc w:val="left"/>
      <w:pPr>
        <w:ind w:left="2631" w:hanging="236"/>
      </w:pPr>
      <w:rPr>
        <w:rFonts w:hint="default"/>
        <w:lang w:val="sq-AL" w:eastAsia="en-US" w:bidi="ar-SA"/>
      </w:rPr>
    </w:lvl>
    <w:lvl w:ilvl="4" w:tplc="F91C3CC8">
      <w:numFmt w:val="bullet"/>
      <w:lvlText w:val="•"/>
      <w:lvlJc w:val="left"/>
      <w:pPr>
        <w:ind w:left="3626" w:hanging="236"/>
      </w:pPr>
      <w:rPr>
        <w:rFonts w:hint="default"/>
        <w:lang w:val="sq-AL" w:eastAsia="en-US" w:bidi="ar-SA"/>
      </w:rPr>
    </w:lvl>
    <w:lvl w:ilvl="5" w:tplc="1932D3AC">
      <w:numFmt w:val="bullet"/>
      <w:lvlText w:val="•"/>
      <w:lvlJc w:val="left"/>
      <w:pPr>
        <w:ind w:left="4622" w:hanging="236"/>
      </w:pPr>
      <w:rPr>
        <w:rFonts w:hint="default"/>
        <w:lang w:val="sq-AL" w:eastAsia="en-US" w:bidi="ar-SA"/>
      </w:rPr>
    </w:lvl>
    <w:lvl w:ilvl="6" w:tplc="E8B2A9E8">
      <w:numFmt w:val="bullet"/>
      <w:lvlText w:val="•"/>
      <w:lvlJc w:val="left"/>
      <w:pPr>
        <w:ind w:left="5617" w:hanging="236"/>
      </w:pPr>
      <w:rPr>
        <w:rFonts w:hint="default"/>
        <w:lang w:val="sq-AL" w:eastAsia="en-US" w:bidi="ar-SA"/>
      </w:rPr>
    </w:lvl>
    <w:lvl w:ilvl="7" w:tplc="C6CE4158">
      <w:numFmt w:val="bullet"/>
      <w:lvlText w:val="•"/>
      <w:lvlJc w:val="left"/>
      <w:pPr>
        <w:ind w:left="6613" w:hanging="236"/>
      </w:pPr>
      <w:rPr>
        <w:rFonts w:hint="default"/>
        <w:lang w:val="sq-AL" w:eastAsia="en-US" w:bidi="ar-SA"/>
      </w:rPr>
    </w:lvl>
    <w:lvl w:ilvl="8" w:tplc="4E7A111A">
      <w:numFmt w:val="bullet"/>
      <w:lvlText w:val="•"/>
      <w:lvlJc w:val="left"/>
      <w:pPr>
        <w:ind w:left="7608" w:hanging="236"/>
      </w:pPr>
      <w:rPr>
        <w:rFonts w:hint="default"/>
        <w:lang w:val="sq-AL" w:eastAsia="en-US" w:bidi="ar-SA"/>
      </w:rPr>
    </w:lvl>
  </w:abstractNum>
  <w:abstractNum w:abstractNumId="21" w15:restartNumberingAfterBreak="0">
    <w:nsid w:val="54F1678D"/>
    <w:multiLevelType w:val="hybridMultilevel"/>
    <w:tmpl w:val="A566C3D0"/>
    <w:lvl w:ilvl="0" w:tplc="95F2EC10">
      <w:start w:val="1"/>
      <w:numFmt w:val="decimal"/>
      <w:lvlText w:val="%1."/>
      <w:lvlJc w:val="left"/>
      <w:pPr>
        <w:ind w:left="628" w:hanging="225"/>
      </w:pPr>
      <w:rPr>
        <w:rFonts w:ascii="Garamond" w:eastAsia="Garamond" w:hAnsi="Garamond" w:cs="Garamond" w:hint="default"/>
        <w:b w:val="0"/>
        <w:bCs w:val="0"/>
        <w:i w:val="0"/>
        <w:iCs w:val="0"/>
        <w:spacing w:val="-1"/>
        <w:w w:val="100"/>
        <w:sz w:val="24"/>
        <w:szCs w:val="24"/>
        <w:lang w:val="sq-AL" w:eastAsia="en-US" w:bidi="ar-SA"/>
      </w:rPr>
    </w:lvl>
    <w:lvl w:ilvl="1" w:tplc="CD527EDA">
      <w:numFmt w:val="bullet"/>
      <w:lvlText w:val="•"/>
      <w:lvlJc w:val="left"/>
      <w:pPr>
        <w:ind w:left="1518" w:hanging="225"/>
      </w:pPr>
      <w:rPr>
        <w:rFonts w:hint="default"/>
        <w:lang w:val="sq-AL" w:eastAsia="en-US" w:bidi="ar-SA"/>
      </w:rPr>
    </w:lvl>
    <w:lvl w:ilvl="2" w:tplc="04A233D0">
      <w:numFmt w:val="bullet"/>
      <w:lvlText w:val="•"/>
      <w:lvlJc w:val="left"/>
      <w:pPr>
        <w:ind w:left="2416" w:hanging="225"/>
      </w:pPr>
      <w:rPr>
        <w:rFonts w:hint="default"/>
        <w:lang w:val="sq-AL" w:eastAsia="en-US" w:bidi="ar-SA"/>
      </w:rPr>
    </w:lvl>
    <w:lvl w:ilvl="3" w:tplc="FD3229E2">
      <w:numFmt w:val="bullet"/>
      <w:lvlText w:val="•"/>
      <w:lvlJc w:val="left"/>
      <w:pPr>
        <w:ind w:left="3314" w:hanging="225"/>
      </w:pPr>
      <w:rPr>
        <w:rFonts w:hint="default"/>
        <w:lang w:val="sq-AL" w:eastAsia="en-US" w:bidi="ar-SA"/>
      </w:rPr>
    </w:lvl>
    <w:lvl w:ilvl="4" w:tplc="45D2FEB0">
      <w:numFmt w:val="bullet"/>
      <w:lvlText w:val="•"/>
      <w:lvlJc w:val="left"/>
      <w:pPr>
        <w:ind w:left="4212" w:hanging="225"/>
      </w:pPr>
      <w:rPr>
        <w:rFonts w:hint="default"/>
        <w:lang w:val="sq-AL" w:eastAsia="en-US" w:bidi="ar-SA"/>
      </w:rPr>
    </w:lvl>
    <w:lvl w:ilvl="5" w:tplc="43D2499A">
      <w:numFmt w:val="bullet"/>
      <w:lvlText w:val="•"/>
      <w:lvlJc w:val="left"/>
      <w:pPr>
        <w:ind w:left="5110" w:hanging="225"/>
      </w:pPr>
      <w:rPr>
        <w:rFonts w:hint="default"/>
        <w:lang w:val="sq-AL" w:eastAsia="en-US" w:bidi="ar-SA"/>
      </w:rPr>
    </w:lvl>
    <w:lvl w:ilvl="6" w:tplc="0546CF8A">
      <w:numFmt w:val="bullet"/>
      <w:lvlText w:val="•"/>
      <w:lvlJc w:val="left"/>
      <w:pPr>
        <w:ind w:left="6008" w:hanging="225"/>
      </w:pPr>
      <w:rPr>
        <w:rFonts w:hint="default"/>
        <w:lang w:val="sq-AL" w:eastAsia="en-US" w:bidi="ar-SA"/>
      </w:rPr>
    </w:lvl>
    <w:lvl w:ilvl="7" w:tplc="971CB2E8">
      <w:numFmt w:val="bullet"/>
      <w:lvlText w:val="•"/>
      <w:lvlJc w:val="left"/>
      <w:pPr>
        <w:ind w:left="6906" w:hanging="225"/>
      </w:pPr>
      <w:rPr>
        <w:rFonts w:hint="default"/>
        <w:lang w:val="sq-AL" w:eastAsia="en-US" w:bidi="ar-SA"/>
      </w:rPr>
    </w:lvl>
    <w:lvl w:ilvl="8" w:tplc="DC02BABA">
      <w:numFmt w:val="bullet"/>
      <w:lvlText w:val="•"/>
      <w:lvlJc w:val="left"/>
      <w:pPr>
        <w:ind w:left="7804" w:hanging="225"/>
      </w:pPr>
      <w:rPr>
        <w:rFonts w:hint="default"/>
        <w:lang w:val="sq-AL" w:eastAsia="en-US" w:bidi="ar-SA"/>
      </w:rPr>
    </w:lvl>
  </w:abstractNum>
  <w:abstractNum w:abstractNumId="22" w15:restartNumberingAfterBreak="0">
    <w:nsid w:val="559861ED"/>
    <w:multiLevelType w:val="hybridMultilevel"/>
    <w:tmpl w:val="DE74A6B0"/>
    <w:lvl w:ilvl="0" w:tplc="CAA248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58F6140C"/>
    <w:multiLevelType w:val="hybridMultilevel"/>
    <w:tmpl w:val="609A819C"/>
    <w:lvl w:ilvl="0" w:tplc="D4CAD8A6">
      <w:start w:val="1"/>
      <w:numFmt w:val="decimal"/>
      <w:lvlText w:val="%1."/>
      <w:lvlJc w:val="left"/>
      <w:pPr>
        <w:ind w:left="628" w:hanging="225"/>
      </w:pPr>
      <w:rPr>
        <w:rFonts w:ascii="Times New Roman" w:eastAsia="Garamond" w:hAnsi="Times New Roman" w:cs="Times New Roman" w:hint="default"/>
        <w:b/>
        <w:bCs w:val="0"/>
        <w:i w:val="0"/>
        <w:iCs w:val="0"/>
        <w:spacing w:val="-1"/>
        <w:w w:val="100"/>
        <w:sz w:val="24"/>
        <w:szCs w:val="24"/>
        <w:lang w:val="sq-AL" w:eastAsia="en-US" w:bidi="ar-SA"/>
      </w:rPr>
    </w:lvl>
    <w:lvl w:ilvl="1" w:tplc="6D4A1BB2">
      <w:numFmt w:val="bullet"/>
      <w:lvlText w:val="-"/>
      <w:lvlJc w:val="left"/>
      <w:pPr>
        <w:ind w:left="120" w:hanging="138"/>
      </w:pPr>
      <w:rPr>
        <w:rFonts w:ascii="Garamond" w:eastAsia="Garamond" w:hAnsi="Garamond" w:cs="Garamond" w:hint="default"/>
        <w:b w:val="0"/>
        <w:bCs w:val="0"/>
        <w:i w:val="0"/>
        <w:iCs w:val="0"/>
        <w:spacing w:val="0"/>
        <w:w w:val="100"/>
        <w:sz w:val="24"/>
        <w:szCs w:val="24"/>
        <w:lang w:val="sq-AL" w:eastAsia="en-US" w:bidi="ar-SA"/>
      </w:rPr>
    </w:lvl>
    <w:lvl w:ilvl="2" w:tplc="F8927FDC">
      <w:numFmt w:val="bullet"/>
      <w:lvlText w:val="•"/>
      <w:lvlJc w:val="left"/>
      <w:pPr>
        <w:ind w:left="1617" w:hanging="138"/>
      </w:pPr>
      <w:rPr>
        <w:rFonts w:hint="default"/>
        <w:lang w:val="sq-AL" w:eastAsia="en-US" w:bidi="ar-SA"/>
      </w:rPr>
    </w:lvl>
    <w:lvl w:ilvl="3" w:tplc="9BEE7804">
      <w:numFmt w:val="bullet"/>
      <w:lvlText w:val="•"/>
      <w:lvlJc w:val="left"/>
      <w:pPr>
        <w:ind w:left="2615" w:hanging="138"/>
      </w:pPr>
      <w:rPr>
        <w:rFonts w:hint="default"/>
        <w:lang w:val="sq-AL" w:eastAsia="en-US" w:bidi="ar-SA"/>
      </w:rPr>
    </w:lvl>
    <w:lvl w:ilvl="4" w:tplc="98A43B72">
      <w:numFmt w:val="bullet"/>
      <w:lvlText w:val="•"/>
      <w:lvlJc w:val="left"/>
      <w:pPr>
        <w:ind w:left="3613" w:hanging="138"/>
      </w:pPr>
      <w:rPr>
        <w:rFonts w:hint="default"/>
        <w:lang w:val="sq-AL" w:eastAsia="en-US" w:bidi="ar-SA"/>
      </w:rPr>
    </w:lvl>
    <w:lvl w:ilvl="5" w:tplc="11926C0A">
      <w:numFmt w:val="bullet"/>
      <w:lvlText w:val="•"/>
      <w:lvlJc w:val="left"/>
      <w:pPr>
        <w:ind w:left="4611" w:hanging="138"/>
      </w:pPr>
      <w:rPr>
        <w:rFonts w:hint="default"/>
        <w:lang w:val="sq-AL" w:eastAsia="en-US" w:bidi="ar-SA"/>
      </w:rPr>
    </w:lvl>
    <w:lvl w:ilvl="6" w:tplc="3A927158">
      <w:numFmt w:val="bullet"/>
      <w:lvlText w:val="•"/>
      <w:lvlJc w:val="left"/>
      <w:pPr>
        <w:ind w:left="5608" w:hanging="138"/>
      </w:pPr>
      <w:rPr>
        <w:rFonts w:hint="default"/>
        <w:lang w:val="sq-AL" w:eastAsia="en-US" w:bidi="ar-SA"/>
      </w:rPr>
    </w:lvl>
    <w:lvl w:ilvl="7" w:tplc="D59667BC">
      <w:numFmt w:val="bullet"/>
      <w:lvlText w:val="•"/>
      <w:lvlJc w:val="left"/>
      <w:pPr>
        <w:ind w:left="6606" w:hanging="138"/>
      </w:pPr>
      <w:rPr>
        <w:rFonts w:hint="default"/>
        <w:lang w:val="sq-AL" w:eastAsia="en-US" w:bidi="ar-SA"/>
      </w:rPr>
    </w:lvl>
    <w:lvl w:ilvl="8" w:tplc="36D0294C">
      <w:numFmt w:val="bullet"/>
      <w:lvlText w:val="•"/>
      <w:lvlJc w:val="left"/>
      <w:pPr>
        <w:ind w:left="7604" w:hanging="138"/>
      </w:pPr>
      <w:rPr>
        <w:rFonts w:hint="default"/>
        <w:lang w:val="sq-AL" w:eastAsia="en-US" w:bidi="ar-SA"/>
      </w:rPr>
    </w:lvl>
  </w:abstractNum>
  <w:abstractNum w:abstractNumId="24" w15:restartNumberingAfterBreak="0">
    <w:nsid w:val="59D61D06"/>
    <w:multiLevelType w:val="multilevel"/>
    <w:tmpl w:val="6A2A4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DD055B"/>
    <w:multiLevelType w:val="hybridMultilevel"/>
    <w:tmpl w:val="599AC870"/>
    <w:lvl w:ilvl="0" w:tplc="EB28239A">
      <w:numFmt w:val="bullet"/>
      <w:lvlText w:val="-"/>
      <w:lvlJc w:val="left"/>
      <w:pPr>
        <w:ind w:left="120" w:hanging="178"/>
      </w:pPr>
      <w:rPr>
        <w:rFonts w:ascii="Garamond" w:eastAsia="Garamond" w:hAnsi="Garamond" w:cs="Garamond" w:hint="default"/>
        <w:b w:val="0"/>
        <w:bCs w:val="0"/>
        <w:i w:val="0"/>
        <w:iCs w:val="0"/>
        <w:spacing w:val="0"/>
        <w:w w:val="100"/>
        <w:sz w:val="24"/>
        <w:szCs w:val="24"/>
        <w:lang w:val="sq-AL" w:eastAsia="en-US" w:bidi="ar-SA"/>
      </w:rPr>
    </w:lvl>
    <w:lvl w:ilvl="1" w:tplc="22BC0FE4">
      <w:numFmt w:val="bullet"/>
      <w:lvlText w:val="•"/>
      <w:lvlJc w:val="left"/>
      <w:pPr>
        <w:ind w:left="1068" w:hanging="178"/>
      </w:pPr>
      <w:rPr>
        <w:rFonts w:hint="default"/>
        <w:lang w:val="sq-AL" w:eastAsia="en-US" w:bidi="ar-SA"/>
      </w:rPr>
    </w:lvl>
    <w:lvl w:ilvl="2" w:tplc="E68E609A">
      <w:numFmt w:val="bullet"/>
      <w:lvlText w:val="•"/>
      <w:lvlJc w:val="left"/>
      <w:pPr>
        <w:ind w:left="2016" w:hanging="178"/>
      </w:pPr>
      <w:rPr>
        <w:rFonts w:hint="default"/>
        <w:lang w:val="sq-AL" w:eastAsia="en-US" w:bidi="ar-SA"/>
      </w:rPr>
    </w:lvl>
    <w:lvl w:ilvl="3" w:tplc="5E3224CE">
      <w:numFmt w:val="bullet"/>
      <w:lvlText w:val="•"/>
      <w:lvlJc w:val="left"/>
      <w:pPr>
        <w:ind w:left="2964" w:hanging="178"/>
      </w:pPr>
      <w:rPr>
        <w:rFonts w:hint="default"/>
        <w:lang w:val="sq-AL" w:eastAsia="en-US" w:bidi="ar-SA"/>
      </w:rPr>
    </w:lvl>
    <w:lvl w:ilvl="4" w:tplc="48F4057A">
      <w:numFmt w:val="bullet"/>
      <w:lvlText w:val="•"/>
      <w:lvlJc w:val="left"/>
      <w:pPr>
        <w:ind w:left="3912" w:hanging="178"/>
      </w:pPr>
      <w:rPr>
        <w:rFonts w:hint="default"/>
        <w:lang w:val="sq-AL" w:eastAsia="en-US" w:bidi="ar-SA"/>
      </w:rPr>
    </w:lvl>
    <w:lvl w:ilvl="5" w:tplc="608067AE">
      <w:numFmt w:val="bullet"/>
      <w:lvlText w:val="•"/>
      <w:lvlJc w:val="left"/>
      <w:pPr>
        <w:ind w:left="4860" w:hanging="178"/>
      </w:pPr>
      <w:rPr>
        <w:rFonts w:hint="default"/>
        <w:lang w:val="sq-AL" w:eastAsia="en-US" w:bidi="ar-SA"/>
      </w:rPr>
    </w:lvl>
    <w:lvl w:ilvl="6" w:tplc="F1863646">
      <w:numFmt w:val="bullet"/>
      <w:lvlText w:val="•"/>
      <w:lvlJc w:val="left"/>
      <w:pPr>
        <w:ind w:left="5808" w:hanging="178"/>
      </w:pPr>
      <w:rPr>
        <w:rFonts w:hint="default"/>
        <w:lang w:val="sq-AL" w:eastAsia="en-US" w:bidi="ar-SA"/>
      </w:rPr>
    </w:lvl>
    <w:lvl w:ilvl="7" w:tplc="86609488">
      <w:numFmt w:val="bullet"/>
      <w:lvlText w:val="•"/>
      <w:lvlJc w:val="left"/>
      <w:pPr>
        <w:ind w:left="6756" w:hanging="178"/>
      </w:pPr>
      <w:rPr>
        <w:rFonts w:hint="default"/>
        <w:lang w:val="sq-AL" w:eastAsia="en-US" w:bidi="ar-SA"/>
      </w:rPr>
    </w:lvl>
    <w:lvl w:ilvl="8" w:tplc="BA501D5C">
      <w:numFmt w:val="bullet"/>
      <w:lvlText w:val="•"/>
      <w:lvlJc w:val="left"/>
      <w:pPr>
        <w:ind w:left="7704" w:hanging="178"/>
      </w:pPr>
      <w:rPr>
        <w:rFonts w:hint="default"/>
        <w:lang w:val="sq-AL" w:eastAsia="en-US" w:bidi="ar-SA"/>
      </w:rPr>
    </w:lvl>
  </w:abstractNum>
  <w:abstractNum w:abstractNumId="26" w15:restartNumberingAfterBreak="0">
    <w:nsid w:val="5F4B1D21"/>
    <w:multiLevelType w:val="hybridMultilevel"/>
    <w:tmpl w:val="F388481A"/>
    <w:lvl w:ilvl="0" w:tplc="91A63A94">
      <w:start w:val="1"/>
      <w:numFmt w:val="decimal"/>
      <w:lvlText w:val="%1."/>
      <w:lvlJc w:val="left"/>
      <w:pPr>
        <w:ind w:left="628" w:hanging="225"/>
      </w:pPr>
      <w:rPr>
        <w:rFonts w:ascii="Garamond" w:eastAsia="Garamond" w:hAnsi="Garamond" w:cs="Garamond" w:hint="default"/>
        <w:b w:val="0"/>
        <w:bCs w:val="0"/>
        <w:i w:val="0"/>
        <w:iCs w:val="0"/>
        <w:spacing w:val="-1"/>
        <w:w w:val="100"/>
        <w:sz w:val="24"/>
        <w:szCs w:val="24"/>
        <w:lang w:val="sq-AL" w:eastAsia="en-US" w:bidi="ar-SA"/>
      </w:rPr>
    </w:lvl>
    <w:lvl w:ilvl="1" w:tplc="BB6EF4B6">
      <w:start w:val="1"/>
      <w:numFmt w:val="decimal"/>
      <w:lvlText w:val="%2."/>
      <w:lvlJc w:val="left"/>
      <w:pPr>
        <w:ind w:left="628" w:hanging="225"/>
      </w:pPr>
      <w:rPr>
        <w:rFonts w:ascii="Garamond" w:eastAsia="Garamond" w:hAnsi="Garamond" w:cs="Garamond" w:hint="default"/>
        <w:b w:val="0"/>
        <w:bCs w:val="0"/>
        <w:i w:val="0"/>
        <w:iCs w:val="0"/>
        <w:spacing w:val="-1"/>
        <w:w w:val="100"/>
        <w:sz w:val="24"/>
        <w:szCs w:val="24"/>
        <w:lang w:val="sq-AL" w:eastAsia="en-US" w:bidi="ar-SA"/>
      </w:rPr>
    </w:lvl>
    <w:lvl w:ilvl="2" w:tplc="6A8AA638">
      <w:numFmt w:val="bullet"/>
      <w:lvlText w:val="•"/>
      <w:lvlJc w:val="left"/>
      <w:pPr>
        <w:ind w:left="2416" w:hanging="225"/>
      </w:pPr>
      <w:rPr>
        <w:rFonts w:hint="default"/>
        <w:lang w:val="sq-AL" w:eastAsia="en-US" w:bidi="ar-SA"/>
      </w:rPr>
    </w:lvl>
    <w:lvl w:ilvl="3" w:tplc="377CFA8C">
      <w:numFmt w:val="bullet"/>
      <w:lvlText w:val="•"/>
      <w:lvlJc w:val="left"/>
      <w:pPr>
        <w:ind w:left="3314" w:hanging="225"/>
      </w:pPr>
      <w:rPr>
        <w:rFonts w:hint="default"/>
        <w:lang w:val="sq-AL" w:eastAsia="en-US" w:bidi="ar-SA"/>
      </w:rPr>
    </w:lvl>
    <w:lvl w:ilvl="4" w:tplc="95D246F4">
      <w:numFmt w:val="bullet"/>
      <w:lvlText w:val="•"/>
      <w:lvlJc w:val="left"/>
      <w:pPr>
        <w:ind w:left="4212" w:hanging="225"/>
      </w:pPr>
      <w:rPr>
        <w:rFonts w:hint="default"/>
        <w:lang w:val="sq-AL" w:eastAsia="en-US" w:bidi="ar-SA"/>
      </w:rPr>
    </w:lvl>
    <w:lvl w:ilvl="5" w:tplc="71425694">
      <w:numFmt w:val="bullet"/>
      <w:lvlText w:val="•"/>
      <w:lvlJc w:val="left"/>
      <w:pPr>
        <w:ind w:left="5110" w:hanging="225"/>
      </w:pPr>
      <w:rPr>
        <w:rFonts w:hint="default"/>
        <w:lang w:val="sq-AL" w:eastAsia="en-US" w:bidi="ar-SA"/>
      </w:rPr>
    </w:lvl>
    <w:lvl w:ilvl="6" w:tplc="D0A020D8">
      <w:numFmt w:val="bullet"/>
      <w:lvlText w:val="•"/>
      <w:lvlJc w:val="left"/>
      <w:pPr>
        <w:ind w:left="6008" w:hanging="225"/>
      </w:pPr>
      <w:rPr>
        <w:rFonts w:hint="default"/>
        <w:lang w:val="sq-AL" w:eastAsia="en-US" w:bidi="ar-SA"/>
      </w:rPr>
    </w:lvl>
    <w:lvl w:ilvl="7" w:tplc="6CC2A83A">
      <w:numFmt w:val="bullet"/>
      <w:lvlText w:val="•"/>
      <w:lvlJc w:val="left"/>
      <w:pPr>
        <w:ind w:left="6906" w:hanging="225"/>
      </w:pPr>
      <w:rPr>
        <w:rFonts w:hint="default"/>
        <w:lang w:val="sq-AL" w:eastAsia="en-US" w:bidi="ar-SA"/>
      </w:rPr>
    </w:lvl>
    <w:lvl w:ilvl="8" w:tplc="68329CC4">
      <w:numFmt w:val="bullet"/>
      <w:lvlText w:val="•"/>
      <w:lvlJc w:val="left"/>
      <w:pPr>
        <w:ind w:left="7804" w:hanging="225"/>
      </w:pPr>
      <w:rPr>
        <w:rFonts w:hint="default"/>
        <w:lang w:val="sq-AL" w:eastAsia="en-US" w:bidi="ar-SA"/>
      </w:rPr>
    </w:lvl>
  </w:abstractNum>
  <w:abstractNum w:abstractNumId="27" w15:restartNumberingAfterBreak="0">
    <w:nsid w:val="653860A5"/>
    <w:multiLevelType w:val="hybridMultilevel"/>
    <w:tmpl w:val="A636DFE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B302C0"/>
    <w:multiLevelType w:val="multilevel"/>
    <w:tmpl w:val="5354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2F4F54"/>
    <w:multiLevelType w:val="hybridMultilevel"/>
    <w:tmpl w:val="746028EA"/>
    <w:lvl w:ilvl="0" w:tplc="38B84196">
      <w:start w:val="1"/>
      <w:numFmt w:val="decimal"/>
      <w:lvlText w:val="%1."/>
      <w:lvlJc w:val="left"/>
      <w:pPr>
        <w:ind w:left="764" w:hanging="360"/>
      </w:pPr>
      <w:rPr>
        <w:rFonts w:hint="default"/>
      </w:rPr>
    </w:lvl>
    <w:lvl w:ilvl="1" w:tplc="041C0019" w:tentative="1">
      <w:start w:val="1"/>
      <w:numFmt w:val="lowerLetter"/>
      <w:lvlText w:val="%2."/>
      <w:lvlJc w:val="left"/>
      <w:pPr>
        <w:ind w:left="1484" w:hanging="360"/>
      </w:pPr>
    </w:lvl>
    <w:lvl w:ilvl="2" w:tplc="041C001B" w:tentative="1">
      <w:start w:val="1"/>
      <w:numFmt w:val="lowerRoman"/>
      <w:lvlText w:val="%3."/>
      <w:lvlJc w:val="right"/>
      <w:pPr>
        <w:ind w:left="2204" w:hanging="180"/>
      </w:pPr>
    </w:lvl>
    <w:lvl w:ilvl="3" w:tplc="041C000F" w:tentative="1">
      <w:start w:val="1"/>
      <w:numFmt w:val="decimal"/>
      <w:lvlText w:val="%4."/>
      <w:lvlJc w:val="left"/>
      <w:pPr>
        <w:ind w:left="2924" w:hanging="360"/>
      </w:pPr>
    </w:lvl>
    <w:lvl w:ilvl="4" w:tplc="041C0019" w:tentative="1">
      <w:start w:val="1"/>
      <w:numFmt w:val="lowerLetter"/>
      <w:lvlText w:val="%5."/>
      <w:lvlJc w:val="left"/>
      <w:pPr>
        <w:ind w:left="3644" w:hanging="360"/>
      </w:pPr>
    </w:lvl>
    <w:lvl w:ilvl="5" w:tplc="041C001B" w:tentative="1">
      <w:start w:val="1"/>
      <w:numFmt w:val="lowerRoman"/>
      <w:lvlText w:val="%6."/>
      <w:lvlJc w:val="right"/>
      <w:pPr>
        <w:ind w:left="4364" w:hanging="180"/>
      </w:pPr>
    </w:lvl>
    <w:lvl w:ilvl="6" w:tplc="041C000F" w:tentative="1">
      <w:start w:val="1"/>
      <w:numFmt w:val="decimal"/>
      <w:lvlText w:val="%7."/>
      <w:lvlJc w:val="left"/>
      <w:pPr>
        <w:ind w:left="5084" w:hanging="360"/>
      </w:pPr>
    </w:lvl>
    <w:lvl w:ilvl="7" w:tplc="041C0019" w:tentative="1">
      <w:start w:val="1"/>
      <w:numFmt w:val="lowerLetter"/>
      <w:lvlText w:val="%8."/>
      <w:lvlJc w:val="left"/>
      <w:pPr>
        <w:ind w:left="5804" w:hanging="360"/>
      </w:pPr>
    </w:lvl>
    <w:lvl w:ilvl="8" w:tplc="041C001B" w:tentative="1">
      <w:start w:val="1"/>
      <w:numFmt w:val="lowerRoman"/>
      <w:lvlText w:val="%9."/>
      <w:lvlJc w:val="right"/>
      <w:pPr>
        <w:ind w:left="6524" w:hanging="180"/>
      </w:pPr>
    </w:lvl>
  </w:abstractNum>
  <w:abstractNum w:abstractNumId="30" w15:restartNumberingAfterBreak="0">
    <w:nsid w:val="702B7CB8"/>
    <w:multiLevelType w:val="hybridMultilevel"/>
    <w:tmpl w:val="F09AEDFE"/>
    <w:lvl w:ilvl="0" w:tplc="D2BAAE0C">
      <w:numFmt w:val="bullet"/>
      <w:lvlText w:val="-"/>
      <w:lvlJc w:val="left"/>
      <w:pPr>
        <w:ind w:left="120" w:hanging="135"/>
      </w:pPr>
      <w:rPr>
        <w:rFonts w:ascii="Garamond" w:eastAsia="Garamond" w:hAnsi="Garamond" w:cs="Garamond" w:hint="default"/>
        <w:b w:val="0"/>
        <w:bCs w:val="0"/>
        <w:i w:val="0"/>
        <w:iCs w:val="0"/>
        <w:spacing w:val="0"/>
        <w:w w:val="100"/>
        <w:sz w:val="24"/>
        <w:szCs w:val="24"/>
        <w:lang w:val="sq-AL" w:eastAsia="en-US" w:bidi="ar-SA"/>
      </w:rPr>
    </w:lvl>
    <w:lvl w:ilvl="1" w:tplc="ADC4D12E">
      <w:numFmt w:val="bullet"/>
      <w:lvlText w:val="•"/>
      <w:lvlJc w:val="left"/>
      <w:pPr>
        <w:ind w:left="1068" w:hanging="135"/>
      </w:pPr>
      <w:rPr>
        <w:rFonts w:hint="default"/>
        <w:lang w:val="sq-AL" w:eastAsia="en-US" w:bidi="ar-SA"/>
      </w:rPr>
    </w:lvl>
    <w:lvl w:ilvl="2" w:tplc="89C24692">
      <w:numFmt w:val="bullet"/>
      <w:lvlText w:val="•"/>
      <w:lvlJc w:val="left"/>
      <w:pPr>
        <w:ind w:left="2016" w:hanging="135"/>
      </w:pPr>
      <w:rPr>
        <w:rFonts w:hint="default"/>
        <w:lang w:val="sq-AL" w:eastAsia="en-US" w:bidi="ar-SA"/>
      </w:rPr>
    </w:lvl>
    <w:lvl w:ilvl="3" w:tplc="BCCEBEE4">
      <w:numFmt w:val="bullet"/>
      <w:lvlText w:val="•"/>
      <w:lvlJc w:val="left"/>
      <w:pPr>
        <w:ind w:left="2964" w:hanging="135"/>
      </w:pPr>
      <w:rPr>
        <w:rFonts w:hint="default"/>
        <w:lang w:val="sq-AL" w:eastAsia="en-US" w:bidi="ar-SA"/>
      </w:rPr>
    </w:lvl>
    <w:lvl w:ilvl="4" w:tplc="D2EAE690">
      <w:numFmt w:val="bullet"/>
      <w:lvlText w:val="•"/>
      <w:lvlJc w:val="left"/>
      <w:pPr>
        <w:ind w:left="3912" w:hanging="135"/>
      </w:pPr>
      <w:rPr>
        <w:rFonts w:hint="default"/>
        <w:lang w:val="sq-AL" w:eastAsia="en-US" w:bidi="ar-SA"/>
      </w:rPr>
    </w:lvl>
    <w:lvl w:ilvl="5" w:tplc="C09C969C">
      <w:numFmt w:val="bullet"/>
      <w:lvlText w:val="•"/>
      <w:lvlJc w:val="left"/>
      <w:pPr>
        <w:ind w:left="4860" w:hanging="135"/>
      </w:pPr>
      <w:rPr>
        <w:rFonts w:hint="default"/>
        <w:lang w:val="sq-AL" w:eastAsia="en-US" w:bidi="ar-SA"/>
      </w:rPr>
    </w:lvl>
    <w:lvl w:ilvl="6" w:tplc="4AB2DB2C">
      <w:numFmt w:val="bullet"/>
      <w:lvlText w:val="•"/>
      <w:lvlJc w:val="left"/>
      <w:pPr>
        <w:ind w:left="5808" w:hanging="135"/>
      </w:pPr>
      <w:rPr>
        <w:rFonts w:hint="default"/>
        <w:lang w:val="sq-AL" w:eastAsia="en-US" w:bidi="ar-SA"/>
      </w:rPr>
    </w:lvl>
    <w:lvl w:ilvl="7" w:tplc="A334B51A">
      <w:numFmt w:val="bullet"/>
      <w:lvlText w:val="•"/>
      <w:lvlJc w:val="left"/>
      <w:pPr>
        <w:ind w:left="6756" w:hanging="135"/>
      </w:pPr>
      <w:rPr>
        <w:rFonts w:hint="default"/>
        <w:lang w:val="sq-AL" w:eastAsia="en-US" w:bidi="ar-SA"/>
      </w:rPr>
    </w:lvl>
    <w:lvl w:ilvl="8" w:tplc="454CDDE8">
      <w:numFmt w:val="bullet"/>
      <w:lvlText w:val="•"/>
      <w:lvlJc w:val="left"/>
      <w:pPr>
        <w:ind w:left="7704" w:hanging="135"/>
      </w:pPr>
      <w:rPr>
        <w:rFonts w:hint="default"/>
        <w:lang w:val="sq-AL" w:eastAsia="en-US" w:bidi="ar-SA"/>
      </w:rPr>
    </w:lvl>
  </w:abstractNum>
  <w:abstractNum w:abstractNumId="31" w15:restartNumberingAfterBreak="0">
    <w:nsid w:val="73863677"/>
    <w:multiLevelType w:val="multilevel"/>
    <w:tmpl w:val="5C188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7E270F8"/>
    <w:multiLevelType w:val="hybridMultilevel"/>
    <w:tmpl w:val="6C5A21E8"/>
    <w:lvl w:ilvl="0" w:tplc="46FC9022">
      <w:start w:val="1"/>
      <w:numFmt w:val="bullet"/>
      <w:lvlText w:val="-"/>
      <w:lvlJc w:val="left"/>
      <w:pPr>
        <w:ind w:left="720" w:hanging="360"/>
      </w:pPr>
      <w:rPr>
        <w:rFonts w:ascii="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3" w15:restartNumberingAfterBreak="0">
    <w:nsid w:val="7FF52EEA"/>
    <w:multiLevelType w:val="multilevel"/>
    <w:tmpl w:val="0E46F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0"/>
  </w:num>
  <w:num w:numId="3">
    <w:abstractNumId w:val="6"/>
  </w:num>
  <w:num w:numId="4">
    <w:abstractNumId w:val="21"/>
  </w:num>
  <w:num w:numId="5">
    <w:abstractNumId w:val="5"/>
  </w:num>
  <w:num w:numId="6">
    <w:abstractNumId w:val="30"/>
  </w:num>
  <w:num w:numId="7">
    <w:abstractNumId w:val="23"/>
  </w:num>
  <w:num w:numId="8">
    <w:abstractNumId w:val="25"/>
  </w:num>
  <w:num w:numId="9">
    <w:abstractNumId w:val="20"/>
  </w:num>
  <w:num w:numId="10">
    <w:abstractNumId w:val="11"/>
  </w:num>
  <w:num w:numId="11">
    <w:abstractNumId w:val="8"/>
  </w:num>
  <w:num w:numId="12">
    <w:abstractNumId w:val="31"/>
  </w:num>
  <w:num w:numId="13">
    <w:abstractNumId w:val="13"/>
  </w:num>
  <w:num w:numId="14">
    <w:abstractNumId w:val="10"/>
  </w:num>
  <w:num w:numId="15">
    <w:abstractNumId w:val="15"/>
  </w:num>
  <w:num w:numId="16">
    <w:abstractNumId w:val="28"/>
  </w:num>
  <w:num w:numId="17">
    <w:abstractNumId w:val="7"/>
  </w:num>
  <w:num w:numId="18">
    <w:abstractNumId w:val="9"/>
  </w:num>
  <w:num w:numId="19">
    <w:abstractNumId w:val="24"/>
  </w:num>
  <w:num w:numId="20">
    <w:abstractNumId w:val="16"/>
  </w:num>
  <w:num w:numId="21">
    <w:abstractNumId w:val="33"/>
  </w:num>
  <w:num w:numId="22">
    <w:abstractNumId w:val="26"/>
  </w:num>
  <w:num w:numId="23">
    <w:abstractNumId w:val="29"/>
  </w:num>
  <w:num w:numId="24">
    <w:abstractNumId w:val="4"/>
  </w:num>
  <w:num w:numId="25">
    <w:abstractNumId w:val="27"/>
  </w:num>
  <w:num w:numId="26">
    <w:abstractNumId w:val="3"/>
  </w:num>
  <w:num w:numId="27">
    <w:abstractNumId w:val="19"/>
  </w:num>
  <w:num w:numId="28">
    <w:abstractNumId w:val="1"/>
  </w:num>
  <w:num w:numId="29">
    <w:abstractNumId w:val="17"/>
  </w:num>
  <w:num w:numId="30">
    <w:abstractNumId w:val="2"/>
  </w:num>
  <w:num w:numId="31">
    <w:abstractNumId w:val="32"/>
  </w:num>
  <w:num w:numId="32">
    <w:abstractNumId w:val="18"/>
  </w:num>
  <w:num w:numId="33">
    <w:abstractNumId w:val="12"/>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D0F"/>
    <w:rsid w:val="000012D3"/>
    <w:rsid w:val="000307DF"/>
    <w:rsid w:val="00033DC1"/>
    <w:rsid w:val="0007328E"/>
    <w:rsid w:val="000745FC"/>
    <w:rsid w:val="000D198E"/>
    <w:rsid w:val="000E2419"/>
    <w:rsid w:val="000F18A0"/>
    <w:rsid w:val="000F1AFC"/>
    <w:rsid w:val="001D511D"/>
    <w:rsid w:val="001E036C"/>
    <w:rsid w:val="00223D2A"/>
    <w:rsid w:val="002529A7"/>
    <w:rsid w:val="00257FDC"/>
    <w:rsid w:val="002658F3"/>
    <w:rsid w:val="00272076"/>
    <w:rsid w:val="00285768"/>
    <w:rsid w:val="0029737C"/>
    <w:rsid w:val="002B23FC"/>
    <w:rsid w:val="002E2216"/>
    <w:rsid w:val="00334FF9"/>
    <w:rsid w:val="00336931"/>
    <w:rsid w:val="003475AC"/>
    <w:rsid w:val="00376EE7"/>
    <w:rsid w:val="00392DE2"/>
    <w:rsid w:val="00396D56"/>
    <w:rsid w:val="003D7D16"/>
    <w:rsid w:val="004641A8"/>
    <w:rsid w:val="00473359"/>
    <w:rsid w:val="004D260D"/>
    <w:rsid w:val="00547F71"/>
    <w:rsid w:val="00550C02"/>
    <w:rsid w:val="005F5D1C"/>
    <w:rsid w:val="00602D0F"/>
    <w:rsid w:val="006100D3"/>
    <w:rsid w:val="006727A8"/>
    <w:rsid w:val="006B5505"/>
    <w:rsid w:val="006C2896"/>
    <w:rsid w:val="00707B40"/>
    <w:rsid w:val="0073503F"/>
    <w:rsid w:val="00762CD8"/>
    <w:rsid w:val="00784DF7"/>
    <w:rsid w:val="007D3058"/>
    <w:rsid w:val="008270A5"/>
    <w:rsid w:val="00836D80"/>
    <w:rsid w:val="00850AB7"/>
    <w:rsid w:val="0085731B"/>
    <w:rsid w:val="008850B8"/>
    <w:rsid w:val="008B5E79"/>
    <w:rsid w:val="00927D16"/>
    <w:rsid w:val="00932B29"/>
    <w:rsid w:val="00953EB9"/>
    <w:rsid w:val="009B2194"/>
    <w:rsid w:val="009C7D37"/>
    <w:rsid w:val="00A01547"/>
    <w:rsid w:val="00A164DE"/>
    <w:rsid w:val="00A91D93"/>
    <w:rsid w:val="00AB5E4E"/>
    <w:rsid w:val="00B36C4F"/>
    <w:rsid w:val="00B738A0"/>
    <w:rsid w:val="00BB0A0F"/>
    <w:rsid w:val="00BD52B8"/>
    <w:rsid w:val="00BF4059"/>
    <w:rsid w:val="00BF6CAE"/>
    <w:rsid w:val="00C151A5"/>
    <w:rsid w:val="00D31D94"/>
    <w:rsid w:val="00D35FAB"/>
    <w:rsid w:val="00D4423B"/>
    <w:rsid w:val="00D44C21"/>
    <w:rsid w:val="00D5259A"/>
    <w:rsid w:val="00D800D1"/>
    <w:rsid w:val="00DB350C"/>
    <w:rsid w:val="00DD73BC"/>
    <w:rsid w:val="00DE2AEB"/>
    <w:rsid w:val="00E519C6"/>
    <w:rsid w:val="00E644BF"/>
    <w:rsid w:val="00E67E74"/>
    <w:rsid w:val="00EE7573"/>
    <w:rsid w:val="00F346BB"/>
    <w:rsid w:val="00F641B0"/>
    <w:rsid w:val="00F64A4F"/>
    <w:rsid w:val="00F90B7A"/>
    <w:rsid w:val="00FA10B9"/>
    <w:rsid w:val="00FA1E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A42646"/>
  <w15:chartTrackingRefBased/>
  <w15:docId w15:val="{84E5B740-C41F-44E5-A117-2FBCE23FF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7FDC"/>
    <w:pPr>
      <w:spacing w:line="256" w:lineRule="auto"/>
    </w:pPr>
    <w:rPr>
      <w:lang w:val="sq-AL"/>
    </w:rPr>
  </w:style>
  <w:style w:type="paragraph" w:styleId="Heading1">
    <w:name w:val="heading 1"/>
    <w:basedOn w:val="Normal"/>
    <w:next w:val="Normal"/>
    <w:link w:val="Heading1Char"/>
    <w:uiPriority w:val="1"/>
    <w:qFormat/>
    <w:rsid w:val="00334FF9"/>
    <w:pPr>
      <w:autoSpaceDE w:val="0"/>
      <w:autoSpaceDN w:val="0"/>
      <w:adjustRightInd w:val="0"/>
      <w:spacing w:after="0" w:line="240" w:lineRule="auto"/>
      <w:ind w:left="760"/>
      <w:outlineLvl w:val="0"/>
    </w:pPr>
    <w:rPr>
      <w:rFonts w:ascii="Times New Roman" w:hAnsi="Times New Roman" w:cs="Times New Roman"/>
      <w:b/>
      <w:bCs/>
      <w:color w:val="000000"/>
      <w:sz w:val="24"/>
      <w:szCs w:val="24"/>
    </w:rPr>
  </w:style>
  <w:style w:type="paragraph" w:styleId="Heading2">
    <w:name w:val="heading 2"/>
    <w:basedOn w:val="Normal"/>
    <w:next w:val="Normal"/>
    <w:link w:val="Heading2Char"/>
    <w:uiPriority w:val="9"/>
    <w:unhideWhenUsed/>
    <w:qFormat/>
    <w:rsid w:val="009B2194"/>
    <w:pPr>
      <w:keepNext/>
      <w:keepLines/>
      <w:widowControl w:val="0"/>
      <w:autoSpaceDE w:val="0"/>
      <w:autoSpaceDN w:val="0"/>
      <w:spacing w:before="40" w:after="0" w:line="240"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B2194"/>
    <w:pPr>
      <w:spacing w:before="100" w:beforeAutospacing="1" w:after="100" w:afterAutospacing="1" w:line="240" w:lineRule="auto"/>
      <w:outlineLvl w:val="2"/>
    </w:pPr>
    <w:rPr>
      <w:rFonts w:ascii="Times New Roman" w:eastAsia="Times New Roman" w:hAnsi="Times New Roman" w:cs="Times New Roman"/>
      <w:b/>
      <w:bCs/>
      <w:sz w:val="27"/>
      <w:szCs w:val="27"/>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34FF9"/>
    <w:rPr>
      <w:rFonts w:ascii="Times New Roman" w:hAnsi="Times New Roman" w:cs="Times New Roman"/>
      <w:b/>
      <w:bCs/>
      <w:color w:val="000000"/>
      <w:sz w:val="24"/>
      <w:szCs w:val="24"/>
      <w:lang w:val="sq-AL"/>
    </w:rPr>
  </w:style>
  <w:style w:type="character" w:customStyle="1" w:styleId="Heading2Char">
    <w:name w:val="Heading 2 Char"/>
    <w:basedOn w:val="DefaultParagraphFont"/>
    <w:link w:val="Heading2"/>
    <w:uiPriority w:val="9"/>
    <w:rsid w:val="009B2194"/>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basedOn w:val="DefaultParagraphFont"/>
    <w:link w:val="Heading3"/>
    <w:uiPriority w:val="9"/>
    <w:rsid w:val="009B2194"/>
    <w:rPr>
      <w:rFonts w:ascii="Times New Roman" w:eastAsia="Times New Roman" w:hAnsi="Times New Roman" w:cs="Times New Roman"/>
      <w:b/>
      <w:bCs/>
      <w:sz w:val="27"/>
      <w:szCs w:val="27"/>
      <w:lang w:val="sq-AL" w:eastAsia="sq-AL"/>
    </w:rPr>
  </w:style>
  <w:style w:type="paragraph" w:customStyle="1" w:styleId="TEKSTI">
    <w:name w:val="TEKSTI"/>
    <w:basedOn w:val="Normal"/>
    <w:qFormat/>
    <w:rsid w:val="00257FDC"/>
    <w:pPr>
      <w:spacing w:after="0" w:line="240" w:lineRule="auto"/>
      <w:ind w:firstLine="284"/>
      <w:jc w:val="both"/>
    </w:pPr>
    <w:rPr>
      <w:rFonts w:ascii="Garamond" w:hAnsi="Garamond"/>
      <w:sz w:val="24"/>
      <w:szCs w:val="24"/>
    </w:rPr>
  </w:style>
  <w:style w:type="paragraph" w:customStyle="1" w:styleId="Akti">
    <w:name w:val="Akti"/>
    <w:rsid w:val="00257FDC"/>
    <w:pPr>
      <w:keepNext/>
      <w:widowControl w:val="0"/>
      <w:spacing w:after="0" w:line="240" w:lineRule="auto"/>
      <w:jc w:val="center"/>
      <w:outlineLvl w:val="0"/>
    </w:pPr>
    <w:rPr>
      <w:rFonts w:ascii="CG Times" w:eastAsia="Times New Roman" w:hAnsi="CG Times" w:cs="Times New Roman"/>
      <w:b/>
      <w:caps/>
      <w:color w:val="000000"/>
      <w:lang w:val="en-GB"/>
    </w:rPr>
  </w:style>
  <w:style w:type="paragraph" w:styleId="Header">
    <w:name w:val="header"/>
    <w:basedOn w:val="Normal"/>
    <w:link w:val="HeaderChar"/>
    <w:uiPriority w:val="99"/>
    <w:unhideWhenUsed/>
    <w:rsid w:val="00BD52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2B8"/>
    <w:rPr>
      <w:lang w:val="sq-AL"/>
    </w:rPr>
  </w:style>
  <w:style w:type="paragraph" w:styleId="Footer">
    <w:name w:val="footer"/>
    <w:basedOn w:val="Normal"/>
    <w:link w:val="FooterChar"/>
    <w:uiPriority w:val="99"/>
    <w:unhideWhenUsed/>
    <w:rsid w:val="00BD52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2B8"/>
    <w:rPr>
      <w:lang w:val="sq-AL"/>
    </w:rPr>
  </w:style>
  <w:style w:type="paragraph" w:styleId="BalloonText">
    <w:name w:val="Balloon Text"/>
    <w:basedOn w:val="Normal"/>
    <w:link w:val="BalloonTextChar"/>
    <w:uiPriority w:val="99"/>
    <w:semiHidden/>
    <w:unhideWhenUsed/>
    <w:rsid w:val="000E24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419"/>
    <w:rPr>
      <w:rFonts w:ascii="Segoe UI" w:hAnsi="Segoe UI" w:cs="Segoe UI"/>
      <w:sz w:val="18"/>
      <w:szCs w:val="18"/>
      <w:lang w:val="sq-AL"/>
    </w:rPr>
  </w:style>
  <w:style w:type="paragraph" w:customStyle="1" w:styleId="BodyA">
    <w:name w:val="Body A"/>
    <w:rsid w:val="005F5D1C"/>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paragraph" w:styleId="NormalWeb">
    <w:name w:val="Normal (Web)"/>
    <w:basedOn w:val="Normal"/>
    <w:uiPriority w:val="99"/>
    <w:rsid w:val="00334FF9"/>
    <w:pPr>
      <w:autoSpaceDE w:val="0"/>
      <w:autoSpaceDN w:val="0"/>
      <w:adjustRightInd w:val="0"/>
      <w:spacing w:before="100" w:after="10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334FF9"/>
    <w:pPr>
      <w:autoSpaceDE w:val="0"/>
      <w:autoSpaceDN w:val="0"/>
      <w:adjustRightInd w:val="0"/>
      <w:spacing w:after="0" w:line="240" w:lineRule="auto"/>
    </w:pPr>
    <w:rPr>
      <w:rFonts w:ascii="Times New Roman" w:hAnsi="Times New Roman" w:cs="Times New Roman"/>
      <w:color w:val="000000"/>
    </w:rPr>
  </w:style>
  <w:style w:type="character" w:customStyle="1" w:styleId="BodyTextChar">
    <w:name w:val="Body Text Char"/>
    <w:basedOn w:val="DefaultParagraphFont"/>
    <w:link w:val="BodyText"/>
    <w:uiPriority w:val="1"/>
    <w:rsid w:val="00334FF9"/>
    <w:rPr>
      <w:rFonts w:ascii="Times New Roman" w:hAnsi="Times New Roman" w:cs="Times New Roman"/>
      <w:color w:val="000000"/>
      <w:lang w:val="sq-AL"/>
    </w:rPr>
  </w:style>
  <w:style w:type="paragraph" w:styleId="ListParagraph">
    <w:name w:val="List Paragraph"/>
    <w:basedOn w:val="Normal"/>
    <w:uiPriority w:val="34"/>
    <w:qFormat/>
    <w:rsid w:val="00334FF9"/>
    <w:pPr>
      <w:autoSpaceDE w:val="0"/>
      <w:autoSpaceDN w:val="0"/>
      <w:adjustRightInd w:val="0"/>
      <w:spacing w:after="0" w:line="240" w:lineRule="auto"/>
      <w:ind w:left="720"/>
    </w:pPr>
    <w:rPr>
      <w:rFonts w:ascii="Book Antiqua" w:hAnsi="Book Antiqua" w:cs="Book Antiqua"/>
      <w:color w:val="000000"/>
      <w:sz w:val="24"/>
      <w:szCs w:val="24"/>
    </w:rPr>
  </w:style>
  <w:style w:type="table" w:styleId="TableGrid">
    <w:name w:val="Table Grid"/>
    <w:aliases w:val="Table Grid_russell,TabelEcorys,HTG,Table Grid IDEA"/>
    <w:basedOn w:val="TableNormal"/>
    <w:uiPriority w:val="39"/>
    <w:rsid w:val="00DD7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B2194"/>
    <w:pPr>
      <w:widowControl w:val="0"/>
      <w:autoSpaceDE w:val="0"/>
      <w:autoSpaceDN w:val="0"/>
      <w:spacing w:after="0" w:line="240" w:lineRule="auto"/>
    </w:pPr>
    <w:rPr>
      <w:rFonts w:ascii="Garamond" w:eastAsia="Garamond" w:hAnsi="Garamond" w:cs="Garamond"/>
    </w:rPr>
  </w:style>
  <w:style w:type="character" w:customStyle="1" w:styleId="rynqvb">
    <w:name w:val="rynqvb"/>
    <w:basedOn w:val="DefaultParagraphFont"/>
    <w:rsid w:val="009B2194"/>
  </w:style>
  <w:style w:type="character" w:customStyle="1" w:styleId="hwtze">
    <w:name w:val="hwtze"/>
    <w:basedOn w:val="DefaultParagraphFont"/>
    <w:rsid w:val="009B2194"/>
  </w:style>
  <w:style w:type="character" w:customStyle="1" w:styleId="T-normalChar">
    <w:name w:val="T-normal Char"/>
    <w:basedOn w:val="DefaultParagraphFont"/>
    <w:link w:val="T-normal"/>
    <w:locked/>
    <w:rsid w:val="009B2194"/>
    <w:rPr>
      <w:rFonts w:ascii="Arial" w:hAnsi="Arial" w:cs="Arial"/>
      <w:sz w:val="16"/>
      <w:szCs w:val="16"/>
    </w:rPr>
  </w:style>
  <w:style w:type="paragraph" w:customStyle="1" w:styleId="T-normal">
    <w:name w:val="T-normal"/>
    <w:basedOn w:val="Normal"/>
    <w:link w:val="T-normalChar"/>
    <w:qFormat/>
    <w:rsid w:val="009B2194"/>
    <w:pPr>
      <w:spacing w:after="0" w:line="288" w:lineRule="auto"/>
    </w:pPr>
    <w:rPr>
      <w:rFonts w:ascii="Arial" w:hAnsi="Arial" w:cs="Arial"/>
      <w:sz w:val="16"/>
      <w:szCs w:val="16"/>
      <w:lang w:val="en-US"/>
    </w:rPr>
  </w:style>
  <w:style w:type="paragraph" w:customStyle="1" w:styleId="msonormal0">
    <w:name w:val="msonormal"/>
    <w:basedOn w:val="Normal"/>
    <w:rsid w:val="009B2194"/>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nt5">
    <w:name w:val="font5"/>
    <w:basedOn w:val="Normal"/>
    <w:rsid w:val="009B2194"/>
    <w:pPr>
      <w:spacing w:before="100" w:beforeAutospacing="1" w:after="100" w:afterAutospacing="1" w:line="240" w:lineRule="auto"/>
    </w:pPr>
    <w:rPr>
      <w:rFonts w:ascii="Tahoma" w:eastAsia="Times New Roman" w:hAnsi="Tahoma" w:cs="Tahoma"/>
      <w:color w:val="000000"/>
      <w:sz w:val="18"/>
      <w:szCs w:val="18"/>
      <w:lang w:eastAsia="sq-AL"/>
    </w:rPr>
  </w:style>
  <w:style w:type="paragraph" w:customStyle="1" w:styleId="font6">
    <w:name w:val="font6"/>
    <w:basedOn w:val="Normal"/>
    <w:rsid w:val="009B2194"/>
    <w:pPr>
      <w:spacing w:before="100" w:beforeAutospacing="1" w:after="100" w:afterAutospacing="1" w:line="240" w:lineRule="auto"/>
    </w:pPr>
    <w:rPr>
      <w:rFonts w:ascii="Tahoma" w:eastAsia="Times New Roman" w:hAnsi="Tahoma" w:cs="Tahoma"/>
      <w:b/>
      <w:bCs/>
      <w:color w:val="000000"/>
      <w:sz w:val="18"/>
      <w:szCs w:val="18"/>
      <w:lang w:eastAsia="sq-AL"/>
    </w:rPr>
  </w:style>
  <w:style w:type="paragraph" w:customStyle="1" w:styleId="font7">
    <w:name w:val="font7"/>
    <w:basedOn w:val="Normal"/>
    <w:rsid w:val="009B2194"/>
    <w:pPr>
      <w:spacing w:before="100" w:beforeAutospacing="1" w:after="100" w:afterAutospacing="1" w:line="240" w:lineRule="auto"/>
    </w:pPr>
    <w:rPr>
      <w:rFonts w:ascii="Times New Roman" w:eastAsia="Times New Roman" w:hAnsi="Times New Roman" w:cs="Times New Roman"/>
      <w:b/>
      <w:bCs/>
      <w:color w:val="000000"/>
      <w:sz w:val="24"/>
      <w:szCs w:val="24"/>
      <w:lang w:eastAsia="sq-AL"/>
    </w:rPr>
  </w:style>
  <w:style w:type="paragraph" w:customStyle="1" w:styleId="font8">
    <w:name w:val="font8"/>
    <w:basedOn w:val="Normal"/>
    <w:rsid w:val="009B2194"/>
    <w:pPr>
      <w:spacing w:before="100" w:beforeAutospacing="1" w:after="100" w:afterAutospacing="1" w:line="240" w:lineRule="auto"/>
    </w:pPr>
    <w:rPr>
      <w:rFonts w:ascii="Times New Roman" w:eastAsia="Times New Roman" w:hAnsi="Times New Roman" w:cs="Times New Roman"/>
      <w:b/>
      <w:bCs/>
      <w:i/>
      <w:iCs/>
      <w:color w:val="2F75B5"/>
      <w:sz w:val="24"/>
      <w:szCs w:val="24"/>
      <w:lang w:eastAsia="sq-AL"/>
    </w:rPr>
  </w:style>
  <w:style w:type="paragraph" w:customStyle="1" w:styleId="font9">
    <w:name w:val="font9"/>
    <w:basedOn w:val="Normal"/>
    <w:rsid w:val="009B2194"/>
    <w:pPr>
      <w:spacing w:before="100" w:beforeAutospacing="1" w:after="100" w:afterAutospacing="1" w:line="240" w:lineRule="auto"/>
    </w:pPr>
    <w:rPr>
      <w:rFonts w:ascii="Times New Roman" w:eastAsia="Times New Roman" w:hAnsi="Times New Roman" w:cs="Times New Roman"/>
      <w:color w:val="000000"/>
      <w:sz w:val="24"/>
      <w:szCs w:val="24"/>
      <w:lang w:eastAsia="sq-AL"/>
    </w:rPr>
  </w:style>
  <w:style w:type="paragraph" w:customStyle="1" w:styleId="font10">
    <w:name w:val="font10"/>
    <w:basedOn w:val="Normal"/>
    <w:rsid w:val="009B2194"/>
    <w:pPr>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font11">
    <w:name w:val="font11"/>
    <w:basedOn w:val="Normal"/>
    <w:rsid w:val="009B2194"/>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font12">
    <w:name w:val="font12"/>
    <w:basedOn w:val="Normal"/>
    <w:rsid w:val="009B2194"/>
    <w:pPr>
      <w:spacing w:before="100" w:beforeAutospacing="1" w:after="100" w:afterAutospacing="1" w:line="240" w:lineRule="auto"/>
    </w:pPr>
    <w:rPr>
      <w:rFonts w:ascii="Times New Roman" w:eastAsia="Times New Roman" w:hAnsi="Times New Roman" w:cs="Times New Roman"/>
      <w:color w:val="FF0000"/>
      <w:sz w:val="24"/>
      <w:szCs w:val="24"/>
      <w:lang w:eastAsia="sq-AL"/>
    </w:rPr>
  </w:style>
  <w:style w:type="paragraph" w:customStyle="1" w:styleId="font13">
    <w:name w:val="font13"/>
    <w:basedOn w:val="Normal"/>
    <w:rsid w:val="009B2194"/>
    <w:pPr>
      <w:spacing w:before="100" w:beforeAutospacing="1" w:after="100" w:afterAutospacing="1" w:line="240" w:lineRule="auto"/>
    </w:pPr>
    <w:rPr>
      <w:rFonts w:ascii="Times New Roman" w:eastAsia="Times New Roman" w:hAnsi="Times New Roman" w:cs="Times New Roman"/>
      <w:color w:val="000000"/>
      <w:sz w:val="24"/>
      <w:szCs w:val="24"/>
      <w:lang w:eastAsia="sq-AL"/>
    </w:rPr>
  </w:style>
  <w:style w:type="paragraph" w:customStyle="1" w:styleId="xl73">
    <w:name w:val="xl73"/>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66CC"/>
      <w:sz w:val="24"/>
      <w:szCs w:val="24"/>
      <w:lang w:eastAsia="sq-AL"/>
    </w:rPr>
  </w:style>
  <w:style w:type="paragraph" w:customStyle="1" w:styleId="xl74">
    <w:name w:val="xl74"/>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sq-AL"/>
    </w:rPr>
  </w:style>
  <w:style w:type="paragraph" w:customStyle="1" w:styleId="xl75">
    <w:name w:val="xl75"/>
    <w:basedOn w:val="Normal"/>
    <w:rsid w:val="009B219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i/>
      <w:iCs/>
      <w:color w:val="0066CC"/>
      <w:sz w:val="24"/>
      <w:szCs w:val="24"/>
      <w:lang w:eastAsia="sq-AL"/>
    </w:rPr>
  </w:style>
  <w:style w:type="paragraph" w:customStyle="1" w:styleId="xl76">
    <w:name w:val="xl76"/>
    <w:basedOn w:val="Normal"/>
    <w:rsid w:val="009B2194"/>
    <w:pPr>
      <w:spacing w:before="100" w:beforeAutospacing="1" w:after="100" w:afterAutospacing="1" w:line="240" w:lineRule="auto"/>
      <w:jc w:val="center"/>
    </w:pPr>
    <w:rPr>
      <w:rFonts w:ascii="Times New Roman" w:eastAsia="Times New Roman" w:hAnsi="Times New Roman" w:cs="Times New Roman"/>
      <w:b/>
      <w:bCs/>
      <w:sz w:val="24"/>
      <w:szCs w:val="24"/>
      <w:lang w:eastAsia="sq-AL"/>
    </w:rPr>
  </w:style>
  <w:style w:type="paragraph" w:customStyle="1" w:styleId="xl77">
    <w:name w:val="xl77"/>
    <w:basedOn w:val="Normal"/>
    <w:rsid w:val="009B2194"/>
    <w:pPr>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78">
    <w:name w:val="xl78"/>
    <w:basedOn w:val="Normal"/>
    <w:rsid w:val="009B219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79">
    <w:name w:val="xl79"/>
    <w:basedOn w:val="Normal"/>
    <w:rsid w:val="009B219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0">
    <w:name w:val="xl80"/>
    <w:basedOn w:val="Normal"/>
    <w:rsid w:val="009B2194"/>
    <w:pPr>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1">
    <w:name w:val="xl81"/>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82">
    <w:name w:val="xl82"/>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3">
    <w:name w:val="xl83"/>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4">
    <w:name w:val="xl84"/>
    <w:basedOn w:val="Normal"/>
    <w:rsid w:val="009B2194"/>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85">
    <w:name w:val="xl85"/>
    <w:basedOn w:val="Normal"/>
    <w:rsid w:val="009B219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sq-AL"/>
    </w:rPr>
  </w:style>
  <w:style w:type="paragraph" w:customStyle="1" w:styleId="xl86">
    <w:name w:val="xl86"/>
    <w:basedOn w:val="Normal"/>
    <w:rsid w:val="009B2194"/>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87">
    <w:name w:val="xl87"/>
    <w:basedOn w:val="Normal"/>
    <w:rsid w:val="009B219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sq-AL"/>
    </w:rPr>
  </w:style>
  <w:style w:type="paragraph" w:customStyle="1" w:styleId="xl88">
    <w:name w:val="xl88"/>
    <w:basedOn w:val="Normal"/>
    <w:rsid w:val="009B219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89">
    <w:name w:val="xl89"/>
    <w:basedOn w:val="Normal"/>
    <w:rsid w:val="009B219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90">
    <w:name w:val="xl90"/>
    <w:basedOn w:val="Normal"/>
    <w:rsid w:val="009B219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91">
    <w:name w:val="xl91"/>
    <w:basedOn w:val="Normal"/>
    <w:rsid w:val="009B21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2">
    <w:name w:val="xl92"/>
    <w:basedOn w:val="Normal"/>
    <w:rsid w:val="009B219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3">
    <w:name w:val="xl93"/>
    <w:basedOn w:val="Normal"/>
    <w:rsid w:val="009B2194"/>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4">
    <w:name w:val="xl94"/>
    <w:basedOn w:val="Normal"/>
    <w:rsid w:val="009B219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95">
    <w:name w:val="xl95"/>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96">
    <w:name w:val="xl96"/>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97">
    <w:name w:val="xl97"/>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8">
    <w:name w:val="xl98"/>
    <w:basedOn w:val="Normal"/>
    <w:rsid w:val="009B219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99">
    <w:name w:val="xl99"/>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q-AL"/>
    </w:rPr>
  </w:style>
  <w:style w:type="paragraph" w:customStyle="1" w:styleId="xl100">
    <w:name w:val="xl100"/>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01">
    <w:name w:val="xl101"/>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02">
    <w:name w:val="xl102"/>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3">
    <w:name w:val="xl103"/>
    <w:basedOn w:val="Normal"/>
    <w:rsid w:val="009B2194"/>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04">
    <w:name w:val="xl104"/>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05">
    <w:name w:val="xl105"/>
    <w:basedOn w:val="Normal"/>
    <w:rsid w:val="009B219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06">
    <w:name w:val="xl106"/>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sq-AL"/>
    </w:rPr>
  </w:style>
  <w:style w:type="paragraph" w:customStyle="1" w:styleId="xl107">
    <w:name w:val="xl107"/>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08">
    <w:name w:val="xl108"/>
    <w:basedOn w:val="Normal"/>
    <w:rsid w:val="009B219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09">
    <w:name w:val="xl109"/>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10">
    <w:name w:val="xl110"/>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1">
    <w:name w:val="xl111"/>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sq-AL"/>
    </w:rPr>
  </w:style>
  <w:style w:type="paragraph" w:customStyle="1" w:styleId="xl112">
    <w:name w:val="xl112"/>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3">
    <w:name w:val="xl113"/>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q-AL"/>
    </w:rPr>
  </w:style>
  <w:style w:type="paragraph" w:customStyle="1" w:styleId="xl114">
    <w:name w:val="xl114"/>
    <w:basedOn w:val="Normal"/>
    <w:rsid w:val="009B2194"/>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eastAsia="sq-AL"/>
    </w:rPr>
  </w:style>
  <w:style w:type="paragraph" w:customStyle="1" w:styleId="xl115">
    <w:name w:val="xl115"/>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6">
    <w:name w:val="xl116"/>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7">
    <w:name w:val="xl117"/>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18">
    <w:name w:val="xl118"/>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19">
    <w:name w:val="xl119"/>
    <w:basedOn w:val="Normal"/>
    <w:rsid w:val="009B219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20">
    <w:name w:val="xl120"/>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21">
    <w:name w:val="xl121"/>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22">
    <w:name w:val="xl122"/>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23">
    <w:name w:val="xl123"/>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eastAsia="sq-AL"/>
    </w:rPr>
  </w:style>
  <w:style w:type="paragraph" w:customStyle="1" w:styleId="xl124">
    <w:name w:val="xl124"/>
    <w:basedOn w:val="Normal"/>
    <w:rsid w:val="009B219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25">
    <w:name w:val="xl125"/>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sq-AL"/>
    </w:rPr>
  </w:style>
  <w:style w:type="paragraph" w:customStyle="1" w:styleId="xl126">
    <w:name w:val="xl126"/>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27">
    <w:name w:val="xl127"/>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28">
    <w:name w:val="xl128"/>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29">
    <w:name w:val="xl129"/>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30">
    <w:name w:val="xl130"/>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lang w:eastAsia="sq-AL"/>
    </w:rPr>
  </w:style>
  <w:style w:type="paragraph" w:customStyle="1" w:styleId="xl131">
    <w:name w:val="xl131"/>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32">
    <w:name w:val="xl132"/>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q-AL"/>
    </w:rPr>
  </w:style>
  <w:style w:type="paragraph" w:customStyle="1" w:styleId="xl133">
    <w:name w:val="xl133"/>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q-AL"/>
    </w:rPr>
  </w:style>
  <w:style w:type="paragraph" w:customStyle="1" w:styleId="xl134">
    <w:name w:val="xl134"/>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35">
    <w:name w:val="xl135"/>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36">
    <w:name w:val="xl136"/>
    <w:basedOn w:val="Normal"/>
    <w:rsid w:val="009B219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37">
    <w:name w:val="xl137"/>
    <w:basedOn w:val="Normal"/>
    <w:rsid w:val="009B219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138">
    <w:name w:val="xl138"/>
    <w:basedOn w:val="Normal"/>
    <w:rsid w:val="009B2194"/>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39">
    <w:name w:val="xl139"/>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q-AL"/>
    </w:rPr>
  </w:style>
  <w:style w:type="paragraph" w:customStyle="1" w:styleId="xl140">
    <w:name w:val="xl140"/>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1">
    <w:name w:val="xl141"/>
    <w:basedOn w:val="Normal"/>
    <w:rsid w:val="009B219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42">
    <w:name w:val="xl142"/>
    <w:basedOn w:val="Normal"/>
    <w:rsid w:val="009B219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143">
    <w:name w:val="xl143"/>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44">
    <w:name w:val="xl144"/>
    <w:basedOn w:val="Normal"/>
    <w:rsid w:val="009B2194"/>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45">
    <w:name w:val="xl145"/>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sq-AL"/>
    </w:rPr>
  </w:style>
  <w:style w:type="paragraph" w:customStyle="1" w:styleId="xl146">
    <w:name w:val="xl146"/>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sq-AL"/>
    </w:rPr>
  </w:style>
  <w:style w:type="paragraph" w:customStyle="1" w:styleId="xl147">
    <w:name w:val="xl147"/>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148">
    <w:name w:val="xl148"/>
    <w:basedOn w:val="Normal"/>
    <w:rsid w:val="009B2194"/>
    <w:pPr>
      <w:pBdr>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sq-AL"/>
    </w:rPr>
  </w:style>
  <w:style w:type="paragraph" w:customStyle="1" w:styleId="xl149">
    <w:name w:val="xl149"/>
    <w:basedOn w:val="Normal"/>
    <w:rsid w:val="009B2194"/>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50">
    <w:name w:val="xl150"/>
    <w:basedOn w:val="Normal"/>
    <w:rsid w:val="009B219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51">
    <w:name w:val="xl151"/>
    <w:basedOn w:val="Normal"/>
    <w:rsid w:val="009B2194"/>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52">
    <w:name w:val="xl152"/>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3">
    <w:name w:val="xl153"/>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54">
    <w:name w:val="xl154"/>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sq-AL"/>
    </w:rPr>
  </w:style>
  <w:style w:type="paragraph" w:customStyle="1" w:styleId="xl155">
    <w:name w:val="xl155"/>
    <w:basedOn w:val="Normal"/>
    <w:rsid w:val="009B21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56">
    <w:name w:val="xl156"/>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57">
    <w:name w:val="xl157"/>
    <w:basedOn w:val="Normal"/>
    <w:rsid w:val="009B219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58">
    <w:name w:val="xl158"/>
    <w:basedOn w:val="Normal"/>
    <w:rsid w:val="009B2194"/>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sq-AL"/>
    </w:rPr>
  </w:style>
  <w:style w:type="paragraph" w:customStyle="1" w:styleId="xl159">
    <w:name w:val="xl159"/>
    <w:basedOn w:val="Normal"/>
    <w:rsid w:val="009B2194"/>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60">
    <w:name w:val="xl160"/>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sz w:val="24"/>
      <w:szCs w:val="24"/>
      <w:lang w:eastAsia="sq-AL"/>
    </w:rPr>
  </w:style>
  <w:style w:type="paragraph" w:customStyle="1" w:styleId="xl161">
    <w:name w:val="xl161"/>
    <w:basedOn w:val="Normal"/>
    <w:rsid w:val="009B21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2">
    <w:name w:val="xl162"/>
    <w:basedOn w:val="Normal"/>
    <w:rsid w:val="009B2194"/>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3">
    <w:name w:val="xl163"/>
    <w:basedOn w:val="Normal"/>
    <w:rsid w:val="009B219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4">
    <w:name w:val="xl164"/>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5">
    <w:name w:val="xl165"/>
    <w:basedOn w:val="Normal"/>
    <w:rsid w:val="009B219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66">
    <w:name w:val="xl166"/>
    <w:basedOn w:val="Normal"/>
    <w:rsid w:val="009B2194"/>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24"/>
      <w:szCs w:val="24"/>
      <w:lang w:eastAsia="sq-AL"/>
    </w:rPr>
  </w:style>
  <w:style w:type="paragraph" w:customStyle="1" w:styleId="xl167">
    <w:name w:val="xl167"/>
    <w:basedOn w:val="Normal"/>
    <w:rsid w:val="009B219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68">
    <w:name w:val="xl168"/>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sq-AL"/>
    </w:rPr>
  </w:style>
  <w:style w:type="paragraph" w:customStyle="1" w:styleId="xl169">
    <w:name w:val="xl169"/>
    <w:basedOn w:val="Normal"/>
    <w:rsid w:val="009B2194"/>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b/>
      <w:bCs/>
      <w:sz w:val="24"/>
      <w:szCs w:val="24"/>
      <w:lang w:eastAsia="sq-AL"/>
    </w:rPr>
  </w:style>
  <w:style w:type="paragraph" w:customStyle="1" w:styleId="xl170">
    <w:name w:val="xl170"/>
    <w:basedOn w:val="Normal"/>
    <w:rsid w:val="009B2194"/>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24"/>
      <w:szCs w:val="24"/>
      <w:lang w:eastAsia="sq-AL"/>
    </w:rPr>
  </w:style>
  <w:style w:type="paragraph" w:customStyle="1" w:styleId="xl171">
    <w:name w:val="xl171"/>
    <w:basedOn w:val="Normal"/>
    <w:rsid w:val="009B2194"/>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sz w:val="24"/>
      <w:szCs w:val="24"/>
      <w:lang w:eastAsia="sq-AL"/>
    </w:rPr>
  </w:style>
  <w:style w:type="paragraph" w:customStyle="1" w:styleId="xl172">
    <w:name w:val="xl172"/>
    <w:basedOn w:val="Normal"/>
    <w:rsid w:val="009B2194"/>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73">
    <w:name w:val="xl173"/>
    <w:basedOn w:val="Normal"/>
    <w:rsid w:val="009B2194"/>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74">
    <w:name w:val="xl174"/>
    <w:basedOn w:val="Normal"/>
    <w:rsid w:val="009B2194"/>
    <w:pPr>
      <w:spacing w:before="100" w:beforeAutospacing="1" w:after="100" w:afterAutospacing="1" w:line="240" w:lineRule="auto"/>
      <w:textAlignment w:val="center"/>
    </w:pPr>
    <w:rPr>
      <w:rFonts w:ascii="Times New Roman" w:eastAsia="Times New Roman" w:hAnsi="Times New Roman" w:cs="Times New Roman"/>
      <w:sz w:val="24"/>
      <w:szCs w:val="24"/>
      <w:lang w:eastAsia="sq-AL"/>
    </w:rPr>
  </w:style>
  <w:style w:type="paragraph" w:customStyle="1" w:styleId="xl175">
    <w:name w:val="xl175"/>
    <w:basedOn w:val="Normal"/>
    <w:rsid w:val="009B2194"/>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76">
    <w:name w:val="xl176"/>
    <w:basedOn w:val="Normal"/>
    <w:rsid w:val="009B2194"/>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77">
    <w:name w:val="xl177"/>
    <w:basedOn w:val="Normal"/>
    <w:rsid w:val="009B2194"/>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78">
    <w:name w:val="xl178"/>
    <w:basedOn w:val="Normal"/>
    <w:rsid w:val="009B2194"/>
    <w:pPr>
      <w:pBdr>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79">
    <w:name w:val="xl179"/>
    <w:basedOn w:val="Normal"/>
    <w:rsid w:val="009B2194"/>
    <w:pPr>
      <w:pBdr>
        <w:top w:val="single" w:sz="8"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sq-AL"/>
    </w:rPr>
  </w:style>
  <w:style w:type="paragraph" w:customStyle="1" w:styleId="xl180">
    <w:name w:val="xl180"/>
    <w:basedOn w:val="Normal"/>
    <w:rsid w:val="009B2194"/>
    <w:pPr>
      <w:pBdr>
        <w:top w:val="single" w:sz="8"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sq-AL"/>
    </w:rPr>
  </w:style>
  <w:style w:type="paragraph" w:customStyle="1" w:styleId="xl181">
    <w:name w:val="xl181"/>
    <w:basedOn w:val="Normal"/>
    <w:rsid w:val="009B2194"/>
    <w:pPr>
      <w:pBdr>
        <w:top w:val="single" w:sz="8"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sq-AL"/>
    </w:rPr>
  </w:style>
  <w:style w:type="paragraph" w:customStyle="1" w:styleId="xl182">
    <w:name w:val="xl182"/>
    <w:basedOn w:val="Normal"/>
    <w:rsid w:val="009B2194"/>
    <w:pPr>
      <w:pBdr>
        <w:top w:val="single" w:sz="4" w:space="0" w:color="auto"/>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83">
    <w:name w:val="xl183"/>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84">
    <w:name w:val="xl184"/>
    <w:basedOn w:val="Normal"/>
    <w:rsid w:val="009B2194"/>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sq-AL"/>
    </w:rPr>
  </w:style>
  <w:style w:type="paragraph" w:customStyle="1" w:styleId="xl185">
    <w:name w:val="xl185"/>
    <w:basedOn w:val="Normal"/>
    <w:rsid w:val="009B2194"/>
    <w:pPr>
      <w:pBdr>
        <w:top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86">
    <w:name w:val="xl186"/>
    <w:basedOn w:val="Normal"/>
    <w:rsid w:val="009B2194"/>
    <w:pP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87">
    <w:name w:val="xl187"/>
    <w:basedOn w:val="Normal"/>
    <w:rsid w:val="009B2194"/>
    <w:pPr>
      <w:pBdr>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sq-AL"/>
    </w:rPr>
  </w:style>
  <w:style w:type="paragraph" w:customStyle="1" w:styleId="xl188">
    <w:name w:val="xl188"/>
    <w:basedOn w:val="Normal"/>
    <w:rsid w:val="009B2194"/>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89">
    <w:name w:val="xl189"/>
    <w:basedOn w:val="Normal"/>
    <w:rsid w:val="009B2194"/>
    <w:pPr>
      <w:pBdr>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90">
    <w:name w:val="xl190"/>
    <w:basedOn w:val="Normal"/>
    <w:rsid w:val="009B219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sq-AL"/>
    </w:rPr>
  </w:style>
  <w:style w:type="paragraph" w:customStyle="1" w:styleId="xl191">
    <w:name w:val="xl191"/>
    <w:basedOn w:val="Normal"/>
    <w:rsid w:val="009B2194"/>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sq-AL"/>
    </w:rPr>
  </w:style>
  <w:style w:type="paragraph" w:customStyle="1" w:styleId="xl192">
    <w:name w:val="xl192"/>
    <w:basedOn w:val="Normal"/>
    <w:rsid w:val="009B2194"/>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sq-AL"/>
    </w:rPr>
  </w:style>
  <w:style w:type="paragraph" w:customStyle="1" w:styleId="xl193">
    <w:name w:val="xl193"/>
    <w:basedOn w:val="Normal"/>
    <w:rsid w:val="009B2194"/>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eastAsia="sq-AL"/>
    </w:rPr>
  </w:style>
  <w:style w:type="paragraph" w:customStyle="1" w:styleId="xl194">
    <w:name w:val="xl194"/>
    <w:basedOn w:val="Normal"/>
    <w:rsid w:val="009B2194"/>
    <w:pPr>
      <w:pBdr>
        <w:top w:val="single" w:sz="4" w:space="0" w:color="auto"/>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95">
    <w:name w:val="xl195"/>
    <w:basedOn w:val="Normal"/>
    <w:rsid w:val="009B2194"/>
    <w:pPr>
      <w:pBdr>
        <w:left w:val="single" w:sz="8"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96">
    <w:name w:val="xl196"/>
    <w:basedOn w:val="Normal"/>
    <w:rsid w:val="009B2194"/>
    <w:pPr>
      <w:pBdr>
        <w:left w:val="single" w:sz="8"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97">
    <w:name w:val="xl197"/>
    <w:basedOn w:val="Normal"/>
    <w:rsid w:val="009B2194"/>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paragraph" w:customStyle="1" w:styleId="xl198">
    <w:name w:val="xl198"/>
    <w:basedOn w:val="Normal"/>
    <w:rsid w:val="009B2194"/>
    <w:pPr>
      <w:pBdr>
        <w:top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sq-AL"/>
    </w:rPr>
  </w:style>
  <w:style w:type="character" w:styleId="Strong">
    <w:name w:val="Strong"/>
    <w:basedOn w:val="DefaultParagraphFont"/>
    <w:uiPriority w:val="22"/>
    <w:qFormat/>
    <w:rsid w:val="009B2194"/>
    <w:rPr>
      <w:b/>
      <w:bCs/>
    </w:rPr>
  </w:style>
  <w:style w:type="character" w:customStyle="1" w:styleId="CommentTextChar">
    <w:name w:val="Comment Text Char"/>
    <w:basedOn w:val="DefaultParagraphFont"/>
    <w:link w:val="CommentText"/>
    <w:uiPriority w:val="99"/>
    <w:semiHidden/>
    <w:rsid w:val="009B2194"/>
    <w:rPr>
      <w:rFonts w:ascii="Garamond" w:eastAsia="Garamond" w:hAnsi="Garamond" w:cs="Garamond"/>
      <w:sz w:val="20"/>
      <w:szCs w:val="20"/>
      <w:lang w:val="sq-AL"/>
    </w:rPr>
  </w:style>
  <w:style w:type="paragraph" w:styleId="CommentText">
    <w:name w:val="annotation text"/>
    <w:basedOn w:val="Normal"/>
    <w:link w:val="CommentTextChar"/>
    <w:uiPriority w:val="99"/>
    <w:semiHidden/>
    <w:unhideWhenUsed/>
    <w:rsid w:val="009B2194"/>
    <w:pPr>
      <w:widowControl w:val="0"/>
      <w:autoSpaceDE w:val="0"/>
      <w:autoSpaceDN w:val="0"/>
      <w:spacing w:after="0" w:line="240" w:lineRule="auto"/>
    </w:pPr>
    <w:rPr>
      <w:rFonts w:ascii="Garamond" w:eastAsia="Garamond" w:hAnsi="Garamond" w:cs="Garamond"/>
      <w:sz w:val="20"/>
      <w:szCs w:val="20"/>
    </w:rPr>
  </w:style>
  <w:style w:type="character" w:customStyle="1" w:styleId="CommentSubjectChar">
    <w:name w:val="Comment Subject Char"/>
    <w:basedOn w:val="CommentTextChar"/>
    <w:link w:val="CommentSubject"/>
    <w:uiPriority w:val="99"/>
    <w:semiHidden/>
    <w:rsid w:val="009B2194"/>
    <w:rPr>
      <w:rFonts w:ascii="Garamond" w:eastAsia="Garamond" w:hAnsi="Garamond" w:cs="Garamond"/>
      <w:b/>
      <w:bCs/>
      <w:sz w:val="20"/>
      <w:szCs w:val="20"/>
      <w:lang w:val="sq-AL"/>
    </w:rPr>
  </w:style>
  <w:style w:type="paragraph" w:styleId="CommentSubject">
    <w:name w:val="annotation subject"/>
    <w:basedOn w:val="CommentText"/>
    <w:next w:val="CommentText"/>
    <w:link w:val="CommentSubjectChar"/>
    <w:uiPriority w:val="99"/>
    <w:semiHidden/>
    <w:unhideWhenUsed/>
    <w:rsid w:val="009B2194"/>
    <w:rPr>
      <w:b/>
      <w:bCs/>
    </w:rPr>
  </w:style>
  <w:style w:type="character" w:customStyle="1" w:styleId="cf01">
    <w:name w:val="cf01"/>
    <w:basedOn w:val="DefaultParagraphFont"/>
    <w:rsid w:val="009B2194"/>
    <w:rPr>
      <w:rFonts w:ascii="Segoe UI" w:hAnsi="Segoe UI" w:cs="Segoe UI" w:hint="default"/>
      <w:sz w:val="18"/>
      <w:szCs w:val="18"/>
    </w:rPr>
  </w:style>
  <w:style w:type="character" w:customStyle="1" w:styleId="cf11">
    <w:name w:val="cf11"/>
    <w:basedOn w:val="DefaultParagraphFont"/>
    <w:rsid w:val="009B2194"/>
    <w:rPr>
      <w:rFonts w:ascii="Segoe UI" w:hAnsi="Segoe UI" w:cs="Segoe UI" w:hint="default"/>
      <w:sz w:val="18"/>
      <w:szCs w:val="18"/>
      <w:shd w:val="clear" w:color="auto" w:fill="FFFFFF"/>
    </w:rPr>
  </w:style>
  <w:style w:type="character" w:customStyle="1" w:styleId="EndnoteTextChar">
    <w:name w:val="Endnote Text Char"/>
    <w:basedOn w:val="DefaultParagraphFont"/>
    <w:link w:val="EndnoteText"/>
    <w:uiPriority w:val="99"/>
    <w:semiHidden/>
    <w:rsid w:val="009B2194"/>
    <w:rPr>
      <w:rFonts w:ascii="Garamond" w:eastAsia="Garamond" w:hAnsi="Garamond" w:cs="Garamond"/>
      <w:sz w:val="20"/>
      <w:szCs w:val="20"/>
      <w:lang w:val="sq-AL"/>
    </w:rPr>
  </w:style>
  <w:style w:type="paragraph" w:styleId="EndnoteText">
    <w:name w:val="endnote text"/>
    <w:basedOn w:val="Normal"/>
    <w:link w:val="EndnoteTextChar"/>
    <w:uiPriority w:val="99"/>
    <w:semiHidden/>
    <w:unhideWhenUsed/>
    <w:rsid w:val="009B2194"/>
    <w:pPr>
      <w:widowControl w:val="0"/>
      <w:autoSpaceDE w:val="0"/>
      <w:autoSpaceDN w:val="0"/>
      <w:spacing w:after="0" w:line="240" w:lineRule="auto"/>
    </w:pPr>
    <w:rPr>
      <w:rFonts w:ascii="Garamond" w:eastAsia="Garamond" w:hAnsi="Garamond" w:cs="Garamond"/>
      <w:sz w:val="20"/>
      <w:szCs w:val="20"/>
    </w:rPr>
  </w:style>
  <w:style w:type="character" w:styleId="Hyperlink">
    <w:name w:val="Hyperlink"/>
    <w:basedOn w:val="DefaultParagraphFont"/>
    <w:uiPriority w:val="99"/>
    <w:semiHidden/>
    <w:unhideWhenUsed/>
    <w:rsid w:val="00FA10B9"/>
    <w:rPr>
      <w:color w:val="0563C1"/>
      <w:u w:val="single"/>
    </w:rPr>
  </w:style>
  <w:style w:type="character" w:styleId="FollowedHyperlink">
    <w:name w:val="FollowedHyperlink"/>
    <w:basedOn w:val="DefaultParagraphFont"/>
    <w:uiPriority w:val="99"/>
    <w:semiHidden/>
    <w:unhideWhenUsed/>
    <w:rsid w:val="00FA10B9"/>
    <w:rPr>
      <w:color w:val="954F72"/>
      <w:u w:val="single"/>
    </w:rPr>
  </w:style>
  <w:style w:type="paragraph" w:customStyle="1" w:styleId="xl199">
    <w:name w:val="xl199"/>
    <w:basedOn w:val="Normal"/>
    <w:rsid w:val="00FA10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2"/>
      <w:szCs w:val="12"/>
      <w:lang w:eastAsia="sq-AL"/>
    </w:rPr>
  </w:style>
  <w:style w:type="paragraph" w:customStyle="1" w:styleId="xl200">
    <w:name w:val="xl200"/>
    <w:basedOn w:val="Normal"/>
    <w:rsid w:val="00FA10B9"/>
    <w:pPr>
      <w:pBdr>
        <w:top w:val="single" w:sz="4" w:space="0" w:color="auto"/>
        <w:left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2"/>
      <w:szCs w:val="12"/>
      <w:lang w:eastAsia="sq-AL"/>
    </w:rPr>
  </w:style>
  <w:style w:type="paragraph" w:customStyle="1" w:styleId="xl201">
    <w:name w:val="xl201"/>
    <w:basedOn w:val="Normal"/>
    <w:rsid w:val="00FA10B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2"/>
      <w:szCs w:val="12"/>
      <w:lang w:eastAsia="sq-AL"/>
    </w:rPr>
  </w:style>
  <w:style w:type="paragraph" w:customStyle="1" w:styleId="xl202">
    <w:name w:val="xl202"/>
    <w:basedOn w:val="Normal"/>
    <w:rsid w:val="00FA10B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FF0000"/>
      <w:sz w:val="12"/>
      <w:szCs w:val="12"/>
      <w:lang w:eastAsia="sq-AL"/>
    </w:rPr>
  </w:style>
  <w:style w:type="paragraph" w:customStyle="1" w:styleId="xl203">
    <w:name w:val="xl203"/>
    <w:basedOn w:val="Normal"/>
    <w:rsid w:val="00FA10B9"/>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FF0000"/>
      <w:sz w:val="12"/>
      <w:szCs w:val="12"/>
      <w:lang w:eastAsia="sq-AL"/>
    </w:rPr>
  </w:style>
  <w:style w:type="paragraph" w:customStyle="1" w:styleId="xl204">
    <w:name w:val="xl204"/>
    <w:basedOn w:val="Normal"/>
    <w:rsid w:val="00FA10B9"/>
    <w:pPr>
      <w:pBdr>
        <w:top w:val="single" w:sz="4" w:space="0" w:color="auto"/>
        <w:left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b/>
      <w:bCs/>
      <w:sz w:val="12"/>
      <w:szCs w:val="12"/>
      <w:lang w:eastAsia="sq-AL"/>
    </w:rPr>
  </w:style>
  <w:style w:type="paragraph" w:customStyle="1" w:styleId="xl205">
    <w:name w:val="xl205"/>
    <w:basedOn w:val="Normal"/>
    <w:rsid w:val="00FA10B9"/>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12"/>
      <w:szCs w:val="12"/>
      <w:lang w:eastAsia="sq-AL"/>
    </w:rPr>
  </w:style>
  <w:style w:type="paragraph" w:customStyle="1" w:styleId="xl206">
    <w:name w:val="xl206"/>
    <w:basedOn w:val="Normal"/>
    <w:rsid w:val="00FA10B9"/>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sz w:val="12"/>
      <w:szCs w:val="12"/>
      <w:lang w:eastAsia="sq-AL"/>
    </w:rPr>
  </w:style>
  <w:style w:type="paragraph" w:customStyle="1" w:styleId="xl207">
    <w:name w:val="xl207"/>
    <w:basedOn w:val="Normal"/>
    <w:rsid w:val="00FA10B9"/>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sq-AL"/>
    </w:rPr>
  </w:style>
  <w:style w:type="paragraph" w:customStyle="1" w:styleId="xl208">
    <w:name w:val="xl208"/>
    <w:basedOn w:val="Normal"/>
    <w:rsid w:val="00FA10B9"/>
    <w:pPr>
      <w:pBdr>
        <w:top w:val="single" w:sz="4"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12"/>
      <w:szCs w:val="12"/>
      <w:lang w:eastAsia="sq-AL"/>
    </w:rPr>
  </w:style>
  <w:style w:type="paragraph" w:customStyle="1" w:styleId="xl209">
    <w:name w:val="xl209"/>
    <w:basedOn w:val="Normal"/>
    <w:rsid w:val="00FA10B9"/>
    <w:pPr>
      <w:pBdr>
        <w:top w:val="single" w:sz="4" w:space="0" w:color="auto"/>
        <w:left w:val="single" w:sz="4"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FF0000"/>
      <w:sz w:val="12"/>
      <w:szCs w:val="12"/>
      <w:lang w:eastAsia="sq-AL"/>
    </w:rPr>
  </w:style>
  <w:style w:type="paragraph" w:styleId="NoSpacing">
    <w:name w:val="No Spacing"/>
    <w:uiPriority w:val="1"/>
    <w:qFormat/>
    <w:rsid w:val="006100D3"/>
    <w:pPr>
      <w:spacing w:after="0" w:line="240" w:lineRule="auto"/>
    </w:pPr>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635872">
      <w:bodyDiv w:val="1"/>
      <w:marLeft w:val="0"/>
      <w:marRight w:val="0"/>
      <w:marTop w:val="0"/>
      <w:marBottom w:val="0"/>
      <w:divBdr>
        <w:top w:val="none" w:sz="0" w:space="0" w:color="auto"/>
        <w:left w:val="none" w:sz="0" w:space="0" w:color="auto"/>
        <w:bottom w:val="none" w:sz="0" w:space="0" w:color="auto"/>
        <w:right w:val="none" w:sz="0" w:space="0" w:color="auto"/>
      </w:divBdr>
    </w:div>
    <w:div w:id="273489373">
      <w:bodyDiv w:val="1"/>
      <w:marLeft w:val="0"/>
      <w:marRight w:val="0"/>
      <w:marTop w:val="0"/>
      <w:marBottom w:val="0"/>
      <w:divBdr>
        <w:top w:val="none" w:sz="0" w:space="0" w:color="auto"/>
        <w:left w:val="none" w:sz="0" w:space="0" w:color="auto"/>
        <w:bottom w:val="none" w:sz="0" w:space="0" w:color="auto"/>
        <w:right w:val="none" w:sz="0" w:space="0" w:color="auto"/>
      </w:divBdr>
    </w:div>
    <w:div w:id="742529536">
      <w:bodyDiv w:val="1"/>
      <w:marLeft w:val="0"/>
      <w:marRight w:val="0"/>
      <w:marTop w:val="0"/>
      <w:marBottom w:val="0"/>
      <w:divBdr>
        <w:top w:val="none" w:sz="0" w:space="0" w:color="auto"/>
        <w:left w:val="none" w:sz="0" w:space="0" w:color="auto"/>
        <w:bottom w:val="none" w:sz="0" w:space="0" w:color="auto"/>
        <w:right w:val="none" w:sz="0" w:space="0" w:color="auto"/>
      </w:divBdr>
      <w:divsChild>
        <w:div w:id="488667691">
          <w:marLeft w:val="0"/>
          <w:marRight w:val="0"/>
          <w:marTop w:val="0"/>
          <w:marBottom w:val="0"/>
          <w:divBdr>
            <w:top w:val="none" w:sz="0" w:space="0" w:color="auto"/>
            <w:left w:val="none" w:sz="0" w:space="0" w:color="auto"/>
            <w:bottom w:val="none" w:sz="0" w:space="0" w:color="auto"/>
            <w:right w:val="none" w:sz="0" w:space="0" w:color="auto"/>
          </w:divBdr>
        </w:div>
        <w:div w:id="1874229782">
          <w:marLeft w:val="0"/>
          <w:marRight w:val="0"/>
          <w:marTop w:val="0"/>
          <w:marBottom w:val="0"/>
          <w:divBdr>
            <w:top w:val="none" w:sz="0" w:space="0" w:color="auto"/>
            <w:left w:val="none" w:sz="0" w:space="0" w:color="auto"/>
            <w:bottom w:val="none" w:sz="0" w:space="0" w:color="auto"/>
            <w:right w:val="none" w:sz="0" w:space="0" w:color="auto"/>
          </w:divBdr>
        </w:div>
        <w:div w:id="1150827713">
          <w:marLeft w:val="0"/>
          <w:marRight w:val="0"/>
          <w:marTop w:val="0"/>
          <w:marBottom w:val="0"/>
          <w:divBdr>
            <w:top w:val="none" w:sz="0" w:space="0" w:color="auto"/>
            <w:left w:val="none" w:sz="0" w:space="0" w:color="auto"/>
            <w:bottom w:val="none" w:sz="0" w:space="0" w:color="auto"/>
            <w:right w:val="none" w:sz="0" w:space="0" w:color="auto"/>
          </w:divBdr>
        </w:div>
        <w:div w:id="14682818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662</Nr_x002e__x0020_akti>
    <Data_x0020_e_x0020_Krijimit xmlns="0e656187-b300-4fb0-8bf4-3a50f872073c">2025-11-14T08:37:54Z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2025-11-13T00:00:00Z</Date_x0020_protokolli>
    <Titulli xmlns="0e656187-b300-4fb0-8bf4-3a50f872073c">Për miratimin e Strategjisë Kombëtare për Mospërhapjen e Armëve të Dëmtimit në Masë 2026 – 2028 dhe të planit të veprimit për zbatimin e saj</Titulli>
    <Modifikuesi xmlns="0e656187-b300-4fb0-8bf4-3a50f872073c">ermira.bukaci</Modifikuesi>
    <Nr_x002e__x0020_prot_x0020_QBZ xmlns="0e656187-b300-4fb0-8bf4-3a50f872073c">1907</Nr_x002e__x0020_prot_x0020_QBZ>
    <Data_x0020_e_x0020_Modifikimit xmlns="0e656187-b300-4fb0-8bf4-3a50f872073c">2025-11-14T10:23:01Z</Data_x0020_e_x0020_Modifikimit>
    <Dekretuar xmlns="0e656187-b300-4fb0-8bf4-3a50f872073c">false</Dekretuar>
    <Data xmlns="0e656187-b300-4fb0-8bf4-3a50f872073c">2025-11-12T00:00:00Z</Data>
    <Nr_x002e__x0020_protokolli_x0020_i_x0020_aktit xmlns="0e656187-b300-4fb0-8bf4-3a50f872073c">5133/2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3C5EAF2D9F947439AEA7C958BFF5F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3C5EAF2D9F947439AEA7C958BFF5F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0972F-C67B-4E3D-9114-79DF382DAFA3}">
  <ds:schemaRefs>
    <ds:schemaRef ds:uri="http://schemas.microsoft.com/office/2006/documentManagement/types"/>
    <ds:schemaRef ds:uri="http://www.w3.org/XML/1998/namespace"/>
    <ds:schemaRef ds:uri="http://schemas.openxmlformats.org/package/2006/metadata/core-properties"/>
    <ds:schemaRef ds:uri="http://purl.org/dc/elements/1.1/"/>
    <ds:schemaRef ds:uri="http://purl.org/dc/dcmitype/"/>
    <ds:schemaRef ds:uri="http://purl.org/dc/term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760A701D-7774-4B03-A579-85B134533869}">
  <ds:schemaRefs>
    <ds:schemaRef ds:uri="http://schemas.microsoft.com/sharepoint/v3/contenttype/forms"/>
  </ds:schemaRefs>
</ds:datastoreItem>
</file>

<file path=customXml/itemProps3.xml><?xml version="1.0" encoding="utf-8"?>
<ds:datastoreItem xmlns:ds="http://schemas.openxmlformats.org/officeDocument/2006/customXml" ds:itemID="{0F446443-ECC1-4D31-808E-EC73818F9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2F5A27-12AA-4839-A497-42A21286F2A8}">
  <ds:schemaRefs>
    <ds:schemaRef ds:uri="http://schemas.microsoft.com/sharepoint/v3/contenttype/forms"/>
  </ds:schemaRefs>
</ds:datastoreItem>
</file>

<file path=customXml/itemProps5.xml><?xml version="1.0" encoding="utf-8"?>
<ds:datastoreItem xmlns:ds="http://schemas.openxmlformats.org/officeDocument/2006/customXml" ds:itemID="{F6C070E8-0989-4481-BD4E-3C73C2ED6A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0ACF8FF-7FAE-474F-8EC6-691D86E95D1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59</TotalTime>
  <Pages>23</Pages>
  <Words>13518</Words>
  <Characters>77054</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Për miratimin e Strategjisë Kombëtare për Mospërhapjen e Armëve të Dëmtimit në Masë 2026 – 2028 dhe të planit të veprimit për zbatimin e saj</vt:lpstr>
    </vt:vector>
  </TitlesOfParts>
  <Company/>
  <LinksUpToDate>false</LinksUpToDate>
  <CharactersWithSpaces>90392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për Mospërhapjen e Armëve të Dëmtimit në Masë 2026 – 2028 dhe të planit të veprimit për zbatimin e saj</dc:title>
  <dc:creator>Sp1 Sektori Komunikim Strategjik Mbrojtje</dc:creator>
  <cp:lastModifiedBy>Alma Lisaku</cp:lastModifiedBy>
  <cp:revision>24</cp:revision>
  <cp:lastPrinted>2025-11-11T15:30:00Z</cp:lastPrinted>
  <dcterms:created xsi:type="dcterms:W3CDTF">2025-11-14T07:40:00Z</dcterms:created>
  <dcterms:modified xsi:type="dcterms:W3CDTF">2025-11-14T10:09:00Z</dcterms:modified>
</cp:coreProperties>
</file>