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86F3B9" w14:textId="77777777" w:rsidR="004D26DB" w:rsidRPr="00C66AA9" w:rsidRDefault="004D26DB" w:rsidP="004D26DB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 w:rsidRPr="00C66AA9">
        <w:rPr>
          <w:rFonts w:ascii="Garamond" w:hAnsi="Garamond" w:cs="Times New Roman"/>
          <w:b/>
          <w:noProof/>
          <w:sz w:val="24"/>
          <w:szCs w:val="28"/>
          <w:lang w:eastAsia="sq-AL"/>
        </w:rPr>
        <mc:AlternateContent>
          <mc:Choice Requires="wps">
            <w:drawing>
              <wp:anchor distT="4294967286" distB="4294967286" distL="114290" distR="114290" simplePos="0" relativeHeight="251658240" behindDoc="1" locked="0" layoutInCell="0" allowOverlap="1" wp14:anchorId="6BB88D8D" wp14:editId="221B588E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10795" t="8255" r="8255" b="10795"/>
                <wp:wrapNone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0D40FAC" id="Freeform 5" o:spid="_x0000_s1026" style="position:absolute;z-index:-251658240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C66AA9">
        <w:rPr>
          <w:rFonts w:ascii="Garamond" w:hAnsi="Garamond" w:cs="Times New Roman"/>
          <w:b/>
          <w:noProof/>
          <w:sz w:val="24"/>
          <w:szCs w:val="28"/>
          <w:lang w:eastAsia="sq-AL"/>
        </w:rPr>
        <mc:AlternateContent>
          <mc:Choice Requires="wps">
            <w:drawing>
              <wp:anchor distT="4294967286" distB="4294967286" distL="114290" distR="114290" simplePos="0" relativeHeight="251658241" behindDoc="1" locked="0" layoutInCell="0" allowOverlap="1" wp14:anchorId="0E20FCA8" wp14:editId="22896DEF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10795" t="8255" r="8255" b="10795"/>
                <wp:wrapNone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366F887" id="Freeform 4" o:spid="_x0000_s1026" style="position:absolute;z-index:-251658239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C66AA9">
        <w:rPr>
          <w:rFonts w:ascii="Garamond" w:hAnsi="Garamond" w:cs="Times New Roman"/>
          <w:b/>
          <w:noProof/>
          <w:sz w:val="24"/>
          <w:szCs w:val="28"/>
          <w:lang w:eastAsia="sq-AL"/>
        </w:rPr>
        <mc:AlternateContent>
          <mc:Choice Requires="wps">
            <w:drawing>
              <wp:anchor distT="4294967286" distB="4294967286" distL="114290" distR="114290" simplePos="0" relativeHeight="251658242" behindDoc="1" locked="0" layoutInCell="0" allowOverlap="1" wp14:anchorId="0D4B2672" wp14:editId="170E94DF">
                <wp:simplePos x="0" y="0"/>
                <wp:positionH relativeFrom="page">
                  <wp:posOffset>3363595</wp:posOffset>
                </wp:positionH>
                <wp:positionV relativeFrom="page">
                  <wp:posOffset>941705</wp:posOffset>
                </wp:positionV>
                <wp:extent cx="0" cy="0"/>
                <wp:effectExtent l="10795" t="8255" r="8255" b="10795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0"/>
                        </a:xfrm>
                        <a:custGeom>
                          <a:avLst/>
                          <a:gdLst>
                            <a:gd name="T0" fmla="*/ 0 60000 65536"/>
                            <a:gd name="T1" fmla="*/ 0 60000 65536"/>
                          </a:gdLst>
                          <a:ahLst/>
                          <a:cxnLst>
                            <a:cxn ang="T0">
                              <a:pos x="0" y="0"/>
                            </a:cxn>
                            <a:cxn ang="T1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1022753" id="Freeform 3" o:spid="_x0000_s1026" style="position:absolute;z-index:-251658238;visibility:visible;mso-wrap-style:square;mso-width-percent:0;mso-height-percent:0;mso-wrap-distance-left:3.17472mm;mso-wrap-distance-top:-28e-5mm;mso-wrap-distance-right:3.17472mm;mso-wrap-distance-bottom:-28e-5mm;mso-position-horizontal:absolute;mso-position-horizontal-relative:page;mso-position-vertical:absolute;mso-position-vertical-relative:page;mso-width-percent:0;mso-height-percent:0;mso-width-relative:page;mso-height-relative:page;v-text-anchor:top" points="264.85pt,74.15pt,264.85pt,74.15pt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" o:allowincell="f" filled="f" strokecolor="#363435" strokeweight=".1pt">
                <v:path arrowok="t" o:connecttype="custom" o:connectlocs="0,0;0,0" o:connectangles="0,0"/>
                <w10:wrap anchorx="page" anchory="page"/>
              </v:polyline>
            </w:pict>
          </mc:Fallback>
        </mc:AlternateContent>
      </w:r>
      <w:r w:rsidRPr="00C66AA9">
        <w:rPr>
          <w:rFonts w:ascii="Garamond" w:hAnsi="Garamond"/>
          <w:b/>
          <w:sz w:val="24"/>
          <w:szCs w:val="28"/>
        </w:rPr>
        <w:t>VENDIM</w:t>
      </w:r>
    </w:p>
    <w:p w14:paraId="1740CDB0" w14:textId="73C87551" w:rsidR="004D26DB" w:rsidRPr="00C66AA9" w:rsidRDefault="004D26DB" w:rsidP="004D26D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</w:rPr>
      </w:pPr>
      <w:r w:rsidRPr="00C66AA9">
        <w:rPr>
          <w:rFonts w:ascii="Garamond" w:hAnsi="Garamond" w:cs="Times New Roman"/>
          <w:b/>
          <w:sz w:val="24"/>
          <w:szCs w:val="28"/>
        </w:rPr>
        <w:t>Nr.</w:t>
      </w:r>
      <w:r w:rsidR="00C66AA9" w:rsidRPr="00C66AA9">
        <w:rPr>
          <w:rFonts w:ascii="Garamond" w:hAnsi="Garamond" w:cs="Times New Roman"/>
          <w:b/>
          <w:sz w:val="24"/>
          <w:szCs w:val="28"/>
        </w:rPr>
        <w:t xml:space="preserve"> </w:t>
      </w:r>
      <w:r w:rsidRPr="00C66AA9">
        <w:rPr>
          <w:rFonts w:ascii="Garamond" w:hAnsi="Garamond" w:cs="Times New Roman"/>
          <w:b/>
          <w:sz w:val="24"/>
          <w:szCs w:val="28"/>
        </w:rPr>
        <w:t>667, datë 12.11.2025</w:t>
      </w:r>
    </w:p>
    <w:p w14:paraId="2C1F855F" w14:textId="77777777" w:rsidR="004D26DB" w:rsidRPr="00C66AA9" w:rsidRDefault="004D26DB" w:rsidP="004D26DB">
      <w:pPr>
        <w:keepNext/>
        <w:widowControl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caps/>
          <w:sz w:val="24"/>
          <w:szCs w:val="28"/>
        </w:rPr>
      </w:pPr>
      <w:bookmarkStart w:id="0" w:name="_Hlk144463580"/>
    </w:p>
    <w:bookmarkEnd w:id="0"/>
    <w:p w14:paraId="504C5C56" w14:textId="6C49A84C" w:rsidR="004D26DB" w:rsidRPr="00C66AA9" w:rsidRDefault="004D26DB" w:rsidP="004D26DB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sz w:val="24"/>
          <w:szCs w:val="28"/>
        </w:rPr>
      </w:pPr>
      <w:r w:rsidRPr="00C66AA9">
        <w:rPr>
          <w:rFonts w:ascii="Garamond" w:hAnsi="Garamond" w:cs="Times New Roman"/>
          <w:b/>
          <w:caps/>
          <w:sz w:val="24"/>
          <w:szCs w:val="28"/>
        </w:rPr>
        <w:t xml:space="preserve">PËR MIRATIMIN E </w:t>
      </w:r>
      <w:bookmarkStart w:id="1" w:name="_Hlk204343126"/>
      <w:r w:rsidRPr="00C66AA9">
        <w:rPr>
          <w:rFonts w:ascii="Garamond" w:hAnsi="Garamond" w:cs="Times New Roman"/>
          <w:b/>
          <w:caps/>
          <w:sz w:val="24"/>
          <w:szCs w:val="28"/>
        </w:rPr>
        <w:t xml:space="preserve">DEKLARATËS </w:t>
      </w:r>
      <w:bookmarkEnd w:id="1"/>
      <w:r w:rsidRPr="00C66AA9">
        <w:rPr>
          <w:rFonts w:ascii="Garamond" w:hAnsi="Garamond" w:cs="Times New Roman"/>
          <w:b/>
          <w:caps/>
          <w:sz w:val="24"/>
          <w:szCs w:val="28"/>
        </w:rPr>
        <w:t>për miratimin e Shtojcës së Marrëveshjes Shumëpalëshe të Autoritetit Kompetent për Shkëmbimin Automatik të Informacionit të Llogarisë Financiare, miratuar me vendimin nr.</w:t>
      </w:r>
      <w:r w:rsidR="00C66AA9" w:rsidRPr="00C66AA9">
        <w:rPr>
          <w:rFonts w:ascii="Garamond" w:hAnsi="Garamond" w:cs="Times New Roman"/>
          <w:b/>
          <w:caps/>
          <w:sz w:val="24"/>
          <w:szCs w:val="28"/>
        </w:rPr>
        <w:t xml:space="preserve"> </w:t>
      </w:r>
      <w:r w:rsidRPr="00C66AA9">
        <w:rPr>
          <w:rFonts w:ascii="Garamond" w:hAnsi="Garamond" w:cs="Times New Roman"/>
          <w:b/>
          <w:caps/>
          <w:sz w:val="24"/>
          <w:szCs w:val="28"/>
        </w:rPr>
        <w:t>178, datë 9.3.2016, të Këshillit të Ministrave</w:t>
      </w:r>
    </w:p>
    <w:p w14:paraId="1C7F2C61" w14:textId="77777777" w:rsidR="004D26DB" w:rsidRPr="00C66AA9" w:rsidRDefault="004D26DB" w:rsidP="004D26D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8"/>
        </w:rPr>
      </w:pPr>
    </w:p>
    <w:p w14:paraId="55D6569C" w14:textId="3F4A76B4" w:rsidR="004D26DB" w:rsidRPr="00C66AA9" w:rsidRDefault="004D26DB" w:rsidP="004D26D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>Në mbështetje të nenit 100 të Kushtetutës dhe të nenit 19 të ligjit nr.</w:t>
      </w:r>
      <w:r w:rsidR="00C66AA9" w:rsidRPr="00C66AA9">
        <w:rPr>
          <w:rFonts w:ascii="Garamond" w:hAnsi="Garamond" w:cs="Times New Roman"/>
          <w:sz w:val="24"/>
          <w:szCs w:val="28"/>
        </w:rPr>
        <w:t xml:space="preserve"> </w:t>
      </w:r>
      <w:r w:rsidRPr="00C66AA9">
        <w:rPr>
          <w:rFonts w:ascii="Garamond" w:hAnsi="Garamond" w:cs="Times New Roman"/>
          <w:sz w:val="24"/>
          <w:szCs w:val="28"/>
        </w:rPr>
        <w:t xml:space="preserve">43/2016, </w:t>
      </w:r>
      <w:r w:rsidR="00B83369">
        <w:rPr>
          <w:rFonts w:ascii="Garamond" w:hAnsi="Garamond" w:cs="Times New Roman"/>
          <w:sz w:val="24"/>
          <w:szCs w:val="28"/>
        </w:rPr>
        <w:t>“</w:t>
      </w:r>
      <w:r w:rsidRPr="00C66AA9">
        <w:rPr>
          <w:rFonts w:ascii="Garamond" w:hAnsi="Garamond" w:cs="Times New Roman"/>
          <w:sz w:val="24"/>
          <w:szCs w:val="28"/>
        </w:rPr>
        <w:t>Për marrëveshjet ndërkombëtare në Republikën e Shqipërisë</w:t>
      </w:r>
      <w:r w:rsidR="00B83369">
        <w:rPr>
          <w:rFonts w:ascii="Garamond" w:hAnsi="Garamond" w:cs="Times New Roman"/>
          <w:sz w:val="24"/>
          <w:szCs w:val="28"/>
        </w:rPr>
        <w:t>”</w:t>
      </w:r>
      <w:r w:rsidRPr="00C66AA9">
        <w:rPr>
          <w:rFonts w:ascii="Garamond" w:hAnsi="Garamond" w:cs="Times New Roman"/>
          <w:sz w:val="24"/>
          <w:szCs w:val="28"/>
        </w:rPr>
        <w:t>, të ndryshuar, me propozimin të ministrit të Financave, Këshilli i Ministrave</w:t>
      </w:r>
    </w:p>
    <w:p w14:paraId="1AC5828E" w14:textId="77777777" w:rsidR="004D26DB" w:rsidRPr="00C66AA9" w:rsidRDefault="004D26DB" w:rsidP="004D26D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</w:p>
    <w:p w14:paraId="262E39EF" w14:textId="77777777" w:rsidR="004D26DB" w:rsidRPr="00C66AA9" w:rsidRDefault="004D26DB" w:rsidP="004D26D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8"/>
        </w:rPr>
      </w:pPr>
      <w:r w:rsidRPr="00C66AA9">
        <w:rPr>
          <w:rFonts w:ascii="Garamond" w:hAnsi="Garamond" w:cs="Times New Roman"/>
          <w:bCs/>
          <w:sz w:val="24"/>
          <w:szCs w:val="28"/>
        </w:rPr>
        <w:t>VENDOSI</w:t>
      </w:r>
      <w:r w:rsidRPr="00CE6AB3">
        <w:rPr>
          <w:rFonts w:ascii="Garamond" w:hAnsi="Garamond" w:cs="Times New Roman"/>
          <w:sz w:val="24"/>
          <w:szCs w:val="28"/>
        </w:rPr>
        <w:t>:</w:t>
      </w:r>
    </w:p>
    <w:p w14:paraId="56715014" w14:textId="77777777" w:rsidR="004D26DB" w:rsidRPr="00C66AA9" w:rsidRDefault="004D26DB" w:rsidP="004D26D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</w:rPr>
      </w:pPr>
    </w:p>
    <w:p w14:paraId="5419E954" w14:textId="4ECAF100" w:rsidR="004D26DB" w:rsidRPr="00C66AA9" w:rsidRDefault="004D26DB" w:rsidP="004D26D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8"/>
        </w:rPr>
      </w:pPr>
      <w:bookmarkStart w:id="2" w:name="_Hlk144462451"/>
      <w:r w:rsidRPr="00C66AA9">
        <w:rPr>
          <w:rFonts w:ascii="Garamond" w:hAnsi="Garamond" w:cs="Times New Roman"/>
          <w:bCs/>
          <w:sz w:val="24"/>
          <w:szCs w:val="28"/>
        </w:rPr>
        <w:t>Miratimin e deklaratës për miratimin e shtojcës së marrëveshjes shumëpalëshe të autoritetit kompetent për shkëmbimin automatik të informacionit të llogarisë financiare, miratuar me vendimin nr.</w:t>
      </w:r>
      <w:r w:rsidR="00C66AA9" w:rsidRPr="00C66AA9">
        <w:rPr>
          <w:rFonts w:ascii="Garamond" w:hAnsi="Garamond" w:cs="Times New Roman"/>
          <w:bCs/>
          <w:sz w:val="24"/>
          <w:szCs w:val="28"/>
        </w:rPr>
        <w:t xml:space="preserve"> </w:t>
      </w:r>
      <w:r w:rsidRPr="00C66AA9">
        <w:rPr>
          <w:rFonts w:ascii="Garamond" w:hAnsi="Garamond" w:cs="Times New Roman"/>
          <w:bCs/>
          <w:sz w:val="24"/>
          <w:szCs w:val="28"/>
        </w:rPr>
        <w:t>178, datë 9.3.2016, të Këshillit të Ministrave, sipas tekstit që i bashkëlidhet këtij vendimi.</w:t>
      </w:r>
    </w:p>
    <w:p w14:paraId="01192219" w14:textId="77777777" w:rsidR="004D26DB" w:rsidRPr="00C66AA9" w:rsidRDefault="004D26DB" w:rsidP="004D26D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8"/>
        </w:rPr>
      </w:pPr>
      <w:r w:rsidRPr="00C66AA9">
        <w:rPr>
          <w:rFonts w:ascii="Garamond" w:hAnsi="Garamond" w:cs="Times New Roman"/>
          <w:bCs/>
          <w:sz w:val="24"/>
          <w:szCs w:val="28"/>
        </w:rPr>
        <w:t>Ky vendim hyn në fuqi menjëherë.</w:t>
      </w:r>
    </w:p>
    <w:p w14:paraId="3C3DBFBF" w14:textId="77777777" w:rsidR="004D26DB" w:rsidRPr="00C66AA9" w:rsidRDefault="004D26DB" w:rsidP="004D26DB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8"/>
        </w:rPr>
      </w:pPr>
    </w:p>
    <w:p w14:paraId="27F1D1BD" w14:textId="77777777" w:rsidR="004D26DB" w:rsidRPr="00C66AA9" w:rsidRDefault="004D26DB" w:rsidP="004D26D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8"/>
          <w:lang w:bidi="en-US"/>
        </w:rPr>
      </w:pPr>
      <w:r w:rsidRPr="00C66AA9">
        <w:rPr>
          <w:rFonts w:ascii="Garamond" w:eastAsia="Times New Roman" w:hAnsi="Garamond" w:cs="Times New Roman"/>
          <w:bCs/>
          <w:sz w:val="24"/>
          <w:szCs w:val="28"/>
          <w:lang w:bidi="en-US"/>
        </w:rPr>
        <w:t>ZËVENDËSKRYEMINISTËR</w:t>
      </w:r>
    </w:p>
    <w:p w14:paraId="03080C51" w14:textId="4A9641A3" w:rsidR="004D26DB" w:rsidRPr="00C66AA9" w:rsidRDefault="004D26DB" w:rsidP="004D26D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8"/>
          <w:lang w:bidi="en-US"/>
        </w:rPr>
      </w:pPr>
      <w:r w:rsidRPr="00C66AA9">
        <w:rPr>
          <w:rFonts w:ascii="Garamond" w:eastAsia="Times New Roman" w:hAnsi="Garamond" w:cs="Times New Roman"/>
          <w:b/>
          <w:bCs/>
          <w:sz w:val="24"/>
          <w:szCs w:val="28"/>
          <w:lang w:bidi="en-US"/>
        </w:rPr>
        <w:t>Belinda Balluku</w:t>
      </w:r>
    </w:p>
    <w:p w14:paraId="66CD2BEE" w14:textId="77777777" w:rsidR="004D26DB" w:rsidRPr="00C66AA9" w:rsidRDefault="004D26DB" w:rsidP="004D26D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8"/>
        </w:rPr>
      </w:pPr>
    </w:p>
    <w:p w14:paraId="681B459E" w14:textId="1FA31A33" w:rsidR="004D26DB" w:rsidRPr="00C66AA9" w:rsidRDefault="004D26DB" w:rsidP="009D568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</w:rPr>
      </w:pPr>
    </w:p>
    <w:p w14:paraId="5DCD0210" w14:textId="5960201C" w:rsidR="009D568D" w:rsidRPr="00C66AA9" w:rsidRDefault="00C66AA9" w:rsidP="009D56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</w:rPr>
      </w:pPr>
      <w:r w:rsidRPr="00C66AA9">
        <w:rPr>
          <w:rFonts w:ascii="Garamond" w:hAnsi="Garamond" w:cs="Times New Roman"/>
          <w:bCs/>
          <w:sz w:val="24"/>
          <w:szCs w:val="28"/>
        </w:rPr>
        <w:t>SHTOJCË E MARRËVESHJES SHUMËPALËSHE TË AUTORITETIT KOMPETENT PËR SHKËMBIMIN AUTOMATIK TË INFORMACIONIT TË LLOGARISË FINANCIARE</w:t>
      </w:r>
    </w:p>
    <w:p w14:paraId="40419E0C" w14:textId="77777777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</w:p>
    <w:p w14:paraId="1CD51AC6" w14:textId="30590FF2" w:rsidR="009D568D" w:rsidRPr="00C66AA9" w:rsidRDefault="009D568D" w:rsidP="009D568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</w:rPr>
      </w:pPr>
      <w:r w:rsidRPr="00C66AA9">
        <w:rPr>
          <w:rFonts w:ascii="Garamond" w:hAnsi="Garamond" w:cs="Times New Roman"/>
          <w:b/>
          <w:sz w:val="24"/>
          <w:szCs w:val="28"/>
        </w:rPr>
        <w:t>DEKLARATË</w:t>
      </w:r>
    </w:p>
    <w:p w14:paraId="63C58BBB" w14:textId="77777777" w:rsidR="009D568D" w:rsidRPr="00C66AA9" w:rsidRDefault="009D568D" w:rsidP="009D568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8"/>
        </w:rPr>
      </w:pPr>
    </w:p>
    <w:p w14:paraId="3670D42E" w14:textId="57BCB8AC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>Unë, Petrit Malaj, ministër i Financave, në emër të Autoritetit Kompetent të Republikës së Shqipërisë, deklaroj se me anë të kësaj pranoj të pajtohem me dispozitat e</w:t>
      </w:r>
      <w:r w:rsidR="00C66AA9">
        <w:rPr>
          <w:rFonts w:ascii="Garamond" w:hAnsi="Garamond" w:cs="Times New Roman"/>
          <w:sz w:val="24"/>
          <w:szCs w:val="28"/>
        </w:rPr>
        <w:t>:</w:t>
      </w:r>
    </w:p>
    <w:p w14:paraId="7913A458" w14:textId="77777777" w:rsidR="00B83369" w:rsidRDefault="00B83369" w:rsidP="00B83369">
      <w:pPr>
        <w:spacing w:after="0" w:line="240" w:lineRule="auto"/>
        <w:jc w:val="center"/>
        <w:rPr>
          <w:rFonts w:ascii="Garamond" w:hAnsi="Garamond" w:cs="Times New Roman"/>
          <w:i/>
          <w:sz w:val="24"/>
          <w:szCs w:val="28"/>
        </w:rPr>
      </w:pPr>
    </w:p>
    <w:p w14:paraId="2188AFAC" w14:textId="0194CB12" w:rsidR="009D568D" w:rsidRDefault="009D568D" w:rsidP="00B83369">
      <w:pPr>
        <w:spacing w:after="0" w:line="240" w:lineRule="auto"/>
        <w:jc w:val="center"/>
        <w:rPr>
          <w:rFonts w:ascii="Garamond" w:hAnsi="Garamond" w:cs="Times New Roman"/>
          <w:i/>
          <w:sz w:val="24"/>
          <w:szCs w:val="28"/>
        </w:rPr>
      </w:pPr>
      <w:r w:rsidRPr="00C66AA9">
        <w:rPr>
          <w:rFonts w:ascii="Garamond" w:hAnsi="Garamond" w:cs="Times New Roman"/>
          <w:i/>
          <w:sz w:val="24"/>
          <w:szCs w:val="28"/>
        </w:rPr>
        <w:t>Shtojcës së Marrëveshjes Shumëpalëshe të Autoritetit Kompetent për Shkëmbimin Automatik të Informacionit të Llogarisë Financiare</w:t>
      </w:r>
    </w:p>
    <w:p w14:paraId="443F11D5" w14:textId="77777777" w:rsidR="00B83369" w:rsidRPr="00C66AA9" w:rsidRDefault="00B83369" w:rsidP="00B83369">
      <w:pPr>
        <w:spacing w:after="0" w:line="240" w:lineRule="auto"/>
        <w:jc w:val="center"/>
        <w:rPr>
          <w:rFonts w:ascii="Garamond" w:hAnsi="Garamond" w:cs="Times New Roman"/>
          <w:i/>
          <w:sz w:val="24"/>
          <w:szCs w:val="28"/>
        </w:rPr>
      </w:pPr>
    </w:p>
    <w:p w14:paraId="13C80D7D" w14:textId="4E47D34F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 xml:space="preserve">referuar në vijim si </w:t>
      </w:r>
      <w:r w:rsidR="00B83369">
        <w:rPr>
          <w:rFonts w:ascii="Garamond" w:hAnsi="Garamond" w:cs="Times New Roman"/>
          <w:sz w:val="24"/>
          <w:szCs w:val="28"/>
        </w:rPr>
        <w:t>“</w:t>
      </w:r>
      <w:r w:rsidRPr="00C66AA9">
        <w:rPr>
          <w:rFonts w:ascii="Garamond" w:hAnsi="Garamond" w:cs="Times New Roman"/>
          <w:sz w:val="24"/>
          <w:szCs w:val="28"/>
        </w:rPr>
        <w:t>Shtojca</w:t>
      </w:r>
      <w:r w:rsidR="00B83369">
        <w:rPr>
          <w:rFonts w:ascii="Garamond" w:hAnsi="Garamond" w:cs="Times New Roman"/>
          <w:sz w:val="24"/>
          <w:szCs w:val="28"/>
        </w:rPr>
        <w:t>”</w:t>
      </w:r>
      <w:r w:rsidRPr="00C66AA9">
        <w:rPr>
          <w:rFonts w:ascii="Garamond" w:hAnsi="Garamond" w:cs="Times New Roman"/>
          <w:sz w:val="24"/>
          <w:szCs w:val="28"/>
        </w:rPr>
        <w:t xml:space="preserve"> dhe bashkëlidhur kësaj Deklarate.</w:t>
      </w:r>
    </w:p>
    <w:p w14:paraId="7CBA2A21" w14:textId="6C4D5260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 xml:space="preserve">Me anë të kësaj Deklarate, Autoriteti Kompetent i Republikës së Shqipërisë do të konsiderohet si nënshkrues i </w:t>
      </w:r>
      <w:r w:rsidR="00B83369" w:rsidRPr="00C66AA9">
        <w:rPr>
          <w:rFonts w:ascii="Garamond" w:hAnsi="Garamond" w:cs="Times New Roman"/>
          <w:sz w:val="24"/>
          <w:szCs w:val="28"/>
        </w:rPr>
        <w:t xml:space="preserve">shtojcës </w:t>
      </w:r>
      <w:r w:rsidRPr="00C66AA9">
        <w:rPr>
          <w:rFonts w:ascii="Garamond" w:hAnsi="Garamond" w:cs="Times New Roman"/>
          <w:sz w:val="24"/>
          <w:szCs w:val="28"/>
        </w:rPr>
        <w:t xml:space="preserve">që nga </w:t>
      </w:r>
      <w:r w:rsidR="00B83369">
        <w:rPr>
          <w:rFonts w:ascii="Garamond" w:hAnsi="Garamond" w:cs="Times New Roman"/>
          <w:sz w:val="24"/>
          <w:szCs w:val="28"/>
        </w:rPr>
        <w:t>6.10.</w:t>
      </w:r>
      <w:r w:rsidRPr="00C66AA9">
        <w:rPr>
          <w:rFonts w:ascii="Garamond" w:hAnsi="Garamond" w:cs="Times New Roman"/>
          <w:sz w:val="24"/>
          <w:szCs w:val="28"/>
        </w:rPr>
        <w:t xml:space="preserve">2025. Shtojca do të bëhet efektive në lidhje me Autoritetin Kompetent të Republikës së Shqipërisë në përputhje me paragrafin 1 të </w:t>
      </w:r>
      <w:r w:rsidR="00952F9B" w:rsidRPr="00C66AA9">
        <w:rPr>
          <w:rFonts w:ascii="Garamond" w:hAnsi="Garamond" w:cs="Times New Roman"/>
          <w:sz w:val="24"/>
          <w:szCs w:val="28"/>
        </w:rPr>
        <w:t xml:space="preserve">seksionit </w:t>
      </w:r>
      <w:r w:rsidRPr="00C66AA9">
        <w:rPr>
          <w:rFonts w:ascii="Garamond" w:hAnsi="Garamond" w:cs="Times New Roman"/>
          <w:sz w:val="24"/>
          <w:szCs w:val="28"/>
        </w:rPr>
        <w:t>2 të saj.</w:t>
      </w:r>
    </w:p>
    <w:p w14:paraId="18FF3765" w14:textId="77777777" w:rsidR="00F6019D" w:rsidRDefault="00F6019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</w:p>
    <w:p w14:paraId="0CEF3D43" w14:textId="38FE5B21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>Nënshkruar në Ti</w:t>
      </w:r>
      <w:r w:rsidR="00C66AA9">
        <w:rPr>
          <w:rFonts w:ascii="Garamond" w:hAnsi="Garamond" w:cs="Times New Roman"/>
          <w:sz w:val="24"/>
          <w:szCs w:val="28"/>
        </w:rPr>
        <w:t>ranë</w:t>
      </w:r>
      <w:r w:rsidRPr="00C66AA9">
        <w:rPr>
          <w:rFonts w:ascii="Garamond" w:hAnsi="Garamond" w:cs="Times New Roman"/>
          <w:sz w:val="24"/>
          <w:szCs w:val="28"/>
        </w:rPr>
        <w:t>, më 6.</w:t>
      </w:r>
      <w:r w:rsidR="00C66AA9">
        <w:rPr>
          <w:rFonts w:ascii="Garamond" w:hAnsi="Garamond" w:cs="Times New Roman"/>
          <w:sz w:val="24"/>
          <w:szCs w:val="28"/>
        </w:rPr>
        <w:t>10.2025</w:t>
      </w:r>
      <w:r w:rsidRPr="00C66AA9">
        <w:rPr>
          <w:rFonts w:ascii="Garamond" w:hAnsi="Garamond" w:cs="Times New Roman"/>
          <w:sz w:val="24"/>
          <w:szCs w:val="28"/>
        </w:rPr>
        <w:t>.</w:t>
      </w:r>
    </w:p>
    <w:p w14:paraId="7062FABB" w14:textId="77777777" w:rsidR="00F6019D" w:rsidRDefault="00F6019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</w:p>
    <w:p w14:paraId="4F30DCCF" w14:textId="2882AA98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bookmarkStart w:id="3" w:name="_GoBack"/>
      <w:bookmarkEnd w:id="3"/>
      <w:r w:rsidRPr="00C66AA9">
        <w:rPr>
          <w:rFonts w:ascii="Garamond" w:hAnsi="Garamond" w:cs="Times New Roman"/>
          <w:sz w:val="24"/>
          <w:szCs w:val="28"/>
        </w:rPr>
        <w:t>PETRIT MALAJ</w:t>
      </w:r>
    </w:p>
    <w:p w14:paraId="37D758B8" w14:textId="77777777" w:rsidR="009D568D" w:rsidRPr="00C66AA9" w:rsidRDefault="009D568D" w:rsidP="009D56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</w:rPr>
      </w:pPr>
    </w:p>
    <w:p w14:paraId="6ADFDA45" w14:textId="77777777" w:rsidR="00B83369" w:rsidRDefault="00B83369" w:rsidP="009D56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</w:rPr>
      </w:pPr>
    </w:p>
    <w:p w14:paraId="397B587E" w14:textId="77777777" w:rsidR="00B83369" w:rsidRDefault="00B83369" w:rsidP="009D56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</w:rPr>
      </w:pPr>
    </w:p>
    <w:p w14:paraId="030CD8EE" w14:textId="77777777" w:rsidR="00B83369" w:rsidRDefault="00B83369" w:rsidP="009D56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</w:rPr>
      </w:pPr>
    </w:p>
    <w:p w14:paraId="31BF4E21" w14:textId="77777777" w:rsidR="00B83369" w:rsidRDefault="00B83369" w:rsidP="009D56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</w:rPr>
      </w:pPr>
    </w:p>
    <w:p w14:paraId="13530AE5" w14:textId="77777777" w:rsidR="00B83369" w:rsidRDefault="00B83369" w:rsidP="009D56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</w:rPr>
      </w:pPr>
    </w:p>
    <w:p w14:paraId="6A55D287" w14:textId="77777777" w:rsidR="00B83369" w:rsidRDefault="00B83369" w:rsidP="009D56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</w:rPr>
      </w:pPr>
    </w:p>
    <w:p w14:paraId="27BEC4F9" w14:textId="73D5C0E4" w:rsidR="009D568D" w:rsidRPr="00C66AA9" w:rsidRDefault="009D568D" w:rsidP="009D56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</w:rPr>
      </w:pPr>
      <w:r w:rsidRPr="00C66AA9">
        <w:rPr>
          <w:rFonts w:ascii="Garamond" w:hAnsi="Garamond" w:cs="Times New Roman"/>
          <w:bCs/>
          <w:sz w:val="24"/>
          <w:szCs w:val="28"/>
        </w:rPr>
        <w:lastRenderedPageBreak/>
        <w:t>SHTOJCË E MARRËVESHJES SHUMËPALËSHE TË AUTORITETIT KOMPETENT PËR SHKËMBIMIN AUTOMATIK TË INFORMACIONIT TË LLOGARISË FINANCIARE</w:t>
      </w:r>
    </w:p>
    <w:p w14:paraId="734F51BD" w14:textId="77777777" w:rsidR="009D568D" w:rsidRPr="00C66AA9" w:rsidRDefault="009D568D" w:rsidP="009D56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</w:rPr>
      </w:pPr>
    </w:p>
    <w:p w14:paraId="5C975634" w14:textId="4AADC95E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>Duke pasur parasysh se Autoritetet Kompetente janë nënshkruese të Marrëveshjes Shumëpalëshe të Autoritetit Kompetent për Shkëmbimin Automatik të Informacionit të Llogarisë Financiare (</w:t>
      </w:r>
      <w:r w:rsidR="00B83369">
        <w:rPr>
          <w:rFonts w:ascii="Garamond" w:hAnsi="Garamond" w:cs="Times New Roman"/>
          <w:sz w:val="24"/>
          <w:szCs w:val="28"/>
        </w:rPr>
        <w:t>“</w:t>
      </w:r>
      <w:r w:rsidRPr="00C66AA9">
        <w:rPr>
          <w:rFonts w:ascii="Garamond" w:hAnsi="Garamond" w:cs="Times New Roman"/>
          <w:sz w:val="24"/>
          <w:szCs w:val="28"/>
        </w:rPr>
        <w:t>CRS MCAA</w:t>
      </w:r>
      <w:r w:rsidR="00B83369">
        <w:rPr>
          <w:rFonts w:ascii="Garamond" w:hAnsi="Garamond" w:cs="Times New Roman"/>
          <w:sz w:val="24"/>
          <w:szCs w:val="28"/>
        </w:rPr>
        <w:t>”</w:t>
      </w:r>
      <w:r w:rsidRPr="00C66AA9">
        <w:rPr>
          <w:rFonts w:ascii="Garamond" w:hAnsi="Garamond" w:cs="Times New Roman"/>
          <w:sz w:val="24"/>
          <w:szCs w:val="28"/>
        </w:rPr>
        <w:t>);</w:t>
      </w:r>
    </w:p>
    <w:p w14:paraId="34D2E940" w14:textId="3178B93E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>Duke pasur parasysh se Autoritetet Kompetente synojnë të përmirësojnë vazhdimisht përputhshmërinë ndërkombëtare tatimore, duke ndërtuar më tej marrëdhënien e tyre</w:t>
      </w:r>
      <w:r w:rsidR="00EE4585">
        <w:rPr>
          <w:rFonts w:ascii="Garamond" w:hAnsi="Garamond" w:cs="Times New Roman"/>
          <w:sz w:val="24"/>
          <w:szCs w:val="28"/>
        </w:rPr>
        <w:t>,</w:t>
      </w:r>
      <w:r w:rsidRPr="00C66AA9">
        <w:rPr>
          <w:rFonts w:ascii="Garamond" w:hAnsi="Garamond" w:cs="Times New Roman"/>
          <w:sz w:val="24"/>
          <w:szCs w:val="28"/>
        </w:rPr>
        <w:t xml:space="preserve"> në lidhje me ndihmën e ndërsjellë në çështjet tatimore, siç pasqyrohet në shkëmbimet automatike ekzistuese të informacionit sipas CRS MCAA;</w:t>
      </w:r>
    </w:p>
    <w:p w14:paraId="1A4B065B" w14:textId="5531AE94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 xml:space="preserve">Duke pasur parasysh se CRS MCAA-ja parashikon që ligjet e </w:t>
      </w:r>
      <w:r w:rsidR="00EE4585" w:rsidRPr="00C66AA9">
        <w:rPr>
          <w:rFonts w:ascii="Garamond" w:hAnsi="Garamond" w:cs="Times New Roman"/>
          <w:sz w:val="24"/>
          <w:szCs w:val="28"/>
        </w:rPr>
        <w:t xml:space="preserve">juridiksioneve </w:t>
      </w:r>
      <w:r w:rsidRPr="00C66AA9">
        <w:rPr>
          <w:rFonts w:ascii="Garamond" w:hAnsi="Garamond" w:cs="Times New Roman"/>
          <w:sz w:val="24"/>
          <w:szCs w:val="28"/>
        </w:rPr>
        <w:t>do të ndryshohen herë pas here për të reflektuar përditësimet e Standardit të Përbashkët të Raportimit</w:t>
      </w:r>
      <w:r w:rsidR="00EE4585">
        <w:rPr>
          <w:rFonts w:ascii="Garamond" w:hAnsi="Garamond" w:cs="Times New Roman"/>
          <w:sz w:val="24"/>
          <w:szCs w:val="28"/>
        </w:rPr>
        <w:t>,</w:t>
      </w:r>
    </w:p>
    <w:p w14:paraId="4B3F9D2F" w14:textId="128983D2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 xml:space="preserve">dhe sapo ndryshime të tilla në Standardin e Përbashkët të Raportimit të miratohen nga një </w:t>
      </w:r>
      <w:r w:rsidR="00EE4585" w:rsidRPr="00C66AA9">
        <w:rPr>
          <w:rFonts w:ascii="Garamond" w:hAnsi="Garamond" w:cs="Times New Roman"/>
          <w:sz w:val="24"/>
          <w:szCs w:val="28"/>
        </w:rPr>
        <w:t>juridiksion</w:t>
      </w:r>
      <w:r w:rsidRPr="00C66AA9">
        <w:rPr>
          <w:rFonts w:ascii="Garamond" w:hAnsi="Garamond" w:cs="Times New Roman"/>
          <w:sz w:val="24"/>
          <w:szCs w:val="28"/>
        </w:rPr>
        <w:t>, CRS MCAA-ja do të konsiderohet se i referohet versionit të përditësuar</w:t>
      </w:r>
      <w:r w:rsidR="00EE4585">
        <w:rPr>
          <w:rFonts w:ascii="Garamond" w:hAnsi="Garamond" w:cs="Times New Roman"/>
          <w:sz w:val="24"/>
          <w:szCs w:val="28"/>
        </w:rPr>
        <w:t>,</w:t>
      </w:r>
      <w:r w:rsidRPr="00C66AA9">
        <w:rPr>
          <w:rFonts w:ascii="Garamond" w:hAnsi="Garamond" w:cs="Times New Roman"/>
          <w:sz w:val="24"/>
          <w:szCs w:val="28"/>
        </w:rPr>
        <w:t xml:space="preserve"> në lidhje me atë </w:t>
      </w:r>
      <w:r w:rsidR="00EE4585" w:rsidRPr="00C66AA9">
        <w:rPr>
          <w:rFonts w:ascii="Garamond" w:hAnsi="Garamond" w:cs="Times New Roman"/>
          <w:sz w:val="24"/>
          <w:szCs w:val="28"/>
        </w:rPr>
        <w:t>juridiksion</w:t>
      </w:r>
      <w:r w:rsidRPr="00C66AA9">
        <w:rPr>
          <w:rFonts w:ascii="Garamond" w:hAnsi="Garamond" w:cs="Times New Roman"/>
          <w:sz w:val="24"/>
          <w:szCs w:val="28"/>
        </w:rPr>
        <w:t>;</w:t>
      </w:r>
    </w:p>
    <w:p w14:paraId="627E02E4" w14:textId="77777777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>Duke pasur parasysh se Standardi i Përbashkët i Raportimit është përditësuar në vitin 2023, për të ndryshuar fushëveprimin e tij dhe për të përmirësuar kërkesat e raportimit dhe procedurat e kujdesit të duhur;</w:t>
      </w:r>
    </w:p>
    <w:p w14:paraId="1741D779" w14:textId="2CB9BC1A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 xml:space="preserve">Duke pasur parasysh se kjo </w:t>
      </w:r>
      <w:r w:rsidR="00EE4585" w:rsidRPr="00C66AA9">
        <w:rPr>
          <w:rFonts w:ascii="Garamond" w:hAnsi="Garamond" w:cs="Times New Roman"/>
          <w:sz w:val="24"/>
          <w:szCs w:val="28"/>
        </w:rPr>
        <w:t xml:space="preserve">shtojcë </w:t>
      </w:r>
      <w:r w:rsidRPr="00C66AA9">
        <w:rPr>
          <w:rFonts w:ascii="Garamond" w:hAnsi="Garamond" w:cs="Times New Roman"/>
          <w:sz w:val="24"/>
          <w:szCs w:val="28"/>
        </w:rPr>
        <w:t>synon të shtojë disa informacione që do të shkëmbehen sipas CRS MCAA për të reflektuar kërkesat shtesë të raportimit, të paraqitura nga përditësimi i vitit 2023 në Standardin e Përbashkët të Raportimit;</w:t>
      </w:r>
    </w:p>
    <w:p w14:paraId="11AB9FD6" w14:textId="001F8F6A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>Tashmë dhe si rrjedhojë, Autoritetet Kompetente kanë rënë dakord si më poshtë vijon:</w:t>
      </w:r>
    </w:p>
    <w:p w14:paraId="2693501F" w14:textId="52D50A12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</w:p>
    <w:p w14:paraId="67E9C33A" w14:textId="6DC8E575" w:rsidR="009D568D" w:rsidRPr="00EE4585" w:rsidRDefault="00EE4585" w:rsidP="009D56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</w:rPr>
      </w:pPr>
      <w:r w:rsidRPr="00EE4585">
        <w:rPr>
          <w:rFonts w:ascii="Garamond" w:hAnsi="Garamond" w:cs="Times New Roman"/>
          <w:bCs/>
          <w:sz w:val="24"/>
          <w:szCs w:val="28"/>
        </w:rPr>
        <w:t>SEKSIONI 1</w:t>
      </w:r>
    </w:p>
    <w:p w14:paraId="4F757CFE" w14:textId="333340B6" w:rsidR="009D568D" w:rsidRPr="00EE4585" w:rsidRDefault="00EE4585" w:rsidP="00EE4585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</w:rPr>
      </w:pPr>
      <w:r w:rsidRPr="00EE4585">
        <w:rPr>
          <w:rFonts w:ascii="Garamond" w:hAnsi="Garamond" w:cs="Times New Roman"/>
          <w:bCs/>
          <w:sz w:val="24"/>
          <w:szCs w:val="28"/>
        </w:rPr>
        <w:t>SHTESAT NË INFORMACIONIN QË DO TË SHKËMBEHET NË LIDHJE ME LLOGARITË E</w:t>
      </w:r>
      <w:r>
        <w:rPr>
          <w:rFonts w:ascii="Garamond" w:hAnsi="Garamond" w:cs="Times New Roman"/>
          <w:bCs/>
          <w:sz w:val="24"/>
          <w:szCs w:val="28"/>
        </w:rPr>
        <w:t xml:space="preserve"> </w:t>
      </w:r>
      <w:r w:rsidRPr="00EE4585">
        <w:rPr>
          <w:rFonts w:ascii="Garamond" w:hAnsi="Garamond" w:cs="Times New Roman"/>
          <w:bCs/>
          <w:sz w:val="24"/>
          <w:szCs w:val="28"/>
        </w:rPr>
        <w:t>RAPORTUESHME</w:t>
      </w:r>
    </w:p>
    <w:p w14:paraId="4A578E59" w14:textId="77777777" w:rsidR="009D568D" w:rsidRPr="00C66AA9" w:rsidRDefault="009D568D" w:rsidP="009D568D">
      <w:pPr>
        <w:spacing w:after="0" w:line="240" w:lineRule="auto"/>
        <w:ind w:firstLine="284"/>
        <w:jc w:val="center"/>
        <w:rPr>
          <w:rFonts w:ascii="Garamond" w:hAnsi="Garamond" w:cs="Times New Roman"/>
          <w:b/>
          <w:i/>
          <w:sz w:val="24"/>
          <w:szCs w:val="28"/>
        </w:rPr>
      </w:pPr>
    </w:p>
    <w:p w14:paraId="694907DE" w14:textId="35333A3C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 xml:space="preserve">Sipas njoftimit në bazë të nënparagrafit 2(a)(i) të </w:t>
      </w:r>
      <w:r w:rsidR="003B4425" w:rsidRPr="00C66AA9">
        <w:rPr>
          <w:rFonts w:ascii="Garamond" w:hAnsi="Garamond" w:cs="Times New Roman"/>
          <w:sz w:val="24"/>
          <w:szCs w:val="28"/>
        </w:rPr>
        <w:t xml:space="preserve">seksionit </w:t>
      </w:r>
      <w:r w:rsidRPr="00C66AA9">
        <w:rPr>
          <w:rFonts w:ascii="Garamond" w:hAnsi="Garamond" w:cs="Times New Roman"/>
          <w:sz w:val="24"/>
          <w:szCs w:val="28"/>
        </w:rPr>
        <w:t xml:space="preserve">2 të kësaj </w:t>
      </w:r>
      <w:r w:rsidR="003B4425" w:rsidRPr="00C66AA9">
        <w:rPr>
          <w:rFonts w:ascii="Garamond" w:hAnsi="Garamond" w:cs="Times New Roman"/>
          <w:sz w:val="24"/>
          <w:szCs w:val="28"/>
        </w:rPr>
        <w:t>shtojce</w:t>
      </w:r>
      <w:r w:rsidRPr="00C66AA9">
        <w:rPr>
          <w:rFonts w:ascii="Garamond" w:hAnsi="Garamond" w:cs="Times New Roman"/>
          <w:sz w:val="24"/>
          <w:szCs w:val="28"/>
        </w:rPr>
        <w:t xml:space="preserve">, informacioni shtesë që do të shkëmbehet në përputhje me nënparagrafin 2 të </w:t>
      </w:r>
      <w:r w:rsidR="003B4425" w:rsidRPr="00C66AA9">
        <w:rPr>
          <w:rFonts w:ascii="Garamond" w:hAnsi="Garamond" w:cs="Times New Roman"/>
          <w:sz w:val="24"/>
          <w:szCs w:val="28"/>
        </w:rPr>
        <w:t xml:space="preserve">seksionit </w:t>
      </w:r>
      <w:r w:rsidRPr="00C66AA9">
        <w:rPr>
          <w:rFonts w:ascii="Garamond" w:hAnsi="Garamond" w:cs="Times New Roman"/>
          <w:sz w:val="24"/>
          <w:szCs w:val="28"/>
        </w:rPr>
        <w:t xml:space="preserve">2 të CRS MCAA- së, në lidhje me çdo </w:t>
      </w:r>
      <w:r w:rsidR="003B4425" w:rsidRPr="00C66AA9">
        <w:rPr>
          <w:rFonts w:ascii="Garamond" w:hAnsi="Garamond" w:cs="Times New Roman"/>
          <w:sz w:val="24"/>
          <w:szCs w:val="28"/>
        </w:rPr>
        <w:t xml:space="preserve">llogari të raportueshme të një juridiksioni </w:t>
      </w:r>
      <w:r w:rsidRPr="00C66AA9">
        <w:rPr>
          <w:rFonts w:ascii="Garamond" w:hAnsi="Garamond" w:cs="Times New Roman"/>
          <w:sz w:val="24"/>
          <w:szCs w:val="28"/>
        </w:rPr>
        <w:t>tjetër, është:</w:t>
      </w:r>
    </w:p>
    <w:p w14:paraId="31BFC98F" w14:textId="3CCE3271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 xml:space="preserve">1. </w:t>
      </w:r>
      <w:r w:rsidR="003B4425" w:rsidRPr="00C66AA9">
        <w:rPr>
          <w:rFonts w:ascii="Garamond" w:hAnsi="Garamond" w:cs="Times New Roman"/>
          <w:sz w:val="24"/>
          <w:szCs w:val="28"/>
        </w:rPr>
        <w:t xml:space="preserve">Nëse </w:t>
      </w:r>
      <w:r w:rsidRPr="00C66AA9">
        <w:rPr>
          <w:rFonts w:ascii="Garamond" w:hAnsi="Garamond" w:cs="Times New Roman"/>
          <w:sz w:val="24"/>
          <w:szCs w:val="28"/>
        </w:rPr>
        <w:t xml:space="preserve">është dhënë një vetëcertifikim i vlefshëm për secilin </w:t>
      </w:r>
      <w:r w:rsidR="003B4425" w:rsidRPr="00C66AA9">
        <w:rPr>
          <w:rFonts w:ascii="Garamond" w:hAnsi="Garamond" w:cs="Times New Roman"/>
          <w:sz w:val="24"/>
          <w:szCs w:val="28"/>
        </w:rPr>
        <w:t>mbajtës llogarie;</w:t>
      </w:r>
    </w:p>
    <w:p w14:paraId="25A43ABC" w14:textId="45A0B535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 xml:space="preserve">2. </w:t>
      </w:r>
      <w:r w:rsidR="003B4425" w:rsidRPr="00C66AA9">
        <w:rPr>
          <w:rFonts w:ascii="Garamond" w:hAnsi="Garamond" w:cs="Times New Roman"/>
          <w:sz w:val="24"/>
          <w:szCs w:val="28"/>
        </w:rPr>
        <w:t>Roli</w:t>
      </w:r>
      <w:r w:rsidRPr="00C66AA9">
        <w:rPr>
          <w:rFonts w:ascii="Garamond" w:hAnsi="Garamond" w:cs="Times New Roman"/>
          <w:sz w:val="24"/>
          <w:szCs w:val="28"/>
        </w:rPr>
        <w:t xml:space="preserve">/rolet në bazë të të cilit çdo </w:t>
      </w:r>
      <w:r w:rsidR="003B4425" w:rsidRPr="00C66AA9">
        <w:rPr>
          <w:rFonts w:ascii="Garamond" w:hAnsi="Garamond" w:cs="Times New Roman"/>
          <w:sz w:val="24"/>
          <w:szCs w:val="28"/>
        </w:rPr>
        <w:t xml:space="preserve">person i raportueshëm që është person kontrollues </w:t>
      </w:r>
      <w:r w:rsidRPr="00C66AA9">
        <w:rPr>
          <w:rFonts w:ascii="Garamond" w:hAnsi="Garamond" w:cs="Times New Roman"/>
          <w:sz w:val="24"/>
          <w:szCs w:val="28"/>
        </w:rPr>
        <w:t xml:space="preserve">i një </w:t>
      </w:r>
      <w:r w:rsidR="003B4425" w:rsidRPr="00C66AA9">
        <w:rPr>
          <w:rFonts w:ascii="Garamond" w:hAnsi="Garamond" w:cs="Times New Roman"/>
          <w:sz w:val="24"/>
          <w:szCs w:val="28"/>
        </w:rPr>
        <w:t xml:space="preserve">subjekti mbajtës llogarie, është person kontrollues i subjektit dhe nëse </w:t>
      </w:r>
      <w:r w:rsidRPr="00C66AA9">
        <w:rPr>
          <w:rFonts w:ascii="Garamond" w:hAnsi="Garamond" w:cs="Times New Roman"/>
          <w:sz w:val="24"/>
          <w:szCs w:val="28"/>
        </w:rPr>
        <w:t xml:space="preserve">është dhënë një vetëcertifikim i vlefshëm për secilin </w:t>
      </w:r>
      <w:r w:rsidR="003B4425" w:rsidRPr="00C66AA9">
        <w:rPr>
          <w:rFonts w:ascii="Garamond" w:hAnsi="Garamond" w:cs="Times New Roman"/>
          <w:sz w:val="24"/>
          <w:szCs w:val="28"/>
        </w:rPr>
        <w:t>person të tillë të raportueshëm</w:t>
      </w:r>
      <w:r w:rsidRPr="00C66AA9">
        <w:rPr>
          <w:rFonts w:ascii="Garamond" w:hAnsi="Garamond" w:cs="Times New Roman"/>
          <w:sz w:val="24"/>
          <w:szCs w:val="28"/>
        </w:rPr>
        <w:t>;</w:t>
      </w:r>
    </w:p>
    <w:p w14:paraId="286DF239" w14:textId="148DC6F4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 xml:space="preserve">3. </w:t>
      </w:r>
      <w:r w:rsidR="003B4425" w:rsidRPr="00C66AA9">
        <w:rPr>
          <w:rFonts w:ascii="Garamond" w:hAnsi="Garamond" w:cs="Times New Roman"/>
          <w:sz w:val="24"/>
          <w:szCs w:val="28"/>
        </w:rPr>
        <w:t xml:space="preserve">Lloji </w:t>
      </w:r>
      <w:r w:rsidRPr="00C66AA9">
        <w:rPr>
          <w:rFonts w:ascii="Garamond" w:hAnsi="Garamond" w:cs="Times New Roman"/>
          <w:sz w:val="24"/>
          <w:szCs w:val="28"/>
        </w:rPr>
        <w:t xml:space="preserve">i llogarisë, nëse llogaria është një llogari që ka ekzistuar më parë apo një llogari e re dhe nëse llogaria është një llogari e përbashkët, duke përfshirë numrin e </w:t>
      </w:r>
      <w:r w:rsidR="003B4425" w:rsidRPr="00C66AA9">
        <w:rPr>
          <w:rFonts w:ascii="Garamond" w:hAnsi="Garamond" w:cs="Times New Roman"/>
          <w:sz w:val="24"/>
          <w:szCs w:val="28"/>
        </w:rPr>
        <w:t xml:space="preserve">mbajtësve të llogarive të </w:t>
      </w:r>
      <w:r w:rsidRPr="00C66AA9">
        <w:rPr>
          <w:rFonts w:ascii="Garamond" w:hAnsi="Garamond" w:cs="Times New Roman"/>
          <w:sz w:val="24"/>
          <w:szCs w:val="28"/>
        </w:rPr>
        <w:t>përbashkëta; dhe</w:t>
      </w:r>
    </w:p>
    <w:p w14:paraId="1CF249D4" w14:textId="506D3F17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 xml:space="preserve">4. </w:t>
      </w:r>
      <w:r w:rsidR="003B4425" w:rsidRPr="00C66AA9">
        <w:rPr>
          <w:rFonts w:ascii="Garamond" w:hAnsi="Garamond" w:cs="Times New Roman"/>
          <w:sz w:val="24"/>
          <w:szCs w:val="28"/>
        </w:rPr>
        <w:t xml:space="preserve">Në </w:t>
      </w:r>
      <w:r w:rsidRPr="00C66AA9">
        <w:rPr>
          <w:rFonts w:ascii="Garamond" w:hAnsi="Garamond" w:cs="Times New Roman"/>
          <w:sz w:val="24"/>
          <w:szCs w:val="28"/>
        </w:rPr>
        <w:t xml:space="preserve">rastin e ndonjë </w:t>
      </w:r>
      <w:r w:rsidR="003B4425" w:rsidRPr="00C66AA9">
        <w:rPr>
          <w:rFonts w:ascii="Garamond" w:hAnsi="Garamond" w:cs="Times New Roman"/>
          <w:sz w:val="24"/>
          <w:szCs w:val="28"/>
        </w:rPr>
        <w:t xml:space="preserve">interesi në kapital të mbajtur në një subjekt investimi </w:t>
      </w:r>
      <w:r w:rsidRPr="00C66AA9">
        <w:rPr>
          <w:rFonts w:ascii="Garamond" w:hAnsi="Garamond" w:cs="Times New Roman"/>
          <w:sz w:val="24"/>
          <w:szCs w:val="28"/>
        </w:rPr>
        <w:t>që është angazhim ligjor, roli</w:t>
      </w:r>
      <w:r w:rsidR="003B4425">
        <w:rPr>
          <w:rFonts w:ascii="Garamond" w:hAnsi="Garamond" w:cs="Times New Roman"/>
          <w:sz w:val="24"/>
          <w:szCs w:val="28"/>
        </w:rPr>
        <w:t>/</w:t>
      </w:r>
      <w:r w:rsidRPr="00C66AA9">
        <w:rPr>
          <w:rFonts w:ascii="Garamond" w:hAnsi="Garamond" w:cs="Times New Roman"/>
          <w:sz w:val="24"/>
          <w:szCs w:val="28"/>
        </w:rPr>
        <w:t>et</w:t>
      </w:r>
      <w:r w:rsidR="003B4425">
        <w:rPr>
          <w:rFonts w:ascii="Garamond" w:hAnsi="Garamond" w:cs="Times New Roman"/>
          <w:sz w:val="24"/>
          <w:szCs w:val="28"/>
        </w:rPr>
        <w:t>,</w:t>
      </w:r>
      <w:r w:rsidRPr="00C66AA9">
        <w:rPr>
          <w:rFonts w:ascii="Garamond" w:hAnsi="Garamond" w:cs="Times New Roman"/>
          <w:sz w:val="24"/>
          <w:szCs w:val="28"/>
        </w:rPr>
        <w:t xml:space="preserve"> në bazë të të cilit të cilave </w:t>
      </w:r>
      <w:r w:rsidR="003B4425" w:rsidRPr="00C66AA9">
        <w:rPr>
          <w:rFonts w:ascii="Garamond" w:hAnsi="Garamond" w:cs="Times New Roman"/>
          <w:sz w:val="24"/>
          <w:szCs w:val="28"/>
        </w:rPr>
        <w:t xml:space="preserve">personi i raportueshëm </w:t>
      </w:r>
      <w:r w:rsidRPr="00C66AA9">
        <w:rPr>
          <w:rFonts w:ascii="Garamond" w:hAnsi="Garamond" w:cs="Times New Roman"/>
          <w:sz w:val="24"/>
          <w:szCs w:val="28"/>
        </w:rPr>
        <w:t>është mbajtës i interesit në kapital.</w:t>
      </w:r>
    </w:p>
    <w:p w14:paraId="16070AAE" w14:textId="4B59B702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</w:p>
    <w:p w14:paraId="273185B0" w14:textId="2C06E684" w:rsidR="009D568D" w:rsidRPr="003B4425" w:rsidRDefault="003B4425" w:rsidP="009D56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</w:rPr>
      </w:pPr>
      <w:r w:rsidRPr="003B4425">
        <w:rPr>
          <w:rFonts w:ascii="Garamond" w:hAnsi="Garamond" w:cs="Times New Roman"/>
          <w:bCs/>
          <w:sz w:val="24"/>
          <w:szCs w:val="28"/>
        </w:rPr>
        <w:t>SEKSIONI 2</w:t>
      </w:r>
    </w:p>
    <w:p w14:paraId="31E26790" w14:textId="0E0DD3FC" w:rsidR="009D568D" w:rsidRPr="003B4425" w:rsidRDefault="003B4425" w:rsidP="009D568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</w:rPr>
      </w:pPr>
      <w:r w:rsidRPr="003B4425">
        <w:rPr>
          <w:rFonts w:ascii="Garamond" w:hAnsi="Garamond" w:cs="Times New Roman"/>
          <w:bCs/>
          <w:sz w:val="24"/>
          <w:szCs w:val="28"/>
        </w:rPr>
        <w:t>KUSHTET E PËRGJITHSHME</w:t>
      </w:r>
    </w:p>
    <w:p w14:paraId="02550317" w14:textId="77777777" w:rsidR="009D568D" w:rsidRPr="00C66AA9" w:rsidRDefault="009D568D" w:rsidP="009D568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</w:rPr>
      </w:pPr>
    </w:p>
    <w:p w14:paraId="55ABC2BF" w14:textId="743E6218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 xml:space="preserve">1. Kjo </w:t>
      </w:r>
      <w:r w:rsidR="0074140F" w:rsidRPr="00C66AA9">
        <w:rPr>
          <w:rFonts w:ascii="Garamond" w:hAnsi="Garamond" w:cs="Times New Roman"/>
          <w:sz w:val="24"/>
          <w:szCs w:val="28"/>
        </w:rPr>
        <w:t xml:space="preserve">shtojcë </w:t>
      </w:r>
      <w:r w:rsidRPr="00C66AA9">
        <w:rPr>
          <w:rFonts w:ascii="Garamond" w:hAnsi="Garamond" w:cs="Times New Roman"/>
          <w:sz w:val="24"/>
          <w:szCs w:val="28"/>
        </w:rPr>
        <w:t xml:space="preserve">do të jetë në fuqi në lidhje me </w:t>
      </w:r>
      <w:r w:rsidR="0074140F" w:rsidRPr="00C66AA9">
        <w:rPr>
          <w:rFonts w:ascii="Garamond" w:hAnsi="Garamond" w:cs="Times New Roman"/>
          <w:sz w:val="24"/>
          <w:szCs w:val="28"/>
        </w:rPr>
        <w:t>autoritetet komp</w:t>
      </w:r>
      <w:r w:rsidRPr="00C66AA9">
        <w:rPr>
          <w:rFonts w:ascii="Garamond" w:hAnsi="Garamond" w:cs="Times New Roman"/>
          <w:sz w:val="24"/>
          <w:szCs w:val="28"/>
        </w:rPr>
        <w:t>etente që janë</w:t>
      </w:r>
      <w:r w:rsidR="0074140F">
        <w:rPr>
          <w:rFonts w:ascii="Garamond" w:hAnsi="Garamond" w:cs="Times New Roman"/>
          <w:sz w:val="24"/>
          <w:szCs w:val="28"/>
        </w:rPr>
        <w:t>,</w:t>
      </w:r>
      <w:r w:rsidRPr="00C66AA9">
        <w:rPr>
          <w:rFonts w:ascii="Garamond" w:hAnsi="Garamond" w:cs="Times New Roman"/>
          <w:sz w:val="24"/>
          <w:szCs w:val="28"/>
        </w:rPr>
        <w:t xml:space="preserve"> gjithashtu</w:t>
      </w:r>
      <w:r w:rsidR="0074140F">
        <w:rPr>
          <w:rFonts w:ascii="Garamond" w:hAnsi="Garamond" w:cs="Times New Roman"/>
          <w:sz w:val="24"/>
          <w:szCs w:val="28"/>
        </w:rPr>
        <w:t>,</w:t>
      </w:r>
      <w:r w:rsidRPr="00C66AA9">
        <w:rPr>
          <w:rFonts w:ascii="Garamond" w:hAnsi="Garamond" w:cs="Times New Roman"/>
          <w:sz w:val="24"/>
          <w:szCs w:val="28"/>
        </w:rPr>
        <w:t xml:space="preserve"> nënshkruese të </w:t>
      </w:r>
      <w:r w:rsidR="0074140F" w:rsidRPr="00C66AA9">
        <w:rPr>
          <w:rFonts w:ascii="Garamond" w:hAnsi="Garamond" w:cs="Times New Roman"/>
          <w:sz w:val="24"/>
          <w:szCs w:val="28"/>
        </w:rPr>
        <w:t>shtojcës</w:t>
      </w:r>
      <w:r w:rsidRPr="00C66AA9">
        <w:rPr>
          <w:rFonts w:ascii="Garamond" w:hAnsi="Garamond" w:cs="Times New Roman"/>
          <w:sz w:val="24"/>
          <w:szCs w:val="28"/>
        </w:rPr>
        <w:t xml:space="preserve">. Ajo do të jetë pjesë integrale e CRS MCAA-së dhe dispozitat e CRS MCAA-së do të zbatohen </w:t>
      </w:r>
      <w:r w:rsidRPr="00C66AA9">
        <w:rPr>
          <w:rFonts w:ascii="Garamond" w:hAnsi="Garamond" w:cs="Times New Roman"/>
          <w:i/>
          <w:iCs/>
          <w:sz w:val="24"/>
          <w:szCs w:val="28"/>
        </w:rPr>
        <w:t>mutatis mutandis</w:t>
      </w:r>
      <w:r w:rsidRPr="00C66AA9">
        <w:rPr>
          <w:rFonts w:ascii="Garamond" w:hAnsi="Garamond" w:cs="Times New Roman"/>
          <w:sz w:val="24"/>
          <w:szCs w:val="28"/>
        </w:rPr>
        <w:t xml:space="preserve"> në këtë </w:t>
      </w:r>
      <w:r w:rsidR="0074140F" w:rsidRPr="00C66AA9">
        <w:rPr>
          <w:rFonts w:ascii="Garamond" w:hAnsi="Garamond" w:cs="Times New Roman"/>
          <w:sz w:val="24"/>
          <w:szCs w:val="28"/>
        </w:rPr>
        <w:t>shtojcë</w:t>
      </w:r>
      <w:r w:rsidRPr="00C66AA9">
        <w:rPr>
          <w:rFonts w:ascii="Garamond" w:hAnsi="Garamond" w:cs="Times New Roman"/>
          <w:sz w:val="24"/>
          <w:szCs w:val="28"/>
        </w:rPr>
        <w:t>.</w:t>
      </w:r>
    </w:p>
    <w:p w14:paraId="393244BC" w14:textId="1E1D5D4C" w:rsidR="009D568D" w:rsidRPr="00C66AA9" w:rsidRDefault="009D568D" w:rsidP="0074140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 xml:space="preserve">2. Një </w:t>
      </w:r>
      <w:r w:rsidR="0074140F" w:rsidRPr="00C66AA9">
        <w:rPr>
          <w:rFonts w:ascii="Garamond" w:hAnsi="Garamond" w:cs="Times New Roman"/>
          <w:sz w:val="24"/>
          <w:szCs w:val="28"/>
        </w:rPr>
        <w:t xml:space="preserve">autoritet kompetent </w:t>
      </w:r>
      <w:r w:rsidRPr="00C66AA9">
        <w:rPr>
          <w:rFonts w:ascii="Garamond" w:hAnsi="Garamond" w:cs="Times New Roman"/>
          <w:sz w:val="24"/>
          <w:szCs w:val="28"/>
        </w:rPr>
        <w:t>duhet t</w:t>
      </w:r>
      <w:r w:rsidR="0074140F">
        <w:rPr>
          <w:rFonts w:ascii="Garamond" w:hAnsi="Garamond" w:cs="Times New Roman"/>
          <w:sz w:val="24"/>
          <w:szCs w:val="28"/>
        </w:rPr>
        <w:t>’</w:t>
      </w:r>
      <w:r w:rsidRPr="00C66AA9">
        <w:rPr>
          <w:rFonts w:ascii="Garamond" w:hAnsi="Garamond" w:cs="Times New Roman"/>
          <w:sz w:val="24"/>
          <w:szCs w:val="28"/>
        </w:rPr>
        <w:t xml:space="preserve">i japë Sekretariatit të </w:t>
      </w:r>
      <w:r w:rsidR="0074140F" w:rsidRPr="00C66AA9">
        <w:rPr>
          <w:rFonts w:ascii="Garamond" w:hAnsi="Garamond" w:cs="Times New Roman"/>
          <w:sz w:val="24"/>
          <w:szCs w:val="28"/>
        </w:rPr>
        <w:t xml:space="preserve">organit koordinues </w:t>
      </w:r>
      <w:r w:rsidRPr="00C66AA9">
        <w:rPr>
          <w:rFonts w:ascii="Garamond" w:hAnsi="Garamond" w:cs="Times New Roman"/>
          <w:sz w:val="24"/>
          <w:szCs w:val="28"/>
        </w:rPr>
        <w:t>në kohën</w:t>
      </w:r>
      <w:r w:rsidR="0074140F">
        <w:rPr>
          <w:rFonts w:ascii="Garamond" w:hAnsi="Garamond" w:cs="Times New Roman"/>
          <w:sz w:val="24"/>
          <w:szCs w:val="28"/>
        </w:rPr>
        <w:t xml:space="preserve"> </w:t>
      </w:r>
      <w:r w:rsidRPr="00C66AA9">
        <w:rPr>
          <w:rFonts w:ascii="Garamond" w:hAnsi="Garamond" w:cs="Times New Roman"/>
          <w:sz w:val="24"/>
          <w:szCs w:val="28"/>
        </w:rPr>
        <w:t xml:space="preserve">e nënshkrimit të kësaj </w:t>
      </w:r>
      <w:r w:rsidR="0074140F" w:rsidRPr="00C66AA9">
        <w:rPr>
          <w:rFonts w:ascii="Garamond" w:hAnsi="Garamond" w:cs="Times New Roman"/>
          <w:sz w:val="24"/>
          <w:szCs w:val="28"/>
        </w:rPr>
        <w:t xml:space="preserve">shtojce </w:t>
      </w:r>
      <w:r w:rsidRPr="00C66AA9">
        <w:rPr>
          <w:rFonts w:ascii="Garamond" w:hAnsi="Garamond" w:cs="Times New Roman"/>
          <w:sz w:val="24"/>
          <w:szCs w:val="28"/>
        </w:rPr>
        <w:t>ose sa më shpejt të jetë e mundur, pas kësaj:</w:t>
      </w:r>
    </w:p>
    <w:p w14:paraId="51015CF4" w14:textId="0F073850" w:rsidR="009D568D" w:rsidRPr="00C66AA9" w:rsidRDefault="009D568D" w:rsidP="0074140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 xml:space="preserve">a) </w:t>
      </w:r>
      <w:r w:rsidR="0074140F" w:rsidRPr="00C66AA9">
        <w:rPr>
          <w:rFonts w:ascii="Garamond" w:hAnsi="Garamond" w:cs="Times New Roman"/>
          <w:sz w:val="24"/>
          <w:szCs w:val="28"/>
        </w:rPr>
        <w:t xml:space="preserve">Një </w:t>
      </w:r>
      <w:r w:rsidRPr="00C66AA9">
        <w:rPr>
          <w:rFonts w:ascii="Garamond" w:hAnsi="Garamond" w:cs="Times New Roman"/>
          <w:sz w:val="24"/>
          <w:szCs w:val="28"/>
        </w:rPr>
        <w:t>njoftim të përditësuar në bazë të nënparagrafit 1(a) të Seksionit 7 të CRS MCAA-së:</w:t>
      </w:r>
    </w:p>
    <w:p w14:paraId="51F02BFB" w14:textId="257DCEA0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>i</w:t>
      </w:r>
      <w:r w:rsidR="0074140F">
        <w:rPr>
          <w:rFonts w:ascii="Garamond" w:hAnsi="Garamond" w:cs="Times New Roman"/>
          <w:sz w:val="24"/>
          <w:szCs w:val="28"/>
        </w:rPr>
        <w:t>.</w:t>
      </w:r>
      <w:r w:rsidRPr="00C66AA9">
        <w:rPr>
          <w:rFonts w:ascii="Garamond" w:hAnsi="Garamond" w:cs="Times New Roman"/>
          <w:sz w:val="24"/>
          <w:szCs w:val="28"/>
        </w:rPr>
        <w:t xml:space="preserve"> që konfirmon se </w:t>
      </w:r>
      <w:r w:rsidR="0074140F" w:rsidRPr="00C66AA9">
        <w:rPr>
          <w:rFonts w:ascii="Garamond" w:hAnsi="Garamond" w:cs="Times New Roman"/>
          <w:sz w:val="24"/>
          <w:szCs w:val="28"/>
        </w:rPr>
        <w:t xml:space="preserve">juridiksioni </w:t>
      </w:r>
      <w:r w:rsidRPr="00C66AA9">
        <w:rPr>
          <w:rFonts w:ascii="Garamond" w:hAnsi="Garamond" w:cs="Times New Roman"/>
          <w:sz w:val="24"/>
          <w:szCs w:val="28"/>
        </w:rPr>
        <w:t xml:space="preserve">i tij ka ligjet e nevojshme në fuqi për zbatimin e përditësimit të vitit 2023 të Standardit të Përbashkët të Raportimit dhe që specifikon datat përkatëse të hyrjes në fuqi në lidhje me </w:t>
      </w:r>
      <w:r w:rsidR="0074140F" w:rsidRPr="00C66AA9">
        <w:rPr>
          <w:rFonts w:ascii="Garamond" w:hAnsi="Garamond" w:cs="Times New Roman"/>
          <w:sz w:val="24"/>
          <w:szCs w:val="28"/>
        </w:rPr>
        <w:t xml:space="preserve">seksionin </w:t>
      </w:r>
      <w:r w:rsidRPr="00C66AA9">
        <w:rPr>
          <w:rFonts w:ascii="Garamond" w:hAnsi="Garamond" w:cs="Times New Roman"/>
          <w:sz w:val="24"/>
          <w:szCs w:val="28"/>
        </w:rPr>
        <w:t xml:space="preserve">I të kësaj </w:t>
      </w:r>
      <w:r w:rsidR="0074140F" w:rsidRPr="00C66AA9">
        <w:rPr>
          <w:rFonts w:ascii="Garamond" w:hAnsi="Garamond" w:cs="Times New Roman"/>
          <w:sz w:val="24"/>
          <w:szCs w:val="28"/>
        </w:rPr>
        <w:t xml:space="preserve">shtojce </w:t>
      </w:r>
      <w:r w:rsidRPr="00C66AA9">
        <w:rPr>
          <w:rFonts w:ascii="Garamond" w:hAnsi="Garamond" w:cs="Times New Roman"/>
          <w:sz w:val="24"/>
          <w:szCs w:val="28"/>
        </w:rPr>
        <w:t xml:space="preserve">dhe zbatimin ose përfundimin e procedurave të </w:t>
      </w:r>
      <w:r w:rsidRPr="00C66AA9">
        <w:rPr>
          <w:rFonts w:ascii="Garamond" w:hAnsi="Garamond" w:cs="Times New Roman"/>
          <w:sz w:val="24"/>
          <w:szCs w:val="28"/>
        </w:rPr>
        <w:lastRenderedPageBreak/>
        <w:t>përmirësuara të raportimit dhe kujdesit të duhur, ose çdo periudhë të zbatimit të përkohshëm të kësaj Shtojce për shkak të procedurave legjislative kombëtare në pritje (nëse ka); ose</w:t>
      </w:r>
    </w:p>
    <w:bookmarkEnd w:id="2"/>
    <w:p w14:paraId="157C99EE" w14:textId="5D26E40F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>ii</w:t>
      </w:r>
      <w:r w:rsidR="0074140F">
        <w:rPr>
          <w:rFonts w:ascii="Garamond" w:hAnsi="Garamond" w:cs="Times New Roman"/>
          <w:sz w:val="24"/>
          <w:szCs w:val="28"/>
        </w:rPr>
        <w:t>.</w:t>
      </w:r>
      <w:r w:rsidRPr="00C66AA9">
        <w:rPr>
          <w:rFonts w:ascii="Garamond" w:hAnsi="Garamond" w:cs="Times New Roman"/>
          <w:sz w:val="24"/>
          <w:szCs w:val="28"/>
        </w:rPr>
        <w:t xml:space="preserve"> që tregon se </w:t>
      </w:r>
      <w:r w:rsidR="0074140F" w:rsidRPr="00C66AA9">
        <w:rPr>
          <w:rFonts w:ascii="Garamond" w:hAnsi="Garamond" w:cs="Times New Roman"/>
          <w:sz w:val="24"/>
          <w:szCs w:val="28"/>
        </w:rPr>
        <w:t xml:space="preserve">juridiksioni </w:t>
      </w:r>
      <w:r w:rsidRPr="00C66AA9">
        <w:rPr>
          <w:rFonts w:ascii="Garamond" w:hAnsi="Garamond" w:cs="Times New Roman"/>
          <w:sz w:val="24"/>
          <w:szCs w:val="28"/>
        </w:rPr>
        <w:t>i tij nuk ka ende ligjet e nevojshme në fuqi për zbatimin e përditësimit të vitit 2023 të Standardit të Përbashkët të Raportimit dhe, për këtë arsye, kërkon pëlqimin për të vazhduar dërgimin e informacionit pa zbatimin ose përfundimin e procedurave të përmirësuara të raportimit dhe kujdesit të duhur të përditësimit të vitit 2023, të Standardit të Përbashkët të Raportimit, gjatë një periudhe të caktuar tranzitore; dhe</w:t>
      </w:r>
    </w:p>
    <w:p w14:paraId="6829EAEB" w14:textId="08EB6E37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 xml:space="preserve">b) </w:t>
      </w:r>
      <w:r w:rsidR="0074140F" w:rsidRPr="00C66AA9">
        <w:rPr>
          <w:rFonts w:ascii="Garamond" w:hAnsi="Garamond" w:cs="Times New Roman"/>
          <w:sz w:val="24"/>
          <w:szCs w:val="28"/>
        </w:rPr>
        <w:t xml:space="preserve">Një </w:t>
      </w:r>
      <w:r w:rsidRPr="00C66AA9">
        <w:rPr>
          <w:rFonts w:ascii="Garamond" w:hAnsi="Garamond" w:cs="Times New Roman"/>
          <w:sz w:val="24"/>
          <w:szCs w:val="28"/>
        </w:rPr>
        <w:t xml:space="preserve">njoftim të përditësuar në bazë të nënparagrafit 1(f) të </w:t>
      </w:r>
      <w:r w:rsidR="0074140F" w:rsidRPr="00C66AA9">
        <w:rPr>
          <w:rFonts w:ascii="Garamond" w:hAnsi="Garamond" w:cs="Times New Roman"/>
          <w:sz w:val="24"/>
          <w:szCs w:val="28"/>
        </w:rPr>
        <w:t xml:space="preserve">seksionit </w:t>
      </w:r>
      <w:r w:rsidRPr="00C66AA9">
        <w:rPr>
          <w:rFonts w:ascii="Garamond" w:hAnsi="Garamond" w:cs="Times New Roman"/>
          <w:sz w:val="24"/>
          <w:szCs w:val="28"/>
        </w:rPr>
        <w:t>7 të CRS MCAA-së</w:t>
      </w:r>
      <w:r w:rsidR="0074140F">
        <w:rPr>
          <w:rFonts w:ascii="Garamond" w:hAnsi="Garamond" w:cs="Times New Roman"/>
          <w:sz w:val="24"/>
          <w:szCs w:val="28"/>
        </w:rPr>
        <w:t>,</w:t>
      </w:r>
      <w:r w:rsidRPr="00C66AA9">
        <w:rPr>
          <w:rFonts w:ascii="Garamond" w:hAnsi="Garamond" w:cs="Times New Roman"/>
          <w:sz w:val="24"/>
          <w:szCs w:val="28"/>
        </w:rPr>
        <w:t xml:space="preserve"> që specifikon </w:t>
      </w:r>
      <w:r w:rsidR="0074140F" w:rsidRPr="00C66AA9">
        <w:rPr>
          <w:rFonts w:ascii="Garamond" w:hAnsi="Garamond" w:cs="Times New Roman"/>
          <w:sz w:val="24"/>
          <w:szCs w:val="28"/>
        </w:rPr>
        <w:t>juridiksionet e autoriteteve kompetente</w:t>
      </w:r>
      <w:r w:rsidR="0074140F">
        <w:rPr>
          <w:rFonts w:ascii="Garamond" w:hAnsi="Garamond" w:cs="Times New Roman"/>
          <w:sz w:val="24"/>
          <w:szCs w:val="28"/>
        </w:rPr>
        <w:t>,</w:t>
      </w:r>
      <w:r w:rsidR="0074140F" w:rsidRPr="00C66AA9">
        <w:rPr>
          <w:rFonts w:ascii="Garamond" w:hAnsi="Garamond" w:cs="Times New Roman"/>
          <w:sz w:val="24"/>
          <w:szCs w:val="28"/>
        </w:rPr>
        <w:t xml:space="preserve"> </w:t>
      </w:r>
      <w:r w:rsidRPr="00C66AA9">
        <w:rPr>
          <w:rFonts w:ascii="Garamond" w:hAnsi="Garamond" w:cs="Times New Roman"/>
          <w:sz w:val="24"/>
          <w:szCs w:val="28"/>
        </w:rPr>
        <w:t xml:space="preserve">për të cilat pranon kërkesën e tyre të specifikuar në njoftimin e dhënë në bazë të nënparagrafit 2(a)(ii) të kësaj </w:t>
      </w:r>
      <w:r w:rsidR="0074140F" w:rsidRPr="00C66AA9">
        <w:rPr>
          <w:rFonts w:ascii="Garamond" w:hAnsi="Garamond" w:cs="Times New Roman"/>
          <w:sz w:val="24"/>
          <w:szCs w:val="28"/>
        </w:rPr>
        <w:t>shtojce</w:t>
      </w:r>
      <w:r w:rsidRPr="00C66AA9">
        <w:rPr>
          <w:rFonts w:ascii="Garamond" w:hAnsi="Garamond" w:cs="Times New Roman"/>
          <w:sz w:val="24"/>
          <w:szCs w:val="28"/>
        </w:rPr>
        <w:t>.</w:t>
      </w:r>
    </w:p>
    <w:p w14:paraId="298D13EB" w14:textId="763C956F" w:rsidR="009D568D" w:rsidRPr="00C66AA9" w:rsidRDefault="009D568D" w:rsidP="009D56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C66AA9">
        <w:rPr>
          <w:rFonts w:ascii="Garamond" w:hAnsi="Garamond" w:cs="Times New Roman"/>
          <w:sz w:val="24"/>
          <w:szCs w:val="28"/>
        </w:rPr>
        <w:t xml:space="preserve">Përgatitur në </w:t>
      </w:r>
      <w:r w:rsidR="0074140F" w:rsidRPr="00C66AA9">
        <w:rPr>
          <w:rFonts w:ascii="Garamond" w:hAnsi="Garamond" w:cs="Times New Roman"/>
          <w:sz w:val="24"/>
          <w:szCs w:val="28"/>
        </w:rPr>
        <w:t>gjuhë</w:t>
      </w:r>
      <w:r w:rsidR="0074140F">
        <w:rPr>
          <w:rFonts w:ascii="Garamond" w:hAnsi="Garamond" w:cs="Times New Roman"/>
          <w:sz w:val="24"/>
          <w:szCs w:val="28"/>
        </w:rPr>
        <w:t>t</w:t>
      </w:r>
      <w:r w:rsidR="0074140F" w:rsidRPr="00C66AA9">
        <w:rPr>
          <w:rFonts w:ascii="Garamond" w:hAnsi="Garamond" w:cs="Times New Roman"/>
          <w:sz w:val="24"/>
          <w:szCs w:val="28"/>
        </w:rPr>
        <w:t xml:space="preserve"> </w:t>
      </w:r>
      <w:r w:rsidRPr="00C66AA9">
        <w:rPr>
          <w:rFonts w:ascii="Garamond" w:hAnsi="Garamond" w:cs="Times New Roman"/>
          <w:sz w:val="24"/>
          <w:szCs w:val="28"/>
        </w:rPr>
        <w:t xml:space="preserve">angleze dhe frënge, ku të </w:t>
      </w:r>
      <w:r w:rsidR="004C09BF" w:rsidRPr="00C66AA9">
        <w:rPr>
          <w:rFonts w:ascii="Garamond" w:hAnsi="Garamond" w:cs="Times New Roman"/>
          <w:sz w:val="24"/>
          <w:szCs w:val="28"/>
        </w:rPr>
        <w:t>dy</w:t>
      </w:r>
      <w:r w:rsidR="004C09BF">
        <w:rPr>
          <w:rFonts w:ascii="Garamond" w:hAnsi="Garamond" w:cs="Times New Roman"/>
          <w:sz w:val="24"/>
          <w:szCs w:val="28"/>
        </w:rPr>
        <w:t>ja</w:t>
      </w:r>
      <w:r w:rsidR="004C09BF" w:rsidRPr="00C66AA9">
        <w:rPr>
          <w:rFonts w:ascii="Garamond" w:hAnsi="Garamond" w:cs="Times New Roman"/>
          <w:sz w:val="24"/>
          <w:szCs w:val="28"/>
        </w:rPr>
        <w:t xml:space="preserve"> </w:t>
      </w:r>
      <w:r w:rsidRPr="00C66AA9">
        <w:rPr>
          <w:rFonts w:ascii="Garamond" w:hAnsi="Garamond" w:cs="Times New Roman"/>
          <w:sz w:val="24"/>
          <w:szCs w:val="28"/>
        </w:rPr>
        <w:t xml:space="preserve">tekstet janë njëlloj </w:t>
      </w:r>
      <w:r w:rsidR="00F70AE3" w:rsidRPr="00C66AA9">
        <w:rPr>
          <w:rFonts w:ascii="Garamond" w:hAnsi="Garamond" w:cs="Times New Roman"/>
          <w:sz w:val="24"/>
          <w:szCs w:val="28"/>
        </w:rPr>
        <w:t>autentik</w:t>
      </w:r>
      <w:r w:rsidR="00F70AE3">
        <w:rPr>
          <w:rFonts w:ascii="Garamond" w:hAnsi="Garamond" w:cs="Times New Roman"/>
          <w:sz w:val="24"/>
          <w:szCs w:val="28"/>
        </w:rPr>
        <w:t>e</w:t>
      </w:r>
      <w:r w:rsidRPr="00C66AA9">
        <w:rPr>
          <w:rFonts w:ascii="Garamond" w:hAnsi="Garamond" w:cs="Times New Roman"/>
          <w:sz w:val="24"/>
          <w:szCs w:val="28"/>
        </w:rPr>
        <w:t>.</w:t>
      </w:r>
    </w:p>
    <w:sectPr w:rsidR="009D568D" w:rsidRPr="00C66AA9" w:rsidSect="00B83369">
      <w:pgSz w:w="11906" w:h="16838" w:code="9"/>
      <w:pgMar w:top="1440" w:right="1440" w:bottom="1080" w:left="1440" w:header="28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B25EA"/>
    <w:multiLevelType w:val="hybridMultilevel"/>
    <w:tmpl w:val="66A2AD02"/>
    <w:lvl w:ilvl="0" w:tplc="B8ECC4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739DC"/>
    <w:multiLevelType w:val="hybridMultilevel"/>
    <w:tmpl w:val="E0C0A29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316F7"/>
    <w:multiLevelType w:val="hybridMultilevel"/>
    <w:tmpl w:val="FB3E2576"/>
    <w:lvl w:ilvl="0" w:tplc="D2EC242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455597"/>
    <w:multiLevelType w:val="hybridMultilevel"/>
    <w:tmpl w:val="488CA1BE"/>
    <w:lvl w:ilvl="0" w:tplc="08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FDC01C5"/>
    <w:multiLevelType w:val="hybridMultilevel"/>
    <w:tmpl w:val="0456CA9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D7B59"/>
    <w:multiLevelType w:val="hybridMultilevel"/>
    <w:tmpl w:val="335A6454"/>
    <w:lvl w:ilvl="0" w:tplc="A1A82F6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95D24"/>
    <w:multiLevelType w:val="hybridMultilevel"/>
    <w:tmpl w:val="E8328868"/>
    <w:lvl w:ilvl="0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A1F1D78"/>
    <w:multiLevelType w:val="hybridMultilevel"/>
    <w:tmpl w:val="1812AE38"/>
    <w:lvl w:ilvl="0" w:tplc="066473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636B7E"/>
    <w:multiLevelType w:val="hybridMultilevel"/>
    <w:tmpl w:val="3B488A9C"/>
    <w:lvl w:ilvl="0" w:tplc="CAFCCE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62795"/>
    <w:multiLevelType w:val="hybridMultilevel"/>
    <w:tmpl w:val="95AC5A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153DFE"/>
    <w:multiLevelType w:val="hybridMultilevel"/>
    <w:tmpl w:val="621AF8F6"/>
    <w:lvl w:ilvl="0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B974266"/>
    <w:multiLevelType w:val="hybridMultilevel"/>
    <w:tmpl w:val="0FD26B16"/>
    <w:lvl w:ilvl="0" w:tplc="F54AC0C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A53062"/>
    <w:multiLevelType w:val="hybridMultilevel"/>
    <w:tmpl w:val="32D43508"/>
    <w:lvl w:ilvl="0" w:tplc="FF748B6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AB8365B"/>
    <w:multiLevelType w:val="hybridMultilevel"/>
    <w:tmpl w:val="7658862C"/>
    <w:lvl w:ilvl="0" w:tplc="549EC3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997DE5"/>
    <w:multiLevelType w:val="hybridMultilevel"/>
    <w:tmpl w:val="1F569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E83C6A"/>
    <w:multiLevelType w:val="hybridMultilevel"/>
    <w:tmpl w:val="E60A8DD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E821FF"/>
    <w:multiLevelType w:val="hybridMultilevel"/>
    <w:tmpl w:val="B362619C"/>
    <w:lvl w:ilvl="0" w:tplc="2FBC8898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9E5DF6"/>
    <w:multiLevelType w:val="hybridMultilevel"/>
    <w:tmpl w:val="70665860"/>
    <w:lvl w:ilvl="0" w:tplc="F8E28AA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A827E4F"/>
    <w:multiLevelType w:val="hybridMultilevel"/>
    <w:tmpl w:val="086C6B7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3F75E2"/>
    <w:multiLevelType w:val="hybridMultilevel"/>
    <w:tmpl w:val="5B24026A"/>
    <w:lvl w:ilvl="0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DFA4F0B"/>
    <w:multiLevelType w:val="hybridMultilevel"/>
    <w:tmpl w:val="975E55A8"/>
    <w:lvl w:ilvl="0" w:tplc="041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0D5716B"/>
    <w:multiLevelType w:val="hybridMultilevel"/>
    <w:tmpl w:val="E60A8DD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EC3ACF"/>
    <w:multiLevelType w:val="hybridMultilevel"/>
    <w:tmpl w:val="81D8C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12"/>
  </w:num>
  <w:num w:numId="5">
    <w:abstractNumId w:val="14"/>
  </w:num>
  <w:num w:numId="6">
    <w:abstractNumId w:val="2"/>
  </w:num>
  <w:num w:numId="7">
    <w:abstractNumId w:val="22"/>
  </w:num>
  <w:num w:numId="8">
    <w:abstractNumId w:val="9"/>
  </w:num>
  <w:num w:numId="9">
    <w:abstractNumId w:val="21"/>
  </w:num>
  <w:num w:numId="10">
    <w:abstractNumId w:val="1"/>
  </w:num>
  <w:num w:numId="11">
    <w:abstractNumId w:val="4"/>
  </w:num>
  <w:num w:numId="12">
    <w:abstractNumId w:val="7"/>
  </w:num>
  <w:num w:numId="13">
    <w:abstractNumId w:val="20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0"/>
  </w:num>
  <w:num w:numId="17">
    <w:abstractNumId w:val="6"/>
  </w:num>
  <w:num w:numId="18">
    <w:abstractNumId w:val="19"/>
  </w:num>
  <w:num w:numId="19">
    <w:abstractNumId w:val="16"/>
  </w:num>
  <w:num w:numId="20">
    <w:abstractNumId w:val="17"/>
  </w:num>
  <w:num w:numId="21">
    <w:abstractNumId w:val="8"/>
  </w:num>
  <w:num w:numId="22">
    <w:abstractNumId w:val="3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2C8"/>
    <w:rsid w:val="0000392D"/>
    <w:rsid w:val="00034833"/>
    <w:rsid w:val="0003598A"/>
    <w:rsid w:val="00060AFB"/>
    <w:rsid w:val="000906F2"/>
    <w:rsid w:val="000972DC"/>
    <w:rsid w:val="000A2053"/>
    <w:rsid w:val="000B1B43"/>
    <w:rsid w:val="000E32B0"/>
    <w:rsid w:val="0013134D"/>
    <w:rsid w:val="0013595B"/>
    <w:rsid w:val="001526B2"/>
    <w:rsid w:val="001974D6"/>
    <w:rsid w:val="001A70D2"/>
    <w:rsid w:val="001C16A8"/>
    <w:rsid w:val="0022307D"/>
    <w:rsid w:val="0023039D"/>
    <w:rsid w:val="002409E4"/>
    <w:rsid w:val="002478C3"/>
    <w:rsid w:val="00257F46"/>
    <w:rsid w:val="00275C36"/>
    <w:rsid w:val="00283DE3"/>
    <w:rsid w:val="00293845"/>
    <w:rsid w:val="002A12C8"/>
    <w:rsid w:val="002B49AA"/>
    <w:rsid w:val="00305918"/>
    <w:rsid w:val="0030591B"/>
    <w:rsid w:val="00306F70"/>
    <w:rsid w:val="003157F7"/>
    <w:rsid w:val="003318B2"/>
    <w:rsid w:val="00345DCA"/>
    <w:rsid w:val="003677AA"/>
    <w:rsid w:val="003A2691"/>
    <w:rsid w:val="003B4425"/>
    <w:rsid w:val="003B47AE"/>
    <w:rsid w:val="003B4EFD"/>
    <w:rsid w:val="003F1594"/>
    <w:rsid w:val="0045145F"/>
    <w:rsid w:val="00470270"/>
    <w:rsid w:val="004756A6"/>
    <w:rsid w:val="00492F7F"/>
    <w:rsid w:val="004C09BF"/>
    <w:rsid w:val="004D26DB"/>
    <w:rsid w:val="004D50C2"/>
    <w:rsid w:val="004F0151"/>
    <w:rsid w:val="005127A4"/>
    <w:rsid w:val="00574CC6"/>
    <w:rsid w:val="00593332"/>
    <w:rsid w:val="005A5732"/>
    <w:rsid w:val="005B11AC"/>
    <w:rsid w:val="005C00AD"/>
    <w:rsid w:val="005D3D14"/>
    <w:rsid w:val="005D5C58"/>
    <w:rsid w:val="005E38D6"/>
    <w:rsid w:val="00621ACB"/>
    <w:rsid w:val="0062203E"/>
    <w:rsid w:val="00656016"/>
    <w:rsid w:val="00666DA3"/>
    <w:rsid w:val="00676FE6"/>
    <w:rsid w:val="006961B5"/>
    <w:rsid w:val="006A0613"/>
    <w:rsid w:val="006B7A33"/>
    <w:rsid w:val="006C4A54"/>
    <w:rsid w:val="006E168D"/>
    <w:rsid w:val="006F302E"/>
    <w:rsid w:val="00722981"/>
    <w:rsid w:val="00727D8C"/>
    <w:rsid w:val="007326CA"/>
    <w:rsid w:val="0074140F"/>
    <w:rsid w:val="007437CF"/>
    <w:rsid w:val="0074535D"/>
    <w:rsid w:val="00754BEF"/>
    <w:rsid w:val="00764D72"/>
    <w:rsid w:val="007B471C"/>
    <w:rsid w:val="007E58B9"/>
    <w:rsid w:val="00810A4D"/>
    <w:rsid w:val="00811787"/>
    <w:rsid w:val="00822584"/>
    <w:rsid w:val="008419F5"/>
    <w:rsid w:val="0086099C"/>
    <w:rsid w:val="0086635B"/>
    <w:rsid w:val="0087167C"/>
    <w:rsid w:val="00897885"/>
    <w:rsid w:val="008A796A"/>
    <w:rsid w:val="008C74BD"/>
    <w:rsid w:val="00925FB2"/>
    <w:rsid w:val="00952F9B"/>
    <w:rsid w:val="009603A1"/>
    <w:rsid w:val="00976709"/>
    <w:rsid w:val="00981F18"/>
    <w:rsid w:val="009A4BC9"/>
    <w:rsid w:val="009B57F2"/>
    <w:rsid w:val="009B6897"/>
    <w:rsid w:val="009D076E"/>
    <w:rsid w:val="009D568D"/>
    <w:rsid w:val="009F5B83"/>
    <w:rsid w:val="00A274E5"/>
    <w:rsid w:val="00A437AC"/>
    <w:rsid w:val="00A56C49"/>
    <w:rsid w:val="00A67563"/>
    <w:rsid w:val="00AB1A35"/>
    <w:rsid w:val="00AB2BBE"/>
    <w:rsid w:val="00AC3B96"/>
    <w:rsid w:val="00AC43A2"/>
    <w:rsid w:val="00AD5CBE"/>
    <w:rsid w:val="00B21BC7"/>
    <w:rsid w:val="00B22691"/>
    <w:rsid w:val="00B43A19"/>
    <w:rsid w:val="00B61D0C"/>
    <w:rsid w:val="00B83369"/>
    <w:rsid w:val="00BC173D"/>
    <w:rsid w:val="00BE7DC4"/>
    <w:rsid w:val="00BF289F"/>
    <w:rsid w:val="00BF3976"/>
    <w:rsid w:val="00C011AC"/>
    <w:rsid w:val="00C341C2"/>
    <w:rsid w:val="00C66AA9"/>
    <w:rsid w:val="00C727B1"/>
    <w:rsid w:val="00C83474"/>
    <w:rsid w:val="00C95172"/>
    <w:rsid w:val="00CB6769"/>
    <w:rsid w:val="00CC2E8D"/>
    <w:rsid w:val="00CD0423"/>
    <w:rsid w:val="00CE6AB3"/>
    <w:rsid w:val="00D03BEA"/>
    <w:rsid w:val="00D042D4"/>
    <w:rsid w:val="00D060DB"/>
    <w:rsid w:val="00D15F28"/>
    <w:rsid w:val="00D15FC7"/>
    <w:rsid w:val="00D42E2C"/>
    <w:rsid w:val="00D637D0"/>
    <w:rsid w:val="00D875E6"/>
    <w:rsid w:val="00D92322"/>
    <w:rsid w:val="00DC5483"/>
    <w:rsid w:val="00E011FF"/>
    <w:rsid w:val="00E26C1C"/>
    <w:rsid w:val="00E5627A"/>
    <w:rsid w:val="00E56B66"/>
    <w:rsid w:val="00E6111D"/>
    <w:rsid w:val="00E822F9"/>
    <w:rsid w:val="00E841AC"/>
    <w:rsid w:val="00E9152A"/>
    <w:rsid w:val="00E92836"/>
    <w:rsid w:val="00ED472A"/>
    <w:rsid w:val="00EE4585"/>
    <w:rsid w:val="00EE6176"/>
    <w:rsid w:val="00EF0C2D"/>
    <w:rsid w:val="00EF3C77"/>
    <w:rsid w:val="00F04976"/>
    <w:rsid w:val="00F16486"/>
    <w:rsid w:val="00F557C3"/>
    <w:rsid w:val="00F6019D"/>
    <w:rsid w:val="00F70AE3"/>
    <w:rsid w:val="00F84890"/>
    <w:rsid w:val="00FB65A1"/>
    <w:rsid w:val="00FC60A0"/>
    <w:rsid w:val="00FD4279"/>
    <w:rsid w:val="00FE3CDB"/>
    <w:rsid w:val="00FF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9859AB"/>
  <w15:chartTrackingRefBased/>
  <w15:docId w15:val="{A46A4B1E-C52D-47E0-98F6-AE2A4F7B4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12C8"/>
    <w:pPr>
      <w:spacing w:after="200" w:line="276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2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2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A1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A1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2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2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2C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A12C8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kern w:val="0"/>
      <w14:ligatures w14:val="none"/>
    </w:rPr>
  </w:style>
  <w:style w:type="paragraph" w:customStyle="1" w:styleId="Titulli">
    <w:name w:val="Titulli"/>
    <w:next w:val="Normal"/>
    <w:link w:val="TitulliChar"/>
    <w:uiPriority w:val="99"/>
    <w:rsid w:val="002A12C8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kern w:val="0"/>
      <w:sz w:val="22"/>
      <w:szCs w:val="22"/>
      <w:lang w:val="en-GB"/>
      <w14:ligatures w14:val="none"/>
    </w:rPr>
  </w:style>
  <w:style w:type="character" w:customStyle="1" w:styleId="TitulliChar">
    <w:name w:val="Titulli Char"/>
    <w:link w:val="Titulli"/>
    <w:uiPriority w:val="99"/>
    <w:locked/>
    <w:rsid w:val="002A12C8"/>
    <w:rPr>
      <w:rFonts w:ascii="CG Times" w:eastAsia="Times New Roman" w:hAnsi="CG Times" w:cs="Times New Roman"/>
      <w:b/>
      <w:caps/>
      <w:kern w:val="0"/>
      <w:sz w:val="22"/>
      <w:szCs w:val="22"/>
      <w:lang w:val="en-GB"/>
      <w14:ligatures w14:val="none"/>
    </w:rPr>
  </w:style>
  <w:style w:type="paragraph" w:styleId="NoSpacing">
    <w:name w:val="No Spacing"/>
    <w:uiPriority w:val="1"/>
    <w:qFormat/>
    <w:rsid w:val="002A12C8"/>
    <w:pPr>
      <w:spacing w:after="0" w:line="240" w:lineRule="auto"/>
    </w:pPr>
    <w:rPr>
      <w:rFonts w:ascii="Cambria" w:eastAsia="Cambria" w:hAnsi="Cambria" w:cs="Times New Roman"/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2C8"/>
    <w:rPr>
      <w:rFonts w:ascii="Tahoma" w:hAnsi="Tahoma" w:cs="Tahoma"/>
      <w:kern w:val="0"/>
      <w:sz w:val="16"/>
      <w:szCs w:val="16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A1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2C8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A1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2C8"/>
    <w:rPr>
      <w:kern w:val="0"/>
      <w:sz w:val="22"/>
      <w:szCs w:val="22"/>
      <w:lang w:val="sq-A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A12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12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12C8"/>
    <w:rPr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12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12C8"/>
    <w:rPr>
      <w:b/>
      <w:bCs/>
      <w:kern w:val="0"/>
      <w:sz w:val="20"/>
      <w:szCs w:val="20"/>
      <w:lang w:val="sq-AL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2A12C8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2A12C8"/>
    <w:rPr>
      <w:kern w:val="0"/>
      <w:sz w:val="22"/>
      <w:szCs w:val="22"/>
      <w:lang w:val="en-GB"/>
      <w14:ligatures w14:val="none"/>
    </w:rPr>
  </w:style>
  <w:style w:type="character" w:customStyle="1" w:styleId="ParagrafiChar">
    <w:name w:val="Paragrafi Char"/>
    <w:basedOn w:val="DefaultParagraphFont"/>
    <w:link w:val="Paragrafi"/>
    <w:locked/>
    <w:rsid w:val="002A12C8"/>
    <w:rPr>
      <w:rFonts w:ascii="Garamond" w:eastAsia="MS Mincho" w:hAnsi="Garamond" w:cs="CG Times"/>
    </w:rPr>
  </w:style>
  <w:style w:type="paragraph" w:customStyle="1" w:styleId="Paragrafi">
    <w:name w:val="Paragrafi"/>
    <w:link w:val="ParagrafiChar"/>
    <w:qFormat/>
    <w:rsid w:val="002A12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481EBF482D4D2D8B519D0BDAB697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667</Nr_x002e__x0020_akti>
    <Data_x0020_e_x0020_Krijimit xmlns="0e656187-b300-4fb0-8bf4-3a50f872073c">2025-11-14T08:37:49Z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2025-11-13T00:00:00Z</Date_x0020_protokolli>
    <Titulli xmlns="0e656187-b300-4fb0-8bf4-3a50f872073c">Për miratimin e deklaratës për miratimin e shtojcës së marrëveshjes shumëpalëshe të autoritetit kompetent për shkëmbimin automatik të informacionit të llogarisë financiare, miratuar me vendimin nr.178, datë 9.3.2016, të Këshillit të Ministrave</Titulli>
    <Modifikuesi xmlns="0e656187-b300-4fb0-8bf4-3a50f872073c">alma.lisaku</Modifikuesi>
    <Nr_x002e__x0020_prot_x0020_QBZ xmlns="0e656187-b300-4fb0-8bf4-3a50f872073c">1911</Nr_x002e__x0020_prot_x0020_QBZ>
    <Data_x0020_e_x0020_Modifikimit xmlns="0e656187-b300-4fb0-8bf4-3a50f872073c">2025-11-14T11:20:02Z</Data_x0020_e_x0020_Modifikimit>
    <Dekretuar xmlns="0e656187-b300-4fb0-8bf4-3a50f872073c">false</Dekretuar>
    <Data xmlns="0e656187-b300-4fb0-8bf4-3a50f872073c">2025-11-12T00:00:00Z</Data>
    <Nr_x002e__x0020_protokolli_x0020_i_x0020_aktit xmlns="0e656187-b300-4fb0-8bf4-3a50f872073c">5303/2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481EBF482D4D2D8B519D0BDAB697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17E9AB-7939-45D5-A184-F831198C86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CC7AAF-5D0A-47B6-A6FC-2CEFFE8A9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5755768-9A0E-4E9F-871E-B3DEA382D37E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3638C29-A29D-4542-B696-75DF4DCF4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5ED6137-384A-46BC-AE29-7ED8E23E74F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deklaratës për miratimin e shtojcës së marrëveshjes shumëpalëshe të autoritetit kompetent për shkëmbimin automatik të informacionit të llogarisë financiare, miratuar me vendimin nr.178, datë 9.3.2016, të Këshillit të Ministrave</vt:lpstr>
    </vt:vector>
  </TitlesOfParts>
  <Company/>
  <LinksUpToDate>false</LinksUpToDate>
  <CharactersWithSpaces>6169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deklaratës për miratimin e shtojcës së marrëveshjes shumëpalëshe të autoritetit kompetent për shkëmbimin automatik të informacionit të llogarisë financiare, miratuar me vendimin nr.178, datë 9.3.2016, të Këshillit të Ministrave</dc:title>
  <dc:creator>Ermi Goro</dc:creator>
  <cp:lastModifiedBy>Entela Suli</cp:lastModifiedBy>
  <cp:revision>19</cp:revision>
  <cp:lastPrinted>2025-11-11T19:02:00Z</cp:lastPrinted>
  <dcterms:created xsi:type="dcterms:W3CDTF">2025-11-14T07:44:00Z</dcterms:created>
  <dcterms:modified xsi:type="dcterms:W3CDTF">2025-11-14T10:35:00Z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ac93a48e-9179-4f06-9b69-ce2a42998e9b</vt:lpwstr>
  </property>
</Properties>
</file>