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5F1B21" w14:textId="77777777" w:rsidR="008173EE" w:rsidRPr="008A3E45" w:rsidRDefault="008173EE" w:rsidP="008173E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8"/>
          <w14:ligatures w14:val="standardContextual"/>
        </w:rPr>
      </w:pPr>
      <w:r w:rsidRPr="008A3E45">
        <w:rPr>
          <w:rFonts w:ascii="Garamond" w:eastAsiaTheme="minorHAnsi" w:hAnsi="Garamond"/>
          <w:b/>
          <w:bCs/>
          <w:color w:val="000000"/>
          <w:szCs w:val="28"/>
          <w14:ligatures w14:val="standardContextual"/>
        </w:rPr>
        <w:t>VENDIM</w:t>
      </w:r>
    </w:p>
    <w:p w14:paraId="1CA08939" w14:textId="64FEDB70" w:rsidR="008173EE" w:rsidRPr="008A3E45" w:rsidRDefault="008173EE" w:rsidP="008173E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8"/>
          <w14:ligatures w14:val="standardContextual"/>
        </w:rPr>
      </w:pPr>
      <w:r w:rsidRPr="008A3E45">
        <w:rPr>
          <w:rFonts w:ascii="Garamond" w:eastAsiaTheme="minorHAnsi" w:hAnsi="Garamond"/>
          <w:b/>
          <w:bCs/>
          <w:color w:val="000000"/>
          <w:szCs w:val="28"/>
          <w14:ligatures w14:val="standardContextual"/>
        </w:rPr>
        <w:t>Nr.</w:t>
      </w:r>
      <w:r w:rsidR="008A3E45">
        <w:rPr>
          <w:rFonts w:ascii="Garamond" w:eastAsiaTheme="minorHAnsi" w:hAnsi="Garamond"/>
          <w:b/>
          <w:bCs/>
          <w:color w:val="000000"/>
          <w:szCs w:val="28"/>
          <w14:ligatures w14:val="standardContextual"/>
        </w:rPr>
        <w:t xml:space="preserve"> </w:t>
      </w:r>
      <w:r w:rsidRPr="008A3E45">
        <w:rPr>
          <w:rFonts w:ascii="Garamond" w:eastAsiaTheme="minorHAnsi" w:hAnsi="Garamond"/>
          <w:b/>
          <w:bCs/>
          <w:color w:val="000000"/>
          <w:szCs w:val="28"/>
          <w14:ligatures w14:val="standardContextual"/>
        </w:rPr>
        <w:t>697, datë 26.11.2025</w:t>
      </w:r>
    </w:p>
    <w:p w14:paraId="55BD0714" w14:textId="77777777" w:rsidR="008173EE" w:rsidRPr="008A3E45" w:rsidRDefault="008173EE" w:rsidP="008173E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8"/>
          <w14:ligatures w14:val="standardContextual"/>
        </w:rPr>
      </w:pPr>
    </w:p>
    <w:p w14:paraId="4FC56D05" w14:textId="0944EA92" w:rsidR="008173EE" w:rsidRPr="008A3E45" w:rsidRDefault="008173EE" w:rsidP="008173E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8"/>
          <w14:ligatures w14:val="standardContextual"/>
        </w:rPr>
      </w:pPr>
      <w:r w:rsidRPr="008A3E45">
        <w:rPr>
          <w:rFonts w:ascii="Garamond" w:eastAsiaTheme="minorHAnsi" w:hAnsi="Garamond"/>
          <w:b/>
          <w:bCs/>
          <w:color w:val="000000"/>
          <w:szCs w:val="28"/>
          <w14:ligatures w14:val="standardContextual"/>
        </w:rPr>
        <w:t>PËR NJË SHTESË NË VENDIMIN NR.</w:t>
      </w:r>
      <w:r w:rsidR="008A3E45">
        <w:rPr>
          <w:rFonts w:ascii="Garamond" w:eastAsiaTheme="minorHAnsi" w:hAnsi="Garamond"/>
          <w:b/>
          <w:bCs/>
          <w:color w:val="000000"/>
          <w:szCs w:val="28"/>
          <w14:ligatures w14:val="standardContextual"/>
        </w:rPr>
        <w:t xml:space="preserve"> </w:t>
      </w:r>
      <w:r w:rsidRPr="008A3E45">
        <w:rPr>
          <w:rFonts w:ascii="Garamond" w:eastAsiaTheme="minorHAnsi" w:hAnsi="Garamond"/>
          <w:b/>
          <w:bCs/>
          <w:color w:val="000000"/>
          <w:szCs w:val="28"/>
          <w14:ligatures w14:val="standardContextual"/>
        </w:rPr>
        <w:t xml:space="preserve">711, DATË 20.11.2024, TË KËSHILLIT TË MINISTRAVE, “PËR MIRATIMIN E RREGULLORES </w:t>
      </w:r>
      <w:r w:rsidR="008A3E45">
        <w:rPr>
          <w:rFonts w:ascii="Garamond" w:eastAsiaTheme="minorHAnsi" w:hAnsi="Garamond"/>
          <w:b/>
          <w:bCs/>
          <w:color w:val="000000"/>
          <w:szCs w:val="28"/>
          <w14:ligatures w14:val="standardContextual"/>
        </w:rPr>
        <w:t>‘</w:t>
      </w:r>
      <w:r w:rsidRPr="008A3E45">
        <w:rPr>
          <w:rFonts w:ascii="Garamond" w:eastAsiaTheme="minorHAnsi" w:hAnsi="Garamond"/>
          <w:b/>
          <w:bCs/>
          <w:color w:val="000000"/>
          <w:szCs w:val="28"/>
          <w14:ligatures w14:val="standardContextual"/>
        </w:rPr>
        <w:t xml:space="preserve">PËR MARRËDHËNIET E AVOKATURËS SË SHTETIT DHE PERSONAVE JURIDIKË, NË KUADËR TË OFRIMIT TË ASISTENCËS JURIDIKE, ROLIN E AVOKATËVE TË SHTETIT NË GJYKIM, SI DHE NORMAT E POSAÇME </w:t>
      </w:r>
      <w:r w:rsidRPr="008A3E45">
        <w:rPr>
          <w:rFonts w:ascii="Garamond" w:eastAsiaTheme="minorHAnsi" w:hAnsi="Garamond"/>
          <w:b/>
          <w:bCs/>
          <w:color w:val="000000"/>
          <w:szCs w:val="28"/>
          <w14:ligatures w14:val="standardContextual"/>
        </w:rPr>
        <w:t>PROCEDURALE</w:t>
      </w:r>
      <w:r w:rsidR="008A3E45">
        <w:rPr>
          <w:rFonts w:ascii="Garamond" w:eastAsiaTheme="minorHAnsi" w:hAnsi="Garamond"/>
          <w:b/>
          <w:bCs/>
          <w:color w:val="000000"/>
          <w:szCs w:val="28"/>
          <w14:ligatures w14:val="standardContextual"/>
        </w:rPr>
        <w:t>’</w:t>
      </w:r>
      <w:r w:rsidRPr="008A3E45">
        <w:rPr>
          <w:rFonts w:ascii="Garamond" w:eastAsiaTheme="minorHAnsi" w:hAnsi="Garamond"/>
          <w:b/>
          <w:bCs/>
          <w:color w:val="000000"/>
          <w:szCs w:val="28"/>
          <w14:ligatures w14:val="standardContextual"/>
        </w:rPr>
        <w:t>”</w:t>
      </w:r>
    </w:p>
    <w:p w14:paraId="63F44217" w14:textId="77777777" w:rsidR="008173EE" w:rsidRPr="008A3E45" w:rsidRDefault="008173EE" w:rsidP="008173EE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8"/>
          <w14:ligatures w14:val="standardContextual"/>
        </w:rPr>
      </w:pPr>
    </w:p>
    <w:p w14:paraId="2C984E10" w14:textId="5EBB956E" w:rsidR="008173EE" w:rsidRPr="008A3E45" w:rsidRDefault="008173EE" w:rsidP="008173E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  <w14:ligatures w14:val="standardContextual"/>
        </w:rPr>
      </w:pPr>
      <w:r w:rsidRPr="008A3E45">
        <w:rPr>
          <w:rFonts w:ascii="Garamond" w:eastAsiaTheme="minorHAnsi" w:hAnsi="Garamond"/>
          <w:color w:val="000000"/>
          <w:szCs w:val="28"/>
          <w14:ligatures w14:val="standardContextual"/>
        </w:rPr>
        <w:t>Në mbështetje të nenit 100 të Kushtetutës dhe të neneve 4, pika 7, e 12, pikat 2 e 6, të ligjit nr.</w:t>
      </w:r>
      <w:r w:rsidR="008A3E45">
        <w:rPr>
          <w:rFonts w:ascii="Garamond" w:eastAsiaTheme="minorHAnsi" w:hAnsi="Garamond"/>
          <w:color w:val="000000"/>
          <w:szCs w:val="28"/>
          <w14:ligatures w14:val="standardContextual"/>
        </w:rPr>
        <w:t xml:space="preserve"> </w:t>
      </w:r>
      <w:r w:rsidRPr="008A3E45">
        <w:rPr>
          <w:rFonts w:ascii="Garamond" w:eastAsiaTheme="minorHAnsi" w:hAnsi="Garamond"/>
          <w:color w:val="000000"/>
          <w:szCs w:val="28"/>
          <w14:ligatures w14:val="standardContextual"/>
        </w:rPr>
        <w:t>10018, datë 13.11.2008, “Për Avokaturën e Shtetit”, të ndryshuar, me propozimin e Kryeministrit, Këshilli i Ministrave</w:t>
      </w:r>
    </w:p>
    <w:p w14:paraId="69F79041" w14:textId="77777777" w:rsidR="008173EE" w:rsidRPr="008A3E45" w:rsidRDefault="008173EE" w:rsidP="008173E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Cs w:val="28"/>
          <w14:ligatures w14:val="standardContextual"/>
        </w:rPr>
      </w:pPr>
    </w:p>
    <w:p w14:paraId="596602A6" w14:textId="77777777" w:rsidR="008173EE" w:rsidRPr="008A3E45" w:rsidRDefault="008173EE" w:rsidP="008173E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Cs w:val="28"/>
          <w14:ligatures w14:val="standardContextual"/>
        </w:rPr>
      </w:pPr>
      <w:r w:rsidRPr="008A3E45">
        <w:rPr>
          <w:rFonts w:ascii="Garamond" w:eastAsiaTheme="minorHAnsi" w:hAnsi="Garamond"/>
          <w:bCs/>
          <w:color w:val="000000"/>
          <w:szCs w:val="28"/>
          <w14:ligatures w14:val="standardContextual"/>
        </w:rPr>
        <w:t>VENDOSI:</w:t>
      </w:r>
    </w:p>
    <w:p w14:paraId="39808FDE" w14:textId="77777777" w:rsidR="008173EE" w:rsidRPr="008A3E45" w:rsidRDefault="008173EE" w:rsidP="008173EE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8"/>
          <w14:ligatures w14:val="standardContextual"/>
        </w:rPr>
      </w:pPr>
    </w:p>
    <w:p w14:paraId="141C1144" w14:textId="545590D8" w:rsidR="008173EE" w:rsidRPr="008A3E45" w:rsidRDefault="008173EE" w:rsidP="008173E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  <w14:ligatures w14:val="standardContextual"/>
        </w:rPr>
      </w:pPr>
      <w:r w:rsidRPr="008A3E45">
        <w:rPr>
          <w:rFonts w:ascii="Garamond" w:eastAsiaTheme="minorHAnsi" w:hAnsi="Garamond"/>
          <w:color w:val="000000"/>
          <w:szCs w:val="28"/>
          <w14:ligatures w14:val="standardContextual"/>
        </w:rPr>
        <w:t>I. Në tekstin, që i bashkëlidhet vendimit nr.</w:t>
      </w:r>
      <w:r w:rsidR="008A3E45">
        <w:rPr>
          <w:rFonts w:ascii="Garamond" w:eastAsiaTheme="minorHAnsi" w:hAnsi="Garamond"/>
          <w:color w:val="000000"/>
          <w:szCs w:val="28"/>
          <w14:ligatures w14:val="standardContextual"/>
        </w:rPr>
        <w:t xml:space="preserve"> </w:t>
      </w:r>
      <w:r w:rsidRPr="008A3E45">
        <w:rPr>
          <w:rFonts w:ascii="Garamond" w:eastAsiaTheme="minorHAnsi" w:hAnsi="Garamond"/>
          <w:color w:val="000000"/>
          <w:szCs w:val="28"/>
          <w14:ligatures w14:val="standardContextual"/>
        </w:rPr>
        <w:t xml:space="preserve">711, datë 20.11.2024, të Këshillit të Ministrave, “Për miratimin e rregullores </w:t>
      </w:r>
      <w:r w:rsidR="008A3E45">
        <w:rPr>
          <w:rFonts w:ascii="Garamond" w:eastAsiaTheme="minorHAnsi" w:hAnsi="Garamond"/>
          <w:color w:val="000000"/>
          <w:szCs w:val="28"/>
          <w14:ligatures w14:val="standardContextual"/>
        </w:rPr>
        <w:t>‘</w:t>
      </w:r>
      <w:r w:rsidRPr="008A3E45">
        <w:rPr>
          <w:rFonts w:ascii="Garamond" w:eastAsiaTheme="minorHAnsi" w:hAnsi="Garamond"/>
          <w:color w:val="000000"/>
          <w:szCs w:val="28"/>
          <w14:ligatures w14:val="standardContextual"/>
        </w:rPr>
        <w:t xml:space="preserve">Për marrëdhëniet e Avokaturës së Shtetit dhe personave juridikë, në kuadër të ofrimit të asistencës juridike, rolin e avokatëve të shtetit në gjykim, si dhe normat e posaçme </w:t>
      </w:r>
      <w:r w:rsidRPr="008A3E45">
        <w:rPr>
          <w:rFonts w:ascii="Garamond" w:eastAsiaTheme="minorHAnsi" w:hAnsi="Garamond"/>
          <w:color w:val="000000"/>
          <w:szCs w:val="28"/>
          <w14:ligatures w14:val="standardContextual"/>
        </w:rPr>
        <w:t>procedurale</w:t>
      </w:r>
      <w:r w:rsidR="008A3E45">
        <w:rPr>
          <w:rFonts w:ascii="Garamond" w:eastAsiaTheme="minorHAnsi" w:hAnsi="Garamond"/>
          <w:color w:val="000000"/>
          <w:szCs w:val="28"/>
          <w14:ligatures w14:val="standardContextual"/>
        </w:rPr>
        <w:t>’</w:t>
      </w:r>
      <w:r w:rsidRPr="008A3E45">
        <w:rPr>
          <w:rFonts w:ascii="Garamond" w:eastAsiaTheme="minorHAnsi" w:hAnsi="Garamond"/>
          <w:color w:val="000000"/>
          <w:szCs w:val="28"/>
          <w14:ligatures w14:val="standardContextual"/>
        </w:rPr>
        <w:t>”,</w:t>
      </w:r>
      <w:r w:rsidRPr="008A3E45">
        <w:rPr>
          <w:rFonts w:ascii="Garamond" w:eastAsiaTheme="minorHAnsi" w:hAnsi="Garamond"/>
          <w:color w:val="000000"/>
          <w:szCs w:val="28"/>
          <w14:ligatures w14:val="standardContextual"/>
        </w:rPr>
        <w:t xml:space="preserve"> pas nenit 5 shtohet neni 5/1, me këtë përmbajtje:</w:t>
      </w:r>
    </w:p>
    <w:p w14:paraId="13CF1A79" w14:textId="77777777" w:rsidR="008173EE" w:rsidRPr="008A3E45" w:rsidRDefault="008173EE" w:rsidP="008173E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  <w14:ligatures w14:val="standardContextual"/>
        </w:rPr>
      </w:pPr>
    </w:p>
    <w:p w14:paraId="0B37535A" w14:textId="77777777" w:rsidR="008173EE" w:rsidRPr="008A3E45" w:rsidRDefault="008173EE" w:rsidP="008173E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Cs w:val="28"/>
          <w14:ligatures w14:val="standardContextual"/>
        </w:rPr>
      </w:pPr>
      <w:r w:rsidRPr="008A3E45">
        <w:rPr>
          <w:rFonts w:ascii="Garamond" w:eastAsiaTheme="minorHAnsi" w:hAnsi="Garamond"/>
          <w:color w:val="000000"/>
          <w:szCs w:val="28"/>
          <w14:ligatures w14:val="standardContextual"/>
        </w:rPr>
        <w:t>“Neni 5/1</w:t>
      </w:r>
    </w:p>
    <w:p w14:paraId="64854A6E" w14:textId="6C3648C9" w:rsidR="008173EE" w:rsidRPr="008A3E45" w:rsidRDefault="008173EE" w:rsidP="008173E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Cs w:val="28"/>
          <w14:ligatures w14:val="standardContextual"/>
        </w:rPr>
      </w:pPr>
      <w:r w:rsidRPr="008A3E45">
        <w:rPr>
          <w:rFonts w:ascii="Garamond" w:eastAsiaTheme="minorHAnsi" w:hAnsi="Garamond"/>
          <w:b/>
          <w:color w:val="000000"/>
          <w:szCs w:val="28"/>
          <w14:ligatures w14:val="standardContextual"/>
        </w:rPr>
        <w:t>R</w:t>
      </w:r>
      <w:r w:rsidR="008A3E45">
        <w:rPr>
          <w:rFonts w:ascii="Garamond" w:eastAsiaTheme="minorHAnsi" w:hAnsi="Garamond"/>
          <w:b/>
          <w:color w:val="000000"/>
          <w:szCs w:val="28"/>
          <w14:ligatures w14:val="standardContextual"/>
        </w:rPr>
        <w:t>egjistri i çështjeve gjyqësore</w:t>
      </w:r>
    </w:p>
    <w:p w14:paraId="68855AA4" w14:textId="77777777" w:rsidR="008173EE" w:rsidRPr="008A3E45" w:rsidRDefault="008173EE" w:rsidP="008173E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Cs w:val="28"/>
          <w14:ligatures w14:val="standardContextual"/>
        </w:rPr>
      </w:pPr>
    </w:p>
    <w:p w14:paraId="5EF32902" w14:textId="1E6E7214" w:rsidR="008173EE" w:rsidRPr="008A3E45" w:rsidRDefault="008173EE" w:rsidP="008173E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  <w14:ligatures w14:val="standardContextual"/>
        </w:rPr>
      </w:pPr>
      <w:r w:rsidRPr="008A3E45">
        <w:rPr>
          <w:rFonts w:ascii="Garamond" w:eastAsiaTheme="minorHAnsi" w:hAnsi="Garamond"/>
          <w:color w:val="000000"/>
          <w:szCs w:val="28"/>
          <w14:ligatures w14:val="standardContextual"/>
        </w:rPr>
        <w:t>1. Pranë Avokaturës së Shtetit krijohet “Regjistri i çështjeve gjyqësore” për çështjet, në të cilat personat juridikë ose Republika e Shqipërisë është palë.</w:t>
      </w:r>
    </w:p>
    <w:p w14:paraId="31790CFE" w14:textId="0E1B376B" w:rsidR="008173EE" w:rsidRPr="008A3E45" w:rsidRDefault="008173EE" w:rsidP="008173E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  <w14:ligatures w14:val="standardContextual"/>
        </w:rPr>
      </w:pPr>
      <w:r w:rsidRPr="008A3E45">
        <w:rPr>
          <w:rFonts w:ascii="Garamond" w:eastAsiaTheme="minorHAnsi" w:hAnsi="Garamond"/>
          <w:color w:val="000000"/>
          <w:szCs w:val="28"/>
          <w14:ligatures w14:val="standardContextual"/>
        </w:rPr>
        <w:t>2. Çdo person juridik, të cilit i ofrohet shërbimi i përfaqësimit nga Avokatura e Shtetit, nëpërmjet personit të kontaktit të caktuar sipas nenit 5, të kësaj rregulloreje, duhet t’i ofrojë asaj informacion për të gjitha çështjet gjyqësore, ku është palë, gjykatën kompetente, shkallën dhe fazën e gjykimit të secilës çështje, datën dhe orën e zhvillimit të seancës së radhës, personin përgjegjës të caktuar nga personi juridik për të ndjekur çështjen, si dhe çdo informacion tjetër që gjykohet i nevojshëm nga Avokatura e Shtetit dhe që ka lidhje me çështjen.</w:t>
      </w:r>
    </w:p>
    <w:p w14:paraId="0BF428E5" w14:textId="4529C8A8" w:rsidR="008173EE" w:rsidRPr="008A3E45" w:rsidRDefault="008173EE" w:rsidP="008173E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  <w14:ligatures w14:val="standardContextual"/>
        </w:rPr>
      </w:pPr>
      <w:r w:rsidRPr="008A3E45">
        <w:rPr>
          <w:rFonts w:ascii="Garamond" w:eastAsiaTheme="minorHAnsi" w:hAnsi="Garamond"/>
          <w:color w:val="000000"/>
          <w:szCs w:val="28"/>
          <w14:ligatures w14:val="standardContextual"/>
        </w:rPr>
        <w:t>3. Avokatura e Shtetit regjistron e përditëson informacionin e parashikuar në pikën 2, të këtij neni, dhe informacionin për çështjet, në të cilat Republika e Shqipërisë është palë, në regjistrin e çështjeve gjyqësore.</w:t>
      </w:r>
    </w:p>
    <w:p w14:paraId="30D18AA5" w14:textId="6F03A521" w:rsidR="008173EE" w:rsidRPr="008A3E45" w:rsidRDefault="008173EE" w:rsidP="008173E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  <w14:ligatures w14:val="standardContextual"/>
        </w:rPr>
      </w:pPr>
      <w:r w:rsidRPr="008A3E45">
        <w:rPr>
          <w:rFonts w:ascii="Garamond" w:eastAsiaTheme="minorHAnsi" w:hAnsi="Garamond"/>
          <w:color w:val="000000"/>
          <w:szCs w:val="28"/>
          <w14:ligatures w14:val="standardContextual"/>
        </w:rPr>
        <w:t>4. Avokati i Përgjithshëm i Shtetit përcakton formatin e regjistrit të çështjeve gjyqësore, mënyrën e mbajtjes e të përditësimit të të dhënave të këtij regjistri, si dhe të dhënat që mund të bëhen publike.</w:t>
      </w:r>
    </w:p>
    <w:p w14:paraId="71C0B148" w14:textId="79E2C37E" w:rsidR="008173EE" w:rsidRPr="008A3E45" w:rsidRDefault="008173EE" w:rsidP="008173E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  <w14:ligatures w14:val="standardContextual"/>
        </w:rPr>
      </w:pPr>
      <w:r w:rsidRPr="008A3E45">
        <w:rPr>
          <w:rFonts w:ascii="Garamond" w:eastAsiaTheme="minorHAnsi" w:hAnsi="Garamond"/>
          <w:color w:val="000000"/>
          <w:szCs w:val="28"/>
          <w14:ligatures w14:val="standardContextual"/>
        </w:rPr>
        <w:t>5. Në çdo rast, kur përfaqësuesi i autorizuar i personit juridik nuk merr pjesë në proceset gjyqësore, ku ky i fundit është palë</w:t>
      </w:r>
      <w:r w:rsidR="008A3E45">
        <w:rPr>
          <w:rFonts w:ascii="Garamond" w:eastAsiaTheme="minorHAnsi" w:hAnsi="Garamond"/>
          <w:color w:val="000000"/>
          <w:szCs w:val="28"/>
          <w14:ligatures w14:val="standardContextual"/>
        </w:rPr>
        <w:t>, Avokatura e Shtetit njofton:</w:t>
      </w:r>
    </w:p>
    <w:p w14:paraId="085E1317" w14:textId="0B72B72E" w:rsidR="008173EE" w:rsidRPr="008A3E45" w:rsidRDefault="008A3E45" w:rsidP="008173E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  <w14:ligatures w14:val="standardContextual"/>
        </w:rPr>
      </w:pPr>
      <w:r>
        <w:rPr>
          <w:rFonts w:ascii="Garamond" w:eastAsiaTheme="minorHAnsi" w:hAnsi="Garamond"/>
          <w:color w:val="000000"/>
          <w:szCs w:val="28"/>
          <w14:ligatures w14:val="standardContextual"/>
        </w:rPr>
        <w:t xml:space="preserve">a) </w:t>
      </w:r>
      <w:r w:rsidR="008173EE" w:rsidRPr="008A3E45">
        <w:rPr>
          <w:rFonts w:ascii="Garamond" w:eastAsiaTheme="minorHAnsi" w:hAnsi="Garamond"/>
          <w:color w:val="000000"/>
          <w:szCs w:val="28"/>
          <w14:ligatures w14:val="standardContextual"/>
        </w:rPr>
        <w:t>titullarin e institucio</w:t>
      </w:r>
      <w:r>
        <w:rPr>
          <w:rFonts w:ascii="Garamond" w:eastAsiaTheme="minorHAnsi" w:hAnsi="Garamond"/>
          <w:color w:val="000000"/>
          <w:szCs w:val="28"/>
          <w14:ligatures w14:val="standardContextual"/>
        </w:rPr>
        <w:t>nit shtetëror;</w:t>
      </w:r>
    </w:p>
    <w:p w14:paraId="1C0F1D9E" w14:textId="4AEA23AC" w:rsidR="008173EE" w:rsidRPr="008A3E45" w:rsidRDefault="008A3E45" w:rsidP="008173E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  <w14:ligatures w14:val="standardContextual"/>
        </w:rPr>
      </w:pPr>
      <w:r>
        <w:rPr>
          <w:rFonts w:ascii="Garamond" w:eastAsiaTheme="minorHAnsi" w:hAnsi="Garamond"/>
          <w:color w:val="000000"/>
          <w:szCs w:val="28"/>
          <w14:ligatures w14:val="standardContextual"/>
        </w:rPr>
        <w:t xml:space="preserve">b) </w:t>
      </w:r>
      <w:r w:rsidR="008173EE" w:rsidRPr="008A3E45">
        <w:rPr>
          <w:rFonts w:ascii="Garamond" w:eastAsiaTheme="minorHAnsi" w:hAnsi="Garamond"/>
          <w:color w:val="000000"/>
          <w:szCs w:val="28"/>
          <w14:ligatures w14:val="standardContextual"/>
        </w:rPr>
        <w:t>ti</w:t>
      </w:r>
      <w:r>
        <w:rPr>
          <w:rFonts w:ascii="Garamond" w:eastAsiaTheme="minorHAnsi" w:hAnsi="Garamond"/>
          <w:color w:val="000000"/>
          <w:szCs w:val="28"/>
          <w14:ligatures w14:val="standardContextual"/>
        </w:rPr>
        <w:t>tullarin e entit publik;</w:t>
      </w:r>
    </w:p>
    <w:p w14:paraId="0AEFFC16" w14:textId="13674DA9" w:rsidR="008173EE" w:rsidRPr="00FF5AB6" w:rsidRDefault="008A3E45" w:rsidP="00FF5AB6">
      <w:pPr>
        <w:autoSpaceDE w:val="0"/>
        <w:autoSpaceDN w:val="0"/>
        <w:adjustRightInd w:val="0"/>
        <w:ind w:firstLine="288"/>
        <w:jc w:val="both"/>
        <w:rPr>
          <w:rFonts w:ascii="Garamond" w:eastAsiaTheme="minorHAnsi" w:hAnsi="Garamond"/>
          <w:color w:val="000000"/>
          <w:szCs w:val="28"/>
          <w14:ligatures w14:val="standardContextual"/>
        </w:rPr>
      </w:pPr>
      <w:r w:rsidRPr="00FF5AB6">
        <w:rPr>
          <w:rFonts w:ascii="Garamond" w:eastAsiaTheme="minorHAnsi" w:hAnsi="Garamond"/>
          <w:color w:val="000000"/>
          <w:szCs w:val="28"/>
          <w14:ligatures w14:val="standardContextual"/>
        </w:rPr>
        <w:t xml:space="preserve">c) </w:t>
      </w:r>
      <w:r w:rsidR="008173EE" w:rsidRPr="00FF5AB6">
        <w:rPr>
          <w:rFonts w:ascii="Garamond" w:eastAsiaTheme="minorHAnsi" w:hAnsi="Garamond"/>
          <w:color w:val="000000"/>
          <w:szCs w:val="28"/>
          <w14:ligatures w14:val="standardContextual"/>
        </w:rPr>
        <w:t>administratorin e shoqërisë.”.</w:t>
      </w:r>
    </w:p>
    <w:p w14:paraId="33A6889F" w14:textId="71A285D5" w:rsidR="008173EE" w:rsidRPr="00FF5AB6" w:rsidRDefault="008173EE" w:rsidP="00FF5AB6">
      <w:pPr>
        <w:ind w:firstLine="288"/>
        <w:jc w:val="both"/>
        <w:rPr>
          <w:rFonts w:ascii="Garamond" w:eastAsiaTheme="minorHAnsi" w:hAnsi="Garamond"/>
        </w:rPr>
      </w:pPr>
      <w:r w:rsidRPr="00FF5AB6">
        <w:rPr>
          <w:rFonts w:ascii="Garamond" w:eastAsiaTheme="minorHAnsi" w:hAnsi="Garamond"/>
        </w:rPr>
        <w:t>II.</w:t>
      </w:r>
      <w:r w:rsidR="008A3E45" w:rsidRPr="00FF5AB6">
        <w:rPr>
          <w:rFonts w:ascii="Garamond" w:eastAsiaTheme="minorHAnsi" w:hAnsi="Garamond"/>
        </w:rPr>
        <w:t xml:space="preserve"> </w:t>
      </w:r>
      <w:r w:rsidRPr="00FF5AB6">
        <w:rPr>
          <w:rFonts w:ascii="Garamond" w:eastAsiaTheme="minorHAnsi" w:hAnsi="Garamond"/>
        </w:rPr>
        <w:t>Personat juridikë dërgojnë pranë Avokaturës së Shtetit informacionin e parashikuar në nenin 5/1 të rregullores “Për marrëdhëniet e Avokaturës së Shtetit dhe personave juridikë, në kuadër të ofrimit të asistencës juridike, rolin e avokatëve të shtetit në gjykim, si dhe normat e posaçme procedurale”, bashkëlidhur vendimit nr.</w:t>
      </w:r>
      <w:r w:rsidR="008A3E45" w:rsidRPr="00FF5AB6">
        <w:rPr>
          <w:rFonts w:ascii="Garamond" w:eastAsiaTheme="minorHAnsi" w:hAnsi="Garamond"/>
        </w:rPr>
        <w:t xml:space="preserve"> </w:t>
      </w:r>
      <w:r w:rsidRPr="00FF5AB6">
        <w:rPr>
          <w:rFonts w:ascii="Garamond" w:eastAsiaTheme="minorHAnsi" w:hAnsi="Garamond"/>
        </w:rPr>
        <w:t xml:space="preserve">711, datë 20.11.2024, të Këshillit të Ministrave, brenda 30 (tridhjetë) ditëve nga hyrja në fuqi e këtij vendimi. Avokatura e Shtetit krijon regjistrin e çështjeve gjyqësore brenda 3 (tre) muajve nga hyrja në fuqi </w:t>
      </w:r>
      <w:r w:rsidR="008A3E45" w:rsidRPr="00FF5AB6">
        <w:rPr>
          <w:rFonts w:ascii="Garamond" w:eastAsiaTheme="minorHAnsi" w:hAnsi="Garamond"/>
        </w:rPr>
        <w:t>e</w:t>
      </w:r>
      <w:r w:rsidRPr="00FF5AB6">
        <w:rPr>
          <w:rFonts w:ascii="Garamond" w:eastAsiaTheme="minorHAnsi" w:hAnsi="Garamond"/>
        </w:rPr>
        <w:t xml:space="preserve"> këtij vendimi.</w:t>
      </w:r>
    </w:p>
    <w:p w14:paraId="16D4112F" w14:textId="11E20826" w:rsidR="008173EE" w:rsidRPr="008A3E45" w:rsidRDefault="008173EE" w:rsidP="008173E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  <w14:ligatures w14:val="standardContextual"/>
        </w:rPr>
      </w:pPr>
      <w:r w:rsidRPr="008A3E45">
        <w:rPr>
          <w:rFonts w:ascii="Garamond" w:eastAsiaTheme="minorHAnsi" w:hAnsi="Garamond"/>
          <w:color w:val="000000"/>
          <w:szCs w:val="28"/>
          <w14:ligatures w14:val="standardContextual"/>
        </w:rPr>
        <w:t>III. Ngarkohen Avokatura e Shtetit dhe personat juridik</w:t>
      </w:r>
      <w:r w:rsidR="008A3E45">
        <w:rPr>
          <w:rFonts w:ascii="Garamond" w:eastAsiaTheme="minorHAnsi" w:hAnsi="Garamond"/>
          <w:color w:val="000000"/>
          <w:szCs w:val="28"/>
          <w14:ligatures w14:val="standardContextual"/>
        </w:rPr>
        <w:t>ë për zbatimin e këtij vend</w:t>
      </w:r>
      <w:bookmarkStart w:id="0" w:name="_GoBack"/>
      <w:bookmarkEnd w:id="0"/>
      <w:r w:rsidR="008A3E45">
        <w:rPr>
          <w:rFonts w:ascii="Garamond" w:eastAsiaTheme="minorHAnsi" w:hAnsi="Garamond"/>
          <w:color w:val="000000"/>
          <w:szCs w:val="28"/>
          <w14:ligatures w14:val="standardContextual"/>
        </w:rPr>
        <w:t>imi.</w:t>
      </w:r>
    </w:p>
    <w:p w14:paraId="60A3EE3F" w14:textId="77777777" w:rsidR="008173EE" w:rsidRPr="008A3E45" w:rsidRDefault="008173EE" w:rsidP="008173E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  <w14:ligatures w14:val="standardContextual"/>
        </w:rPr>
      </w:pPr>
      <w:r w:rsidRPr="008A3E45">
        <w:rPr>
          <w:rFonts w:ascii="Garamond" w:eastAsiaTheme="minorHAnsi" w:hAnsi="Garamond"/>
          <w:color w:val="000000"/>
          <w:szCs w:val="28"/>
          <w14:ligatures w14:val="standardContextual"/>
        </w:rPr>
        <w:lastRenderedPageBreak/>
        <w:t xml:space="preserve"> Ky vendim hyn në fuqi pas botimit në Fletoren Zyrtare.</w:t>
      </w:r>
    </w:p>
    <w:p w14:paraId="0BF7CD3E" w14:textId="77777777" w:rsidR="008173EE" w:rsidRPr="008A3E45" w:rsidRDefault="008173EE" w:rsidP="008173E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  <w14:ligatures w14:val="standardContextual"/>
        </w:rPr>
      </w:pPr>
    </w:p>
    <w:p w14:paraId="3C897BA5" w14:textId="77777777" w:rsidR="008173EE" w:rsidRPr="008A3E45" w:rsidRDefault="008173EE" w:rsidP="008173EE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Cs w:val="28"/>
          <w14:ligatures w14:val="standardContextual"/>
        </w:rPr>
      </w:pPr>
      <w:r w:rsidRPr="008A3E45">
        <w:rPr>
          <w:rFonts w:ascii="Garamond" w:eastAsiaTheme="minorHAnsi" w:hAnsi="Garamond"/>
          <w:bCs/>
          <w:color w:val="000000"/>
          <w:szCs w:val="28"/>
          <w14:ligatures w14:val="standardContextual"/>
        </w:rPr>
        <w:t>KRYEMINISTËR</w:t>
      </w:r>
    </w:p>
    <w:p w14:paraId="015944A8" w14:textId="77777777" w:rsidR="008173EE" w:rsidRPr="008A3E45" w:rsidRDefault="008173EE" w:rsidP="008173EE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szCs w:val="28"/>
          <w14:ligatures w14:val="standardContextual"/>
        </w:rPr>
      </w:pPr>
      <w:r w:rsidRPr="008A3E45">
        <w:rPr>
          <w:rFonts w:ascii="Garamond" w:eastAsiaTheme="minorHAnsi" w:hAnsi="Garamond"/>
          <w:b/>
          <w:bCs/>
          <w:color w:val="000000"/>
          <w:szCs w:val="28"/>
          <w14:ligatures w14:val="standardContextual"/>
        </w:rPr>
        <w:t>Edi Rama</w:t>
      </w:r>
    </w:p>
    <w:p w14:paraId="58ABA118" w14:textId="77777777" w:rsidR="008173EE" w:rsidRPr="008A3E45" w:rsidRDefault="008173EE" w:rsidP="008173EE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color w:val="000000"/>
          <w:szCs w:val="28"/>
          <w14:ligatures w14:val="standardContextual"/>
        </w:rPr>
      </w:pPr>
    </w:p>
    <w:p w14:paraId="4B4FFB2C" w14:textId="77777777" w:rsidR="008173EE" w:rsidRPr="008A3E45" w:rsidRDefault="008173EE" w:rsidP="008173EE">
      <w:pPr>
        <w:tabs>
          <w:tab w:val="left" w:pos="2020"/>
        </w:tabs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8"/>
          <w14:ligatures w14:val="standardContextual"/>
        </w:rPr>
      </w:pPr>
    </w:p>
    <w:p w14:paraId="5663AA0A" w14:textId="77777777" w:rsidR="001774D3" w:rsidRPr="008A3E45" w:rsidRDefault="001774D3" w:rsidP="008173EE">
      <w:pPr>
        <w:ind w:firstLine="284"/>
        <w:rPr>
          <w:rFonts w:ascii="Garamond" w:hAnsi="Garamond"/>
          <w:sz w:val="22"/>
        </w:rPr>
      </w:pPr>
    </w:p>
    <w:sectPr w:rsidR="001774D3" w:rsidRPr="008A3E45" w:rsidSect="008A3E45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DD3971" w14:textId="77777777" w:rsidR="008A3E45" w:rsidRDefault="008A3E45">
      <w:r>
        <w:separator/>
      </w:r>
    </w:p>
  </w:endnote>
  <w:endnote w:type="continuationSeparator" w:id="0">
    <w:p w14:paraId="29ECBDAB" w14:textId="77777777" w:rsidR="008A3E45" w:rsidRDefault="008A3E45">
      <w:r>
        <w:continuationSeparator/>
      </w:r>
    </w:p>
  </w:endnote>
  <w:endnote w:type="continuationNotice" w:id="1">
    <w:p w14:paraId="1BF118DB" w14:textId="77777777" w:rsidR="00FA5E25" w:rsidRDefault="00FA5E2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2DBABA" w14:textId="77777777" w:rsidR="008A3E45" w:rsidRDefault="008A3E45">
      <w:r>
        <w:separator/>
      </w:r>
    </w:p>
  </w:footnote>
  <w:footnote w:type="continuationSeparator" w:id="0">
    <w:p w14:paraId="5D2EFA73" w14:textId="77777777" w:rsidR="008A3E45" w:rsidRDefault="008A3E45">
      <w:r>
        <w:continuationSeparator/>
      </w:r>
    </w:p>
  </w:footnote>
  <w:footnote w:type="continuationNotice" w:id="1">
    <w:p w14:paraId="75425CCB" w14:textId="77777777" w:rsidR="00FA5E25" w:rsidRDefault="00FA5E2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9B25B6"/>
    <w:multiLevelType w:val="hybridMultilevel"/>
    <w:tmpl w:val="42B202B8"/>
    <w:lvl w:ilvl="0" w:tplc="C12EA6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DF091C"/>
    <w:multiLevelType w:val="hybridMultilevel"/>
    <w:tmpl w:val="528883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D67418"/>
    <w:multiLevelType w:val="hybridMultilevel"/>
    <w:tmpl w:val="30046E64"/>
    <w:lvl w:ilvl="0" w:tplc="C12EA61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991"/>
    <w:rsid w:val="00075E7A"/>
    <w:rsid w:val="000839A7"/>
    <w:rsid w:val="000976ED"/>
    <w:rsid w:val="000A3D46"/>
    <w:rsid w:val="000E2915"/>
    <w:rsid w:val="000E543C"/>
    <w:rsid w:val="001774D3"/>
    <w:rsid w:val="001B190F"/>
    <w:rsid w:val="00220C44"/>
    <w:rsid w:val="00241F35"/>
    <w:rsid w:val="00353A97"/>
    <w:rsid w:val="00372514"/>
    <w:rsid w:val="0041784E"/>
    <w:rsid w:val="0054749A"/>
    <w:rsid w:val="005672CB"/>
    <w:rsid w:val="0063468B"/>
    <w:rsid w:val="0063577D"/>
    <w:rsid w:val="00685927"/>
    <w:rsid w:val="00697EFE"/>
    <w:rsid w:val="006A3AC4"/>
    <w:rsid w:val="006A73EA"/>
    <w:rsid w:val="00703468"/>
    <w:rsid w:val="007356FA"/>
    <w:rsid w:val="007D692C"/>
    <w:rsid w:val="00803F6D"/>
    <w:rsid w:val="00806FCD"/>
    <w:rsid w:val="008173EE"/>
    <w:rsid w:val="00862DBF"/>
    <w:rsid w:val="008657EE"/>
    <w:rsid w:val="00874F1C"/>
    <w:rsid w:val="008A3E45"/>
    <w:rsid w:val="008C007E"/>
    <w:rsid w:val="008D2AD4"/>
    <w:rsid w:val="008F1F0D"/>
    <w:rsid w:val="00942368"/>
    <w:rsid w:val="00954D7B"/>
    <w:rsid w:val="00991376"/>
    <w:rsid w:val="009967E4"/>
    <w:rsid w:val="009A005F"/>
    <w:rsid w:val="009C3EA7"/>
    <w:rsid w:val="00A2562D"/>
    <w:rsid w:val="00A53358"/>
    <w:rsid w:val="00A75AC7"/>
    <w:rsid w:val="00AF0D2E"/>
    <w:rsid w:val="00AF35A3"/>
    <w:rsid w:val="00B05EED"/>
    <w:rsid w:val="00B3515D"/>
    <w:rsid w:val="00BD6047"/>
    <w:rsid w:val="00BF499D"/>
    <w:rsid w:val="00C7532F"/>
    <w:rsid w:val="00D1750C"/>
    <w:rsid w:val="00DA7758"/>
    <w:rsid w:val="00DC35B8"/>
    <w:rsid w:val="00E81554"/>
    <w:rsid w:val="00E82991"/>
    <w:rsid w:val="00F123B6"/>
    <w:rsid w:val="00F227B7"/>
    <w:rsid w:val="00F7738D"/>
    <w:rsid w:val="00FA5E25"/>
    <w:rsid w:val="00FA74C2"/>
    <w:rsid w:val="00FB12A1"/>
    <w:rsid w:val="00FE3288"/>
    <w:rsid w:val="00FF5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5126241"/>
  <w15:chartTrackingRefBased/>
  <w15:docId w15:val="{4EFDD623-D800-40FE-98C0-F4B3C34F1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q-A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74D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299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299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299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299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299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299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299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299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299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29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29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29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29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29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29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29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29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29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299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829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299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829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299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829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299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829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9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29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299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99"/>
    <w:qFormat/>
    <w:rsid w:val="001774D3"/>
    <w:pPr>
      <w:spacing w:after="0" w:line="240" w:lineRule="auto"/>
    </w:pPr>
    <w:rPr>
      <w:kern w:val="0"/>
      <w:lang w:val="en-US"/>
      <w14:ligatures w14:val="none"/>
    </w:rPr>
  </w:style>
  <w:style w:type="character" w:customStyle="1" w:styleId="NoSpacingChar">
    <w:name w:val="No Spacing Char"/>
    <w:link w:val="NoSpacing"/>
    <w:uiPriority w:val="1"/>
    <w:rsid w:val="001774D3"/>
    <w:rPr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774D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74D3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774D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74D3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0E29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E29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2915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29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2915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005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005F"/>
    <w:rPr>
      <w:rFonts w:ascii="Segoe UI" w:eastAsia="Times New Roman" w:hAnsi="Segoe UI" w:cs="Segoe UI"/>
      <w:kern w:val="0"/>
      <w:sz w:val="18"/>
      <w:szCs w:val="18"/>
      <w14:ligatures w14:val="none"/>
    </w:rPr>
  </w:style>
  <w:style w:type="paragraph" w:styleId="Revision">
    <w:name w:val="Revision"/>
    <w:hidden/>
    <w:uiPriority w:val="99"/>
    <w:semiHidden/>
    <w:rsid w:val="00DA775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DA2C33C644421CAD6AA883E42C45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697</Nr_x002e__x0020_akti>
    <Data_x0020_e_x0020_Krijimit xmlns="0e656187-b300-4fb0-8bf4-3a50f872073c">2025-11-27T14:27:50Z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2025-11-27T00:00:00Z</Date_x0020_protokolli>
    <Titulli xmlns="0e656187-b300-4fb0-8bf4-3a50f872073c">Për një shtesë në vendimin nr.711, datë 20.11.2024, të Këshillit të Ministrave, “Për miratimin e rregullores “Për marrëdhëniet e Avokaturës së Shtetit dhe personave juridikë, në kuadër të ofrimit të asistencës juridike, rolin e avokatëve të shtetit në gjykim, si dhe normat e posaçme procedurale””</Titulli>
    <Modifikuesi xmlns="0e656187-b300-4fb0-8bf4-3a50f872073c">keisina.zace</Modifikuesi>
    <Nr_x002e__x0020_prot_x0020_QBZ xmlns="0e656187-b300-4fb0-8bf4-3a50f872073c">1988</Nr_x002e__x0020_prot_x0020_QBZ>
    <Data_x0020_e_x0020_Modifikimit xmlns="0e656187-b300-4fb0-8bf4-3a50f872073c">2025-11-27T14:46:01Z</Data_x0020_e_x0020_Modifikimit>
    <Dekretuar xmlns="0e656187-b300-4fb0-8bf4-3a50f872073c">false</Dekretuar>
    <Data xmlns="0e656187-b300-4fb0-8bf4-3a50f872073c">2025-11-26T00:00:00Z</Data>
    <Nr_x002e__x0020_protokolli_x0020_i_x0020_aktit xmlns="0e656187-b300-4fb0-8bf4-3a50f872073c">5220/16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DA2C33C644421CAD6AA883E42C45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133D8-2E85-4F25-88B4-652CB133F4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BDB64C-375F-4EAC-9652-DF63088290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AA68192-55F8-4FF4-8E44-6A1CF4EBD4FB}">
  <ds:schemaRefs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03782261-9D1E-461E-B367-D3A4E9618BB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7F70CE6-9BA8-4ACA-B496-03FA12A156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A4F7B54-9CA1-4DBB-AE5E-228F2ED573C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463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Besjan Hysi</dc:creator>
  <cp:lastModifiedBy>Fjora Cahani</cp:lastModifiedBy>
  <cp:revision>9</cp:revision>
  <cp:lastPrinted>2025-11-25T17:55:00Z</cp:lastPrinted>
  <dcterms:created xsi:type="dcterms:W3CDTF">2025-11-19T11:08:00Z</dcterms:created>
  <dcterms:modified xsi:type="dcterms:W3CDTF">2025-11-27T14:02:00Z</dcterms:modified>
</cp:coreProperties>
</file>