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ACA69F" w14:textId="77777777" w:rsidR="0014641B" w:rsidRPr="00440023" w:rsidRDefault="0014641B" w:rsidP="0014641B">
      <w:pPr>
        <w:widowControl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</w:rPr>
      </w:pPr>
      <w:r w:rsidRPr="00440023">
        <w:rPr>
          <w:rFonts w:ascii="Garamond" w:eastAsia="MS Mincho" w:hAnsi="Garamond" w:cs="MS Mincho"/>
          <w:b/>
          <w:bCs/>
          <w:color w:val="000000"/>
          <w:sz w:val="24"/>
          <w:szCs w:val="24"/>
        </w:rPr>
        <w:t>VENDIM</w:t>
      </w:r>
    </w:p>
    <w:p w14:paraId="0280DD55" w14:textId="3257B7A2" w:rsidR="0014641B" w:rsidRPr="00440023" w:rsidRDefault="0014641B" w:rsidP="0014641B">
      <w:pPr>
        <w:widowControl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</w:rPr>
      </w:pPr>
      <w:r w:rsidRPr="00440023">
        <w:rPr>
          <w:rFonts w:ascii="Garamond" w:eastAsia="MS Mincho" w:hAnsi="Garamond" w:cs="MS Mincho"/>
          <w:b/>
          <w:bCs/>
          <w:color w:val="000000"/>
          <w:sz w:val="24"/>
          <w:szCs w:val="24"/>
        </w:rPr>
        <w:t>Nr.</w:t>
      </w:r>
      <w:r w:rsidR="00440023">
        <w:rPr>
          <w:rFonts w:ascii="Garamond" w:eastAsia="MS Mincho" w:hAnsi="Garamond" w:cs="MS Mincho"/>
          <w:b/>
          <w:bCs/>
          <w:color w:val="000000"/>
          <w:sz w:val="24"/>
          <w:szCs w:val="24"/>
        </w:rPr>
        <w:t xml:space="preserve"> </w:t>
      </w:r>
      <w:r w:rsidRPr="00440023">
        <w:rPr>
          <w:rFonts w:ascii="Garamond" w:eastAsia="MS Mincho" w:hAnsi="Garamond" w:cs="MS Mincho"/>
          <w:b/>
          <w:bCs/>
          <w:color w:val="000000"/>
          <w:sz w:val="24"/>
          <w:szCs w:val="24"/>
        </w:rPr>
        <w:t>709, datë 26.11.2025</w:t>
      </w:r>
    </w:p>
    <w:p w14:paraId="24B7C8DE" w14:textId="77777777" w:rsidR="0014641B" w:rsidRPr="00440023" w:rsidRDefault="0014641B" w:rsidP="0014641B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39A1AEF7" w14:textId="49894790" w:rsidR="0014641B" w:rsidRPr="00440023" w:rsidRDefault="0014641B" w:rsidP="0014641B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440023">
        <w:rPr>
          <w:rFonts w:ascii="Garamond" w:eastAsiaTheme="minorHAnsi" w:hAnsi="Garamond"/>
          <w:b/>
          <w:bCs/>
          <w:color w:val="000000"/>
          <w:sz w:val="24"/>
          <w:szCs w:val="24"/>
        </w:rPr>
        <w:t>PËR NJË NDRYSHIM DHE DISA SHTESA NË VENDIMIN NR.</w:t>
      </w:r>
      <w:r w:rsidR="00440023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440023">
        <w:rPr>
          <w:rFonts w:ascii="Garamond" w:eastAsiaTheme="minorHAnsi" w:hAnsi="Garamond"/>
          <w:b/>
          <w:bCs/>
          <w:color w:val="000000"/>
          <w:sz w:val="24"/>
          <w:szCs w:val="24"/>
        </w:rPr>
        <w:t>569, DATË 17.7.2019, TË KËSHILLIT TË MINISTRAVE, “PËR MIRATIMIN E KOMPETENCAVE, MËNYRËN E ORGANIZIMIT DHE TË FUNKSIONIMIT TË AGJENCISË KOMBËTARE TË BREGDETIT”, TË NDRYSHUAR</w:t>
      </w:r>
    </w:p>
    <w:p w14:paraId="0AC1FAB2" w14:textId="77777777" w:rsidR="0014641B" w:rsidRPr="00440023" w:rsidRDefault="0014641B" w:rsidP="0014641B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4EBB44A6" w14:textId="23C55ED1" w:rsidR="0014641B" w:rsidRPr="00440023" w:rsidRDefault="0014641B" w:rsidP="0014641B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440023">
        <w:rPr>
          <w:rFonts w:ascii="Garamond" w:eastAsiaTheme="minorHAnsi" w:hAnsi="Garamond"/>
          <w:color w:val="000000"/>
          <w:sz w:val="24"/>
          <w:szCs w:val="24"/>
        </w:rPr>
        <w:t>Në mbështetje të nenit 100 të Kushtetutës</w:t>
      </w:r>
      <w:r w:rsidR="00440023">
        <w:rPr>
          <w:rFonts w:ascii="Garamond" w:eastAsiaTheme="minorHAnsi" w:hAnsi="Garamond"/>
          <w:color w:val="000000"/>
          <w:sz w:val="24"/>
          <w:szCs w:val="24"/>
        </w:rPr>
        <w:t>;</w:t>
      </w:r>
      <w:r w:rsidRPr="00440023">
        <w:rPr>
          <w:rFonts w:ascii="Garamond" w:eastAsiaTheme="minorHAnsi" w:hAnsi="Garamond"/>
          <w:color w:val="000000"/>
          <w:sz w:val="24"/>
          <w:szCs w:val="24"/>
        </w:rPr>
        <w:t xml:space="preserve"> të pikës 2, të nenit 15, të ligjit nr.</w:t>
      </w:r>
      <w:r w:rsidR="00440023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440023">
        <w:rPr>
          <w:rFonts w:ascii="Garamond" w:eastAsiaTheme="minorHAnsi" w:hAnsi="Garamond"/>
          <w:color w:val="000000"/>
          <w:sz w:val="24"/>
          <w:szCs w:val="24"/>
        </w:rPr>
        <w:t>93/2015, “Për turizmin”, të ndryshuar, dhe të nenit 6, të ligjit nr.</w:t>
      </w:r>
      <w:r w:rsidR="00440023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440023">
        <w:rPr>
          <w:rFonts w:ascii="Garamond" w:eastAsiaTheme="minorHAnsi" w:hAnsi="Garamond"/>
          <w:color w:val="000000"/>
          <w:sz w:val="24"/>
          <w:szCs w:val="24"/>
        </w:rPr>
        <w:t>90/2012, “Për organizimin dhe funksionimin e administratës shtetërore”, me propozimin e ministrit të Turizmit, Kulturës dhe Sportit, Këshilli i Ministrave</w:t>
      </w:r>
    </w:p>
    <w:p w14:paraId="014560D0" w14:textId="77777777" w:rsidR="0014641B" w:rsidRPr="00440023" w:rsidRDefault="0014641B" w:rsidP="0014641B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5D9FAA22" w14:textId="77777777" w:rsidR="0014641B" w:rsidRPr="00440023" w:rsidRDefault="0014641B" w:rsidP="0014641B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440023">
        <w:rPr>
          <w:rFonts w:ascii="Garamond" w:eastAsiaTheme="minorHAnsi" w:hAnsi="Garamond"/>
          <w:bCs/>
          <w:color w:val="000000"/>
          <w:sz w:val="24"/>
          <w:szCs w:val="24"/>
        </w:rPr>
        <w:t>VENDOSI</w:t>
      </w:r>
      <w:r w:rsidRPr="00440023">
        <w:rPr>
          <w:rFonts w:ascii="Garamond" w:eastAsiaTheme="minorHAnsi" w:hAnsi="Garamond"/>
          <w:b/>
          <w:bCs/>
          <w:color w:val="000000"/>
          <w:sz w:val="24"/>
          <w:szCs w:val="24"/>
        </w:rPr>
        <w:t>:</w:t>
      </w:r>
    </w:p>
    <w:p w14:paraId="514EB863" w14:textId="77777777" w:rsidR="0014641B" w:rsidRPr="00440023" w:rsidRDefault="0014641B" w:rsidP="0014641B">
      <w:pPr>
        <w:widowControl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</w:p>
    <w:p w14:paraId="540491B2" w14:textId="21B6594E" w:rsidR="0014641B" w:rsidRPr="00440023" w:rsidRDefault="0014641B" w:rsidP="0014641B">
      <w:pPr>
        <w:widowControl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  <w:r w:rsidRPr="00440023">
        <w:rPr>
          <w:rFonts w:ascii="Garamond" w:eastAsia="MS Mincho" w:hAnsi="Garamond" w:cs="MS Mincho"/>
          <w:color w:val="000000"/>
          <w:sz w:val="24"/>
          <w:szCs w:val="24"/>
        </w:rPr>
        <w:t>I. Në vendimin nr.</w:t>
      </w:r>
      <w:r w:rsidR="00440023">
        <w:rPr>
          <w:rFonts w:ascii="Garamond" w:eastAsia="MS Mincho" w:hAnsi="Garamond" w:cs="MS Mincho"/>
          <w:color w:val="000000"/>
          <w:sz w:val="24"/>
          <w:szCs w:val="24"/>
        </w:rPr>
        <w:t xml:space="preserve"> 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>569, datë 17.7.2019, të Këshillit të Ministrave, “Për miratimin e kompetencave, mënyrën e organizimit dhe të funksionimit të Agjencisë Kombëtare të Bregdetit”, të ndryshuar, bëhen ndryshimi dhe shtesat e mëposhtme:</w:t>
      </w:r>
    </w:p>
    <w:p w14:paraId="4E562A70" w14:textId="65D32E52" w:rsidR="0014641B" w:rsidRPr="00440023" w:rsidRDefault="0014641B" w:rsidP="0014641B">
      <w:pPr>
        <w:widowControl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  <w:r w:rsidRPr="00440023">
        <w:rPr>
          <w:rFonts w:ascii="Garamond" w:eastAsia="MS Mincho" w:hAnsi="Garamond" w:cs="MS Mincho"/>
          <w:color w:val="000000"/>
          <w:sz w:val="24"/>
          <w:szCs w:val="24"/>
        </w:rPr>
        <w:t>1.</w:t>
      </w:r>
      <w:r w:rsidR="00440023">
        <w:rPr>
          <w:rFonts w:ascii="Garamond" w:eastAsia="MS Mincho" w:hAnsi="Garamond" w:cs="MS Mincho"/>
          <w:color w:val="000000"/>
          <w:sz w:val="24"/>
          <w:szCs w:val="24"/>
        </w:rPr>
        <w:t xml:space="preserve"> 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>Në pikën 10, të kreut III,</w:t>
      </w:r>
      <w:r w:rsidR="00440023">
        <w:rPr>
          <w:rFonts w:ascii="Garamond" w:eastAsia="MS Mincho" w:hAnsi="Garamond" w:cs="MS Mincho"/>
          <w:color w:val="000000"/>
          <w:sz w:val="24"/>
          <w:szCs w:val="24"/>
        </w:rPr>
        <w:t xml:space="preserve"> 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hiqen fjalët “... së drejtorit të </w:t>
      </w:r>
      <w:r w:rsidR="00440023" w:rsidRPr="00440023">
        <w:rPr>
          <w:rFonts w:ascii="Garamond" w:eastAsia="MS Mincho" w:hAnsi="Garamond" w:cs="MS Mincho"/>
          <w:color w:val="000000"/>
          <w:sz w:val="24"/>
          <w:szCs w:val="24"/>
        </w:rPr>
        <w:t>përgjithshëm</w:t>
      </w:r>
      <w:r w:rsidR="00440023">
        <w:rPr>
          <w:rFonts w:ascii="Garamond" w:eastAsia="MS Mincho" w:hAnsi="Garamond" w:cs="MS Mincho"/>
          <w:color w:val="000000"/>
          <w:sz w:val="24"/>
          <w:szCs w:val="24"/>
        </w:rPr>
        <w:t xml:space="preserve"> 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>dhe ...”.</w:t>
      </w:r>
    </w:p>
    <w:p w14:paraId="5AA6DD2F" w14:textId="77777777" w:rsidR="0014641B" w:rsidRPr="00440023" w:rsidRDefault="0014641B" w:rsidP="0014641B">
      <w:pPr>
        <w:widowControl/>
        <w:tabs>
          <w:tab w:val="left" w:pos="440"/>
        </w:tabs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2. Pas pikës 10, të kreut III, shtohen pikat 10/1, 10/2, 10/3 dhe 10/4, me përmbajtje: </w:t>
      </w:r>
    </w:p>
    <w:p w14:paraId="4E802D63" w14:textId="71A4FB0B" w:rsidR="0014641B" w:rsidRPr="00440023" w:rsidRDefault="0014641B" w:rsidP="0014641B">
      <w:pPr>
        <w:widowControl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  <w:r w:rsidRPr="00440023">
        <w:rPr>
          <w:rFonts w:ascii="Garamond" w:eastAsia="MS Mincho" w:hAnsi="Garamond" w:cs="MS Mincho"/>
          <w:color w:val="000000"/>
          <w:sz w:val="24"/>
          <w:szCs w:val="24"/>
        </w:rPr>
        <w:t>“10/1.</w:t>
      </w:r>
      <w:r w:rsidR="00440023">
        <w:rPr>
          <w:rFonts w:ascii="Garamond" w:eastAsia="MS Mincho" w:hAnsi="Garamond" w:cs="MS Mincho"/>
          <w:color w:val="000000"/>
          <w:sz w:val="24"/>
          <w:szCs w:val="24"/>
        </w:rPr>
        <w:t xml:space="preserve"> 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Drejtori i </w:t>
      </w:r>
      <w:r w:rsidR="00440023" w:rsidRPr="00440023">
        <w:rPr>
          <w:rFonts w:ascii="Garamond" w:eastAsia="MS Mincho" w:hAnsi="Garamond" w:cs="MS Mincho"/>
          <w:color w:val="000000"/>
          <w:sz w:val="24"/>
          <w:szCs w:val="24"/>
        </w:rPr>
        <w:t>përgjithshëm</w:t>
      </w:r>
      <w:r w:rsidR="00440023"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 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>i Agjencisë Kombëtare të Bregdetit emërohet, lirohet dhe shkarkohet nga detyra me vendim të Këshillit të Ministrave, me propozim të ministrit përgjegjës për turizmin, në përputhje me aktet ligjore në fuqi.</w:t>
      </w:r>
    </w:p>
    <w:p w14:paraId="265A1C96" w14:textId="613FCD7B" w:rsidR="0014641B" w:rsidRPr="00440023" w:rsidRDefault="0014641B" w:rsidP="0014641B">
      <w:pPr>
        <w:widowControl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  <w:r w:rsidRPr="00440023">
        <w:rPr>
          <w:rFonts w:ascii="Garamond" w:eastAsia="MS Mincho" w:hAnsi="Garamond" w:cs="MS Mincho"/>
          <w:color w:val="000000"/>
          <w:sz w:val="24"/>
          <w:szCs w:val="24"/>
        </w:rPr>
        <w:t>10/2.</w:t>
      </w:r>
      <w:r w:rsidR="00440023">
        <w:rPr>
          <w:rFonts w:ascii="Garamond" w:eastAsia="MS Mincho" w:hAnsi="Garamond" w:cs="MS Mincho"/>
          <w:color w:val="000000"/>
          <w:sz w:val="24"/>
          <w:szCs w:val="24"/>
        </w:rPr>
        <w:t xml:space="preserve"> 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Kriteret për emërimin e drejtorit të </w:t>
      </w:r>
      <w:r w:rsidR="00440023" w:rsidRPr="00440023">
        <w:rPr>
          <w:rFonts w:ascii="Garamond" w:eastAsia="MS Mincho" w:hAnsi="Garamond" w:cs="MS Mincho"/>
          <w:color w:val="000000"/>
          <w:sz w:val="24"/>
          <w:szCs w:val="24"/>
        </w:rPr>
        <w:t>përgjithshëm</w:t>
      </w:r>
      <w:r w:rsidR="00440023"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 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>të Agjencisë Kombëtare të Bregdetit janë, si më poshtë vijon:</w:t>
      </w:r>
    </w:p>
    <w:p w14:paraId="6A07765D" w14:textId="67BAC485" w:rsidR="0014641B" w:rsidRPr="00440023" w:rsidRDefault="0014641B" w:rsidP="0014641B">
      <w:pPr>
        <w:widowControl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a) </w:t>
      </w:r>
      <w:r w:rsidR="00440023">
        <w:rPr>
          <w:rFonts w:ascii="Garamond" w:eastAsia="MS Mincho" w:hAnsi="Garamond" w:cs="MS Mincho"/>
          <w:color w:val="000000"/>
          <w:sz w:val="24"/>
          <w:szCs w:val="24"/>
        </w:rPr>
        <w:t>t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>ë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 jetë shtetas shqiptar;</w:t>
      </w:r>
    </w:p>
    <w:p w14:paraId="3B54BFC0" w14:textId="0311FE2F" w:rsidR="0014641B" w:rsidRPr="00440023" w:rsidRDefault="0014641B" w:rsidP="0014641B">
      <w:pPr>
        <w:widowControl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b) </w:t>
      </w:r>
      <w:r w:rsidR="00440023">
        <w:rPr>
          <w:rFonts w:ascii="Garamond" w:eastAsia="MS Mincho" w:hAnsi="Garamond" w:cs="MS Mincho"/>
          <w:color w:val="000000"/>
          <w:sz w:val="24"/>
          <w:szCs w:val="24"/>
        </w:rPr>
        <w:t>t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>ë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 ketë zotësi të plotë për të vepruar;</w:t>
      </w:r>
    </w:p>
    <w:p w14:paraId="3D4D0D28" w14:textId="6450F8B6" w:rsidR="0014641B" w:rsidRPr="00440023" w:rsidRDefault="0014641B" w:rsidP="0014641B">
      <w:pPr>
        <w:widowControl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c) </w:t>
      </w:r>
      <w:r w:rsidR="00440023">
        <w:rPr>
          <w:rFonts w:ascii="Garamond" w:eastAsia="MS Mincho" w:hAnsi="Garamond" w:cs="MS Mincho"/>
          <w:color w:val="000000"/>
          <w:sz w:val="24"/>
          <w:szCs w:val="24"/>
        </w:rPr>
        <w:t>t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>ë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 jetë në kushte shëndetësore, që e lejojnë të kryejë detyrën përkatëse;</w:t>
      </w:r>
    </w:p>
    <w:p w14:paraId="4FFE7A4B" w14:textId="11623B55" w:rsidR="0014641B" w:rsidRPr="00440023" w:rsidRDefault="0014641B" w:rsidP="0014641B">
      <w:pPr>
        <w:widowControl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ç) </w:t>
      </w:r>
      <w:r w:rsidR="00440023">
        <w:rPr>
          <w:rFonts w:ascii="Garamond" w:eastAsia="MS Mincho" w:hAnsi="Garamond" w:cs="MS Mincho"/>
          <w:color w:val="000000"/>
          <w:sz w:val="24"/>
          <w:szCs w:val="24"/>
        </w:rPr>
        <w:t>t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>ë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 mos jetë dënuar me vendim gjyqësor të formës së prerë për kryerjen e një vepre penale;</w:t>
      </w:r>
    </w:p>
    <w:p w14:paraId="0AD401C9" w14:textId="77777777" w:rsidR="002F694B" w:rsidRDefault="0014641B" w:rsidP="002F694B">
      <w:pPr>
        <w:widowControl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d) </w:t>
      </w:r>
      <w:r w:rsidR="00440023">
        <w:rPr>
          <w:rFonts w:ascii="Garamond" w:eastAsia="MS Mincho" w:hAnsi="Garamond" w:cs="MS Mincho"/>
          <w:color w:val="000000"/>
          <w:sz w:val="24"/>
          <w:szCs w:val="24"/>
        </w:rPr>
        <w:t>t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>ë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 ketë diplomë të nivelit “Master i shkencave” ose “Master profesional” të përfituar në fund të ciklit të dytë të studimeve, me 120 kredite dhe me kohëzgjatje normale 2 (dy) vite akademike, ose të barasvlershme me ta, sipas legjislacionit për arsimin e lartë në shkenca juridike, shkenca ekonomike, shkencat e natyrës ose në fusha të ngjashme</w:t>
      </w:r>
      <w:r w:rsidR="00440023">
        <w:rPr>
          <w:rFonts w:ascii="Garamond" w:eastAsia="MS Mincho" w:hAnsi="Garamond" w:cs="MS Mincho"/>
          <w:color w:val="000000"/>
          <w:sz w:val="24"/>
          <w:szCs w:val="24"/>
        </w:rPr>
        <w:t>,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 të lidhura</w:t>
      </w:r>
      <w:r w:rsidR="002F694B">
        <w:rPr>
          <w:rFonts w:ascii="Garamond" w:eastAsia="MS Mincho" w:hAnsi="Garamond" w:cs="MS Mincho"/>
          <w:color w:val="000000"/>
          <w:sz w:val="24"/>
          <w:szCs w:val="24"/>
        </w:rPr>
        <w:t xml:space="preserve"> me funksionet e institucionit;</w:t>
      </w:r>
    </w:p>
    <w:p w14:paraId="3A316D24" w14:textId="4AADDBBF" w:rsidR="0014641B" w:rsidRPr="00440023" w:rsidRDefault="0014641B" w:rsidP="002F694B">
      <w:pPr>
        <w:widowControl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  <w:bookmarkStart w:id="0" w:name="_GoBack"/>
      <w:bookmarkEnd w:id="0"/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dh) </w:t>
      </w:r>
      <w:r w:rsidR="00440023">
        <w:rPr>
          <w:rFonts w:ascii="Garamond" w:eastAsia="MS Mincho" w:hAnsi="Garamond" w:cs="MS Mincho"/>
          <w:color w:val="000000"/>
          <w:sz w:val="24"/>
          <w:szCs w:val="24"/>
        </w:rPr>
        <w:t>t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>ë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 ketë eksperiencë pune jo më pak se 3 (tre) vjet në pozicione drejtuese;</w:t>
      </w:r>
    </w:p>
    <w:p w14:paraId="1534CC15" w14:textId="5699D0F2" w:rsidR="0014641B" w:rsidRPr="00440023" w:rsidRDefault="0014641B" w:rsidP="0014641B">
      <w:pPr>
        <w:widowControl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e) </w:t>
      </w:r>
      <w:r w:rsidR="00440023">
        <w:rPr>
          <w:rFonts w:ascii="Garamond" w:eastAsia="MS Mincho" w:hAnsi="Garamond" w:cs="MS Mincho"/>
          <w:color w:val="000000"/>
          <w:sz w:val="24"/>
          <w:szCs w:val="24"/>
        </w:rPr>
        <w:t>n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>daj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 tij të mos jenë marrë masa disiplinore, që nuk janë shuar sipas legjislacionit në fuqi;</w:t>
      </w:r>
    </w:p>
    <w:p w14:paraId="2585F87A" w14:textId="65F1A61C" w:rsidR="0014641B" w:rsidRPr="00440023" w:rsidRDefault="0014641B" w:rsidP="0014641B">
      <w:pPr>
        <w:widowControl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ë) </w:t>
      </w:r>
      <w:r w:rsidR="00440023">
        <w:rPr>
          <w:rFonts w:ascii="Garamond" w:eastAsia="MS Mincho" w:hAnsi="Garamond" w:cs="MS Mincho"/>
          <w:color w:val="000000"/>
          <w:sz w:val="24"/>
          <w:szCs w:val="24"/>
        </w:rPr>
        <w:t>t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>ë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 mos ketë konflikt interesi në ushtrimin e detyrës, në përputhje me legjislacionin e konfliktit të interesave.</w:t>
      </w:r>
    </w:p>
    <w:p w14:paraId="1F9A38AA" w14:textId="027E63FB" w:rsidR="0014641B" w:rsidRPr="00440023" w:rsidRDefault="0014641B" w:rsidP="0014641B">
      <w:pPr>
        <w:widowControl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  <w:r w:rsidRPr="00440023">
        <w:rPr>
          <w:rFonts w:ascii="Garamond" w:eastAsia="MS Mincho" w:hAnsi="Garamond" w:cs="MS Mincho"/>
          <w:color w:val="000000"/>
          <w:sz w:val="24"/>
          <w:szCs w:val="24"/>
        </w:rPr>
        <w:t>10/3.</w:t>
      </w:r>
      <w:r w:rsidR="00440023">
        <w:rPr>
          <w:rFonts w:ascii="Garamond" w:eastAsia="MS Mincho" w:hAnsi="Garamond" w:cs="MS Mincho"/>
          <w:color w:val="000000"/>
          <w:sz w:val="24"/>
          <w:szCs w:val="24"/>
        </w:rPr>
        <w:t xml:space="preserve"> 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Drejtori i </w:t>
      </w:r>
      <w:r w:rsidR="00440023">
        <w:rPr>
          <w:rFonts w:ascii="Garamond" w:eastAsia="MS Mincho" w:hAnsi="Garamond" w:cs="MS Mincho"/>
          <w:color w:val="000000"/>
          <w:sz w:val="24"/>
          <w:szCs w:val="24"/>
        </w:rPr>
        <w:t>p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>ërgjithshëm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 i Agjencisë Kombëtare të Bregdetit lirohet nga detyra në këto raste:</w:t>
      </w:r>
    </w:p>
    <w:p w14:paraId="7A7C8B26" w14:textId="45CE4590" w:rsidR="0014641B" w:rsidRPr="00440023" w:rsidRDefault="0014641B" w:rsidP="0014641B">
      <w:pPr>
        <w:widowControl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a) </w:t>
      </w:r>
      <w:r w:rsidR="00440023">
        <w:rPr>
          <w:rFonts w:ascii="Garamond" w:eastAsia="MS Mincho" w:hAnsi="Garamond" w:cs="MS Mincho"/>
          <w:color w:val="000000"/>
          <w:sz w:val="24"/>
          <w:szCs w:val="24"/>
        </w:rPr>
        <w:t>h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>umbet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 shtetësinë shqiptare; </w:t>
      </w:r>
    </w:p>
    <w:p w14:paraId="16F33641" w14:textId="7E955C84" w:rsidR="0014641B" w:rsidRPr="00440023" w:rsidRDefault="0014641B" w:rsidP="0014641B">
      <w:pPr>
        <w:widowControl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b) </w:t>
      </w:r>
      <w:r w:rsidR="00440023">
        <w:rPr>
          <w:rFonts w:ascii="Garamond" w:eastAsia="MS Mincho" w:hAnsi="Garamond" w:cs="MS Mincho"/>
          <w:color w:val="000000"/>
          <w:sz w:val="24"/>
          <w:szCs w:val="24"/>
        </w:rPr>
        <w:t>d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>eklarohet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 i paaftë për punë nga komisioni kompetent mjekësor apo merr formë të prerë vendimi gjyqësor për kufizimin apo heqjen e zotësisë për të vepruar;</w:t>
      </w:r>
    </w:p>
    <w:p w14:paraId="0B75226D" w14:textId="430B3CC6" w:rsidR="0014641B" w:rsidRPr="00440023" w:rsidRDefault="0014641B" w:rsidP="0014641B">
      <w:pPr>
        <w:widowControl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c) </w:t>
      </w:r>
      <w:r w:rsidR="00440023" w:rsidRPr="00440023">
        <w:rPr>
          <w:rFonts w:ascii="Garamond" w:eastAsia="MS Mincho" w:hAnsi="Garamond" w:cs="MS Mincho"/>
          <w:color w:val="000000"/>
          <w:sz w:val="24"/>
          <w:szCs w:val="24"/>
        </w:rPr>
        <w:t>plotëson</w:t>
      </w:r>
      <w:r w:rsidR="00440023"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 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>kushtet për pension pleqërie;</w:t>
      </w:r>
    </w:p>
    <w:p w14:paraId="27B655AA" w14:textId="2127457C" w:rsidR="0014641B" w:rsidRPr="00440023" w:rsidRDefault="0014641B" w:rsidP="0014641B">
      <w:pPr>
        <w:widowControl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ç) </w:t>
      </w:r>
      <w:r w:rsidR="00440023" w:rsidRPr="00440023">
        <w:rPr>
          <w:rFonts w:ascii="Garamond" w:eastAsia="MS Mincho" w:hAnsi="Garamond" w:cs="MS Mincho"/>
          <w:color w:val="000000"/>
          <w:sz w:val="24"/>
          <w:szCs w:val="24"/>
        </w:rPr>
        <w:t>paraqet</w:t>
      </w:r>
      <w:r w:rsidR="00440023"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 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>dorëheqjen me shkrim;</w:t>
      </w:r>
    </w:p>
    <w:p w14:paraId="190118BA" w14:textId="7AA15972" w:rsidR="0014641B" w:rsidRPr="00440023" w:rsidRDefault="0014641B" w:rsidP="0014641B">
      <w:pPr>
        <w:widowControl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d) </w:t>
      </w:r>
      <w:r w:rsidR="00440023" w:rsidRPr="00440023">
        <w:rPr>
          <w:rFonts w:ascii="Garamond" w:eastAsia="MS Mincho" w:hAnsi="Garamond" w:cs="MS Mincho"/>
          <w:color w:val="000000"/>
          <w:sz w:val="24"/>
          <w:szCs w:val="24"/>
        </w:rPr>
        <w:t>vërtetohet</w:t>
      </w:r>
      <w:r w:rsidR="00440023"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 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>pamundësia për të ushtruar detyrën;</w:t>
      </w:r>
    </w:p>
    <w:p w14:paraId="5A1E535D" w14:textId="1AF15B7C" w:rsidR="0014641B" w:rsidRPr="00440023" w:rsidRDefault="0014641B" w:rsidP="0014641B">
      <w:pPr>
        <w:widowControl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dh) </w:t>
      </w:r>
      <w:r w:rsidR="00440023" w:rsidRPr="00440023">
        <w:rPr>
          <w:rFonts w:ascii="Garamond" w:eastAsia="MS Mincho" w:hAnsi="Garamond" w:cs="MS Mincho"/>
          <w:color w:val="000000"/>
          <w:sz w:val="24"/>
          <w:szCs w:val="24"/>
        </w:rPr>
        <w:t>i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 hiqet e drejta për të ushtruar funksione publike me vendim gjyqësor të formës së prerë;</w:t>
      </w:r>
    </w:p>
    <w:p w14:paraId="5870EEAD" w14:textId="384F5B45" w:rsidR="0014641B" w:rsidRPr="00440023" w:rsidRDefault="0014641B" w:rsidP="0014641B">
      <w:pPr>
        <w:widowControl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e) </w:t>
      </w:r>
      <w:r w:rsidR="00440023" w:rsidRPr="00440023">
        <w:rPr>
          <w:rFonts w:ascii="Garamond" w:eastAsia="MS Mincho" w:hAnsi="Garamond" w:cs="MS Mincho"/>
          <w:color w:val="000000"/>
          <w:sz w:val="24"/>
          <w:szCs w:val="24"/>
        </w:rPr>
        <w:t>gjendet</w:t>
      </w:r>
      <w:r w:rsidR="00440023"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 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>në një situatë të konfliktit të vazhdueshëm të interesit;</w:t>
      </w:r>
    </w:p>
    <w:p w14:paraId="7F813F28" w14:textId="576D3AE2" w:rsidR="0014641B" w:rsidRPr="00440023" w:rsidRDefault="0014641B" w:rsidP="0014641B">
      <w:pPr>
        <w:widowControl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ë) </w:t>
      </w:r>
      <w:r w:rsidR="00440023" w:rsidRPr="00440023">
        <w:rPr>
          <w:rFonts w:ascii="Garamond" w:eastAsia="MS Mincho" w:hAnsi="Garamond" w:cs="MS Mincho"/>
          <w:color w:val="000000"/>
          <w:sz w:val="24"/>
          <w:szCs w:val="24"/>
        </w:rPr>
        <w:t>ristrukturohet</w:t>
      </w:r>
      <w:r w:rsidR="00440023"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 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>institucioni.</w:t>
      </w:r>
    </w:p>
    <w:p w14:paraId="1C60D958" w14:textId="1478E19F" w:rsidR="0014641B" w:rsidRPr="00440023" w:rsidRDefault="0014641B" w:rsidP="0014641B">
      <w:pPr>
        <w:widowControl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  <w:r w:rsidRPr="00440023">
        <w:rPr>
          <w:rFonts w:ascii="Garamond" w:eastAsia="MS Mincho" w:hAnsi="Garamond" w:cs="MS Mincho"/>
          <w:color w:val="000000"/>
          <w:sz w:val="24"/>
          <w:szCs w:val="24"/>
        </w:rPr>
        <w:t>10/4.</w:t>
      </w:r>
      <w:r w:rsidR="00440023">
        <w:rPr>
          <w:rFonts w:ascii="Garamond" w:eastAsia="MS Mincho" w:hAnsi="Garamond" w:cs="MS Mincho"/>
          <w:color w:val="000000"/>
          <w:sz w:val="24"/>
          <w:szCs w:val="24"/>
        </w:rPr>
        <w:t xml:space="preserve"> 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Drejtori i </w:t>
      </w:r>
      <w:r w:rsidR="00440023" w:rsidRPr="00440023">
        <w:rPr>
          <w:rFonts w:ascii="Garamond" w:eastAsia="MS Mincho" w:hAnsi="Garamond" w:cs="MS Mincho"/>
          <w:color w:val="000000"/>
          <w:sz w:val="24"/>
          <w:szCs w:val="24"/>
        </w:rPr>
        <w:t>përgjithshëm</w:t>
      </w:r>
      <w:r w:rsidR="00440023"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 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>i Agjencisë Kombëtare të Bregdetit shkarkohet nga detyra në këto raste:</w:t>
      </w:r>
    </w:p>
    <w:p w14:paraId="4A7EC987" w14:textId="6A237574" w:rsidR="0014641B" w:rsidRPr="00440023" w:rsidRDefault="0014641B" w:rsidP="0014641B">
      <w:pPr>
        <w:widowControl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  <w:r w:rsidRPr="00440023">
        <w:rPr>
          <w:rFonts w:ascii="Garamond" w:eastAsia="MS Mincho" w:hAnsi="Garamond" w:cs="MS Mincho"/>
          <w:color w:val="000000"/>
          <w:sz w:val="24"/>
          <w:szCs w:val="24"/>
        </w:rPr>
        <w:lastRenderedPageBreak/>
        <w:t xml:space="preserve">a) </w:t>
      </w:r>
      <w:r w:rsidR="00440023" w:rsidRPr="00440023">
        <w:rPr>
          <w:rFonts w:ascii="Garamond" w:eastAsia="MS Mincho" w:hAnsi="Garamond" w:cs="MS Mincho"/>
          <w:color w:val="000000"/>
          <w:sz w:val="24"/>
          <w:szCs w:val="24"/>
        </w:rPr>
        <w:t>dënohet</w:t>
      </w:r>
      <w:r w:rsidR="00440023"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 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>me vendim gjyqësor të formës së prerë për kryerjen e një krimi ose të një kundërvajtjeje penale me dashje;</w:t>
      </w:r>
    </w:p>
    <w:p w14:paraId="7D062199" w14:textId="6D5DDBEC" w:rsidR="0014641B" w:rsidRPr="00440023" w:rsidRDefault="0014641B" w:rsidP="0014641B">
      <w:pPr>
        <w:widowControl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b) </w:t>
      </w:r>
      <w:r w:rsidR="00440023" w:rsidRPr="00440023">
        <w:rPr>
          <w:rFonts w:ascii="Garamond" w:eastAsia="MS Mincho" w:hAnsi="Garamond" w:cs="MS Mincho"/>
          <w:color w:val="000000"/>
          <w:sz w:val="24"/>
          <w:szCs w:val="24"/>
        </w:rPr>
        <w:t>kryen</w:t>
      </w:r>
      <w:r w:rsidR="00440023"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 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>shkelje të rënda gjatë ushtrimit të detyrës;</w:t>
      </w:r>
    </w:p>
    <w:p w14:paraId="6F43D773" w14:textId="44CAE572" w:rsidR="0014641B" w:rsidRPr="00440023" w:rsidRDefault="0014641B" w:rsidP="0014641B">
      <w:pPr>
        <w:widowControl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c) </w:t>
      </w:r>
      <w:r w:rsidR="00440023" w:rsidRPr="00440023">
        <w:rPr>
          <w:rFonts w:ascii="Garamond" w:eastAsia="MS Mincho" w:hAnsi="Garamond" w:cs="MS Mincho"/>
          <w:color w:val="000000"/>
          <w:sz w:val="24"/>
          <w:szCs w:val="24"/>
        </w:rPr>
        <w:t>nuk</w:t>
      </w:r>
      <w:r w:rsidR="00440023"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 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>përmbush objektivat e institucionit;</w:t>
      </w:r>
    </w:p>
    <w:p w14:paraId="18AD5423" w14:textId="36D111DE" w:rsidR="0014641B" w:rsidRPr="00440023" w:rsidRDefault="0014641B" w:rsidP="0014641B">
      <w:pPr>
        <w:widowControl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  <w:r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ç) </w:t>
      </w:r>
      <w:r w:rsidR="00440023" w:rsidRPr="00440023">
        <w:rPr>
          <w:rFonts w:ascii="Garamond" w:eastAsia="MS Mincho" w:hAnsi="Garamond" w:cs="MS Mincho"/>
          <w:color w:val="000000"/>
          <w:sz w:val="24"/>
          <w:szCs w:val="24"/>
        </w:rPr>
        <w:t>kryen</w:t>
      </w:r>
      <w:r w:rsidR="00440023" w:rsidRPr="00440023">
        <w:rPr>
          <w:rFonts w:ascii="Garamond" w:eastAsia="MS Mincho" w:hAnsi="Garamond" w:cs="MS Mincho"/>
          <w:color w:val="000000"/>
          <w:sz w:val="24"/>
          <w:szCs w:val="24"/>
        </w:rPr>
        <w:t xml:space="preserve"> </w:t>
      </w:r>
      <w:r w:rsidRPr="00440023">
        <w:rPr>
          <w:rFonts w:ascii="Garamond" w:eastAsia="MS Mincho" w:hAnsi="Garamond" w:cs="MS Mincho"/>
          <w:color w:val="000000"/>
          <w:sz w:val="24"/>
          <w:szCs w:val="24"/>
        </w:rPr>
        <w:t>veprimtari, që krijon konflikt interesash, në përputhje me legjislacionin e konfliktit të interesave;</w:t>
      </w:r>
    </w:p>
    <w:p w14:paraId="4C8171D8" w14:textId="0DA7481E" w:rsidR="0014641B" w:rsidRPr="00440023" w:rsidRDefault="0014641B" w:rsidP="0014641B">
      <w:pPr>
        <w:widowControl/>
        <w:adjustRightInd w:val="0"/>
        <w:ind w:firstLine="284"/>
        <w:jc w:val="both"/>
        <w:rPr>
          <w:rFonts w:ascii="Garamond" w:eastAsiaTheme="minorHAnsi" w:hAnsi="Garamond" w:cs="Segoe UI"/>
          <w:color w:val="000000"/>
          <w:sz w:val="24"/>
          <w:szCs w:val="24"/>
        </w:rPr>
      </w:pPr>
      <w:r w:rsidRPr="00440023">
        <w:rPr>
          <w:rFonts w:ascii="Garamond" w:eastAsiaTheme="minorHAnsi" w:hAnsi="Garamond" w:cs="Segoe UI"/>
          <w:color w:val="000000"/>
          <w:sz w:val="24"/>
          <w:szCs w:val="24"/>
        </w:rPr>
        <w:t xml:space="preserve">d) </w:t>
      </w:r>
      <w:r w:rsidR="00440023" w:rsidRPr="00440023">
        <w:rPr>
          <w:rFonts w:ascii="Garamond" w:eastAsiaTheme="minorHAnsi" w:hAnsi="Garamond" w:cs="Segoe UI"/>
          <w:color w:val="000000"/>
          <w:sz w:val="24"/>
          <w:szCs w:val="24"/>
        </w:rPr>
        <w:t>mungon</w:t>
      </w:r>
      <w:r w:rsidR="00440023" w:rsidRPr="00440023">
        <w:rPr>
          <w:rFonts w:ascii="Garamond" w:eastAsiaTheme="minorHAnsi" w:hAnsi="Garamond" w:cs="Segoe UI"/>
          <w:color w:val="000000"/>
          <w:sz w:val="24"/>
          <w:szCs w:val="24"/>
        </w:rPr>
        <w:t xml:space="preserve"> </w:t>
      </w:r>
      <w:r w:rsidRPr="00440023">
        <w:rPr>
          <w:rFonts w:ascii="Garamond" w:eastAsiaTheme="minorHAnsi" w:hAnsi="Garamond" w:cs="Segoe UI"/>
          <w:color w:val="000000"/>
          <w:sz w:val="24"/>
          <w:szCs w:val="24"/>
        </w:rPr>
        <w:t>në detyrë, pa shkaqe të arsyeshme, për më shumë se</w:t>
      </w:r>
      <w:r w:rsidR="00440023">
        <w:rPr>
          <w:rFonts w:ascii="Garamond" w:eastAsiaTheme="minorHAnsi" w:hAnsi="Garamond" w:cs="Segoe UI"/>
          <w:color w:val="000000"/>
          <w:sz w:val="24"/>
          <w:szCs w:val="24"/>
        </w:rPr>
        <w:t xml:space="preserve"> </w:t>
      </w:r>
      <w:r w:rsidRPr="00440023">
        <w:rPr>
          <w:rFonts w:ascii="Garamond" w:eastAsiaTheme="minorHAnsi" w:hAnsi="Garamond" w:cs="Segoe UI"/>
          <w:color w:val="000000"/>
          <w:sz w:val="24"/>
          <w:szCs w:val="24"/>
        </w:rPr>
        <w:t>30 (tridhjetë) ditë radhazi.”.</w:t>
      </w:r>
    </w:p>
    <w:p w14:paraId="1CF94EFA" w14:textId="77777777" w:rsidR="0014641B" w:rsidRPr="00440023" w:rsidRDefault="0014641B" w:rsidP="0014641B">
      <w:pPr>
        <w:widowControl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  <w:r w:rsidRPr="00440023">
        <w:rPr>
          <w:rFonts w:ascii="Garamond" w:eastAsia="MS Mincho" w:hAnsi="Garamond" w:cs="MS Mincho"/>
          <w:color w:val="000000"/>
          <w:sz w:val="24"/>
          <w:szCs w:val="24"/>
        </w:rPr>
        <w:t>II. Ngarkohen Ministria e Turizmit, Kulturës dhe Sportit dhe Agjencia Kombëtare e Bregdetit për zbatimin e këtij vendimi.</w:t>
      </w:r>
    </w:p>
    <w:p w14:paraId="235788B1" w14:textId="77777777" w:rsidR="0014641B" w:rsidRPr="00440023" w:rsidRDefault="0014641B" w:rsidP="0014641B">
      <w:pPr>
        <w:widowControl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  <w:r w:rsidRPr="00440023">
        <w:rPr>
          <w:rFonts w:ascii="Garamond" w:eastAsia="MS Mincho" w:hAnsi="Garamond" w:cs="MS Mincho"/>
          <w:color w:val="000000"/>
          <w:sz w:val="24"/>
          <w:szCs w:val="24"/>
        </w:rPr>
        <w:t>Ky vendim hyn në fuqi pas botimit në Fletoren Zyrtare.</w:t>
      </w:r>
    </w:p>
    <w:p w14:paraId="7023A6CB" w14:textId="77777777" w:rsidR="0014641B" w:rsidRPr="00440023" w:rsidRDefault="0014641B" w:rsidP="0014641B">
      <w:pPr>
        <w:widowControl/>
        <w:adjustRightInd w:val="0"/>
        <w:ind w:firstLine="284"/>
        <w:rPr>
          <w:rFonts w:ascii="Garamond" w:eastAsia="MS Mincho" w:hAnsi="Garamond" w:cs="MS Mincho"/>
          <w:color w:val="000000"/>
          <w:sz w:val="24"/>
          <w:szCs w:val="24"/>
        </w:rPr>
      </w:pPr>
    </w:p>
    <w:p w14:paraId="22C2B84D" w14:textId="77777777" w:rsidR="0014641B" w:rsidRPr="00440023" w:rsidRDefault="0014641B" w:rsidP="0014641B">
      <w:pPr>
        <w:widowControl/>
        <w:adjustRightInd w:val="0"/>
        <w:ind w:firstLine="284"/>
        <w:jc w:val="right"/>
        <w:rPr>
          <w:rFonts w:ascii="Garamond" w:eastAsia="MS Mincho" w:hAnsi="Garamond" w:cs="MS Mincho"/>
          <w:bCs/>
          <w:color w:val="000000"/>
          <w:sz w:val="24"/>
          <w:szCs w:val="24"/>
        </w:rPr>
      </w:pPr>
      <w:r w:rsidRPr="00440023">
        <w:rPr>
          <w:rFonts w:ascii="Garamond" w:eastAsia="MS Mincho" w:hAnsi="Garamond" w:cs="MS Mincho"/>
          <w:bCs/>
          <w:color w:val="000000"/>
          <w:sz w:val="24"/>
          <w:szCs w:val="24"/>
        </w:rPr>
        <w:t>KRYEMINISTËR</w:t>
      </w:r>
    </w:p>
    <w:p w14:paraId="232533DF" w14:textId="77777777" w:rsidR="0014641B" w:rsidRPr="00440023" w:rsidRDefault="0014641B" w:rsidP="0014641B">
      <w:pPr>
        <w:widowControl/>
        <w:adjustRightInd w:val="0"/>
        <w:ind w:firstLine="284"/>
        <w:jc w:val="right"/>
        <w:rPr>
          <w:rFonts w:ascii="Garamond" w:eastAsia="MS Mincho" w:hAnsi="Garamond" w:cs="MS Mincho"/>
          <w:b/>
          <w:bCs/>
          <w:color w:val="000000"/>
          <w:sz w:val="24"/>
          <w:szCs w:val="24"/>
        </w:rPr>
      </w:pPr>
      <w:r w:rsidRPr="00440023">
        <w:rPr>
          <w:rFonts w:ascii="Garamond" w:eastAsia="MS Mincho" w:hAnsi="Garamond" w:cs="MS Mincho"/>
          <w:b/>
          <w:bCs/>
          <w:color w:val="000000"/>
          <w:sz w:val="24"/>
          <w:szCs w:val="24"/>
        </w:rPr>
        <w:t>Edi Rama</w:t>
      </w:r>
    </w:p>
    <w:p w14:paraId="6543B9F1" w14:textId="77777777" w:rsidR="0042794F" w:rsidRPr="00440023" w:rsidRDefault="0042794F" w:rsidP="0014641B">
      <w:pPr>
        <w:ind w:firstLine="284"/>
        <w:rPr>
          <w:rFonts w:ascii="Garamond" w:hAnsi="Garamond"/>
          <w:sz w:val="24"/>
          <w:szCs w:val="24"/>
        </w:rPr>
      </w:pPr>
    </w:p>
    <w:sectPr w:rsidR="0042794F" w:rsidRPr="00440023" w:rsidSect="00A21425">
      <w:footerReference w:type="default" r:id="rId13"/>
      <w:type w:val="continuous"/>
      <w:pgSz w:w="11900" w:h="16840" w:code="9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13F979" w14:textId="77777777" w:rsidR="00440023" w:rsidRDefault="00440023" w:rsidP="00A21425">
      <w:r>
        <w:separator/>
      </w:r>
    </w:p>
  </w:endnote>
  <w:endnote w:type="continuationSeparator" w:id="0">
    <w:p w14:paraId="19799988" w14:textId="77777777" w:rsidR="00440023" w:rsidRDefault="00440023" w:rsidP="00A21425">
      <w:r>
        <w:continuationSeparator/>
      </w:r>
    </w:p>
  </w:endnote>
  <w:endnote w:type="continuationNotice" w:id="1">
    <w:p w14:paraId="53D4E672" w14:textId="77777777" w:rsidR="00A33752" w:rsidRDefault="00A337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06050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CEFC0D" w14:textId="521070FE" w:rsidR="00440023" w:rsidRDefault="0044002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694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A83BB7" w14:textId="77777777" w:rsidR="00440023" w:rsidRDefault="004400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A4E87D" w14:textId="77777777" w:rsidR="00440023" w:rsidRDefault="00440023" w:rsidP="00A21425">
      <w:r>
        <w:separator/>
      </w:r>
    </w:p>
  </w:footnote>
  <w:footnote w:type="continuationSeparator" w:id="0">
    <w:p w14:paraId="04D933AA" w14:textId="77777777" w:rsidR="00440023" w:rsidRDefault="00440023" w:rsidP="00A21425">
      <w:r>
        <w:continuationSeparator/>
      </w:r>
    </w:p>
  </w:footnote>
  <w:footnote w:type="continuationNotice" w:id="1">
    <w:p w14:paraId="440FAC60" w14:textId="77777777" w:rsidR="00A33752" w:rsidRDefault="00A3375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054F7"/>
    <w:multiLevelType w:val="hybridMultilevel"/>
    <w:tmpl w:val="3872E58E"/>
    <w:lvl w:ilvl="0" w:tplc="55589622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224" w:hanging="360"/>
      </w:pPr>
    </w:lvl>
    <w:lvl w:ilvl="2" w:tplc="041C001B" w:tentative="1">
      <w:start w:val="1"/>
      <w:numFmt w:val="lowerRoman"/>
      <w:lvlText w:val="%3."/>
      <w:lvlJc w:val="right"/>
      <w:pPr>
        <w:ind w:left="1944" w:hanging="180"/>
      </w:pPr>
    </w:lvl>
    <w:lvl w:ilvl="3" w:tplc="041C000F" w:tentative="1">
      <w:start w:val="1"/>
      <w:numFmt w:val="decimal"/>
      <w:lvlText w:val="%4."/>
      <w:lvlJc w:val="left"/>
      <w:pPr>
        <w:ind w:left="2664" w:hanging="360"/>
      </w:pPr>
    </w:lvl>
    <w:lvl w:ilvl="4" w:tplc="041C0019" w:tentative="1">
      <w:start w:val="1"/>
      <w:numFmt w:val="lowerLetter"/>
      <w:lvlText w:val="%5."/>
      <w:lvlJc w:val="left"/>
      <w:pPr>
        <w:ind w:left="3384" w:hanging="360"/>
      </w:pPr>
    </w:lvl>
    <w:lvl w:ilvl="5" w:tplc="041C001B" w:tentative="1">
      <w:start w:val="1"/>
      <w:numFmt w:val="lowerRoman"/>
      <w:lvlText w:val="%6."/>
      <w:lvlJc w:val="right"/>
      <w:pPr>
        <w:ind w:left="4104" w:hanging="180"/>
      </w:pPr>
    </w:lvl>
    <w:lvl w:ilvl="6" w:tplc="041C000F" w:tentative="1">
      <w:start w:val="1"/>
      <w:numFmt w:val="decimal"/>
      <w:lvlText w:val="%7."/>
      <w:lvlJc w:val="left"/>
      <w:pPr>
        <w:ind w:left="4824" w:hanging="360"/>
      </w:pPr>
    </w:lvl>
    <w:lvl w:ilvl="7" w:tplc="041C0019" w:tentative="1">
      <w:start w:val="1"/>
      <w:numFmt w:val="lowerLetter"/>
      <w:lvlText w:val="%8."/>
      <w:lvlJc w:val="left"/>
      <w:pPr>
        <w:ind w:left="5544" w:hanging="360"/>
      </w:pPr>
    </w:lvl>
    <w:lvl w:ilvl="8" w:tplc="041C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" w15:restartNumberingAfterBreak="0">
    <w:nsid w:val="1E207528"/>
    <w:multiLevelType w:val="hybridMultilevel"/>
    <w:tmpl w:val="88E2BE90"/>
    <w:lvl w:ilvl="0" w:tplc="252673F2">
      <w:start w:val="1"/>
      <w:numFmt w:val="decimal"/>
      <w:lvlText w:val="%1."/>
      <w:lvlJc w:val="left"/>
      <w:pPr>
        <w:ind w:left="260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795ADBA2">
      <w:numFmt w:val="bullet"/>
      <w:lvlText w:val="•"/>
      <w:lvlJc w:val="left"/>
      <w:pPr>
        <w:ind w:left="924" w:hanging="260"/>
      </w:pPr>
      <w:rPr>
        <w:rFonts w:hint="default"/>
        <w:lang w:val="sq-AL" w:eastAsia="en-US" w:bidi="ar-SA"/>
      </w:rPr>
    </w:lvl>
    <w:lvl w:ilvl="2" w:tplc="527E1F06">
      <w:numFmt w:val="bullet"/>
      <w:lvlText w:val="•"/>
      <w:lvlJc w:val="left"/>
      <w:pPr>
        <w:ind w:left="1829" w:hanging="260"/>
      </w:pPr>
      <w:rPr>
        <w:rFonts w:hint="default"/>
        <w:lang w:val="sq-AL" w:eastAsia="en-US" w:bidi="ar-SA"/>
      </w:rPr>
    </w:lvl>
    <w:lvl w:ilvl="3" w:tplc="8D5A225A">
      <w:numFmt w:val="bullet"/>
      <w:lvlText w:val="•"/>
      <w:lvlJc w:val="left"/>
      <w:pPr>
        <w:ind w:left="2733" w:hanging="260"/>
      </w:pPr>
      <w:rPr>
        <w:rFonts w:hint="default"/>
        <w:lang w:val="sq-AL" w:eastAsia="en-US" w:bidi="ar-SA"/>
      </w:rPr>
    </w:lvl>
    <w:lvl w:ilvl="4" w:tplc="250EF542">
      <w:numFmt w:val="bullet"/>
      <w:lvlText w:val="•"/>
      <w:lvlJc w:val="left"/>
      <w:pPr>
        <w:ind w:left="3638" w:hanging="260"/>
      </w:pPr>
      <w:rPr>
        <w:rFonts w:hint="default"/>
        <w:lang w:val="sq-AL" w:eastAsia="en-US" w:bidi="ar-SA"/>
      </w:rPr>
    </w:lvl>
    <w:lvl w:ilvl="5" w:tplc="6DD04C66">
      <w:numFmt w:val="bullet"/>
      <w:lvlText w:val="•"/>
      <w:lvlJc w:val="left"/>
      <w:pPr>
        <w:ind w:left="4543" w:hanging="260"/>
      </w:pPr>
      <w:rPr>
        <w:rFonts w:hint="default"/>
        <w:lang w:val="sq-AL" w:eastAsia="en-US" w:bidi="ar-SA"/>
      </w:rPr>
    </w:lvl>
    <w:lvl w:ilvl="6" w:tplc="70420A2A">
      <w:numFmt w:val="bullet"/>
      <w:lvlText w:val="•"/>
      <w:lvlJc w:val="left"/>
      <w:pPr>
        <w:ind w:left="5447" w:hanging="260"/>
      </w:pPr>
      <w:rPr>
        <w:rFonts w:hint="default"/>
        <w:lang w:val="sq-AL" w:eastAsia="en-US" w:bidi="ar-SA"/>
      </w:rPr>
    </w:lvl>
    <w:lvl w:ilvl="7" w:tplc="7250D67A">
      <w:numFmt w:val="bullet"/>
      <w:lvlText w:val="•"/>
      <w:lvlJc w:val="left"/>
      <w:pPr>
        <w:ind w:left="6352" w:hanging="260"/>
      </w:pPr>
      <w:rPr>
        <w:rFonts w:hint="default"/>
        <w:lang w:val="sq-AL" w:eastAsia="en-US" w:bidi="ar-SA"/>
      </w:rPr>
    </w:lvl>
    <w:lvl w:ilvl="8" w:tplc="9F5E8132">
      <w:numFmt w:val="bullet"/>
      <w:lvlText w:val="•"/>
      <w:lvlJc w:val="left"/>
      <w:pPr>
        <w:ind w:left="7256" w:hanging="260"/>
      </w:pPr>
      <w:rPr>
        <w:rFonts w:hint="default"/>
        <w:lang w:val="sq-AL" w:eastAsia="en-US" w:bidi="ar-SA"/>
      </w:rPr>
    </w:lvl>
  </w:abstractNum>
  <w:abstractNum w:abstractNumId="2" w15:restartNumberingAfterBreak="0">
    <w:nsid w:val="2E2D28C5"/>
    <w:multiLevelType w:val="hybridMultilevel"/>
    <w:tmpl w:val="B58689C2"/>
    <w:lvl w:ilvl="0" w:tplc="0409001B">
      <w:start w:val="1"/>
      <w:numFmt w:val="lowerRoman"/>
      <w:lvlText w:val="%1."/>
      <w:lvlJc w:val="right"/>
      <w:pPr>
        <w:ind w:left="864" w:hanging="360"/>
      </w:pPr>
    </w:lvl>
    <w:lvl w:ilvl="1" w:tplc="041C0019" w:tentative="1">
      <w:start w:val="1"/>
      <w:numFmt w:val="lowerLetter"/>
      <w:lvlText w:val="%2."/>
      <w:lvlJc w:val="left"/>
      <w:pPr>
        <w:ind w:left="1584" w:hanging="360"/>
      </w:pPr>
    </w:lvl>
    <w:lvl w:ilvl="2" w:tplc="041C001B" w:tentative="1">
      <w:start w:val="1"/>
      <w:numFmt w:val="lowerRoman"/>
      <w:lvlText w:val="%3."/>
      <w:lvlJc w:val="right"/>
      <w:pPr>
        <w:ind w:left="2304" w:hanging="180"/>
      </w:pPr>
    </w:lvl>
    <w:lvl w:ilvl="3" w:tplc="041C000F" w:tentative="1">
      <w:start w:val="1"/>
      <w:numFmt w:val="decimal"/>
      <w:lvlText w:val="%4."/>
      <w:lvlJc w:val="left"/>
      <w:pPr>
        <w:ind w:left="3024" w:hanging="360"/>
      </w:pPr>
    </w:lvl>
    <w:lvl w:ilvl="4" w:tplc="041C0019" w:tentative="1">
      <w:start w:val="1"/>
      <w:numFmt w:val="lowerLetter"/>
      <w:lvlText w:val="%5."/>
      <w:lvlJc w:val="left"/>
      <w:pPr>
        <w:ind w:left="3744" w:hanging="360"/>
      </w:pPr>
    </w:lvl>
    <w:lvl w:ilvl="5" w:tplc="041C001B" w:tentative="1">
      <w:start w:val="1"/>
      <w:numFmt w:val="lowerRoman"/>
      <w:lvlText w:val="%6."/>
      <w:lvlJc w:val="right"/>
      <w:pPr>
        <w:ind w:left="4464" w:hanging="180"/>
      </w:pPr>
    </w:lvl>
    <w:lvl w:ilvl="6" w:tplc="041C000F" w:tentative="1">
      <w:start w:val="1"/>
      <w:numFmt w:val="decimal"/>
      <w:lvlText w:val="%7."/>
      <w:lvlJc w:val="left"/>
      <w:pPr>
        <w:ind w:left="5184" w:hanging="360"/>
      </w:pPr>
    </w:lvl>
    <w:lvl w:ilvl="7" w:tplc="041C0019" w:tentative="1">
      <w:start w:val="1"/>
      <w:numFmt w:val="lowerLetter"/>
      <w:lvlText w:val="%8."/>
      <w:lvlJc w:val="left"/>
      <w:pPr>
        <w:ind w:left="5904" w:hanging="360"/>
      </w:pPr>
    </w:lvl>
    <w:lvl w:ilvl="8" w:tplc="041C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3" w15:restartNumberingAfterBreak="0">
    <w:nsid w:val="34485F4C"/>
    <w:multiLevelType w:val="hybridMultilevel"/>
    <w:tmpl w:val="B9F68A70"/>
    <w:lvl w:ilvl="0" w:tplc="041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22570"/>
    <w:multiLevelType w:val="hybridMultilevel"/>
    <w:tmpl w:val="E9B6926E"/>
    <w:lvl w:ilvl="0" w:tplc="04090017">
      <w:start w:val="1"/>
      <w:numFmt w:val="lowerLetter"/>
      <w:lvlText w:val="%1)"/>
      <w:lvlJc w:val="left"/>
      <w:pPr>
        <w:ind w:left="864" w:hanging="360"/>
      </w:pPr>
    </w:lvl>
    <w:lvl w:ilvl="1" w:tplc="041C0019" w:tentative="1">
      <w:start w:val="1"/>
      <w:numFmt w:val="lowerLetter"/>
      <w:lvlText w:val="%2."/>
      <w:lvlJc w:val="left"/>
      <w:pPr>
        <w:ind w:left="1584" w:hanging="360"/>
      </w:pPr>
    </w:lvl>
    <w:lvl w:ilvl="2" w:tplc="041C001B" w:tentative="1">
      <w:start w:val="1"/>
      <w:numFmt w:val="lowerRoman"/>
      <w:lvlText w:val="%3."/>
      <w:lvlJc w:val="right"/>
      <w:pPr>
        <w:ind w:left="2304" w:hanging="180"/>
      </w:pPr>
    </w:lvl>
    <w:lvl w:ilvl="3" w:tplc="041C000F" w:tentative="1">
      <w:start w:val="1"/>
      <w:numFmt w:val="decimal"/>
      <w:lvlText w:val="%4."/>
      <w:lvlJc w:val="left"/>
      <w:pPr>
        <w:ind w:left="3024" w:hanging="360"/>
      </w:pPr>
    </w:lvl>
    <w:lvl w:ilvl="4" w:tplc="041C0019" w:tentative="1">
      <w:start w:val="1"/>
      <w:numFmt w:val="lowerLetter"/>
      <w:lvlText w:val="%5."/>
      <w:lvlJc w:val="left"/>
      <w:pPr>
        <w:ind w:left="3744" w:hanging="360"/>
      </w:pPr>
    </w:lvl>
    <w:lvl w:ilvl="5" w:tplc="041C001B" w:tentative="1">
      <w:start w:val="1"/>
      <w:numFmt w:val="lowerRoman"/>
      <w:lvlText w:val="%6."/>
      <w:lvlJc w:val="right"/>
      <w:pPr>
        <w:ind w:left="4464" w:hanging="180"/>
      </w:pPr>
    </w:lvl>
    <w:lvl w:ilvl="6" w:tplc="041C000F" w:tentative="1">
      <w:start w:val="1"/>
      <w:numFmt w:val="decimal"/>
      <w:lvlText w:val="%7."/>
      <w:lvlJc w:val="left"/>
      <w:pPr>
        <w:ind w:left="5184" w:hanging="360"/>
      </w:pPr>
    </w:lvl>
    <w:lvl w:ilvl="7" w:tplc="041C0019" w:tentative="1">
      <w:start w:val="1"/>
      <w:numFmt w:val="lowerLetter"/>
      <w:lvlText w:val="%8."/>
      <w:lvlJc w:val="left"/>
      <w:pPr>
        <w:ind w:left="5904" w:hanging="360"/>
      </w:pPr>
    </w:lvl>
    <w:lvl w:ilvl="8" w:tplc="041C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5" w15:restartNumberingAfterBreak="0">
    <w:nsid w:val="51090A79"/>
    <w:multiLevelType w:val="hybridMultilevel"/>
    <w:tmpl w:val="5E9C1AB6"/>
    <w:lvl w:ilvl="0" w:tplc="5944EA9E">
      <w:start w:val="1"/>
      <w:numFmt w:val="upperRoman"/>
      <w:lvlText w:val="%1."/>
      <w:lvlJc w:val="left"/>
      <w:pPr>
        <w:ind w:left="127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2" w:hanging="360"/>
      </w:pPr>
    </w:lvl>
    <w:lvl w:ilvl="2" w:tplc="0409001B" w:tentative="1">
      <w:start w:val="1"/>
      <w:numFmt w:val="lowerRoman"/>
      <w:lvlText w:val="%3."/>
      <w:lvlJc w:val="right"/>
      <w:pPr>
        <w:ind w:left="2352" w:hanging="180"/>
      </w:pPr>
    </w:lvl>
    <w:lvl w:ilvl="3" w:tplc="0409000F" w:tentative="1">
      <w:start w:val="1"/>
      <w:numFmt w:val="decimal"/>
      <w:lvlText w:val="%4."/>
      <w:lvlJc w:val="left"/>
      <w:pPr>
        <w:ind w:left="3072" w:hanging="360"/>
      </w:pPr>
    </w:lvl>
    <w:lvl w:ilvl="4" w:tplc="04090019" w:tentative="1">
      <w:start w:val="1"/>
      <w:numFmt w:val="lowerLetter"/>
      <w:lvlText w:val="%5."/>
      <w:lvlJc w:val="left"/>
      <w:pPr>
        <w:ind w:left="3792" w:hanging="360"/>
      </w:pPr>
    </w:lvl>
    <w:lvl w:ilvl="5" w:tplc="0409001B" w:tentative="1">
      <w:start w:val="1"/>
      <w:numFmt w:val="lowerRoman"/>
      <w:lvlText w:val="%6."/>
      <w:lvlJc w:val="right"/>
      <w:pPr>
        <w:ind w:left="4512" w:hanging="180"/>
      </w:pPr>
    </w:lvl>
    <w:lvl w:ilvl="6" w:tplc="0409000F" w:tentative="1">
      <w:start w:val="1"/>
      <w:numFmt w:val="decimal"/>
      <w:lvlText w:val="%7."/>
      <w:lvlJc w:val="left"/>
      <w:pPr>
        <w:ind w:left="5232" w:hanging="360"/>
      </w:pPr>
    </w:lvl>
    <w:lvl w:ilvl="7" w:tplc="04090019" w:tentative="1">
      <w:start w:val="1"/>
      <w:numFmt w:val="lowerLetter"/>
      <w:lvlText w:val="%8."/>
      <w:lvlJc w:val="left"/>
      <w:pPr>
        <w:ind w:left="5952" w:hanging="360"/>
      </w:pPr>
    </w:lvl>
    <w:lvl w:ilvl="8" w:tplc="0409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6" w15:restartNumberingAfterBreak="0">
    <w:nsid w:val="515D1D6E"/>
    <w:multiLevelType w:val="hybridMultilevel"/>
    <w:tmpl w:val="32A0900E"/>
    <w:lvl w:ilvl="0" w:tplc="8CE2669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102" w:hanging="360"/>
      </w:pPr>
    </w:lvl>
    <w:lvl w:ilvl="2" w:tplc="041C001B" w:tentative="1">
      <w:start w:val="1"/>
      <w:numFmt w:val="lowerRoman"/>
      <w:lvlText w:val="%3."/>
      <w:lvlJc w:val="right"/>
      <w:pPr>
        <w:ind w:left="1822" w:hanging="180"/>
      </w:pPr>
    </w:lvl>
    <w:lvl w:ilvl="3" w:tplc="041C000F" w:tentative="1">
      <w:start w:val="1"/>
      <w:numFmt w:val="decimal"/>
      <w:lvlText w:val="%4."/>
      <w:lvlJc w:val="left"/>
      <w:pPr>
        <w:ind w:left="2542" w:hanging="360"/>
      </w:pPr>
    </w:lvl>
    <w:lvl w:ilvl="4" w:tplc="041C0019" w:tentative="1">
      <w:start w:val="1"/>
      <w:numFmt w:val="lowerLetter"/>
      <w:lvlText w:val="%5."/>
      <w:lvlJc w:val="left"/>
      <w:pPr>
        <w:ind w:left="3262" w:hanging="360"/>
      </w:pPr>
    </w:lvl>
    <w:lvl w:ilvl="5" w:tplc="041C001B" w:tentative="1">
      <w:start w:val="1"/>
      <w:numFmt w:val="lowerRoman"/>
      <w:lvlText w:val="%6."/>
      <w:lvlJc w:val="right"/>
      <w:pPr>
        <w:ind w:left="3982" w:hanging="180"/>
      </w:pPr>
    </w:lvl>
    <w:lvl w:ilvl="6" w:tplc="041C000F" w:tentative="1">
      <w:start w:val="1"/>
      <w:numFmt w:val="decimal"/>
      <w:lvlText w:val="%7."/>
      <w:lvlJc w:val="left"/>
      <w:pPr>
        <w:ind w:left="4702" w:hanging="360"/>
      </w:pPr>
    </w:lvl>
    <w:lvl w:ilvl="7" w:tplc="041C0019" w:tentative="1">
      <w:start w:val="1"/>
      <w:numFmt w:val="lowerLetter"/>
      <w:lvlText w:val="%8."/>
      <w:lvlJc w:val="left"/>
      <w:pPr>
        <w:ind w:left="5422" w:hanging="360"/>
      </w:pPr>
    </w:lvl>
    <w:lvl w:ilvl="8" w:tplc="041C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7" w15:restartNumberingAfterBreak="0">
    <w:nsid w:val="6A951540"/>
    <w:multiLevelType w:val="hybridMultilevel"/>
    <w:tmpl w:val="B17C5DC0"/>
    <w:lvl w:ilvl="0" w:tplc="75128F2A">
      <w:start w:val="2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224" w:hanging="360"/>
      </w:pPr>
    </w:lvl>
    <w:lvl w:ilvl="2" w:tplc="041C001B" w:tentative="1">
      <w:start w:val="1"/>
      <w:numFmt w:val="lowerRoman"/>
      <w:lvlText w:val="%3."/>
      <w:lvlJc w:val="right"/>
      <w:pPr>
        <w:ind w:left="1944" w:hanging="180"/>
      </w:pPr>
    </w:lvl>
    <w:lvl w:ilvl="3" w:tplc="041C000F" w:tentative="1">
      <w:start w:val="1"/>
      <w:numFmt w:val="decimal"/>
      <w:lvlText w:val="%4."/>
      <w:lvlJc w:val="left"/>
      <w:pPr>
        <w:ind w:left="2664" w:hanging="360"/>
      </w:pPr>
    </w:lvl>
    <w:lvl w:ilvl="4" w:tplc="041C0019" w:tentative="1">
      <w:start w:val="1"/>
      <w:numFmt w:val="lowerLetter"/>
      <w:lvlText w:val="%5."/>
      <w:lvlJc w:val="left"/>
      <w:pPr>
        <w:ind w:left="3384" w:hanging="360"/>
      </w:pPr>
    </w:lvl>
    <w:lvl w:ilvl="5" w:tplc="041C001B" w:tentative="1">
      <w:start w:val="1"/>
      <w:numFmt w:val="lowerRoman"/>
      <w:lvlText w:val="%6."/>
      <w:lvlJc w:val="right"/>
      <w:pPr>
        <w:ind w:left="4104" w:hanging="180"/>
      </w:pPr>
    </w:lvl>
    <w:lvl w:ilvl="6" w:tplc="041C000F" w:tentative="1">
      <w:start w:val="1"/>
      <w:numFmt w:val="decimal"/>
      <w:lvlText w:val="%7."/>
      <w:lvlJc w:val="left"/>
      <w:pPr>
        <w:ind w:left="4824" w:hanging="360"/>
      </w:pPr>
    </w:lvl>
    <w:lvl w:ilvl="7" w:tplc="041C0019" w:tentative="1">
      <w:start w:val="1"/>
      <w:numFmt w:val="lowerLetter"/>
      <w:lvlText w:val="%8."/>
      <w:lvlJc w:val="left"/>
      <w:pPr>
        <w:ind w:left="5544" w:hanging="360"/>
      </w:pPr>
    </w:lvl>
    <w:lvl w:ilvl="8" w:tplc="041C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8" w15:restartNumberingAfterBreak="0">
    <w:nsid w:val="6B2B2697"/>
    <w:multiLevelType w:val="hybridMultilevel"/>
    <w:tmpl w:val="E89C543A"/>
    <w:lvl w:ilvl="0" w:tplc="669AB9F8">
      <w:start w:val="1"/>
      <w:numFmt w:val="lowerLetter"/>
      <w:lvlText w:val="%1)"/>
      <w:lvlJc w:val="left"/>
      <w:pPr>
        <w:ind w:left="50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224" w:hanging="360"/>
      </w:pPr>
    </w:lvl>
    <w:lvl w:ilvl="2" w:tplc="041C001B" w:tentative="1">
      <w:start w:val="1"/>
      <w:numFmt w:val="lowerRoman"/>
      <w:lvlText w:val="%3."/>
      <w:lvlJc w:val="right"/>
      <w:pPr>
        <w:ind w:left="1944" w:hanging="180"/>
      </w:pPr>
    </w:lvl>
    <w:lvl w:ilvl="3" w:tplc="041C000F" w:tentative="1">
      <w:start w:val="1"/>
      <w:numFmt w:val="decimal"/>
      <w:lvlText w:val="%4."/>
      <w:lvlJc w:val="left"/>
      <w:pPr>
        <w:ind w:left="2664" w:hanging="360"/>
      </w:pPr>
    </w:lvl>
    <w:lvl w:ilvl="4" w:tplc="041C0019" w:tentative="1">
      <w:start w:val="1"/>
      <w:numFmt w:val="lowerLetter"/>
      <w:lvlText w:val="%5."/>
      <w:lvlJc w:val="left"/>
      <w:pPr>
        <w:ind w:left="3384" w:hanging="360"/>
      </w:pPr>
    </w:lvl>
    <w:lvl w:ilvl="5" w:tplc="041C001B" w:tentative="1">
      <w:start w:val="1"/>
      <w:numFmt w:val="lowerRoman"/>
      <w:lvlText w:val="%6."/>
      <w:lvlJc w:val="right"/>
      <w:pPr>
        <w:ind w:left="4104" w:hanging="180"/>
      </w:pPr>
    </w:lvl>
    <w:lvl w:ilvl="6" w:tplc="041C000F" w:tentative="1">
      <w:start w:val="1"/>
      <w:numFmt w:val="decimal"/>
      <w:lvlText w:val="%7."/>
      <w:lvlJc w:val="left"/>
      <w:pPr>
        <w:ind w:left="4824" w:hanging="360"/>
      </w:pPr>
    </w:lvl>
    <w:lvl w:ilvl="7" w:tplc="041C0019" w:tentative="1">
      <w:start w:val="1"/>
      <w:numFmt w:val="lowerLetter"/>
      <w:lvlText w:val="%8."/>
      <w:lvlJc w:val="left"/>
      <w:pPr>
        <w:ind w:left="5544" w:hanging="360"/>
      </w:pPr>
    </w:lvl>
    <w:lvl w:ilvl="8" w:tplc="041C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9" w15:restartNumberingAfterBreak="0">
    <w:nsid w:val="6BF849AE"/>
    <w:multiLevelType w:val="hybridMultilevel"/>
    <w:tmpl w:val="C67E6E9C"/>
    <w:lvl w:ilvl="0" w:tplc="04090017">
      <w:start w:val="1"/>
      <w:numFmt w:val="lowerLetter"/>
      <w:lvlText w:val="%1)"/>
      <w:lvlJc w:val="left"/>
      <w:pPr>
        <w:ind w:left="864" w:hanging="360"/>
      </w:p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0" w15:restartNumberingAfterBreak="0">
    <w:nsid w:val="6DB87C12"/>
    <w:multiLevelType w:val="hybridMultilevel"/>
    <w:tmpl w:val="45926D02"/>
    <w:lvl w:ilvl="0" w:tplc="46F46DD0">
      <w:start w:val="1"/>
      <w:numFmt w:val="lowerLetter"/>
      <w:lvlText w:val="%1)"/>
      <w:lvlJc w:val="left"/>
      <w:pPr>
        <w:ind w:left="1026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746" w:hanging="360"/>
      </w:pPr>
    </w:lvl>
    <w:lvl w:ilvl="2" w:tplc="0409001B" w:tentative="1">
      <w:start w:val="1"/>
      <w:numFmt w:val="lowerRoman"/>
      <w:lvlText w:val="%3."/>
      <w:lvlJc w:val="right"/>
      <w:pPr>
        <w:ind w:left="2466" w:hanging="180"/>
      </w:pPr>
    </w:lvl>
    <w:lvl w:ilvl="3" w:tplc="0409000F" w:tentative="1">
      <w:start w:val="1"/>
      <w:numFmt w:val="decimal"/>
      <w:lvlText w:val="%4."/>
      <w:lvlJc w:val="left"/>
      <w:pPr>
        <w:ind w:left="3186" w:hanging="360"/>
      </w:pPr>
    </w:lvl>
    <w:lvl w:ilvl="4" w:tplc="04090019" w:tentative="1">
      <w:start w:val="1"/>
      <w:numFmt w:val="lowerLetter"/>
      <w:lvlText w:val="%5."/>
      <w:lvlJc w:val="left"/>
      <w:pPr>
        <w:ind w:left="3906" w:hanging="360"/>
      </w:pPr>
    </w:lvl>
    <w:lvl w:ilvl="5" w:tplc="0409001B" w:tentative="1">
      <w:start w:val="1"/>
      <w:numFmt w:val="lowerRoman"/>
      <w:lvlText w:val="%6."/>
      <w:lvlJc w:val="right"/>
      <w:pPr>
        <w:ind w:left="4626" w:hanging="180"/>
      </w:pPr>
    </w:lvl>
    <w:lvl w:ilvl="6" w:tplc="0409000F" w:tentative="1">
      <w:start w:val="1"/>
      <w:numFmt w:val="decimal"/>
      <w:lvlText w:val="%7."/>
      <w:lvlJc w:val="left"/>
      <w:pPr>
        <w:ind w:left="5346" w:hanging="360"/>
      </w:pPr>
    </w:lvl>
    <w:lvl w:ilvl="7" w:tplc="04090019" w:tentative="1">
      <w:start w:val="1"/>
      <w:numFmt w:val="lowerLetter"/>
      <w:lvlText w:val="%8."/>
      <w:lvlJc w:val="left"/>
      <w:pPr>
        <w:ind w:left="6066" w:hanging="360"/>
      </w:pPr>
    </w:lvl>
    <w:lvl w:ilvl="8" w:tplc="0409001B" w:tentative="1">
      <w:start w:val="1"/>
      <w:numFmt w:val="lowerRoman"/>
      <w:lvlText w:val="%9."/>
      <w:lvlJc w:val="right"/>
      <w:pPr>
        <w:ind w:left="6786" w:hanging="180"/>
      </w:pPr>
    </w:lvl>
  </w:abstractNum>
  <w:abstractNum w:abstractNumId="11" w15:restartNumberingAfterBreak="0">
    <w:nsid w:val="77D86BDC"/>
    <w:multiLevelType w:val="hybridMultilevel"/>
    <w:tmpl w:val="6342636E"/>
    <w:lvl w:ilvl="0" w:tplc="0409001B">
      <w:start w:val="1"/>
      <w:numFmt w:val="lowerRoman"/>
      <w:lvlText w:val="%1."/>
      <w:lvlJc w:val="right"/>
      <w:pPr>
        <w:ind w:left="864" w:hanging="360"/>
      </w:pPr>
    </w:lvl>
    <w:lvl w:ilvl="1" w:tplc="041C0019" w:tentative="1">
      <w:start w:val="1"/>
      <w:numFmt w:val="lowerLetter"/>
      <w:lvlText w:val="%2."/>
      <w:lvlJc w:val="left"/>
      <w:pPr>
        <w:ind w:left="1584" w:hanging="360"/>
      </w:pPr>
    </w:lvl>
    <w:lvl w:ilvl="2" w:tplc="041C001B" w:tentative="1">
      <w:start w:val="1"/>
      <w:numFmt w:val="lowerRoman"/>
      <w:lvlText w:val="%3."/>
      <w:lvlJc w:val="right"/>
      <w:pPr>
        <w:ind w:left="2304" w:hanging="180"/>
      </w:pPr>
    </w:lvl>
    <w:lvl w:ilvl="3" w:tplc="041C000F" w:tentative="1">
      <w:start w:val="1"/>
      <w:numFmt w:val="decimal"/>
      <w:lvlText w:val="%4."/>
      <w:lvlJc w:val="left"/>
      <w:pPr>
        <w:ind w:left="3024" w:hanging="360"/>
      </w:pPr>
    </w:lvl>
    <w:lvl w:ilvl="4" w:tplc="041C0019" w:tentative="1">
      <w:start w:val="1"/>
      <w:numFmt w:val="lowerLetter"/>
      <w:lvlText w:val="%5."/>
      <w:lvlJc w:val="left"/>
      <w:pPr>
        <w:ind w:left="3744" w:hanging="360"/>
      </w:pPr>
    </w:lvl>
    <w:lvl w:ilvl="5" w:tplc="041C001B" w:tentative="1">
      <w:start w:val="1"/>
      <w:numFmt w:val="lowerRoman"/>
      <w:lvlText w:val="%6."/>
      <w:lvlJc w:val="right"/>
      <w:pPr>
        <w:ind w:left="4464" w:hanging="180"/>
      </w:pPr>
    </w:lvl>
    <w:lvl w:ilvl="6" w:tplc="041C000F" w:tentative="1">
      <w:start w:val="1"/>
      <w:numFmt w:val="decimal"/>
      <w:lvlText w:val="%7."/>
      <w:lvlJc w:val="left"/>
      <w:pPr>
        <w:ind w:left="5184" w:hanging="360"/>
      </w:pPr>
    </w:lvl>
    <w:lvl w:ilvl="7" w:tplc="041C0019" w:tentative="1">
      <w:start w:val="1"/>
      <w:numFmt w:val="lowerLetter"/>
      <w:lvlText w:val="%8."/>
      <w:lvlJc w:val="left"/>
      <w:pPr>
        <w:ind w:left="5904" w:hanging="360"/>
      </w:pPr>
    </w:lvl>
    <w:lvl w:ilvl="8" w:tplc="041C001B" w:tentative="1">
      <w:start w:val="1"/>
      <w:numFmt w:val="lowerRoman"/>
      <w:lvlText w:val="%9."/>
      <w:lvlJc w:val="right"/>
      <w:pPr>
        <w:ind w:left="6624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11"/>
  </w:num>
  <w:num w:numId="8">
    <w:abstractNumId w:val="4"/>
  </w:num>
  <w:num w:numId="9">
    <w:abstractNumId w:val="8"/>
  </w:num>
  <w:num w:numId="10">
    <w:abstractNumId w:val="10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0FD"/>
    <w:rsid w:val="001050F1"/>
    <w:rsid w:val="00117BFD"/>
    <w:rsid w:val="001313D7"/>
    <w:rsid w:val="0014641B"/>
    <w:rsid w:val="001C70FD"/>
    <w:rsid w:val="00212672"/>
    <w:rsid w:val="00283A25"/>
    <w:rsid w:val="0029059A"/>
    <w:rsid w:val="002A54E8"/>
    <w:rsid w:val="002A669F"/>
    <w:rsid w:val="002F694B"/>
    <w:rsid w:val="003670EB"/>
    <w:rsid w:val="00381940"/>
    <w:rsid w:val="003C0306"/>
    <w:rsid w:val="003C249B"/>
    <w:rsid w:val="003C2554"/>
    <w:rsid w:val="0042794F"/>
    <w:rsid w:val="00440023"/>
    <w:rsid w:val="004713CC"/>
    <w:rsid w:val="005228D7"/>
    <w:rsid w:val="00527811"/>
    <w:rsid w:val="005B3EB5"/>
    <w:rsid w:val="005D0CC0"/>
    <w:rsid w:val="00630A71"/>
    <w:rsid w:val="00644A47"/>
    <w:rsid w:val="006D363C"/>
    <w:rsid w:val="007075BA"/>
    <w:rsid w:val="007F4547"/>
    <w:rsid w:val="00801C4C"/>
    <w:rsid w:val="00911E47"/>
    <w:rsid w:val="00922334"/>
    <w:rsid w:val="00966566"/>
    <w:rsid w:val="00982BE4"/>
    <w:rsid w:val="009A116F"/>
    <w:rsid w:val="009D5E5D"/>
    <w:rsid w:val="009E2DFD"/>
    <w:rsid w:val="009F4F4A"/>
    <w:rsid w:val="00A21425"/>
    <w:rsid w:val="00A33752"/>
    <w:rsid w:val="00AC7587"/>
    <w:rsid w:val="00B259C4"/>
    <w:rsid w:val="00B377D2"/>
    <w:rsid w:val="00B64106"/>
    <w:rsid w:val="00BB3E98"/>
    <w:rsid w:val="00BC6F75"/>
    <w:rsid w:val="00C17811"/>
    <w:rsid w:val="00CB6919"/>
    <w:rsid w:val="00CD67F8"/>
    <w:rsid w:val="00D9356A"/>
    <w:rsid w:val="00E74981"/>
    <w:rsid w:val="00EE4C17"/>
    <w:rsid w:val="00F929F4"/>
    <w:rsid w:val="00FD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D1409"/>
  <w15:docId w15:val="{D39B8234-03F7-4FA0-B4D0-FFA2645A3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22" w:right="29" w:firstLine="284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99"/>
    <w:qFormat/>
    <w:pPr>
      <w:ind w:left="22" w:right="29" w:firstLine="28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99"/>
    <w:qFormat/>
    <w:rsid w:val="00283A25"/>
    <w:pPr>
      <w:widowControl/>
      <w:autoSpaceDE/>
      <w:autoSpaceDN/>
    </w:pPr>
    <w:rPr>
      <w:rFonts w:ascii="Calibri" w:eastAsia="Calibri" w:hAnsi="Calibri" w:cs="Times New Roman"/>
    </w:rPr>
  </w:style>
  <w:style w:type="paragraph" w:styleId="Revision">
    <w:name w:val="Revision"/>
    <w:hidden/>
    <w:uiPriority w:val="99"/>
    <w:semiHidden/>
    <w:rsid w:val="00283A25"/>
    <w:pPr>
      <w:widowControl/>
      <w:autoSpaceDE/>
      <w:autoSpaceDN/>
    </w:pPr>
    <w:rPr>
      <w:rFonts w:ascii="Times New Roman" w:eastAsia="Times New Roman" w:hAnsi="Times New Roman" w:cs="Times New Roman"/>
      <w:lang w:val="sq-AL"/>
    </w:rPr>
  </w:style>
  <w:style w:type="paragraph" w:styleId="NormalWeb">
    <w:name w:val="Normal (Web)"/>
    <w:basedOn w:val="Normal"/>
    <w:uiPriority w:val="99"/>
    <w:semiHidden/>
    <w:unhideWhenUsed/>
    <w:rsid w:val="005D0CC0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11E47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pf0">
    <w:name w:val="pf0"/>
    <w:basedOn w:val="Normal"/>
    <w:rsid w:val="00911E4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cf01">
    <w:name w:val="cf01"/>
    <w:basedOn w:val="DefaultParagraphFont"/>
    <w:rsid w:val="00911E47"/>
    <w:rPr>
      <w:rFonts w:ascii="Segoe UI" w:hAnsi="Segoe UI" w:cs="Segoe UI" w:hint="default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14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1425"/>
    <w:rPr>
      <w:rFonts w:ascii="Times New Roman" w:eastAsia="Times New Roman" w:hAnsi="Times New Roman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214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1425"/>
    <w:rPr>
      <w:rFonts w:ascii="Times New Roman" w:eastAsia="Times New Roman" w:hAnsi="Times New Roman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67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67F8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4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8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4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3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2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3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3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39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0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8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2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7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0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9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7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8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0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59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87E7F3058A4BD0BDBF98E80792C5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709</Nr_x002e__x0020_akti>
    <Data_x0020_e_x0020_Krijimit xmlns="0e656187-b300-4fb0-8bf4-3a50f872073c">2025-11-27T15:33:56Z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2025-11-27T00:00:00Z</Date_x0020_protokolli>
    <Titulli xmlns="0e656187-b300-4fb0-8bf4-3a50f872073c">Për një ndryshim dhe disa shtesa në vendimin nr.569, datë 17.7.2019, të Këshillit të Ministrave, “Për miratimin e kompetencave, mënyrën e organizimit dhe të funksionimit të Agjencisë Kombëtare të Bregdetit”, të ndryshuar</Titulli>
    <Modifikuesi xmlns="0e656187-b300-4fb0-8bf4-3a50f872073c">keisina.zace</Modifikuesi>
    <Nr_x002e__x0020_prot_x0020_QBZ xmlns="0e656187-b300-4fb0-8bf4-3a50f872073c">1997</Nr_x002e__x0020_prot_x0020_QBZ>
    <Data_x0020_e_x0020_Modifikimit xmlns="0e656187-b300-4fb0-8bf4-3a50f872073c">2025-12-02T10:44:13Z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5611/3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87E7F3058A4BD0BDBF98E80792C5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8E55C-E0EC-429D-ABBE-43850E9200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BE8D9A-F4D0-4DB7-B9B1-B47BD1499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CD3AAD3-A43A-4916-B5F7-CC971106FE5E}">
  <ds:schemaRefs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5C1E552-AECF-4762-B29E-2E5AF42061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B4DFED8-2515-49AE-9FBF-A4FF493B5EF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1EC2F84-567F-4209-8C87-A9BDCD47F4A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rregullave për kontributin e sektorit privat në krijimin e fondit publik të banesave sociale</vt:lpstr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 për kontributin e sektorit privat në krijimin e fondit publik të banesave sociale</dc:title>
  <dc:creator>Microsoft Office User</dc:creator>
  <cp:lastModifiedBy>Fjora Cahani</cp:lastModifiedBy>
  <cp:revision>36</cp:revision>
  <cp:lastPrinted>2025-11-25T20:11:00Z</cp:lastPrinted>
  <dcterms:created xsi:type="dcterms:W3CDTF">2025-11-05T10:24:00Z</dcterms:created>
  <dcterms:modified xsi:type="dcterms:W3CDTF">2025-12-02T10:32:00Z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2024-05-31T00:00:00Z</vt:filetime>
  </property>
  <property fmtid="{D5CDD505-2E9C-101B-9397-08002B2CF9AE}" pid="3" name="Creator">
    <vt:lpwstr>ONLYOFFICE/7.5.1.23</vt:lpwstr>
  </property>
  <property fmtid="{D5CDD505-2E9C-101B-9397-08002B2CF9AE}" pid="4" name="LastSaved">
    <vt:filetime>2025-08-26T00:00:00Z</vt:filetime>
  </property>
  <property fmtid="{D5CDD505-2E9C-101B-9397-08002B2CF9AE}" pid="5" name="Producer">
    <vt:lpwstr>ONLYOFFICE/7.5.1.23</vt:lpwstr>
  </property>
</Properties>
</file>