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0E381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b/>
          <w:color w:val="000000"/>
          <w:kern w:val="0"/>
          <w:sz w:val="24"/>
          <w:lang w:val="sq-AL"/>
        </w:rPr>
        <w:t>VENDIM</w:t>
      </w:r>
    </w:p>
    <w:p w14:paraId="01B4AAE1" w14:textId="5B144222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b/>
          <w:color w:val="000000"/>
          <w:kern w:val="0"/>
          <w:sz w:val="24"/>
          <w:lang w:val="sq-AL"/>
        </w:rPr>
        <w:t>Nr.</w:t>
      </w:r>
      <w:r w:rsidR="002A743D" w:rsidRPr="002A743D">
        <w:rPr>
          <w:rFonts w:ascii="Garamond" w:hAnsi="Garamond"/>
          <w:b/>
          <w:color w:val="000000"/>
          <w:kern w:val="0"/>
          <w:sz w:val="24"/>
          <w:lang w:val="sq-AL"/>
        </w:rPr>
        <w:t xml:space="preserve"> </w:t>
      </w:r>
      <w:r w:rsidR="008C187A" w:rsidRPr="002A743D">
        <w:rPr>
          <w:rFonts w:ascii="Garamond" w:hAnsi="Garamond"/>
          <w:b/>
          <w:color w:val="000000"/>
          <w:kern w:val="0"/>
          <w:sz w:val="24"/>
          <w:lang w:val="sq-AL"/>
        </w:rPr>
        <w:t>715</w:t>
      </w:r>
      <w:r w:rsidRPr="002A743D">
        <w:rPr>
          <w:rFonts w:ascii="Garamond" w:hAnsi="Garamond"/>
          <w:b/>
          <w:color w:val="000000"/>
          <w:kern w:val="0"/>
          <w:sz w:val="24"/>
          <w:lang w:val="sq-AL"/>
        </w:rPr>
        <w:t>, datë</w:t>
      </w:r>
      <w:r w:rsidR="008C187A" w:rsidRPr="002A743D">
        <w:rPr>
          <w:rFonts w:ascii="Garamond" w:hAnsi="Garamond"/>
          <w:b/>
          <w:color w:val="000000"/>
          <w:kern w:val="0"/>
          <w:sz w:val="24"/>
          <w:lang w:val="sq-AL"/>
        </w:rPr>
        <w:t xml:space="preserve"> 26.11.2025</w:t>
      </w:r>
    </w:p>
    <w:p w14:paraId="0B0C1EAE" w14:textId="77777777" w:rsidR="00467E4C" w:rsidRPr="002A743D" w:rsidRDefault="00467E4C" w:rsidP="00467E4C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kern w:val="0"/>
          <w:sz w:val="24"/>
          <w:lang w:val="sq-AL"/>
        </w:rPr>
      </w:pPr>
    </w:p>
    <w:p w14:paraId="6B01C1BE" w14:textId="77777777" w:rsidR="00467E4C" w:rsidRPr="002A743D" w:rsidRDefault="00467E4C" w:rsidP="00467E4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b/>
          <w:color w:val="000000"/>
          <w:kern w:val="0"/>
          <w:sz w:val="24"/>
          <w:lang w:val="sq-AL"/>
        </w:rPr>
        <w:t>PËR SHPALLJEN E DISA ZONAVE ME PËRPARËSI ZHVILLIMIN E EKONOMISË MALORE NË BASHKINË MAT</w:t>
      </w:r>
    </w:p>
    <w:p w14:paraId="3D728043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</w:p>
    <w:p w14:paraId="6CAF6AC5" w14:textId="4B60C938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Në mbështetje të nenit 100 të Kushtetutës dhe të pikës 1, të nenit 4, të ligjit nr.</w:t>
      </w:r>
      <w:r w:rsidR="002A743D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20/2025, “Për paketën e maleve”, me propozimin e ministrit të Shtetit për Pushtetin Vendor, Këshilli i Ministrave</w:t>
      </w:r>
    </w:p>
    <w:p w14:paraId="209FFF01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</w:p>
    <w:p w14:paraId="35069185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VENDOSI:</w:t>
      </w:r>
    </w:p>
    <w:p w14:paraId="58097215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</w:p>
    <w:p w14:paraId="7D6A7681" w14:textId="518E354E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1.</w:t>
      </w:r>
      <w:r w:rsidR="002A743D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Shpalljen “zonë me përparësi zhvillimin e ekonomisë malore” në territorin e Bashkisë Mat, si më poshtë vijon:</w:t>
      </w:r>
    </w:p>
    <w:p w14:paraId="78511BC3" w14:textId="05BB1BD1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a)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Zona zhvillimore nr.</w:t>
      </w:r>
      <w:r w:rsidR="004672AC" w:rsidRPr="002A743D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1, zona e liqeneve të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Gërmanit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fshati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Selixë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pjesë e </w:t>
      </w:r>
      <w:r w:rsidR="002A743D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Njësisë Administrative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Komsi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me sipërfaqe 2 051 282 (dy milionë e pesëdhjetë e një mijë e dyqind e tetëdhjetë e dy)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m²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sipas hartës në sistemin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KRGJSH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të paraqitur mbi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ortofoto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>;</w:t>
      </w:r>
    </w:p>
    <w:p w14:paraId="5AA2ED11" w14:textId="2CE35DF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b)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Zona zhvillimore nr.</w:t>
      </w:r>
      <w:r w:rsidR="004672AC" w:rsidRPr="002A743D">
        <w:rPr>
          <w:rFonts w:ascii="Garamond" w:hAnsi="Garamond" w:cs="Times New Roman"/>
          <w:color w:val="000000"/>
          <w:kern w:val="0"/>
          <w:sz w:val="24"/>
          <w:szCs w:val="28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2, zona ish-Vila e Zogut, fshati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Selixë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pjesë e </w:t>
      </w:r>
      <w:r w:rsidR="002A743D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Njësisë Administrative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Komsi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me sipërfaqe 1 585 237 (një milion e pesëqind e tetëdhjetë e pesë mijë e dyqind e tridhjetë e shtatë)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m²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sipas hartës në sistemin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KRGJSH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të paraqitur mbi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ortofoto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>;</w:t>
      </w:r>
    </w:p>
    <w:p w14:paraId="376D8E4D" w14:textId="6837AAEF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c)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Zona zhvillimore nr.</w:t>
      </w:r>
      <w:r w:rsid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3, zona e kurorës së fshatit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Selixë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pjesë e </w:t>
      </w:r>
      <w:r w:rsidR="002A743D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Njësisë Administrative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Komsi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me sipërfaqe 2 564 391 (dy milionë e pesëqind e gjashtëdhjetë e katër mijë e treqind e nëntëdhjetë e një)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m²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sipas hartës në sistemin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KRGJSH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të paraqitur mbi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ortofoto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>.</w:t>
      </w:r>
    </w:p>
    <w:p w14:paraId="00F8F3BF" w14:textId="2B7B49E8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2.</w:t>
      </w:r>
      <w:r w:rsidR="002A743D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Shtrirja, kufijtë, pikat e hyrjes dhe të daljes së këtyre zonave përcaktohen në hartën treguese, sipas sistemit </w:t>
      </w:r>
      <w:proofErr w:type="spellStart"/>
      <w:r w:rsidRPr="002A743D">
        <w:rPr>
          <w:rFonts w:ascii="Garamond" w:hAnsi="Garamond"/>
          <w:color w:val="000000"/>
          <w:kern w:val="0"/>
          <w:sz w:val="24"/>
          <w:lang w:val="sq-AL"/>
        </w:rPr>
        <w:t>KRGJSH</w:t>
      </w:r>
      <w:proofErr w:type="spellEnd"/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, që i bashkëlidhet këtij vendimi. </w:t>
      </w:r>
    </w:p>
    <w:p w14:paraId="69AB9CB5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3. Llojet e aktiviteteve, që do të zhvillohen në këtë zonë, janë: </w:t>
      </w:r>
    </w:p>
    <w:p w14:paraId="77A7C00A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a)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të zhvillimit ekonomik;</w:t>
      </w:r>
    </w:p>
    <w:p w14:paraId="797F47B3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b)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industriale;</w:t>
      </w:r>
    </w:p>
    <w:p w14:paraId="22EE98D6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c)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 xml:space="preserve"> 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turistike.</w:t>
      </w:r>
    </w:p>
    <w:p w14:paraId="366A187E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4. Ngarkohen Ministria e Ekonomisë dhe Inovacionit, Agjencia Shtetërore e Kadastrës dhe Bashkia Mat për zbatimin e këtij vendimi. </w:t>
      </w:r>
    </w:p>
    <w:p w14:paraId="1F3A6FF1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 xml:space="preserve">Ky vendim hyn në fuqi pas botimit në Fletoren 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>Zyrtare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.</w:t>
      </w:r>
      <w:bookmarkStart w:id="0" w:name="_GoBack"/>
      <w:bookmarkEnd w:id="0"/>
    </w:p>
    <w:p w14:paraId="1FE5460C" w14:textId="77777777" w:rsidR="00467E4C" w:rsidRPr="002A743D" w:rsidRDefault="00467E4C" w:rsidP="00467E4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sq-AL"/>
        </w:rPr>
      </w:pPr>
    </w:p>
    <w:p w14:paraId="39BCF780" w14:textId="77777777" w:rsidR="00467E4C" w:rsidRPr="002A743D" w:rsidRDefault="00467E4C" w:rsidP="008C18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t>KRYEMINIST</w:t>
      </w:r>
      <w:r w:rsidR="008C187A" w:rsidRPr="002A743D">
        <w:rPr>
          <w:rFonts w:ascii="Garamond" w:hAnsi="Garamond"/>
          <w:color w:val="000000"/>
          <w:kern w:val="0"/>
          <w:sz w:val="24"/>
          <w:lang w:val="sq-AL"/>
        </w:rPr>
        <w:t>Ë</w:t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t>R</w:t>
      </w:r>
    </w:p>
    <w:p w14:paraId="216FCBBC" w14:textId="77777777" w:rsidR="00467E4C" w:rsidRPr="002A743D" w:rsidRDefault="008C187A" w:rsidP="008C187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b/>
          <w:color w:val="000000"/>
          <w:kern w:val="0"/>
          <w:sz w:val="24"/>
          <w:lang w:val="sq-AL"/>
        </w:rPr>
        <w:t xml:space="preserve">Edi </w:t>
      </w:r>
      <w:proofErr w:type="spellStart"/>
      <w:r w:rsidRPr="002A743D">
        <w:rPr>
          <w:rFonts w:ascii="Garamond" w:hAnsi="Garamond"/>
          <w:b/>
          <w:color w:val="000000"/>
          <w:kern w:val="0"/>
          <w:sz w:val="24"/>
          <w:lang w:val="sq-AL"/>
        </w:rPr>
        <w:t>Rama</w:t>
      </w:r>
      <w:proofErr w:type="spellEnd"/>
    </w:p>
    <w:p w14:paraId="58E7A3CB" w14:textId="77777777" w:rsidR="00467E4C" w:rsidRPr="002A743D" w:rsidRDefault="000F3685" w:rsidP="000F3685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kern w:val="0"/>
          <w:sz w:val="24"/>
          <w:lang w:val="sq-AL"/>
        </w:rPr>
      </w:pPr>
      <w:r w:rsidRPr="002A743D">
        <w:rPr>
          <w:rFonts w:ascii="Garamond" w:hAnsi="Garamond"/>
          <w:color w:val="000000"/>
          <w:kern w:val="0"/>
          <w:sz w:val="24"/>
          <w:lang w:val="sq-AL"/>
        </w:rPr>
        <w:lastRenderedPageBreak/>
        <w:drawing>
          <wp:inline distT="0" distB="0" distL="0" distR="0" wp14:anchorId="6E508DCB" wp14:editId="235C888D">
            <wp:extent cx="5810250" cy="70199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2" b="11588"/>
                    <a:stretch/>
                  </pic:blipFill>
                  <pic:spPr bwMode="auto">
                    <a:xfrm>
                      <a:off x="0" y="0"/>
                      <a:ext cx="58102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lastRenderedPageBreak/>
        <w:drawing>
          <wp:inline distT="0" distB="0" distL="0" distR="0" wp14:anchorId="2FEF60F7" wp14:editId="0D67B21C">
            <wp:extent cx="5962650" cy="678373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0" b="14253"/>
                    <a:stretch/>
                  </pic:blipFill>
                  <pic:spPr bwMode="auto">
                    <a:xfrm>
                      <a:off x="0" y="0"/>
                      <a:ext cx="5963770" cy="67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743D">
        <w:rPr>
          <w:rFonts w:ascii="Garamond" w:hAnsi="Garamond"/>
          <w:color w:val="000000"/>
          <w:kern w:val="0"/>
          <w:sz w:val="24"/>
          <w:lang w:val="sq-AL"/>
        </w:rPr>
        <w:lastRenderedPageBreak/>
        <w:drawing>
          <wp:inline distT="0" distB="0" distL="0" distR="0" wp14:anchorId="5E288F7F" wp14:editId="5515E53C">
            <wp:extent cx="5650767" cy="6614177"/>
            <wp:effectExtent l="0" t="5715" r="190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4" b="13441"/>
                    <a:stretch/>
                  </pic:blipFill>
                  <pic:spPr bwMode="auto">
                    <a:xfrm rot="16200000">
                      <a:off x="0" y="0"/>
                      <a:ext cx="5660320" cy="662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67E4C" w:rsidRPr="002A743D" w:rsidSect="004672AC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46F26" w14:textId="77777777" w:rsidR="004672AC" w:rsidRDefault="004672AC" w:rsidP="000E70F7">
      <w:pPr>
        <w:spacing w:after="0" w:line="240" w:lineRule="auto"/>
      </w:pPr>
      <w:r>
        <w:separator/>
      </w:r>
    </w:p>
  </w:endnote>
  <w:endnote w:type="continuationSeparator" w:id="0">
    <w:p w14:paraId="38BD603A" w14:textId="77777777" w:rsidR="004672AC" w:rsidRDefault="004672AC" w:rsidP="000E70F7">
      <w:pPr>
        <w:spacing w:after="0" w:line="240" w:lineRule="auto"/>
      </w:pPr>
      <w:r>
        <w:continuationSeparator/>
      </w:r>
    </w:p>
  </w:endnote>
  <w:endnote w:type="continuationNotice" w:id="1">
    <w:p w14:paraId="0167B72F" w14:textId="77777777" w:rsidR="00E354CB" w:rsidRDefault="00E354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A20987" w14:textId="77777777" w:rsidR="00E354CB" w:rsidRDefault="00E35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8106E" w14:textId="77777777" w:rsidR="004672AC" w:rsidRDefault="004672AC" w:rsidP="000E70F7">
      <w:pPr>
        <w:spacing w:after="0" w:line="240" w:lineRule="auto"/>
      </w:pPr>
      <w:r>
        <w:separator/>
      </w:r>
    </w:p>
  </w:footnote>
  <w:footnote w:type="continuationSeparator" w:id="0">
    <w:p w14:paraId="1BBBB07C" w14:textId="77777777" w:rsidR="004672AC" w:rsidRDefault="004672AC" w:rsidP="000E70F7">
      <w:pPr>
        <w:spacing w:after="0" w:line="240" w:lineRule="auto"/>
      </w:pPr>
      <w:r>
        <w:continuationSeparator/>
      </w:r>
    </w:p>
  </w:footnote>
  <w:footnote w:type="continuationNotice" w:id="1">
    <w:p w14:paraId="3FF67496" w14:textId="77777777" w:rsidR="00E354CB" w:rsidRDefault="00E354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D030E" w14:textId="77777777" w:rsidR="00E354CB" w:rsidRDefault="00E354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C2BE866E"/>
    <w:lvl w:ilvl="0" w:tplc="C9A68D9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008D5"/>
    <w:multiLevelType w:val="hybridMultilevel"/>
    <w:tmpl w:val="C06EF5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768"/>
    <w:rsid w:val="00095D07"/>
    <w:rsid w:val="000A1D2B"/>
    <w:rsid w:val="000E70F7"/>
    <w:rsid w:val="000F3685"/>
    <w:rsid w:val="00153B23"/>
    <w:rsid w:val="00155D66"/>
    <w:rsid w:val="0027116E"/>
    <w:rsid w:val="0029729E"/>
    <w:rsid w:val="002A743D"/>
    <w:rsid w:val="002B6428"/>
    <w:rsid w:val="002C412E"/>
    <w:rsid w:val="002D3E62"/>
    <w:rsid w:val="003F2075"/>
    <w:rsid w:val="0045188A"/>
    <w:rsid w:val="004672AC"/>
    <w:rsid w:val="00467E4C"/>
    <w:rsid w:val="004E20F7"/>
    <w:rsid w:val="00607768"/>
    <w:rsid w:val="0067626B"/>
    <w:rsid w:val="007F22FA"/>
    <w:rsid w:val="00815930"/>
    <w:rsid w:val="008C187A"/>
    <w:rsid w:val="009E062B"/>
    <w:rsid w:val="00AF29A7"/>
    <w:rsid w:val="00B421AB"/>
    <w:rsid w:val="00C47BA3"/>
    <w:rsid w:val="00CA3D0B"/>
    <w:rsid w:val="00CC0C1F"/>
    <w:rsid w:val="00D3046A"/>
    <w:rsid w:val="00DA5EA2"/>
    <w:rsid w:val="00E354CB"/>
    <w:rsid w:val="00E61ACA"/>
    <w:rsid w:val="00E86247"/>
    <w:rsid w:val="00ED7DAE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5B754"/>
  <w15:chartTrackingRefBased/>
  <w15:docId w15:val="{B381DA67-6F33-454C-8C2B-CA472B22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76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7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7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0F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E7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0F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2EFAF71FF94ADC931F10F3B4FB51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2025-11-27T14:50:40Z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Mat</Titulli>
    <Modifikuesi xmlns="0e656187-b300-4fb0-8bf4-3a50f872073c">keisina.zace</Modifikuesi>
    <Nr_x002e__x0020_prot_x0020_QBZ xmlns="0e656187-b300-4fb0-8bf4-3a50f872073c">2003</Nr_x002e__x0020_prot_x0020_QBZ>
    <Data_x0020_e_x0020_Modifikimit xmlns="0e656187-b300-4fb0-8bf4-3a50f872073c">2025-12-02T11:22:02Z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5294/3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715</Nr_x002e__x0020_akti>
    <Data_x0020_e_x0020_Krijimit xmlns="0e656187-b300-4fb0-8bf4-3a50f872073c">2025-11-27T14:50:40Z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Mat</Titulli>
    <Modifikuesi xmlns="0e656187-b300-4fb0-8bf4-3a50f872073c">keisina.zace</Modifikuesi>
    <Nr_x002e__x0020_prot_x0020_QBZ xmlns="0e656187-b300-4fb0-8bf4-3a50f872073c">2003</Nr_x002e__x0020_prot_x0020_QBZ>
    <Data_x0020_e_x0020_Modifikimit xmlns="0e656187-b300-4fb0-8bf4-3a50f872073c">2025-12-02T11:22:02Z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5294/3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2EFAF71FF94ADC931F10F3B4FB51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5996718-0032-4D5B-A770-DB75290E0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003C79D-31A3-41FD-8870-452A1CA0A6BF}">
  <ds:schemaRefs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EB2F84F-D407-4458-90CF-7F2EAD4CAF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2FE486-3D15-46D6-9C76-4F6D32C514D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48C21F6-C222-49B2-A6CE-B09A20B517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BD25B68-329B-4F67-8CF0-A7E00E377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Sonil Frasheri</dc:creator>
  <cp:lastModifiedBy>Alma Lisaku</cp:lastModifiedBy>
  <cp:revision>33</cp:revision>
  <cp:lastPrinted>2025-11-25T21:04:00Z</cp:lastPrinted>
  <dcterms:created xsi:type="dcterms:W3CDTF">2025-11-14T14:02:00Z</dcterms:created>
  <dcterms:modified xsi:type="dcterms:W3CDTF">2025-12-02T10:49:00Z</dcterms:modified>
</cp:coreProperties>
</file>