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EB0556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C33A62">
        <w:rPr>
          <w:rFonts w:ascii="Garamond" w:eastAsiaTheme="minorHAnsi" w:hAnsi="Garamond" w:cs="Calibri"/>
          <w:b/>
          <w:bCs/>
          <w:color w:val="000000"/>
          <w:szCs w:val="28"/>
        </w:rPr>
        <w:t>VENDIM</w:t>
      </w:r>
    </w:p>
    <w:p w14:paraId="59B54E63" w14:textId="47390AD9" w:rsidR="00000000" w:rsidRPr="006A689A" w:rsidRDefault="00502F70">
      <w:pPr>
        <w:rPr>
          <w:rFonts w:eastAsiaTheme="minorHAnsi"/>
          <w:lang w:val="en-US"/>
        </w:rPr>
      </w:pPr>
    </w:p>
    <w:p w14:paraId="46385AD5" w14:textId="6778D15B" w:rsidR="00D37D20" w:rsidRPr="00C33A62" w:rsidRDefault="00D37D20" w:rsidP="00D37D2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C33A62">
        <w:rPr>
          <w:rFonts w:ascii="Garamond" w:eastAsiaTheme="minorHAnsi" w:hAnsi="Garamond" w:cs="Calibri"/>
          <w:b/>
          <w:bCs/>
          <w:color w:val="000000"/>
          <w:szCs w:val="28"/>
        </w:rPr>
        <w:t>Nr.</w:t>
      </w:r>
      <w:r>
        <w:rPr>
          <w:rFonts w:ascii="Garamond" w:eastAsiaTheme="minorHAnsi" w:hAnsi="Garamond" w:cs="Calibri"/>
          <w:b/>
          <w:bCs/>
          <w:color w:val="000000"/>
          <w:szCs w:val="28"/>
        </w:rPr>
        <w:t xml:space="preserve"> </w:t>
      </w:r>
      <w:r w:rsidRPr="00C33A62">
        <w:rPr>
          <w:rFonts w:ascii="Garamond" w:eastAsiaTheme="minorHAnsi" w:hAnsi="Garamond" w:cs="Calibri"/>
          <w:b/>
          <w:bCs/>
          <w:color w:val="000000"/>
          <w:szCs w:val="28"/>
        </w:rPr>
        <w:t>816, datë 30.12.2025</w:t>
      </w:r>
    </w:p>
    <w:p w14:paraId="7B0165C2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  <w:u w:val="single"/>
        </w:rPr>
      </w:pPr>
    </w:p>
    <w:p w14:paraId="7FA9AF25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C33A62">
        <w:rPr>
          <w:rFonts w:ascii="Garamond" w:eastAsiaTheme="minorHAnsi" w:hAnsi="Garamond" w:cs="Calibri"/>
          <w:b/>
          <w:bCs/>
          <w:color w:val="000000"/>
          <w:szCs w:val="28"/>
        </w:rPr>
        <w:t>PËR DISA SHTESA NË VENDIMIN NR.</w:t>
      </w:r>
      <w:r>
        <w:rPr>
          <w:rFonts w:ascii="Garamond" w:eastAsiaTheme="minorHAnsi" w:hAnsi="Garamond" w:cs="Calibri"/>
          <w:b/>
          <w:bCs/>
          <w:color w:val="000000"/>
          <w:szCs w:val="28"/>
        </w:rPr>
        <w:t xml:space="preserve"> </w:t>
      </w:r>
      <w:r w:rsidRPr="00C33A62">
        <w:rPr>
          <w:rFonts w:ascii="Garamond" w:eastAsiaTheme="minorHAnsi" w:hAnsi="Garamond" w:cs="Calibri"/>
          <w:b/>
          <w:bCs/>
          <w:color w:val="000000"/>
          <w:szCs w:val="28"/>
        </w:rPr>
        <w:t>837, DATË 26.12.2024, TË KËSHILLIT TË MINISTRAVE, “PËR PËRDORIMIN E FONDIT TË RINDËRTIMIT PËR FINANCIMIN E RINDËRTIMIT TË BANESAVE INDIVIDUALE NË BASHKITË DURRËS, KAMZË, MIRDITË, SHIJAK, KRUJË DHE VORË”</w:t>
      </w:r>
    </w:p>
    <w:p w14:paraId="2BB11F65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</w:p>
    <w:p w14:paraId="450E3065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C33A62">
        <w:rPr>
          <w:rFonts w:ascii="Garamond" w:eastAsiaTheme="minorHAnsi" w:hAnsi="Garamond" w:cs="Calibri"/>
          <w:color w:val="000000"/>
          <w:szCs w:val="28"/>
        </w:rPr>
        <w:t>Në mbështetje të nenit 100 të Kushtetutës, të neneve 13, shkronja “b”, nënndarja “i”, 25 e 36, të aktit normativ nr.</w:t>
      </w:r>
      <w:r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C33A62">
        <w:rPr>
          <w:rFonts w:ascii="Garamond" w:eastAsiaTheme="minorHAnsi" w:hAnsi="Garamond" w:cs="Calibri"/>
          <w:color w:val="000000"/>
          <w:szCs w:val="28"/>
        </w:rPr>
        <w:t>9, datë 16.12.2019, të Këshillit të Ministrave, “Për përballimin e pasojave të fatkeqësisë natyrore”, miratuar me ligjin nr.</w:t>
      </w:r>
      <w:r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C33A62">
        <w:rPr>
          <w:rFonts w:ascii="Garamond" w:eastAsiaTheme="minorHAnsi" w:hAnsi="Garamond" w:cs="Calibri"/>
          <w:color w:val="000000"/>
          <w:szCs w:val="28"/>
        </w:rPr>
        <w:t>97/2019, të ligjit nr.</w:t>
      </w:r>
      <w:r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C33A62">
        <w:rPr>
          <w:rFonts w:ascii="Garamond" w:eastAsiaTheme="minorHAnsi" w:hAnsi="Garamond" w:cs="Calibri"/>
          <w:color w:val="000000"/>
          <w:szCs w:val="28"/>
        </w:rPr>
        <w:t>9936, datë 26.6.2008, “Për menaxhimin e sistemit buxhetor në Republikën e Shqipërisë”, të ndryshuar, dhe të nenit 7, të ligjit nr.</w:t>
      </w:r>
      <w:r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C33A62">
        <w:rPr>
          <w:rFonts w:ascii="Garamond" w:eastAsiaTheme="minorHAnsi" w:hAnsi="Garamond" w:cs="Calibri"/>
          <w:color w:val="000000"/>
          <w:szCs w:val="28"/>
        </w:rPr>
        <w:t xml:space="preserve">115/2024, “Për buxhetin e vitit 2025”, të ndryshuar, me propozimin e zëvendëskryeministrit </w:t>
      </w:r>
      <w:r>
        <w:rPr>
          <w:rFonts w:ascii="Garamond" w:eastAsiaTheme="minorHAnsi" w:hAnsi="Garamond" w:cs="Calibri"/>
          <w:color w:val="000000"/>
          <w:szCs w:val="28"/>
        </w:rPr>
        <w:t>dhe minist</w:t>
      </w:r>
      <w:r w:rsidRPr="00C33A62">
        <w:rPr>
          <w:rFonts w:ascii="Garamond" w:eastAsiaTheme="minorHAnsi" w:hAnsi="Garamond" w:cs="Calibri"/>
          <w:color w:val="000000"/>
          <w:szCs w:val="28"/>
        </w:rPr>
        <w:t>r</w:t>
      </w:r>
      <w:r>
        <w:rPr>
          <w:rFonts w:ascii="Garamond" w:eastAsiaTheme="minorHAnsi" w:hAnsi="Garamond" w:cs="Calibri"/>
          <w:color w:val="000000"/>
          <w:szCs w:val="28"/>
        </w:rPr>
        <w:t>it</w:t>
      </w:r>
      <w:r w:rsidRPr="00C33A62">
        <w:rPr>
          <w:rFonts w:ascii="Garamond" w:eastAsiaTheme="minorHAnsi" w:hAnsi="Garamond" w:cs="Calibri"/>
          <w:color w:val="000000"/>
          <w:szCs w:val="28"/>
        </w:rPr>
        <w:t xml:space="preserve"> </w:t>
      </w:r>
      <w:r>
        <w:rPr>
          <w:rFonts w:ascii="Garamond" w:eastAsiaTheme="minorHAnsi" w:hAnsi="Garamond" w:cs="Calibri"/>
          <w:color w:val="000000"/>
          <w:szCs w:val="28"/>
        </w:rPr>
        <w:t>të</w:t>
      </w:r>
      <w:r w:rsidRPr="00C33A62">
        <w:rPr>
          <w:rFonts w:ascii="Garamond" w:eastAsiaTheme="minorHAnsi" w:hAnsi="Garamond" w:cs="Calibri"/>
          <w:color w:val="000000"/>
          <w:szCs w:val="28"/>
        </w:rPr>
        <w:t xml:space="preserve"> Infrastrukturës dhe Energjisë, Këshilli i Ministrave </w:t>
      </w:r>
    </w:p>
    <w:p w14:paraId="4C637034" w14:textId="77777777" w:rsidR="00D37D20" w:rsidRPr="00C33A62" w:rsidRDefault="00D37D20" w:rsidP="00D37D20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8"/>
        </w:rPr>
      </w:pPr>
    </w:p>
    <w:p w14:paraId="1DD448BE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C33A62">
        <w:rPr>
          <w:rFonts w:ascii="Garamond" w:eastAsiaTheme="minorHAnsi" w:hAnsi="Garamond" w:cs="Calibri"/>
          <w:bCs/>
          <w:color w:val="000000"/>
          <w:szCs w:val="28"/>
        </w:rPr>
        <w:t>VENDOSI</w:t>
      </w:r>
      <w:r w:rsidRPr="00BF1C22">
        <w:rPr>
          <w:rFonts w:ascii="Garamond" w:eastAsiaTheme="minorHAnsi" w:hAnsi="Garamond" w:cs="Calibri"/>
          <w:bCs/>
          <w:color w:val="000000"/>
          <w:szCs w:val="28"/>
        </w:rPr>
        <w:t>:</w:t>
      </w:r>
    </w:p>
    <w:p w14:paraId="73F7704B" w14:textId="77777777" w:rsidR="00D37D20" w:rsidRPr="00C33A62" w:rsidRDefault="00D37D20" w:rsidP="00D37D20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8"/>
        </w:rPr>
      </w:pPr>
    </w:p>
    <w:p w14:paraId="769BF430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C33A62">
        <w:rPr>
          <w:rFonts w:ascii="Garamond" w:eastAsiaTheme="minorHAnsi" w:hAnsi="Garamond"/>
          <w:color w:val="000000"/>
          <w:szCs w:val="28"/>
        </w:rPr>
        <w:t>I. Në vendimin nr.</w:t>
      </w:r>
      <w:r>
        <w:rPr>
          <w:rFonts w:ascii="Garamond" w:eastAsiaTheme="minorHAnsi" w:hAnsi="Garamond"/>
          <w:color w:val="000000"/>
          <w:szCs w:val="28"/>
        </w:rPr>
        <w:t xml:space="preserve"> </w:t>
      </w:r>
      <w:r w:rsidRPr="00C33A62">
        <w:rPr>
          <w:rFonts w:ascii="Garamond" w:eastAsiaTheme="minorHAnsi" w:hAnsi="Garamond"/>
          <w:color w:val="000000"/>
          <w:szCs w:val="28"/>
        </w:rPr>
        <w:t>837, datë 26.12.2024, të Këshillit të Ministrave, “Për përdorimin e fondit të rindërtimit për financimin e rindërtimit të banesave individuale në bashkitë Durrës, Kamzë, Mirditë, Shijak, Krujë</w:t>
      </w:r>
      <w:r>
        <w:rPr>
          <w:rFonts w:ascii="Garamond" w:eastAsiaTheme="minorHAnsi" w:hAnsi="Garamond"/>
          <w:color w:val="000000"/>
          <w:szCs w:val="28"/>
        </w:rPr>
        <w:t xml:space="preserve"> </w:t>
      </w:r>
      <w:r w:rsidRPr="00C33A62">
        <w:rPr>
          <w:rFonts w:ascii="Garamond" w:eastAsiaTheme="minorHAnsi" w:hAnsi="Garamond"/>
          <w:color w:val="000000"/>
          <w:szCs w:val="28"/>
        </w:rPr>
        <w:t>dhe Vorë”, bëhen këto shtesa:</w:t>
      </w:r>
    </w:p>
    <w:p w14:paraId="57F3DAE2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C33A62">
        <w:rPr>
          <w:rFonts w:ascii="Garamond" w:eastAsiaTheme="minorHAnsi" w:hAnsi="Garamond"/>
          <w:color w:val="000000"/>
          <w:szCs w:val="28"/>
        </w:rPr>
        <w:t>1. Pas pikës 2 shtohet pika 2/1, me këtë përmbajtje:</w:t>
      </w:r>
    </w:p>
    <w:p w14:paraId="4120FD46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8"/>
        </w:rPr>
      </w:pPr>
      <w:r w:rsidRPr="00C33A62">
        <w:rPr>
          <w:rFonts w:ascii="Garamond" w:eastAsiaTheme="minorHAnsi" w:hAnsi="Garamond" w:cs="Calibri"/>
          <w:color w:val="000000"/>
          <w:szCs w:val="28"/>
        </w:rPr>
        <w:t>“2/1. Përdorimin e fondit të rindërtimit, për vitin 2025, nga bashkitë Durrës, Shijak, Krujë dhe Vorë, në masën 501 942 235</w:t>
      </w:r>
      <w:r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C33A62">
        <w:rPr>
          <w:rFonts w:ascii="Garamond" w:eastAsiaTheme="minorHAnsi" w:hAnsi="Garamond" w:cs="Calibri"/>
          <w:color w:val="000000"/>
          <w:szCs w:val="28"/>
        </w:rPr>
        <w:t>(pesëqind e një milionë e nëntëqind e dyzet e dy mijë e dyqind e tridhjetë e pesë) lekë pa TVSH, për financimin e rindërtimit të banesave individuale për ata individë, të cilët përfitojnë nga grantet e rindërtimit, banesat e të cilëve janë klasifikuar si objekte që duhen rindërtuar nga e para, në bazë të aktekspertizave të thelluara, sipas detajimit të mëposhtëm:</w:t>
      </w:r>
    </w:p>
    <w:p w14:paraId="29A132DC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C33A62">
        <w:rPr>
          <w:rFonts w:ascii="Garamond" w:eastAsiaTheme="minorHAnsi" w:hAnsi="Garamond" w:cs="Calibri"/>
          <w:color w:val="000000"/>
          <w:szCs w:val="28"/>
        </w:rPr>
        <w:t>a) Bashkisë Durrës i transferohet fondi, në masën 136 643 876</w:t>
      </w:r>
      <w:r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C33A62">
        <w:rPr>
          <w:rFonts w:ascii="Garamond" w:eastAsiaTheme="minorHAnsi" w:hAnsi="Garamond" w:cs="Calibri"/>
          <w:color w:val="000000"/>
          <w:szCs w:val="28"/>
        </w:rPr>
        <w:t xml:space="preserve">(njëqind e tridhjetë e gjashtë milionë e gjashtëqind e dyzet e tre mijë e tetëqind e shtatëdhjetë e gjashtë) lekë pa TVSH; </w:t>
      </w:r>
    </w:p>
    <w:p w14:paraId="2828DFE4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C33A62">
        <w:rPr>
          <w:rFonts w:ascii="Garamond" w:eastAsiaTheme="minorHAnsi" w:hAnsi="Garamond" w:cs="Calibri"/>
          <w:color w:val="000000"/>
          <w:szCs w:val="28"/>
        </w:rPr>
        <w:t>b) Bashkisë Shijak i transferohet fondi, në masën</w:t>
      </w:r>
      <w:r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C33A62">
        <w:rPr>
          <w:rFonts w:ascii="Garamond" w:eastAsiaTheme="minorHAnsi" w:hAnsi="Garamond" w:cs="Calibri"/>
          <w:color w:val="000000"/>
          <w:szCs w:val="28"/>
        </w:rPr>
        <w:t>46 682 144</w:t>
      </w:r>
      <w:r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C33A62">
        <w:rPr>
          <w:rFonts w:ascii="Garamond" w:eastAsiaTheme="minorHAnsi" w:hAnsi="Garamond" w:cs="Calibri"/>
          <w:color w:val="000000"/>
          <w:szCs w:val="28"/>
        </w:rPr>
        <w:t>(dyzet e gjashtë milionë e gjashtëqind e tetëdhjetë e dy mijë e njëqind e dyzet e katër) lekë pa TVSH;</w:t>
      </w:r>
    </w:p>
    <w:p w14:paraId="4321E99F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C33A62">
        <w:rPr>
          <w:rFonts w:ascii="Garamond" w:eastAsiaTheme="minorHAnsi" w:hAnsi="Garamond" w:cs="Calibri"/>
          <w:color w:val="000000"/>
          <w:szCs w:val="28"/>
        </w:rPr>
        <w:t>c) Bashkisë Krujë i transferohet fondi, në masën 177 818 041</w:t>
      </w:r>
      <w:r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C33A62">
        <w:rPr>
          <w:rFonts w:ascii="Garamond" w:eastAsiaTheme="minorHAnsi" w:hAnsi="Garamond" w:cs="Calibri"/>
          <w:color w:val="000000"/>
          <w:szCs w:val="28"/>
        </w:rPr>
        <w:t>(njëqind e shtatëdhjetë e shtatë milionë e tetëqind e tetëmbëdhjetë mijë e dyzet e një) lekë pa TVSH;</w:t>
      </w:r>
    </w:p>
    <w:p w14:paraId="070C50A8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C33A62">
        <w:rPr>
          <w:rFonts w:ascii="Garamond" w:eastAsiaTheme="minorHAnsi" w:hAnsi="Garamond" w:cs="Calibri"/>
          <w:color w:val="000000"/>
          <w:szCs w:val="28"/>
        </w:rPr>
        <w:t>ç) Bashkisë Vorë i transferohet fondi, në masën</w:t>
      </w:r>
      <w:r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C33A62">
        <w:rPr>
          <w:rFonts w:ascii="Garamond" w:eastAsiaTheme="minorHAnsi" w:hAnsi="Garamond" w:cs="Calibri"/>
          <w:color w:val="000000"/>
          <w:szCs w:val="28"/>
        </w:rPr>
        <w:t>140 798 174</w:t>
      </w:r>
      <w:r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C33A62">
        <w:rPr>
          <w:rFonts w:ascii="Garamond" w:eastAsiaTheme="minorHAnsi" w:hAnsi="Garamond" w:cs="Calibri"/>
          <w:color w:val="000000"/>
          <w:szCs w:val="28"/>
        </w:rPr>
        <w:t>(njëqind e dyzet milionë e shtatëqind e nëntëdhjetë e tetë mijë e njëqind e shtatëdhjetë e katër) lekë pa TVSH.”</w:t>
      </w:r>
      <w:r>
        <w:rPr>
          <w:rFonts w:ascii="Garamond" w:eastAsiaTheme="minorHAnsi" w:hAnsi="Garamond" w:cs="Calibri"/>
          <w:color w:val="000000"/>
          <w:szCs w:val="28"/>
        </w:rPr>
        <w:t>.</w:t>
      </w:r>
    </w:p>
    <w:p w14:paraId="7E7EF2FA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C33A62">
        <w:rPr>
          <w:rFonts w:ascii="Garamond" w:eastAsiaTheme="minorHAnsi" w:hAnsi="Garamond" w:cs="Calibri"/>
          <w:color w:val="000000"/>
          <w:szCs w:val="28"/>
        </w:rPr>
        <w:t>2. Pas pikës 3 shtohet pika 3/1, me këtë përmbajtje:</w:t>
      </w:r>
    </w:p>
    <w:p w14:paraId="673C58A1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C33A62">
        <w:rPr>
          <w:rFonts w:ascii="Garamond" w:eastAsiaTheme="minorHAnsi" w:hAnsi="Garamond" w:cs="Calibri"/>
          <w:color w:val="000000"/>
          <w:szCs w:val="28"/>
        </w:rPr>
        <w:t xml:space="preserve"> “3/1. Efekti financiar, për vitin 2025, përballohet nga shpenzimet buxhetore të fondit të rindërtimit, miratuar për vitin 2025, dhe i transferohet bashkive Durrës, Shijak, Krujë dhe Vorë në formën e transfertës së pakushtëzuar.”.</w:t>
      </w:r>
    </w:p>
    <w:p w14:paraId="1121036A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C33A62">
        <w:rPr>
          <w:rFonts w:ascii="Garamond" w:eastAsiaTheme="minorHAnsi" w:hAnsi="Garamond" w:cs="Calibri"/>
          <w:color w:val="000000"/>
          <w:szCs w:val="28"/>
        </w:rPr>
        <w:t xml:space="preserve"> II. Ngarkohen Ministria e Infrastrukturës dhe Energjisë, Ministria e Financave dhe bashkitë Durrës, Shijak, Krujë dhe Vorë për zbatimin e këtij vendimi.</w:t>
      </w:r>
      <w:r>
        <w:rPr>
          <w:rFonts w:ascii="Garamond" w:eastAsiaTheme="minorHAnsi" w:hAnsi="Garamond" w:cs="Calibri"/>
          <w:color w:val="000000"/>
          <w:szCs w:val="28"/>
        </w:rPr>
        <w:t xml:space="preserve"> </w:t>
      </w:r>
    </w:p>
    <w:p w14:paraId="3A8CB4B4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C33A62">
        <w:rPr>
          <w:rFonts w:ascii="Garamond" w:eastAsiaTheme="minorHAnsi" w:hAnsi="Garamond" w:cs="Calibri"/>
          <w:color w:val="000000"/>
          <w:szCs w:val="28"/>
        </w:rPr>
        <w:t>Ky vendim hyn në fuqi menjëherë dhe botohet në</w:t>
      </w:r>
      <w:r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C33A62">
        <w:rPr>
          <w:rFonts w:ascii="Garamond" w:eastAsiaTheme="minorHAnsi" w:hAnsi="Garamond" w:cs="Calibri"/>
          <w:color w:val="000000"/>
          <w:szCs w:val="28"/>
        </w:rPr>
        <w:t>Fletoren Zyrtare.</w:t>
      </w:r>
    </w:p>
    <w:p w14:paraId="42FD23E6" w14:textId="77777777" w:rsidR="00D37D20" w:rsidRPr="00C33A62" w:rsidRDefault="00D37D20" w:rsidP="00D37D20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8"/>
        </w:rPr>
      </w:pPr>
    </w:p>
    <w:p w14:paraId="0457057A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Cs w:val="28"/>
        </w:rPr>
      </w:pPr>
      <w:r w:rsidRPr="00C33A62">
        <w:rPr>
          <w:rFonts w:ascii="Garamond" w:eastAsiaTheme="minorHAnsi" w:hAnsi="Garamond" w:cs="Calibri"/>
          <w:bCs/>
          <w:color w:val="000000"/>
          <w:szCs w:val="28"/>
        </w:rPr>
        <w:t>KRYEMINISTËR</w:t>
      </w:r>
    </w:p>
    <w:p w14:paraId="1979C169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C33A62">
        <w:rPr>
          <w:rFonts w:ascii="Garamond" w:eastAsiaTheme="minorHAnsi" w:hAnsi="Garamond" w:cs="Calibri"/>
          <w:b/>
          <w:bCs/>
          <w:color w:val="000000"/>
          <w:szCs w:val="28"/>
        </w:rPr>
        <w:t>Edi Rama</w:t>
      </w:r>
    </w:p>
    <w:p w14:paraId="6EFD9370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</w:p>
    <w:p w14:paraId="110E15AB" w14:textId="77777777" w:rsidR="00D37D20" w:rsidRPr="00C33A62" w:rsidRDefault="00D37D20" w:rsidP="00D37D2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0"/>
          <w:szCs w:val="22"/>
        </w:rPr>
      </w:pPr>
    </w:p>
    <w:p w14:paraId="6461FCD6" w14:textId="77777777" w:rsidR="00D37D20" w:rsidRPr="00C33A62" w:rsidRDefault="00D37D20" w:rsidP="00D37D20">
      <w:pPr>
        <w:ind w:firstLine="284"/>
        <w:rPr>
          <w:rFonts w:ascii="Garamond" w:hAnsi="Garamond"/>
          <w:sz w:val="22"/>
        </w:rPr>
      </w:pPr>
    </w:p>
    <w:p w14:paraId="1E2D9508" w14:textId="77777777" w:rsidR="00E57538" w:rsidRPr="006A689A" w:rsidRDefault="00E57538">
      <w:pPr>
        <w:rPr>
          <w:lang w:val="en-US"/>
        </w:rPr>
      </w:pPr>
      <w:bookmarkStart w:id="0" w:name="_GoBack"/>
      <w:bookmarkEnd w:id="0"/>
    </w:p>
    <w:sectPr w:rsidR="00E57538" w:rsidRPr="006A689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DA0693" w14:textId="77777777" w:rsidR="00502F70" w:rsidRDefault="00502F70" w:rsidP="00502F70">
      <w:r>
        <w:separator/>
      </w:r>
    </w:p>
  </w:endnote>
  <w:endnote w:type="continuationSeparator" w:id="0">
    <w:p w14:paraId="08555EF8" w14:textId="77777777" w:rsidR="00502F70" w:rsidRDefault="00502F70" w:rsidP="00502F70">
      <w:r>
        <w:continuationSeparator/>
      </w:r>
    </w:p>
  </w:endnote>
  <w:endnote w:type="continuationNotice" w:id="1">
    <w:p w14:paraId="76882A5F" w14:textId="77777777" w:rsidR="00502F70" w:rsidRDefault="00502F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4BBA12" w14:textId="77777777" w:rsidR="00502F70" w:rsidRDefault="00502F70" w:rsidP="00502F70">
      <w:r>
        <w:separator/>
      </w:r>
    </w:p>
  </w:footnote>
  <w:footnote w:type="continuationSeparator" w:id="0">
    <w:p w14:paraId="251FD066" w14:textId="77777777" w:rsidR="00502F70" w:rsidRDefault="00502F70" w:rsidP="00502F70">
      <w:r>
        <w:continuationSeparator/>
      </w:r>
    </w:p>
  </w:footnote>
  <w:footnote w:type="continuationNotice" w:id="1">
    <w:p w14:paraId="14898016" w14:textId="77777777" w:rsidR="00502F70" w:rsidRDefault="00502F7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94717"/>
    <w:rsid w:val="00293A4B"/>
    <w:rsid w:val="00502F70"/>
    <w:rsid w:val="00565A95"/>
    <w:rsid w:val="006A689A"/>
    <w:rsid w:val="009F5EE2"/>
    <w:rsid w:val="00D37D20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54E63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7D2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02F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2F70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502F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2F70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816</Nr_x002e__x0020_akti>
    <Data_x0020_e_x0020_Krijimit xmlns="0e656187-b300-4fb0-8bf4-3a50f872073c">2025-12-31T00:09:18Z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2025-12-30T00:00:00Z</Date_x0020_protokolli>
    <Titulli xmlns="0e656187-b300-4fb0-8bf4-3a50f872073c">Për disa shtesa në vendimin nr. 837, datë 26.12.2024, të Këshillit të Ministrave, “Për përdorimin e fondit të rindërtimit për financimin e rindërtimit të banesave individuale në bashkitë Durrës, Kamzë, Mirditë, Shijak, Krujë dhe Vorë”</Titulli>
    <Modifikuesi xmlns="0e656187-b300-4fb0-8bf4-3a50f872073c">entela.suli</Modifikuesi>
    <Nr_x002e__x0020_prot_x0020_QBZ xmlns="0e656187-b300-4fb0-8bf4-3a50f872073c">2253</Nr_x002e__x0020_prot_x0020_QBZ>
    <Data_x0020_e_x0020_Modifikimit xmlns="0e656187-b300-4fb0-8bf4-3a50f872073c">2025-12-31T00:09:56Z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6344/1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0E2F89981E4220A6859CA5478C7E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0E2F89981E4220A6859CA5478C7E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9DF08EC-2A25-47F8-9B5C-4F8D188CD181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420D1A7-4419-477B-A695-81AE7D0FA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8C768A-62AB-49EB-B30B-3CCF41A10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2689CB-B9AC-4D86-B7F9-DFDBEE8FF1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62E51E-14FC-4EDE-A391-CC13EFF0BB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Entela Suli</cp:lastModifiedBy>
  <cp:revision>3</cp:revision>
  <dcterms:created xsi:type="dcterms:W3CDTF">2025-12-30T19:25:00Z</dcterms:created>
  <dcterms:modified xsi:type="dcterms:W3CDTF">2025-12-30T23:20:00Z</dcterms:modified>
</cp:coreProperties>
</file>