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30D20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>VENDIM</w:t>
      </w:r>
    </w:p>
    <w:p w14:paraId="30CB691B" w14:textId="1B3B6ECA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>Nr.</w:t>
      </w:r>
      <w:r w:rsidR="002C7095" w:rsidRPr="002C7095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>817, datë 30.12.2025</w:t>
      </w:r>
    </w:p>
    <w:p w14:paraId="068BFA8B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  <w:u w:val="single"/>
        </w:rPr>
      </w:pPr>
    </w:p>
    <w:p w14:paraId="43174FC8" w14:textId="333C08C3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>PËR DISA SHTESA DHE NDRYSHIME NË VENDIMIN NR.</w:t>
      </w:r>
      <w:r w:rsidR="002C7095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 xml:space="preserve">493, DATË 21.7.2022, TË KËSHILLIT TË MINISTRAVE, “PËR PËRDORIMIN E FONDIT TË RINDËRTIMIT PËR FINANCIMIN E RINDËRTIMIT TË OBJEKTEVE ARSIMORE NË BASHKINË KAVAJË DHE CAKTIMIN E BASHKISË KAVAJË SI NJËSI ZBATUESE”, TË NDRYSHUAR </w:t>
      </w:r>
    </w:p>
    <w:p w14:paraId="705C88B7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</w:p>
    <w:p w14:paraId="28F5C540" w14:textId="29D8E87B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2C7095">
        <w:rPr>
          <w:rFonts w:ascii="Garamond" w:eastAsiaTheme="minorHAnsi" w:hAnsi="Garamond" w:cs="Calibri"/>
          <w:color w:val="000000"/>
          <w:szCs w:val="28"/>
        </w:rPr>
        <w:t>Në mbështetje të nenit 100 të Kushtetutës, të neneve 13, shkronja “b”, nënndarjet “i” dhe “iii”, 16 e 36, të aktit normativ nr.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97/2019, të ligjit nr.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 xml:space="preserve">115/2024, “Për buxhetin e vitit 2025”, të ndryshuar, me propozimin e </w:t>
      </w:r>
      <w:bookmarkStart w:id="0" w:name="_GoBack"/>
      <w:bookmarkEnd w:id="0"/>
      <w:r w:rsidR="002C7095" w:rsidRPr="002C7095">
        <w:rPr>
          <w:rFonts w:ascii="Garamond" w:eastAsiaTheme="minorHAnsi" w:hAnsi="Garamond" w:cs="Calibri"/>
          <w:color w:val="000000"/>
          <w:szCs w:val="28"/>
        </w:rPr>
        <w:t>zëvendëskryeministrit</w:t>
      </w:r>
      <w:r w:rsidR="002C7095" w:rsidRP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 xml:space="preserve">dhe </w:t>
      </w:r>
      <w:r w:rsidR="002C7095">
        <w:rPr>
          <w:rFonts w:ascii="Garamond" w:eastAsiaTheme="minorHAnsi" w:hAnsi="Garamond" w:cs="Calibri"/>
          <w:color w:val="000000"/>
          <w:szCs w:val="28"/>
        </w:rPr>
        <w:t>minist</w:t>
      </w:r>
      <w:r w:rsidRPr="002C7095">
        <w:rPr>
          <w:rFonts w:ascii="Garamond" w:eastAsiaTheme="minorHAnsi" w:hAnsi="Garamond" w:cs="Calibri"/>
          <w:color w:val="000000"/>
          <w:szCs w:val="28"/>
        </w:rPr>
        <w:t>r</w:t>
      </w:r>
      <w:r w:rsidR="002C7095">
        <w:rPr>
          <w:rFonts w:ascii="Garamond" w:eastAsiaTheme="minorHAnsi" w:hAnsi="Garamond" w:cs="Calibri"/>
          <w:color w:val="000000"/>
          <w:szCs w:val="28"/>
        </w:rPr>
        <w:t>it</w:t>
      </w:r>
      <w:r w:rsidRP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="002C7095">
        <w:rPr>
          <w:rFonts w:ascii="Garamond" w:eastAsiaTheme="minorHAnsi" w:hAnsi="Garamond" w:cs="Calibri"/>
          <w:color w:val="000000"/>
          <w:szCs w:val="28"/>
        </w:rPr>
        <w:t>të</w:t>
      </w:r>
      <w:r w:rsidRPr="002C7095">
        <w:rPr>
          <w:rFonts w:ascii="Garamond" w:eastAsiaTheme="minorHAnsi" w:hAnsi="Garamond" w:cs="Calibri"/>
          <w:color w:val="000000"/>
          <w:szCs w:val="28"/>
        </w:rPr>
        <w:t xml:space="preserve"> Infrastrukturës dhe Energjisë, Këshilli i Ministrave</w:t>
      </w:r>
    </w:p>
    <w:p w14:paraId="779CE9F6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8"/>
        </w:rPr>
      </w:pPr>
      <w:r w:rsidRPr="002C7095">
        <w:rPr>
          <w:rFonts w:ascii="Garamond" w:eastAsiaTheme="minorHAnsi" w:hAnsi="Garamond" w:cs="Garamond"/>
          <w:b/>
          <w:bCs/>
          <w:color w:val="000000"/>
          <w:szCs w:val="28"/>
        </w:rPr>
        <w:t xml:space="preserve"> </w:t>
      </w:r>
    </w:p>
    <w:p w14:paraId="59C867AB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2C7095">
        <w:rPr>
          <w:rFonts w:ascii="Garamond" w:eastAsiaTheme="minorHAnsi" w:hAnsi="Garamond" w:cs="Calibri"/>
          <w:bCs/>
          <w:color w:val="000000"/>
          <w:szCs w:val="28"/>
        </w:rPr>
        <w:t>VENDOSI</w:t>
      </w: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>:</w:t>
      </w:r>
    </w:p>
    <w:p w14:paraId="783DFB23" w14:textId="77777777" w:rsidR="000A29A1" w:rsidRPr="002C7095" w:rsidRDefault="000A29A1" w:rsidP="000A29A1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7CD85CC1" w14:textId="566910D9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2C7095">
        <w:rPr>
          <w:rFonts w:ascii="Garamond" w:eastAsiaTheme="minorHAnsi" w:hAnsi="Garamond"/>
          <w:color w:val="000000"/>
          <w:szCs w:val="28"/>
        </w:rPr>
        <w:t>1. Në vendimin nr.</w:t>
      </w:r>
      <w:r w:rsidR="002C7095">
        <w:rPr>
          <w:rFonts w:ascii="Garamond" w:eastAsiaTheme="minorHAnsi" w:hAnsi="Garamond"/>
          <w:color w:val="000000"/>
          <w:szCs w:val="28"/>
        </w:rPr>
        <w:t xml:space="preserve"> </w:t>
      </w:r>
      <w:r w:rsidRPr="002C7095">
        <w:rPr>
          <w:rFonts w:ascii="Garamond" w:eastAsiaTheme="minorHAnsi" w:hAnsi="Garamond"/>
          <w:color w:val="000000"/>
          <w:szCs w:val="28"/>
        </w:rPr>
        <w:t>493, datë 21.7.2022, të Këshillit të Ministrave, “Për përdorimin e fondit të rindërtimit për financimin e rindërtimit të objekteve arsimore në Bashkinë Kavajë dhe caktimin e Bashkisë Kavajë si njësi zbatuese”, të ndryshuar, bëhen shtesa dhe ndryshimi i mëposhtëm:</w:t>
      </w:r>
    </w:p>
    <w:p w14:paraId="136B5FD0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2C7095">
        <w:rPr>
          <w:rFonts w:ascii="Garamond" w:eastAsiaTheme="minorHAnsi" w:hAnsi="Garamond"/>
          <w:color w:val="000000"/>
          <w:szCs w:val="28"/>
        </w:rPr>
        <w:t>a) Pas pikës 2/1 shtohet pika 2/2, me këtë përmbajtje:</w:t>
      </w:r>
    </w:p>
    <w:p w14:paraId="1947603E" w14:textId="11253FAD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8"/>
        </w:rPr>
      </w:pPr>
      <w:r w:rsidRPr="002C7095">
        <w:rPr>
          <w:rFonts w:ascii="Garamond" w:eastAsiaTheme="minorHAnsi" w:hAnsi="Garamond" w:cs="Calibri"/>
          <w:color w:val="000000"/>
          <w:szCs w:val="28"/>
        </w:rPr>
        <w:t>“2/2. Bashkisë Kavajë, në buxhetin e vitit 2025, i transferohet fondi në formën e transfertës së pakushtëzuar, në masën 161 122 007,65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(njëqind e gjashtëdhjetë e një milionë e njëqind e njëzet e dy mijë e shtatë presje gjashtëdhjetë e pesë) lekë pa TVSH,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për financimin e rindërtimit të 2 (dy) objekteve arsimore në Bashkinë Kavajë, i cili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do të përballohet nga shpenzimet buxhetore të fondit të rindërtimit, miratuar për vitin 2025, sipas detajimit të mëposhtëm:</w:t>
      </w:r>
    </w:p>
    <w:p w14:paraId="6243EE68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8"/>
        </w:rPr>
      </w:pPr>
      <w:r w:rsidRPr="002C7095">
        <w:rPr>
          <w:rFonts w:ascii="Garamond" w:eastAsiaTheme="minorHAnsi" w:hAnsi="Garamond" w:cs="Calibri"/>
          <w:szCs w:val="28"/>
        </w:rPr>
        <w:t>a) Rindërtimi i kopshtit/çerdhes në fshatin Luz i Vogël, Bashkia Kavajë, në masën 34 658 401 (tridhjetë e katër milionë e gjashtëqind e pesëdhjetë e tetë mijë e katërqind e një) lekë pa TVSH;</w:t>
      </w:r>
    </w:p>
    <w:p w14:paraId="631DFB59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8"/>
        </w:rPr>
      </w:pPr>
      <w:r w:rsidRPr="002C7095">
        <w:rPr>
          <w:rFonts w:ascii="Garamond" w:eastAsiaTheme="minorHAnsi" w:hAnsi="Garamond" w:cs="Calibri"/>
          <w:szCs w:val="28"/>
        </w:rPr>
        <w:t>b) Rindërtimi i kopshtit/çerdhes në fshatin Golem, Bashkia Kavajë, në masën 126 463 606,65 (njëqind e njëzet e gjashtë milionë e katërqind e gjashtëdhjetë e tre mijë e gjashtëqind e gjashtë presje gjashtëdhjetë e pesë) lekë pa TVSH.”.</w:t>
      </w:r>
    </w:p>
    <w:p w14:paraId="104070EF" w14:textId="4A57D672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8"/>
        </w:rPr>
      </w:pPr>
      <w:r w:rsidRPr="002C7095">
        <w:rPr>
          <w:rFonts w:ascii="Garamond" w:eastAsiaTheme="minorHAnsi" w:hAnsi="Garamond" w:cs="Calibri"/>
          <w:szCs w:val="28"/>
        </w:rPr>
        <w:t>b) Në pikën 3, togfjalëshi “... sipas pikave 1, 2 dhe 2/1 ...” zëvendës</w:t>
      </w:r>
      <w:r w:rsidR="002C7095">
        <w:rPr>
          <w:rFonts w:ascii="Garamond" w:eastAsiaTheme="minorHAnsi" w:hAnsi="Garamond" w:cs="Calibri"/>
          <w:szCs w:val="28"/>
        </w:rPr>
        <w:t>ohet me “... sipas pikave 1, 2</w:t>
      </w:r>
      <w:r w:rsidRPr="002C7095">
        <w:rPr>
          <w:rFonts w:ascii="Garamond" w:eastAsiaTheme="minorHAnsi" w:hAnsi="Garamond" w:cs="Calibri"/>
          <w:szCs w:val="28"/>
        </w:rPr>
        <w:t>, 2/1 dhe 2/2 ...”.</w:t>
      </w:r>
    </w:p>
    <w:p w14:paraId="13392E02" w14:textId="26CABFC3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2C7095">
        <w:rPr>
          <w:rFonts w:ascii="Garamond" w:eastAsiaTheme="minorHAnsi" w:hAnsi="Garamond" w:cs="Calibri"/>
          <w:color w:val="000000"/>
          <w:szCs w:val="28"/>
        </w:rPr>
        <w:t>2. Ngarkohen Ministria e Infrastrukturës dhe Energjisë, Ministria e Financave dhe Bashkia Kavajë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2C7095">
        <w:rPr>
          <w:rFonts w:ascii="Garamond" w:eastAsiaTheme="minorHAnsi" w:hAnsi="Garamond" w:cs="Calibri"/>
          <w:color w:val="000000"/>
          <w:szCs w:val="28"/>
        </w:rPr>
        <w:t>për zbat</w:t>
      </w:r>
      <w:r w:rsidR="002C7095">
        <w:rPr>
          <w:rFonts w:ascii="Garamond" w:eastAsiaTheme="minorHAnsi" w:hAnsi="Garamond" w:cs="Calibri"/>
          <w:color w:val="000000"/>
          <w:szCs w:val="28"/>
        </w:rPr>
        <w:t>imin e këtij vendimi.</w:t>
      </w:r>
    </w:p>
    <w:p w14:paraId="13A6CA83" w14:textId="4B2B6857" w:rsidR="000A29A1" w:rsidRPr="002C7095" w:rsidRDefault="000A29A1" w:rsidP="000A29A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2C7095">
        <w:rPr>
          <w:rFonts w:ascii="Garamond" w:eastAsiaTheme="minorHAnsi" w:hAnsi="Garamond" w:cs="Calibri"/>
          <w:color w:val="000000"/>
          <w:szCs w:val="28"/>
        </w:rPr>
        <w:t>Ky vendim hyn në</w:t>
      </w:r>
      <w:r w:rsidR="002C7095">
        <w:rPr>
          <w:rFonts w:ascii="Garamond" w:eastAsiaTheme="minorHAnsi" w:hAnsi="Garamond" w:cs="Calibri"/>
          <w:color w:val="000000"/>
          <w:szCs w:val="28"/>
        </w:rPr>
        <w:t xml:space="preserve"> fuqi menjëherë dhe botohet në </w:t>
      </w:r>
      <w:r w:rsidRPr="002C7095">
        <w:rPr>
          <w:rFonts w:ascii="Garamond" w:eastAsiaTheme="minorHAnsi" w:hAnsi="Garamond" w:cs="Calibri"/>
          <w:color w:val="000000"/>
          <w:szCs w:val="28"/>
        </w:rPr>
        <w:t>Fletoren Zyrtare.</w:t>
      </w:r>
    </w:p>
    <w:p w14:paraId="00B3B785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szCs w:val="28"/>
        </w:rPr>
      </w:pPr>
    </w:p>
    <w:p w14:paraId="09941813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8"/>
        </w:rPr>
      </w:pPr>
      <w:r w:rsidRPr="002C7095">
        <w:rPr>
          <w:rFonts w:ascii="Garamond" w:eastAsiaTheme="minorHAnsi" w:hAnsi="Garamond" w:cs="Calibri"/>
          <w:bCs/>
          <w:color w:val="000000"/>
          <w:szCs w:val="28"/>
        </w:rPr>
        <w:t>KRYEMINISTËR</w:t>
      </w:r>
    </w:p>
    <w:p w14:paraId="116C5192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2C7095">
        <w:rPr>
          <w:rFonts w:ascii="Garamond" w:eastAsiaTheme="minorHAnsi" w:hAnsi="Garamond" w:cs="Calibri"/>
          <w:b/>
          <w:bCs/>
          <w:color w:val="000000"/>
          <w:szCs w:val="28"/>
        </w:rPr>
        <w:t>Edi Rama</w:t>
      </w:r>
    </w:p>
    <w:p w14:paraId="038203A7" w14:textId="77777777" w:rsidR="000A29A1" w:rsidRPr="002C7095" w:rsidRDefault="000A29A1" w:rsidP="000A29A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</w:p>
    <w:p w14:paraId="2DD2E2F1" w14:textId="77777777" w:rsidR="00E015C6" w:rsidRPr="002C7095" w:rsidRDefault="00E015C6" w:rsidP="000A29A1">
      <w:pPr>
        <w:ind w:firstLine="284"/>
        <w:rPr>
          <w:rFonts w:ascii="Garamond" w:hAnsi="Garamond"/>
          <w:sz w:val="22"/>
        </w:rPr>
      </w:pPr>
    </w:p>
    <w:sectPr w:rsidR="00E015C6" w:rsidRPr="002C7095" w:rsidSect="002C709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64781" w14:textId="77777777" w:rsidR="002C7095" w:rsidRDefault="002C7095" w:rsidP="001311E5">
      <w:r>
        <w:separator/>
      </w:r>
    </w:p>
  </w:endnote>
  <w:endnote w:type="continuationSeparator" w:id="0">
    <w:p w14:paraId="244AE91A" w14:textId="77777777" w:rsidR="002C7095" w:rsidRDefault="002C7095" w:rsidP="001311E5">
      <w:r>
        <w:continuationSeparator/>
      </w:r>
    </w:p>
  </w:endnote>
  <w:endnote w:type="continuationNotice" w:id="1">
    <w:p w14:paraId="1407614E" w14:textId="77777777" w:rsidR="00887A5D" w:rsidRDefault="00887A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751A9" w14:textId="77777777" w:rsidR="002C7095" w:rsidRDefault="002C7095" w:rsidP="001311E5">
      <w:r>
        <w:separator/>
      </w:r>
    </w:p>
  </w:footnote>
  <w:footnote w:type="continuationSeparator" w:id="0">
    <w:p w14:paraId="35A83364" w14:textId="77777777" w:rsidR="002C7095" w:rsidRDefault="002C7095" w:rsidP="001311E5">
      <w:r>
        <w:continuationSeparator/>
      </w:r>
    </w:p>
  </w:footnote>
  <w:footnote w:type="continuationNotice" w:id="1">
    <w:p w14:paraId="6708AAF9" w14:textId="77777777" w:rsidR="00887A5D" w:rsidRDefault="00887A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4FFF"/>
    <w:multiLevelType w:val="hybridMultilevel"/>
    <w:tmpl w:val="3E3E41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084D19"/>
    <w:multiLevelType w:val="hybridMultilevel"/>
    <w:tmpl w:val="21B8E8C2"/>
    <w:lvl w:ilvl="0" w:tplc="64A0D8FE">
      <w:start w:val="1"/>
      <w:numFmt w:val="lowerLetter"/>
      <w:lvlText w:val="%1)"/>
      <w:lvlJc w:val="left"/>
      <w:pPr>
        <w:ind w:left="1070" w:hanging="36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AE0D8A"/>
    <w:multiLevelType w:val="hybridMultilevel"/>
    <w:tmpl w:val="21B8E8C2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2A0041"/>
    <w:multiLevelType w:val="hybridMultilevel"/>
    <w:tmpl w:val="7A3CB5E6"/>
    <w:lvl w:ilvl="0" w:tplc="ADF4168C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A712F5A"/>
    <w:multiLevelType w:val="hybridMultilevel"/>
    <w:tmpl w:val="C6C64DFC"/>
    <w:lvl w:ilvl="0" w:tplc="FFFFFFFF">
      <w:start w:val="2"/>
      <w:numFmt w:val="lowerLetter"/>
      <w:lvlText w:val="%1)"/>
      <w:lvlJc w:val="left"/>
      <w:pPr>
        <w:ind w:left="644" w:hanging="360"/>
      </w:pPr>
      <w:rPr>
        <w:rFonts w:eastAsia="MS Mincho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7DF41DA"/>
    <w:multiLevelType w:val="hybridMultilevel"/>
    <w:tmpl w:val="51FA62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F1D08"/>
    <w:multiLevelType w:val="hybridMultilevel"/>
    <w:tmpl w:val="95EADD80"/>
    <w:lvl w:ilvl="0" w:tplc="EEBA0462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732903"/>
    <w:multiLevelType w:val="hybridMultilevel"/>
    <w:tmpl w:val="C6C64DFC"/>
    <w:lvl w:ilvl="0" w:tplc="3DA8E5BA">
      <w:start w:val="2"/>
      <w:numFmt w:val="lowerLetter"/>
      <w:lvlText w:val="%1)"/>
      <w:lvlJc w:val="left"/>
      <w:pPr>
        <w:ind w:left="1495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788C6BB0"/>
    <w:multiLevelType w:val="hybridMultilevel"/>
    <w:tmpl w:val="71B0E320"/>
    <w:lvl w:ilvl="0" w:tplc="0494E332">
      <w:start w:val="12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8"/>
  </w:num>
  <w:num w:numId="9">
    <w:abstractNumId w:val="4"/>
  </w:num>
  <w:num w:numId="1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21FE2"/>
    <w:rsid w:val="0002353D"/>
    <w:rsid w:val="00031065"/>
    <w:rsid w:val="00046323"/>
    <w:rsid w:val="00062754"/>
    <w:rsid w:val="00063C8F"/>
    <w:rsid w:val="0006639C"/>
    <w:rsid w:val="00066730"/>
    <w:rsid w:val="00067C0D"/>
    <w:rsid w:val="00075D9E"/>
    <w:rsid w:val="00080697"/>
    <w:rsid w:val="00085DA9"/>
    <w:rsid w:val="00097C8F"/>
    <w:rsid w:val="000A29A1"/>
    <w:rsid w:val="000B306E"/>
    <w:rsid w:val="000B44AC"/>
    <w:rsid w:val="000E0ACE"/>
    <w:rsid w:val="000F3B45"/>
    <w:rsid w:val="000F441B"/>
    <w:rsid w:val="000F5E1E"/>
    <w:rsid w:val="00103EF4"/>
    <w:rsid w:val="00104E37"/>
    <w:rsid w:val="00106E8E"/>
    <w:rsid w:val="00112474"/>
    <w:rsid w:val="001147B2"/>
    <w:rsid w:val="001311E5"/>
    <w:rsid w:val="001316E8"/>
    <w:rsid w:val="001354CF"/>
    <w:rsid w:val="00135D96"/>
    <w:rsid w:val="001405D7"/>
    <w:rsid w:val="00165961"/>
    <w:rsid w:val="0017708B"/>
    <w:rsid w:val="0017725F"/>
    <w:rsid w:val="0018021B"/>
    <w:rsid w:val="00194BBB"/>
    <w:rsid w:val="00197A18"/>
    <w:rsid w:val="001A06DA"/>
    <w:rsid w:val="001A16B6"/>
    <w:rsid w:val="001A4E55"/>
    <w:rsid w:val="001A5173"/>
    <w:rsid w:val="001B3DBE"/>
    <w:rsid w:val="001C1E03"/>
    <w:rsid w:val="001C41F0"/>
    <w:rsid w:val="001D7A26"/>
    <w:rsid w:val="001E225E"/>
    <w:rsid w:val="001E29E9"/>
    <w:rsid w:val="001E2A35"/>
    <w:rsid w:val="001E4AD9"/>
    <w:rsid w:val="001F1F02"/>
    <w:rsid w:val="001F461A"/>
    <w:rsid w:val="002050F6"/>
    <w:rsid w:val="00214141"/>
    <w:rsid w:val="0021725A"/>
    <w:rsid w:val="00222082"/>
    <w:rsid w:val="00222B5C"/>
    <w:rsid w:val="0022688C"/>
    <w:rsid w:val="002316FD"/>
    <w:rsid w:val="00237B3A"/>
    <w:rsid w:val="002469B2"/>
    <w:rsid w:val="00250250"/>
    <w:rsid w:val="002515FE"/>
    <w:rsid w:val="00270A77"/>
    <w:rsid w:val="00271D69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17E5"/>
    <w:rsid w:val="002C7095"/>
    <w:rsid w:val="002E2400"/>
    <w:rsid w:val="002F2F29"/>
    <w:rsid w:val="00306075"/>
    <w:rsid w:val="00317D06"/>
    <w:rsid w:val="0032014A"/>
    <w:rsid w:val="00320884"/>
    <w:rsid w:val="00325D32"/>
    <w:rsid w:val="003260AF"/>
    <w:rsid w:val="0033060B"/>
    <w:rsid w:val="0033448A"/>
    <w:rsid w:val="00337AC7"/>
    <w:rsid w:val="00341419"/>
    <w:rsid w:val="003456AE"/>
    <w:rsid w:val="00370FD8"/>
    <w:rsid w:val="00375E0D"/>
    <w:rsid w:val="003764CA"/>
    <w:rsid w:val="00387EE6"/>
    <w:rsid w:val="00391F73"/>
    <w:rsid w:val="00396F6E"/>
    <w:rsid w:val="003A2879"/>
    <w:rsid w:val="003B728D"/>
    <w:rsid w:val="003D2F8D"/>
    <w:rsid w:val="003D58FC"/>
    <w:rsid w:val="003F07E5"/>
    <w:rsid w:val="003F0B39"/>
    <w:rsid w:val="00404F7B"/>
    <w:rsid w:val="004079D4"/>
    <w:rsid w:val="00407DBE"/>
    <w:rsid w:val="004153C7"/>
    <w:rsid w:val="004167A9"/>
    <w:rsid w:val="004269AB"/>
    <w:rsid w:val="0044014B"/>
    <w:rsid w:val="00440DFB"/>
    <w:rsid w:val="004529AC"/>
    <w:rsid w:val="004573D2"/>
    <w:rsid w:val="00462FFD"/>
    <w:rsid w:val="0046372D"/>
    <w:rsid w:val="004762A4"/>
    <w:rsid w:val="00481D63"/>
    <w:rsid w:val="00483A64"/>
    <w:rsid w:val="00486205"/>
    <w:rsid w:val="0049336B"/>
    <w:rsid w:val="004945EF"/>
    <w:rsid w:val="004967DF"/>
    <w:rsid w:val="00497C68"/>
    <w:rsid w:val="004A0E98"/>
    <w:rsid w:val="004B2A1C"/>
    <w:rsid w:val="004C1811"/>
    <w:rsid w:val="004C4E14"/>
    <w:rsid w:val="004C67E9"/>
    <w:rsid w:val="004F1DF0"/>
    <w:rsid w:val="004F5A11"/>
    <w:rsid w:val="00512744"/>
    <w:rsid w:val="00517471"/>
    <w:rsid w:val="00524CE4"/>
    <w:rsid w:val="00524E7C"/>
    <w:rsid w:val="005323BD"/>
    <w:rsid w:val="00546D03"/>
    <w:rsid w:val="00553D7D"/>
    <w:rsid w:val="00554354"/>
    <w:rsid w:val="0056685A"/>
    <w:rsid w:val="00574835"/>
    <w:rsid w:val="00575B3A"/>
    <w:rsid w:val="005763A1"/>
    <w:rsid w:val="00576D90"/>
    <w:rsid w:val="005809CB"/>
    <w:rsid w:val="00581069"/>
    <w:rsid w:val="00595638"/>
    <w:rsid w:val="00596A64"/>
    <w:rsid w:val="005A0234"/>
    <w:rsid w:val="005A0882"/>
    <w:rsid w:val="005A3602"/>
    <w:rsid w:val="005C0AC1"/>
    <w:rsid w:val="005C215D"/>
    <w:rsid w:val="005D1C15"/>
    <w:rsid w:val="005D219A"/>
    <w:rsid w:val="005D2474"/>
    <w:rsid w:val="005D247C"/>
    <w:rsid w:val="005D279D"/>
    <w:rsid w:val="005E502A"/>
    <w:rsid w:val="005F56AC"/>
    <w:rsid w:val="0061167E"/>
    <w:rsid w:val="00614883"/>
    <w:rsid w:val="00637568"/>
    <w:rsid w:val="0064086D"/>
    <w:rsid w:val="00643679"/>
    <w:rsid w:val="0064570C"/>
    <w:rsid w:val="006474C1"/>
    <w:rsid w:val="0067645F"/>
    <w:rsid w:val="006802CA"/>
    <w:rsid w:val="00690C0F"/>
    <w:rsid w:val="00696020"/>
    <w:rsid w:val="006A053A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64851"/>
    <w:rsid w:val="0077116C"/>
    <w:rsid w:val="00774240"/>
    <w:rsid w:val="00776530"/>
    <w:rsid w:val="007A33A2"/>
    <w:rsid w:val="007A458A"/>
    <w:rsid w:val="007A6A40"/>
    <w:rsid w:val="007A6FDE"/>
    <w:rsid w:val="007B3420"/>
    <w:rsid w:val="007B57B9"/>
    <w:rsid w:val="007C020B"/>
    <w:rsid w:val="007F4309"/>
    <w:rsid w:val="007F7A97"/>
    <w:rsid w:val="0080207D"/>
    <w:rsid w:val="00805600"/>
    <w:rsid w:val="008355E7"/>
    <w:rsid w:val="0084149B"/>
    <w:rsid w:val="0085209E"/>
    <w:rsid w:val="0086446B"/>
    <w:rsid w:val="008644F1"/>
    <w:rsid w:val="00867ED0"/>
    <w:rsid w:val="00885040"/>
    <w:rsid w:val="00887A5D"/>
    <w:rsid w:val="008915BD"/>
    <w:rsid w:val="008A02E4"/>
    <w:rsid w:val="008A30F5"/>
    <w:rsid w:val="008B435A"/>
    <w:rsid w:val="008B5F62"/>
    <w:rsid w:val="008B7B0D"/>
    <w:rsid w:val="008C2543"/>
    <w:rsid w:val="008D5640"/>
    <w:rsid w:val="008D6311"/>
    <w:rsid w:val="008D7838"/>
    <w:rsid w:val="008D78CC"/>
    <w:rsid w:val="008E7A6A"/>
    <w:rsid w:val="008E7BC6"/>
    <w:rsid w:val="008F10E7"/>
    <w:rsid w:val="009018AE"/>
    <w:rsid w:val="0090659D"/>
    <w:rsid w:val="00907CD3"/>
    <w:rsid w:val="00910551"/>
    <w:rsid w:val="00911A4C"/>
    <w:rsid w:val="0091725D"/>
    <w:rsid w:val="00925DE4"/>
    <w:rsid w:val="00927F32"/>
    <w:rsid w:val="00946C5E"/>
    <w:rsid w:val="00946FBB"/>
    <w:rsid w:val="00952CDC"/>
    <w:rsid w:val="009A068D"/>
    <w:rsid w:val="009A3BE6"/>
    <w:rsid w:val="009A6A63"/>
    <w:rsid w:val="009A6E12"/>
    <w:rsid w:val="009B6F60"/>
    <w:rsid w:val="009B725A"/>
    <w:rsid w:val="009C40DC"/>
    <w:rsid w:val="009C5FEF"/>
    <w:rsid w:val="009D0C04"/>
    <w:rsid w:val="009D5912"/>
    <w:rsid w:val="009E5111"/>
    <w:rsid w:val="009F0601"/>
    <w:rsid w:val="009F0D74"/>
    <w:rsid w:val="009F4114"/>
    <w:rsid w:val="009F4ED1"/>
    <w:rsid w:val="00A13CF0"/>
    <w:rsid w:val="00A179BB"/>
    <w:rsid w:val="00A22835"/>
    <w:rsid w:val="00A22B02"/>
    <w:rsid w:val="00A300A7"/>
    <w:rsid w:val="00A41C85"/>
    <w:rsid w:val="00A442C6"/>
    <w:rsid w:val="00A613E0"/>
    <w:rsid w:val="00A67780"/>
    <w:rsid w:val="00A67971"/>
    <w:rsid w:val="00A717B6"/>
    <w:rsid w:val="00A72B69"/>
    <w:rsid w:val="00A8338B"/>
    <w:rsid w:val="00A92D69"/>
    <w:rsid w:val="00A9777E"/>
    <w:rsid w:val="00AB5114"/>
    <w:rsid w:val="00AC5AB8"/>
    <w:rsid w:val="00AD2B4F"/>
    <w:rsid w:val="00AE1F13"/>
    <w:rsid w:val="00AF4854"/>
    <w:rsid w:val="00AF64A7"/>
    <w:rsid w:val="00B10B3A"/>
    <w:rsid w:val="00B20D17"/>
    <w:rsid w:val="00B22FA3"/>
    <w:rsid w:val="00B25476"/>
    <w:rsid w:val="00B3379B"/>
    <w:rsid w:val="00B42A78"/>
    <w:rsid w:val="00B44CDE"/>
    <w:rsid w:val="00B535C3"/>
    <w:rsid w:val="00B666ED"/>
    <w:rsid w:val="00B76AAC"/>
    <w:rsid w:val="00BB5184"/>
    <w:rsid w:val="00BD304D"/>
    <w:rsid w:val="00BD6596"/>
    <w:rsid w:val="00BF0938"/>
    <w:rsid w:val="00BF2F6F"/>
    <w:rsid w:val="00BF4891"/>
    <w:rsid w:val="00C00590"/>
    <w:rsid w:val="00C037AB"/>
    <w:rsid w:val="00C15B7F"/>
    <w:rsid w:val="00C2162E"/>
    <w:rsid w:val="00C21B63"/>
    <w:rsid w:val="00C3687A"/>
    <w:rsid w:val="00C60E93"/>
    <w:rsid w:val="00C65DA4"/>
    <w:rsid w:val="00C719B8"/>
    <w:rsid w:val="00C908F0"/>
    <w:rsid w:val="00C9382A"/>
    <w:rsid w:val="00C9448A"/>
    <w:rsid w:val="00C94F76"/>
    <w:rsid w:val="00C94FD2"/>
    <w:rsid w:val="00C96BA9"/>
    <w:rsid w:val="00CB5010"/>
    <w:rsid w:val="00CC03C9"/>
    <w:rsid w:val="00CD4247"/>
    <w:rsid w:val="00CD5BE4"/>
    <w:rsid w:val="00CD6CBA"/>
    <w:rsid w:val="00CE0433"/>
    <w:rsid w:val="00D17075"/>
    <w:rsid w:val="00D31146"/>
    <w:rsid w:val="00D34462"/>
    <w:rsid w:val="00D4161C"/>
    <w:rsid w:val="00D462B0"/>
    <w:rsid w:val="00D532E7"/>
    <w:rsid w:val="00D54C41"/>
    <w:rsid w:val="00D74913"/>
    <w:rsid w:val="00D801CF"/>
    <w:rsid w:val="00D87C43"/>
    <w:rsid w:val="00DA270F"/>
    <w:rsid w:val="00DA479E"/>
    <w:rsid w:val="00DA52A0"/>
    <w:rsid w:val="00DB1012"/>
    <w:rsid w:val="00DD0105"/>
    <w:rsid w:val="00DD51DD"/>
    <w:rsid w:val="00DD66ED"/>
    <w:rsid w:val="00DE0937"/>
    <w:rsid w:val="00DE09FD"/>
    <w:rsid w:val="00DF5D32"/>
    <w:rsid w:val="00DF6F6B"/>
    <w:rsid w:val="00E015C6"/>
    <w:rsid w:val="00E06E43"/>
    <w:rsid w:val="00E1516E"/>
    <w:rsid w:val="00E21A01"/>
    <w:rsid w:val="00E24E31"/>
    <w:rsid w:val="00E31363"/>
    <w:rsid w:val="00E33304"/>
    <w:rsid w:val="00E34173"/>
    <w:rsid w:val="00E35DE3"/>
    <w:rsid w:val="00E36D96"/>
    <w:rsid w:val="00E36FEA"/>
    <w:rsid w:val="00E43A61"/>
    <w:rsid w:val="00E477FE"/>
    <w:rsid w:val="00E548D3"/>
    <w:rsid w:val="00E63AAB"/>
    <w:rsid w:val="00E821C8"/>
    <w:rsid w:val="00E86961"/>
    <w:rsid w:val="00E873F3"/>
    <w:rsid w:val="00E900AF"/>
    <w:rsid w:val="00E94D7C"/>
    <w:rsid w:val="00EA4138"/>
    <w:rsid w:val="00EA441F"/>
    <w:rsid w:val="00EB094C"/>
    <w:rsid w:val="00EB0988"/>
    <w:rsid w:val="00EB42D7"/>
    <w:rsid w:val="00EC16BE"/>
    <w:rsid w:val="00EC31DE"/>
    <w:rsid w:val="00ED31C1"/>
    <w:rsid w:val="00EF3F1C"/>
    <w:rsid w:val="00EF6F78"/>
    <w:rsid w:val="00F0481B"/>
    <w:rsid w:val="00F05AB6"/>
    <w:rsid w:val="00F06CC4"/>
    <w:rsid w:val="00F14ADD"/>
    <w:rsid w:val="00F207E4"/>
    <w:rsid w:val="00F256F2"/>
    <w:rsid w:val="00F25ECC"/>
    <w:rsid w:val="00F32F70"/>
    <w:rsid w:val="00F36F56"/>
    <w:rsid w:val="00F57848"/>
    <w:rsid w:val="00F751C1"/>
    <w:rsid w:val="00FB0885"/>
    <w:rsid w:val="00FB1195"/>
    <w:rsid w:val="00FB7AB9"/>
    <w:rsid w:val="00FD5E47"/>
    <w:rsid w:val="00FE058C"/>
    <w:rsid w:val="00FE1845"/>
    <w:rsid w:val="00FE6F1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1595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1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B20D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E1D9C6A52F452F8ED1072814770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817</Nr_x002e__x0020_akti>
    <Data_x0020_e_x0020_Krijimit xmlns="0e656187-b300-4fb0-8bf4-3a50f872073c">2025-12-30T20:30:19Z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disa shtesa dhe ndryshime në vendimin nr. 493, datë 21.7.2022, të Këshillit të Ministrave, “Për përdorimin e fondit të rindërtimit për financimin e rindërtimit të objekteve arsimore në bashkinë Kavajë dhe caktimin e Bashkisë Kavajë si njësi zbatuese”, të ndryshuar</Titulli>
    <Modifikuesi xmlns="0e656187-b300-4fb0-8bf4-3a50f872073c">keisina.zace</Modifikuesi>
    <Nr_x002e__x0020_prot_x0020_QBZ xmlns="0e656187-b300-4fb0-8bf4-3a50f872073c">2254</Nr_x002e__x0020_prot_x0020_QBZ>
    <Data_x0020_e_x0020_Modifikimit xmlns="0e656187-b300-4fb0-8bf4-3a50f872073c">2025-12-30T21:05:56Z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6346/1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E1D9C6A52F452F8ED1072814770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D2C52-1766-4C1A-AA5B-BE3048BD9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757996-F634-4315-BBB7-377364338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30ED29-B812-4B63-BF57-567F877E468E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574213F-B6A0-450C-B6F1-4DBEE61D89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210453-B638-43EF-B18B-E8EF321A4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67CAEE-D635-43DD-AB1C-88382328E0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Fjora Cahani</cp:lastModifiedBy>
  <cp:revision>12</cp:revision>
  <cp:lastPrinted>2025-12-29T22:05:00Z</cp:lastPrinted>
  <dcterms:created xsi:type="dcterms:W3CDTF">2025-12-29T11:28:00Z</dcterms:created>
  <dcterms:modified xsi:type="dcterms:W3CDTF">2025-12-30T20:29:00Z</dcterms:modified>
</cp:coreProperties>
</file>