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2D2C7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6A5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8FD0E08" w14:textId="5576421A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6A5E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17711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196B13">
        <w:rPr>
          <w:rFonts w:ascii="Garamond" w:hAnsi="Garamond" w:cs="Times New Roman"/>
          <w:b/>
          <w:bCs/>
          <w:color w:val="000000"/>
          <w:sz w:val="24"/>
          <w:szCs w:val="24"/>
        </w:rPr>
        <w:t>830</w:t>
      </w:r>
      <w:r w:rsidRPr="001F6A5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196B13">
        <w:rPr>
          <w:rFonts w:ascii="Garamond" w:hAnsi="Garamond" w:cs="Times New Roman"/>
          <w:b/>
          <w:bCs/>
          <w:color w:val="000000"/>
          <w:sz w:val="24"/>
          <w:szCs w:val="24"/>
        </w:rPr>
        <w:t>30.12.2025</w:t>
      </w:r>
    </w:p>
    <w:p w14:paraId="1F103EC5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D44DAC4" w14:textId="14C743ED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6A5E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PROCEDURAVE DHE TË KRITEREVE PËR FINANCIMIN E AKTIVITETEVE SPORTIVE ME KARAKTER NDËRKOMBËTAR ME IMPAKT SOCIAL, KULTUROR, EKONOMIK DHE TURISTIK NË VEND, NË RASTET</w:t>
      </w:r>
      <w:r w:rsidR="0017711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b/>
          <w:bCs/>
          <w:color w:val="000000"/>
          <w:sz w:val="24"/>
          <w:szCs w:val="24"/>
        </w:rPr>
        <w:t>KUR ZHVILLOHEN NË TERRITORIN E REPUBLIKËS SË SHQIPËRISË</w:t>
      </w:r>
    </w:p>
    <w:p w14:paraId="65896AD1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3D3B70E" w14:textId="0DA1903E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4, të nenit 13, të ligjit nr.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79/2017, “Për sportin”, të ndryshuar, me propozimin e ministrit të Turizmit, Kulturës dhe Sportit, Këshilli i Ministrave</w:t>
      </w:r>
    </w:p>
    <w:p w14:paraId="4C2279D7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1A8FA34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6A5E">
        <w:rPr>
          <w:rFonts w:ascii="Garamond" w:hAnsi="Garamond" w:cs="Times New Roman"/>
          <w:bCs/>
          <w:color w:val="000000"/>
          <w:sz w:val="24"/>
          <w:szCs w:val="24"/>
        </w:rPr>
        <w:t>VENDOSI</w:t>
      </w:r>
      <w:r w:rsidRPr="001F6A5E">
        <w:rPr>
          <w:rFonts w:ascii="Garamond" w:hAnsi="Garamond" w:cs="Times New Roman"/>
          <w:b/>
          <w:bCs/>
          <w:color w:val="000000"/>
          <w:sz w:val="24"/>
          <w:szCs w:val="24"/>
        </w:rPr>
        <w:t>:</w:t>
      </w:r>
    </w:p>
    <w:p w14:paraId="2A939993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B775977" w14:textId="77777777" w:rsidR="001F6A5E" w:rsidRPr="00177110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177110">
        <w:rPr>
          <w:rFonts w:ascii="Garamond" w:hAnsi="Garamond" w:cs="Times New Roman"/>
          <w:bCs/>
          <w:color w:val="000000"/>
          <w:sz w:val="24"/>
          <w:szCs w:val="24"/>
        </w:rPr>
        <w:t>I. DISPOZITA TË PËRGJITHSHME</w:t>
      </w:r>
    </w:p>
    <w:p w14:paraId="2CB02BDC" w14:textId="353051C2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Ky vendim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 xml:space="preserve">përcakton procedurat dhe kriteret për financimin e aktiviteteve sportive me karakter </w:t>
      </w:r>
      <w:bookmarkStart w:id="0" w:name="_GoBack"/>
      <w:bookmarkEnd w:id="0"/>
      <w:r w:rsidR="00177110" w:rsidRPr="001F6A5E">
        <w:rPr>
          <w:rFonts w:ascii="Garamond" w:hAnsi="Garamond" w:cs="Times New Roman"/>
          <w:color w:val="000000"/>
          <w:sz w:val="24"/>
          <w:szCs w:val="24"/>
        </w:rPr>
        <w:t>ndërkombëtar</w:t>
      </w:r>
      <w:r w:rsidRPr="001F6A5E">
        <w:rPr>
          <w:rFonts w:ascii="Garamond" w:hAnsi="Garamond" w:cs="Times New Roman"/>
          <w:color w:val="000000"/>
          <w:sz w:val="24"/>
          <w:szCs w:val="24"/>
        </w:rPr>
        <w:t xml:space="preserve"> me impakt social, kulturor, ekonomik dhe turistik në vend, në rastet kur zhvillohen në territorin e Republikës së Shqipërisë.</w:t>
      </w:r>
      <w:r w:rsidRPr="001F6A5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7D8F53AF" w14:textId="77777777" w:rsidR="001F6A5E" w:rsidRPr="00177110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177110">
        <w:rPr>
          <w:rFonts w:ascii="Garamond" w:hAnsi="Garamond" w:cs="Times New Roman"/>
          <w:bCs/>
          <w:color w:val="000000"/>
          <w:sz w:val="24"/>
          <w:szCs w:val="24"/>
        </w:rPr>
        <w:t>II. KRITERET PËR FINANCIMIN E AKTIVITETEVE SPORTIVE ME KARAKTER NDËRKOMBËTAR</w:t>
      </w:r>
    </w:p>
    <w:p w14:paraId="7E8A6CB0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Subjekti aplikues, për financimin e aktiviteteve sportive me karakter ndërkombëtar, duhet të plotësojë këto kritere:</w:t>
      </w:r>
    </w:p>
    <w:p w14:paraId="1F788F8E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Regjistrimi ligjor i subjektit të jetë, sipas legjislacionit në fuqi, vendas ose të huaj, dhe ushtrimi i veprimtarisë të jetë në përputhje me objektin e tij;</w:t>
      </w:r>
    </w:p>
    <w:p w14:paraId="6F27F88D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 xml:space="preserve">Të jetë dhënë njohja zyrtare e aktivitetit ndërkombëtar nga federata ndërkombëtare përkatëse, e dokumentuar me vërtetim zyrtar dhe e vlefshme për periudhën e zhvillimit të aktivitetit ndërkombëtar; </w:t>
      </w:r>
    </w:p>
    <w:p w14:paraId="6B771B60" w14:textId="1AE00BBE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Të ketë marrë dakordësinë e federatës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ndërkombëtare ose të ketë marrëveshje partneriteti ndërkombëtare;</w:t>
      </w:r>
    </w:p>
    <w:p w14:paraId="53623047" w14:textId="202F49B3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ç)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Të ketë eksperienca të ngjashme në organizimin e aktiviteteve sportive me karakter ndërkombëtar;</w:t>
      </w:r>
    </w:p>
    <w:p w14:paraId="78E2FE1D" w14:textId="512B0B0E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d)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Të ketë kapacitetet organizative, administrative dhe menaxheriale, përfshirë strukturën organizative, stafin dhe përvojën në organizimin e aktiviteteve ndërkombëtare të ngjashme;</w:t>
      </w:r>
    </w:p>
    <w:p w14:paraId="373B9513" w14:textId="7B53E64F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dh)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Aktiviteti ndërkombëtar të ketë ndikim ekonomik, turistik dhe mediatik, përfshirë numrin e pjesëmarrësve ndërkombëtarë, delegacioneve dhe ekspozimin ndërkombëtar të Republikës së Shqipërisë.</w:t>
      </w:r>
    </w:p>
    <w:p w14:paraId="03D2BB2B" w14:textId="77777777" w:rsidR="001F6A5E" w:rsidRPr="00177110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177110">
        <w:rPr>
          <w:rFonts w:ascii="Garamond" w:hAnsi="Garamond" w:cs="Times New Roman"/>
          <w:bCs/>
          <w:color w:val="000000"/>
          <w:sz w:val="24"/>
          <w:szCs w:val="24"/>
        </w:rPr>
        <w:t>III. PROCEDURAT E APLIKIMIT PËR FINANCIMIN E AKTIVITETEVE SPORTIVE ME KARAKTER NDËRKOMBËTAR</w:t>
      </w:r>
    </w:p>
    <w:p w14:paraId="46631C1D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77110">
        <w:rPr>
          <w:rFonts w:ascii="Garamond" w:hAnsi="Garamond" w:cs="Times New Roman"/>
          <w:color w:val="000000"/>
          <w:sz w:val="24"/>
          <w:szCs w:val="24"/>
        </w:rPr>
        <w:t>1. Subjektet aplikuese përgjatë të gjithë vitit buxhetor paraqesin</w:t>
      </w:r>
      <w:r w:rsidRPr="001F6A5E">
        <w:rPr>
          <w:rFonts w:ascii="Garamond" w:hAnsi="Garamond" w:cs="Times New Roman"/>
          <w:color w:val="000000"/>
          <w:sz w:val="24"/>
          <w:szCs w:val="24"/>
        </w:rPr>
        <w:t xml:space="preserve"> kërkesë për financim pranë ministrisë përgjegjëse për sportin, shoqëruar me dokumentacionin e mëposhtëm:</w:t>
      </w:r>
    </w:p>
    <w:p w14:paraId="633A66EA" w14:textId="19BD4D8E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177110" w:rsidRPr="001F6A5E">
        <w:rPr>
          <w:rFonts w:ascii="Garamond" w:hAnsi="Garamond" w:cs="Times New Roman"/>
          <w:color w:val="000000"/>
          <w:sz w:val="24"/>
          <w:szCs w:val="24"/>
        </w:rPr>
        <w:t>Vendimmarrjen</w:t>
      </w:r>
      <w:r w:rsidRPr="001F6A5E">
        <w:rPr>
          <w:rFonts w:ascii="Garamond" w:hAnsi="Garamond" w:cs="Times New Roman"/>
          <w:color w:val="000000"/>
          <w:sz w:val="24"/>
          <w:szCs w:val="24"/>
        </w:rPr>
        <w:t xml:space="preserve"> e brendshme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të subjektit aplikues, të miratuar nga organi drejtues kompetent, për realizimin e aktivitetit ndërkombëtar sportiv;</w:t>
      </w:r>
    </w:p>
    <w:p w14:paraId="528B0BCE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Programin e detajuar të aktivitetit ndërkombëtar, përfshirë kohëzgjatjen, strukturën e garave, disiplinat sportive dhe kalendarin e zhvillimit;</w:t>
      </w:r>
    </w:p>
    <w:p w14:paraId="3B50ADC9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Vërtetimin nga federata ndërkombëtare për njohjen e aktivitetit ndërkombëtar;</w:t>
      </w:r>
    </w:p>
    <w:p w14:paraId="2127CA98" w14:textId="7A7F841A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ç)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Planin teknik të detajuar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të organizimit të aktivitetit ndërkombëtar;</w:t>
      </w:r>
    </w:p>
    <w:p w14:paraId="0E93E324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d)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Planin financiar të detajuar.</w:t>
      </w:r>
    </w:p>
    <w:p w14:paraId="5A7D9F36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 xml:space="preserve">Për vlerësimin e aplikimeve të paraqitura pranë ministrisë përgjegjëse për sportin ngrihet një komision </w:t>
      </w:r>
      <w:r w:rsidRPr="001F6A5E">
        <w:rPr>
          <w:rFonts w:ascii="Garamond" w:hAnsi="Garamond" w:cs="Times New Roman"/>
          <w:i/>
          <w:iCs/>
          <w:color w:val="000000"/>
          <w:sz w:val="24"/>
          <w:szCs w:val="24"/>
        </w:rPr>
        <w:t>ad hoc</w:t>
      </w:r>
      <w:r w:rsidRPr="001F6A5E">
        <w:rPr>
          <w:rFonts w:ascii="Garamond" w:hAnsi="Garamond" w:cs="Times New Roman"/>
          <w:color w:val="000000"/>
          <w:sz w:val="24"/>
          <w:szCs w:val="24"/>
        </w:rPr>
        <w:t xml:space="preserve"> vlerësimi, i përbërë nga 5 (pesë) anëtarë, i cili ngrihet brenda 10 (dhjetë) ditëve nga </w:t>
      </w:r>
      <w:r w:rsidRPr="001F6A5E">
        <w:rPr>
          <w:rFonts w:ascii="Garamond" w:hAnsi="Garamond" w:cs="Times New Roman"/>
          <w:color w:val="000000"/>
          <w:sz w:val="24"/>
          <w:szCs w:val="24"/>
        </w:rPr>
        <w:lastRenderedPageBreak/>
        <w:t>data e paraqitjes së aplikimit.</w:t>
      </w:r>
      <w:r w:rsidRPr="001F6A5E">
        <w:rPr>
          <w:rFonts w:ascii="Garamond" w:hAnsi="Garamond" w:cs="Cambria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Pas përfundimit të afatit të aplikimit, komisioni brenda 7 (shtatë) ditëve, nëse konstaton parregullsi, njofton aplikuesit, duke iu caktuar afatin 5 (pesë)-ditor për plotësimin e tyre.</w:t>
      </w:r>
    </w:p>
    <w:p w14:paraId="2051D13B" w14:textId="56605E0D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Komisioni i Vlerësimit, brenda një afati prej 30 (tridhjetë) ditësh nga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ngritja e tij shqyrton dokumentacionin e paraqitur, zhvillon negociatat për kushtet e kontratës, propozon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miratimin ose mosmiratimin e aktivitetit dhe i paraqet ministrit përgjegjës për sportin raportin e detajuar për miratimin ose jo të aktivitetit. Subjekti aplikues njoftohet për vendimin brenda 7 (shtatë) ditësh nga data e miratimit. Aplikuesit mund të ankimojnë vendimmarrjen e komisionit të vlerësimit brenda 5 (pesë) ditëve te ministri përgjegjës për sportin.</w:t>
      </w:r>
    </w:p>
    <w:p w14:paraId="7DD48C83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Pas lidhjes së kontratës, çdo pagesë e ministrisë përgjegjëse për sportin për subjektet përfituese bëhet pas paraqitjes së kërkesës së këtij të fundit dhe në përputhje me parashikimet e kontratës, përfshirë edhe pagesën e tarifës së pjesëmarrjes (</w:t>
      </w:r>
      <w:r w:rsidRPr="00177110">
        <w:rPr>
          <w:rFonts w:ascii="Garamond" w:hAnsi="Garamond" w:cs="Times New Roman"/>
          <w:i/>
          <w:color w:val="000000"/>
          <w:sz w:val="24"/>
          <w:szCs w:val="24"/>
        </w:rPr>
        <w:t>fee</w:t>
      </w:r>
      <w:r w:rsidRPr="001F6A5E">
        <w:rPr>
          <w:rFonts w:ascii="Garamond" w:hAnsi="Garamond" w:cs="Times New Roman"/>
          <w:color w:val="000000"/>
          <w:sz w:val="24"/>
          <w:szCs w:val="24"/>
        </w:rPr>
        <w:t>), në rast parashikimi në kontratë.</w:t>
      </w:r>
    </w:p>
    <w:p w14:paraId="5E1F73C0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5.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Ministria përgjegjëse për sportin autorizon kryerjen e pagesës pas dorëzimit nga subjekti përfitues të dokumentacionit të mëposhtëm:</w:t>
      </w:r>
    </w:p>
    <w:p w14:paraId="77A877D2" w14:textId="59BFF2C3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a)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Kërkesës për pagesë;</w:t>
      </w:r>
    </w:p>
    <w:p w14:paraId="1509A2C9" w14:textId="33D0FD5B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b)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Faturës së lëshuar nga subjekti kontraktor, sipas rregullave në fuqi në vendin e regjistrimit si person juridik;</w:t>
      </w:r>
    </w:p>
    <w:p w14:paraId="2DB6B749" w14:textId="73944FB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c)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Në rast se në kontratë do të parashikohet tarifë pjesëmarrjeje (</w:t>
      </w:r>
      <w:r w:rsidRPr="001F6A5E">
        <w:rPr>
          <w:rFonts w:ascii="Garamond" w:hAnsi="Garamond" w:cs="Times New Roman"/>
          <w:i/>
          <w:iCs/>
          <w:color w:val="000000"/>
          <w:sz w:val="24"/>
          <w:szCs w:val="24"/>
        </w:rPr>
        <w:t>fee</w:t>
      </w:r>
      <w:r w:rsidRPr="001F6A5E">
        <w:rPr>
          <w:rFonts w:ascii="Garamond" w:hAnsi="Garamond" w:cs="Times New Roman"/>
          <w:color w:val="000000"/>
          <w:sz w:val="24"/>
          <w:szCs w:val="24"/>
        </w:rPr>
        <w:t>), ministria përgjegjëse për sportin kryen pagesën bazuar në faturën e lëshuar, sipas përcaktimeve në kontratë për vlerën e tarifës së pjesëmarrjes (</w:t>
      </w:r>
      <w:r w:rsidRPr="001F6A5E">
        <w:rPr>
          <w:rFonts w:ascii="Garamond" w:hAnsi="Garamond" w:cs="Times New Roman"/>
          <w:i/>
          <w:iCs/>
          <w:color w:val="000000"/>
          <w:sz w:val="24"/>
          <w:szCs w:val="24"/>
        </w:rPr>
        <w:t>fee</w:t>
      </w:r>
      <w:r w:rsidRPr="001F6A5E">
        <w:rPr>
          <w:rFonts w:ascii="Garamond" w:hAnsi="Garamond" w:cs="Times New Roman"/>
          <w:color w:val="000000"/>
          <w:sz w:val="24"/>
          <w:szCs w:val="24"/>
        </w:rPr>
        <w:t>).</w:t>
      </w:r>
    </w:p>
    <w:p w14:paraId="55A2432F" w14:textId="1BC32082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6.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Për monitorimin e aktivitetit sportiv me karakter ndërkombëtar ngrihet grupi i monitorimit, i cili përbëhet nga 3 (tre) anëtarë, të cilët caktohen me urdhër të ministrit përgjegjës për sportin.</w:t>
      </w:r>
    </w:p>
    <w:p w14:paraId="4CF84FD8" w14:textId="27C2ECFA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7.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Përjashtimisht, aktivitetet sportive me karakter ndërkombëtar, për të cilat fondet janë parashikuar në ligjin nr.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115/2024, “Për buxhetin e vitit 2025”, të ndryshuar, financohen në përputhje me parashikimet e këtij vendimi. Në këtë rast, aplikuesit shoqërojnë kërkesën për aplikim me dokumentacionin e parashikuar në kreun II, të këtij vendimi, shoqëruar me dokumentacionin financiar justifikues. Ministri përgjegjës për sportin urdhëron kryerjen e pagesës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F6A5E">
        <w:rPr>
          <w:rFonts w:ascii="Garamond" w:hAnsi="Garamond" w:cs="Times New Roman"/>
          <w:color w:val="000000"/>
          <w:sz w:val="24"/>
          <w:szCs w:val="24"/>
        </w:rPr>
        <w:t>nëpërmjet thesarit në bankën e nivelit të dytë ose Bankën e Shqipërisë, përfshirë transfertat e huaja, të deklaruar nga përfituesi.</w:t>
      </w:r>
    </w:p>
    <w:p w14:paraId="6D1BEF47" w14:textId="77777777" w:rsidR="001F6A5E" w:rsidRPr="00177110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177110">
        <w:rPr>
          <w:rFonts w:ascii="Garamond" w:hAnsi="Garamond" w:cs="Times New Roman"/>
          <w:bCs/>
          <w:color w:val="000000"/>
          <w:sz w:val="24"/>
          <w:szCs w:val="24"/>
        </w:rPr>
        <w:t>IV. DISPOZITA TË FUNDIT</w:t>
      </w:r>
    </w:p>
    <w:p w14:paraId="63B76084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>Ngarkohet Ministria e Turizmit, Kulturës dhe Sportit për zbatimin e këtij vendimi.</w:t>
      </w:r>
    </w:p>
    <w:p w14:paraId="0CFE8D2F" w14:textId="0E54FE68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F6A5E">
        <w:rPr>
          <w:rFonts w:ascii="Garamond" w:hAnsi="Garamond" w:cs="Times New Roman"/>
          <w:color w:val="000000"/>
          <w:sz w:val="24"/>
          <w:szCs w:val="24"/>
        </w:rPr>
        <w:t xml:space="preserve">Ky vendim hyn në fuqi pas </w:t>
      </w:r>
      <w:r w:rsidR="00177110">
        <w:rPr>
          <w:rFonts w:ascii="Garamond" w:hAnsi="Garamond" w:cs="Times New Roman"/>
          <w:color w:val="000000"/>
          <w:sz w:val="24"/>
          <w:szCs w:val="24"/>
        </w:rPr>
        <w:t xml:space="preserve">botimit në Fletoren </w:t>
      </w:r>
      <w:r w:rsidR="00177110">
        <w:rPr>
          <w:rFonts w:ascii="Garamond" w:hAnsi="Garamond" w:cs="Times New Roman"/>
          <w:color w:val="000000"/>
          <w:sz w:val="24"/>
          <w:szCs w:val="24"/>
        </w:rPr>
        <w:t>Zyrtare</w:t>
      </w:r>
      <w:r w:rsidRPr="001F6A5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C7B06C3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BF33A4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6A5E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602CFB62" w14:textId="77777777" w:rsidR="001F6A5E" w:rsidRPr="001F6A5E" w:rsidRDefault="001F6A5E" w:rsidP="001F6A5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F6A5E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</w:p>
    <w:sectPr w:rsidR="001F6A5E" w:rsidRPr="001F6A5E" w:rsidSect="0017711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D2682" w14:textId="77777777" w:rsidR="00177110" w:rsidRDefault="00177110" w:rsidP="0096764B">
      <w:pPr>
        <w:spacing w:after="0" w:line="240" w:lineRule="auto"/>
      </w:pPr>
      <w:r>
        <w:separator/>
      </w:r>
    </w:p>
  </w:endnote>
  <w:endnote w:type="continuationSeparator" w:id="0">
    <w:p w14:paraId="2BC72FC0" w14:textId="77777777" w:rsidR="00177110" w:rsidRDefault="00177110" w:rsidP="0096764B">
      <w:pPr>
        <w:spacing w:after="0" w:line="240" w:lineRule="auto"/>
      </w:pPr>
      <w:r>
        <w:continuationSeparator/>
      </w:r>
    </w:p>
  </w:endnote>
  <w:endnote w:type="continuationNotice" w:id="1">
    <w:p w14:paraId="6050166B" w14:textId="77777777" w:rsidR="001B4B88" w:rsidRDefault="001B4B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B2779" w14:textId="77777777" w:rsidR="00177110" w:rsidRDefault="00177110" w:rsidP="0096764B">
      <w:pPr>
        <w:spacing w:after="0" w:line="240" w:lineRule="auto"/>
      </w:pPr>
      <w:r>
        <w:separator/>
      </w:r>
    </w:p>
  </w:footnote>
  <w:footnote w:type="continuationSeparator" w:id="0">
    <w:p w14:paraId="2F89AC18" w14:textId="77777777" w:rsidR="00177110" w:rsidRDefault="00177110" w:rsidP="0096764B">
      <w:pPr>
        <w:spacing w:after="0" w:line="240" w:lineRule="auto"/>
      </w:pPr>
      <w:r>
        <w:continuationSeparator/>
      </w:r>
    </w:p>
  </w:footnote>
  <w:footnote w:type="continuationNotice" w:id="1">
    <w:p w14:paraId="00F8C83F" w14:textId="77777777" w:rsidR="001B4B88" w:rsidRDefault="001B4B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665F50"/>
    <w:multiLevelType w:val="hybridMultilevel"/>
    <w:tmpl w:val="0660D768"/>
    <w:lvl w:ilvl="0" w:tplc="C2A6E7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41033"/>
    <w:multiLevelType w:val="hybridMultilevel"/>
    <w:tmpl w:val="86A4E4D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6163C6"/>
    <w:multiLevelType w:val="hybridMultilevel"/>
    <w:tmpl w:val="B8DEAE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9B10DD"/>
    <w:multiLevelType w:val="hybridMultilevel"/>
    <w:tmpl w:val="070244BA"/>
    <w:lvl w:ilvl="0" w:tplc="FFFFFFFF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7000C0"/>
    <w:multiLevelType w:val="hybridMultilevel"/>
    <w:tmpl w:val="D722AB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D45DA"/>
    <w:multiLevelType w:val="hybridMultilevel"/>
    <w:tmpl w:val="057A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242346"/>
    <w:multiLevelType w:val="hybridMultilevel"/>
    <w:tmpl w:val="4C8285CC"/>
    <w:lvl w:ilvl="0" w:tplc="FFFFFFFF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E5BB5"/>
    <w:multiLevelType w:val="hybridMultilevel"/>
    <w:tmpl w:val="C60EA592"/>
    <w:lvl w:ilvl="0" w:tplc="4D44A590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 w:hint="default"/>
        <w:b w:val="0"/>
        <w:b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377455"/>
    <w:multiLevelType w:val="hybridMultilevel"/>
    <w:tmpl w:val="200258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7B6BFA"/>
    <w:multiLevelType w:val="hybridMultilevel"/>
    <w:tmpl w:val="BCDE43C8"/>
    <w:lvl w:ilvl="0" w:tplc="CB44834E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EastAsia" w:hAnsi="Times New Roman" w:cs="Times New Roman"/>
      </w:rPr>
    </w:lvl>
    <w:lvl w:ilvl="1" w:tplc="ADE6C0A2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1"/>
  </w:num>
  <w:num w:numId="12">
    <w:abstractNumId w:val="14"/>
  </w:num>
  <w:num w:numId="13">
    <w:abstractNumId w:val="18"/>
  </w:num>
  <w:num w:numId="14">
    <w:abstractNumId w:val="16"/>
  </w:num>
  <w:num w:numId="15">
    <w:abstractNumId w:val="9"/>
  </w:num>
  <w:num w:numId="16">
    <w:abstractNumId w:val="12"/>
  </w:num>
  <w:num w:numId="17">
    <w:abstractNumId w:val="15"/>
  </w:num>
  <w:num w:numId="18">
    <w:abstractNumId w:val="17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10A6"/>
    <w:rsid w:val="00045F5F"/>
    <w:rsid w:val="0006063C"/>
    <w:rsid w:val="0006242A"/>
    <w:rsid w:val="00076CF1"/>
    <w:rsid w:val="000C6BFC"/>
    <w:rsid w:val="00103288"/>
    <w:rsid w:val="0015074B"/>
    <w:rsid w:val="001548B3"/>
    <w:rsid w:val="00177110"/>
    <w:rsid w:val="001805AC"/>
    <w:rsid w:val="00196B13"/>
    <w:rsid w:val="0019750B"/>
    <w:rsid w:val="001A5372"/>
    <w:rsid w:val="001B4B88"/>
    <w:rsid w:val="001C7D43"/>
    <w:rsid w:val="001F6A5E"/>
    <w:rsid w:val="00211B95"/>
    <w:rsid w:val="002175B2"/>
    <w:rsid w:val="00250183"/>
    <w:rsid w:val="00261052"/>
    <w:rsid w:val="00263359"/>
    <w:rsid w:val="00266FD7"/>
    <w:rsid w:val="0027018D"/>
    <w:rsid w:val="0029639D"/>
    <w:rsid w:val="002A089A"/>
    <w:rsid w:val="002C3A17"/>
    <w:rsid w:val="00326F90"/>
    <w:rsid w:val="0034432A"/>
    <w:rsid w:val="003C4E78"/>
    <w:rsid w:val="003D36C6"/>
    <w:rsid w:val="003D4823"/>
    <w:rsid w:val="003D7B19"/>
    <w:rsid w:val="003E7C70"/>
    <w:rsid w:val="0044166C"/>
    <w:rsid w:val="00457215"/>
    <w:rsid w:val="004615E3"/>
    <w:rsid w:val="0046522A"/>
    <w:rsid w:val="00477F75"/>
    <w:rsid w:val="00497013"/>
    <w:rsid w:val="004A5052"/>
    <w:rsid w:val="004A7440"/>
    <w:rsid w:val="004C35A8"/>
    <w:rsid w:val="004E3EB8"/>
    <w:rsid w:val="00503D8A"/>
    <w:rsid w:val="00507922"/>
    <w:rsid w:val="00526934"/>
    <w:rsid w:val="00587A95"/>
    <w:rsid w:val="00590FEC"/>
    <w:rsid w:val="005A0E25"/>
    <w:rsid w:val="005B568F"/>
    <w:rsid w:val="0060563C"/>
    <w:rsid w:val="0061745D"/>
    <w:rsid w:val="00620038"/>
    <w:rsid w:val="006332E1"/>
    <w:rsid w:val="006475DF"/>
    <w:rsid w:val="00682A4B"/>
    <w:rsid w:val="00694C55"/>
    <w:rsid w:val="006D6DBC"/>
    <w:rsid w:val="006E66E5"/>
    <w:rsid w:val="00707994"/>
    <w:rsid w:val="0071179B"/>
    <w:rsid w:val="0076204A"/>
    <w:rsid w:val="007B7101"/>
    <w:rsid w:val="007F1064"/>
    <w:rsid w:val="00837D88"/>
    <w:rsid w:val="008401BC"/>
    <w:rsid w:val="008451F3"/>
    <w:rsid w:val="0085367A"/>
    <w:rsid w:val="00895894"/>
    <w:rsid w:val="008A4AF1"/>
    <w:rsid w:val="008A6973"/>
    <w:rsid w:val="008E1117"/>
    <w:rsid w:val="008F09F5"/>
    <w:rsid w:val="00933071"/>
    <w:rsid w:val="009444BE"/>
    <w:rsid w:val="0096764B"/>
    <w:rsid w:val="009C5DD6"/>
    <w:rsid w:val="009F196E"/>
    <w:rsid w:val="009F5F1E"/>
    <w:rsid w:val="00A508C3"/>
    <w:rsid w:val="00A5727C"/>
    <w:rsid w:val="00A67B50"/>
    <w:rsid w:val="00A80705"/>
    <w:rsid w:val="00AA1D8D"/>
    <w:rsid w:val="00AC4E7E"/>
    <w:rsid w:val="00AF46A3"/>
    <w:rsid w:val="00B1756C"/>
    <w:rsid w:val="00B32AAA"/>
    <w:rsid w:val="00B43976"/>
    <w:rsid w:val="00B47730"/>
    <w:rsid w:val="00B804CA"/>
    <w:rsid w:val="00B81C34"/>
    <w:rsid w:val="00B95479"/>
    <w:rsid w:val="00BB3C63"/>
    <w:rsid w:val="00BD1C87"/>
    <w:rsid w:val="00BE7A38"/>
    <w:rsid w:val="00C618E9"/>
    <w:rsid w:val="00C70D70"/>
    <w:rsid w:val="00CB0664"/>
    <w:rsid w:val="00CC3C68"/>
    <w:rsid w:val="00CD0633"/>
    <w:rsid w:val="00CF2056"/>
    <w:rsid w:val="00CF2F90"/>
    <w:rsid w:val="00D0032E"/>
    <w:rsid w:val="00D04628"/>
    <w:rsid w:val="00D20651"/>
    <w:rsid w:val="00D32EF0"/>
    <w:rsid w:val="00D61918"/>
    <w:rsid w:val="00D74410"/>
    <w:rsid w:val="00D808F7"/>
    <w:rsid w:val="00DA5A7F"/>
    <w:rsid w:val="00DA6704"/>
    <w:rsid w:val="00DB538C"/>
    <w:rsid w:val="00DB7F01"/>
    <w:rsid w:val="00E145B4"/>
    <w:rsid w:val="00E1592C"/>
    <w:rsid w:val="00E61EEE"/>
    <w:rsid w:val="00E63DAC"/>
    <w:rsid w:val="00E72624"/>
    <w:rsid w:val="00F33C09"/>
    <w:rsid w:val="00F65F18"/>
    <w:rsid w:val="00F70D98"/>
    <w:rsid w:val="00F7457F"/>
    <w:rsid w:val="00FC693F"/>
    <w:rsid w:val="00FE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156DBD"/>
  <w14:defaultImageDpi w14:val="330"/>
  <w15:docId w15:val="{988E1AB1-0A9D-49FF-B107-E41AA270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B7F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7F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7F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F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F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F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F0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145B4"/>
    <w:pPr>
      <w:spacing w:after="0" w:line="240" w:lineRule="auto"/>
    </w:pPr>
  </w:style>
  <w:style w:type="character" w:customStyle="1" w:styleId="ParagrafiChar">
    <w:name w:val="Paragrafi Char"/>
    <w:basedOn w:val="DefaultParagraphFont"/>
    <w:link w:val="Paragrafi"/>
    <w:locked/>
    <w:rsid w:val="008401B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401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0BAC2B1CCE4F1C9C0C988B3DB54E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830</Nr_x002e__x0020_akti>
    <Data_x0020_e_x0020_Krijimit xmlns="0e656187-b300-4fb0-8bf4-3a50f872073c">2025-12-30T20:30:17Z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generated by python-docx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përcaktimin e procedurave dhe të kritereve për financimin e aktiviteteve sportive me karakter ndërkombëtar me impakt social, kulturor, ekonomik dhe turistik në vend, në rastet kur zhvillohen në territorin e republikës së Shqipërisë</Titulli>
    <Modifikuesi xmlns="0e656187-b300-4fb0-8bf4-3a50f872073c">keisina.zace</Modifikuesi>
    <Nr_x002e__x0020_prot_x0020_QBZ xmlns="0e656187-b300-4fb0-8bf4-3a50f872073c">2264</Nr_x002e__x0020_prot_x0020_QBZ>
    <Data_x0020_e_x0020_Modifikimit xmlns="0e656187-b300-4fb0-8bf4-3a50f872073c">2025-12-30T21:04:19Z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6414/1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0BAC2B1CCE4F1C9C0C988B3DB54E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BBFB41-6BCF-480C-BDA0-B3FAC77D9E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60D563-E107-4062-A0B1-0377F9FB9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1D80ED-C365-4A77-8F4F-180B259F77D5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CF0FB23-1336-4666-BE95-25E7222AA3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1B970E-22D0-4186-A345-DBABD44CD5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7318B8-4BDB-4EBB-A66E-D23A2B3A363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Fjora Cahani</cp:lastModifiedBy>
  <cp:revision>10</cp:revision>
  <cp:lastPrinted>2025-12-29T21:33:00Z</cp:lastPrinted>
  <dcterms:created xsi:type="dcterms:W3CDTF">2025-12-29T19:18:00Z</dcterms:created>
  <dcterms:modified xsi:type="dcterms:W3CDTF">2025-12-30T20:37:00Z</dcterms:modified>
</cp:coreProperties>
</file>