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3609A" w14:textId="77777777" w:rsidR="004A77E7" w:rsidRPr="004A77E7" w:rsidRDefault="004A77E7" w:rsidP="008A19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SimSun" w:hAnsi="Garamond"/>
          <w:b/>
          <w:bCs/>
          <w:color w:val="000000"/>
          <w:sz w:val="24"/>
          <w:szCs w:val="24"/>
        </w:rPr>
      </w:pPr>
      <w:r w:rsidRPr="004A77E7">
        <w:rPr>
          <w:rFonts w:ascii="Garamond" w:eastAsia="SimSun" w:hAnsi="Garamond"/>
          <w:b/>
          <w:bCs/>
          <w:color w:val="000000"/>
          <w:sz w:val="24"/>
          <w:szCs w:val="24"/>
        </w:rPr>
        <w:t>VENDIM</w:t>
      </w:r>
    </w:p>
    <w:p w14:paraId="7ADDF365" w14:textId="0B442619" w:rsidR="004A77E7" w:rsidRPr="004A77E7" w:rsidRDefault="004A77E7" w:rsidP="008A19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SimSun" w:hAnsi="Garamond"/>
          <w:b/>
          <w:bCs/>
          <w:color w:val="000000"/>
          <w:sz w:val="24"/>
          <w:szCs w:val="24"/>
        </w:rPr>
      </w:pPr>
      <w:r w:rsidRPr="004A77E7">
        <w:rPr>
          <w:rFonts w:ascii="Garamond" w:eastAsia="SimSun" w:hAnsi="Garamond"/>
          <w:b/>
          <w:bCs/>
          <w:color w:val="000000"/>
          <w:sz w:val="24"/>
          <w:szCs w:val="24"/>
        </w:rPr>
        <w:t>Nr.</w:t>
      </w:r>
      <w:r w:rsidR="0056364C">
        <w:rPr>
          <w:rFonts w:ascii="Garamond" w:eastAsia="SimSun" w:hAnsi="Garamond"/>
          <w:b/>
          <w:bCs/>
          <w:color w:val="000000"/>
          <w:sz w:val="24"/>
          <w:szCs w:val="24"/>
        </w:rPr>
        <w:t xml:space="preserve"> </w:t>
      </w:r>
      <w:r w:rsidRPr="004A77E7">
        <w:rPr>
          <w:rFonts w:ascii="Garamond" w:eastAsia="SimSun" w:hAnsi="Garamond"/>
          <w:b/>
          <w:bCs/>
          <w:color w:val="000000"/>
          <w:sz w:val="24"/>
          <w:szCs w:val="24"/>
        </w:rPr>
        <w:t>13, datë 15.1.2026</w:t>
      </w:r>
    </w:p>
    <w:p w14:paraId="2FCF68D9" w14:textId="77777777" w:rsidR="004A77E7" w:rsidRPr="004A77E7" w:rsidRDefault="004A77E7" w:rsidP="008A19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SimSun" w:hAnsi="Garamond"/>
          <w:b/>
          <w:bCs/>
          <w:color w:val="000000"/>
          <w:sz w:val="24"/>
          <w:szCs w:val="24"/>
        </w:rPr>
      </w:pPr>
    </w:p>
    <w:p w14:paraId="42F609C0" w14:textId="77777777" w:rsidR="004A77E7" w:rsidRPr="004A77E7" w:rsidRDefault="004A77E7" w:rsidP="008A19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SimSun" w:hAnsi="Garamond"/>
          <w:b/>
          <w:bCs/>
          <w:color w:val="000000"/>
          <w:sz w:val="24"/>
          <w:szCs w:val="24"/>
        </w:rPr>
      </w:pPr>
      <w:r w:rsidRPr="004A77E7">
        <w:rPr>
          <w:rFonts w:ascii="Garamond" w:eastAsia="SimSun" w:hAnsi="Garamond"/>
          <w:b/>
          <w:bCs/>
          <w:color w:val="000000"/>
          <w:sz w:val="24"/>
          <w:szCs w:val="24"/>
        </w:rPr>
        <w:t>PËR PËRCAKTIMIN E KRITEREVE TË VEÇANTA DHE TË PROCEDURAVE PËR PËRZGJEDHJEN, EMËRIMIN, VLERËSIMIN E REZULTATEVE NË PUNË, DISIPLINËN, LIRIMIN DHE SHKARKIMIN NGA DETYRA TË INSPEKTORIT TË PËRGJITHSHËM</w:t>
      </w:r>
    </w:p>
    <w:p w14:paraId="73E0D813" w14:textId="77777777" w:rsidR="004A77E7" w:rsidRPr="004A77E7" w:rsidRDefault="004A77E7" w:rsidP="008A19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</w:p>
    <w:p w14:paraId="13CE3C21" w14:textId="154B6569" w:rsidR="004A77E7" w:rsidRPr="004A77E7" w:rsidRDefault="004A77E7" w:rsidP="008A19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4A77E7">
        <w:rPr>
          <w:rFonts w:ascii="Garamond" w:eastAsia="SimSun" w:hAnsi="Garamond"/>
          <w:color w:val="000000"/>
          <w:sz w:val="24"/>
          <w:szCs w:val="24"/>
        </w:rPr>
        <w:t>Në mbështetje të nenit 100 të Kushtetutës dhe të pikës 2, të nenit 16, të ligjit nr.</w:t>
      </w:r>
      <w:r w:rsidR="0056364C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4A77E7">
        <w:rPr>
          <w:rFonts w:ascii="Garamond" w:eastAsia="SimSun" w:hAnsi="Garamond"/>
          <w:color w:val="000000"/>
          <w:sz w:val="24"/>
          <w:szCs w:val="24"/>
        </w:rPr>
        <w:t xml:space="preserve">99/2024, “Për inspektimin në Republikën e Shqipërisë”, me propozimin e ministrit të Ekonomisë dhe Inovacionit, Këshilli i Ministrave </w:t>
      </w:r>
    </w:p>
    <w:p w14:paraId="69E56EC4" w14:textId="77777777" w:rsidR="004A77E7" w:rsidRPr="004A77E7" w:rsidRDefault="004A77E7" w:rsidP="008A19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SimSun" w:hAnsi="Garamond"/>
          <w:caps/>
          <w:color w:val="000000"/>
          <w:sz w:val="24"/>
          <w:szCs w:val="24"/>
        </w:rPr>
      </w:pPr>
    </w:p>
    <w:p w14:paraId="21D7388F" w14:textId="77777777" w:rsidR="004A77E7" w:rsidRPr="004A77E7" w:rsidRDefault="004A77E7" w:rsidP="008A19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SimSun" w:hAnsi="Garamond"/>
          <w:caps/>
          <w:color w:val="000000"/>
          <w:sz w:val="24"/>
          <w:szCs w:val="24"/>
        </w:rPr>
      </w:pPr>
      <w:r w:rsidRPr="004A77E7">
        <w:rPr>
          <w:rFonts w:ascii="Garamond" w:eastAsia="SimSun" w:hAnsi="Garamond"/>
          <w:caps/>
          <w:color w:val="000000"/>
          <w:sz w:val="24"/>
          <w:szCs w:val="24"/>
        </w:rPr>
        <w:t>VENDOSI:</w:t>
      </w:r>
    </w:p>
    <w:p w14:paraId="58A19A3E" w14:textId="77777777" w:rsidR="004A77E7" w:rsidRPr="004A77E7" w:rsidRDefault="004A77E7" w:rsidP="008A19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SimSun" w:hAnsi="Garamond"/>
          <w:b/>
          <w:bCs/>
          <w:caps/>
          <w:color w:val="000000"/>
          <w:sz w:val="24"/>
          <w:szCs w:val="24"/>
        </w:rPr>
      </w:pPr>
    </w:p>
    <w:p w14:paraId="4AA723A0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>I. DISPOZITA TË PËRGJITHSHME</w:t>
      </w:r>
    </w:p>
    <w:p w14:paraId="090E8892" w14:textId="182E5696" w:rsidR="004A77E7" w:rsidRPr="0056364C" w:rsidRDefault="004A77E7" w:rsidP="00D64808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Ky vendim përcakton kriteret e veçanta dhe procedurat për përzgjedhjen, emërimin, vlerësimin e rezultateve në punë, disiplinën, lirimin dhe shkarkimin nga detyra të inspektorit të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>përgjithshëm</w:t>
      </w:r>
      <w:r w:rsidRPr="0056364C">
        <w:rPr>
          <w:rFonts w:ascii="Garamond" w:eastAsia="SimSun" w:hAnsi="Garamond"/>
          <w:color w:val="000000"/>
          <w:sz w:val="24"/>
          <w:szCs w:val="24"/>
        </w:rPr>
        <w:t>.</w:t>
      </w:r>
    </w:p>
    <w:p w14:paraId="0D99FB8B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>II. KRITERET PËR PËRZGJEDHJEN DHE EMËRIMIN</w:t>
      </w:r>
    </w:p>
    <w:p w14:paraId="6753C74E" w14:textId="6F1F866D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Kandidati për inspektor të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>përgjithshëm</w:t>
      </w:r>
      <w:r w:rsidRPr="0056364C">
        <w:rPr>
          <w:rFonts w:ascii="Garamond" w:eastAsia="SimSun" w:hAnsi="Garamond"/>
          <w:color w:val="000000"/>
          <w:sz w:val="24"/>
          <w:szCs w:val="24"/>
        </w:rPr>
        <w:t>, krahas kritereve të përcaktuara në pikën 1, të nenit 16, të ligjit nr.</w:t>
      </w:r>
      <w:r w:rsidR="0056364C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56364C">
        <w:rPr>
          <w:rFonts w:ascii="Garamond" w:eastAsia="SimSun" w:hAnsi="Garamond"/>
          <w:color w:val="000000"/>
          <w:sz w:val="24"/>
          <w:szCs w:val="24"/>
        </w:rPr>
        <w:t>99/2024, “Për inspektimin në Republikën e Shqipërisë”, duhet të plotësojë edhe këto kritere të veçanta:</w:t>
      </w:r>
    </w:p>
    <w:p w14:paraId="1411E3F0" w14:textId="7ADB7890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a) </w:t>
      </w:r>
      <w:r w:rsidR="00C941F3" w:rsidRPr="0056364C">
        <w:rPr>
          <w:rFonts w:ascii="Garamond" w:eastAsia="SimSun" w:hAnsi="Garamond"/>
          <w:color w:val="000000"/>
          <w:sz w:val="24"/>
          <w:szCs w:val="24"/>
        </w:rPr>
        <w:t xml:space="preserve">të </w:t>
      </w:r>
      <w:r w:rsidRPr="0056364C">
        <w:rPr>
          <w:rFonts w:ascii="Garamond" w:eastAsia="SimSun" w:hAnsi="Garamond"/>
          <w:color w:val="000000"/>
          <w:sz w:val="24"/>
          <w:szCs w:val="24"/>
        </w:rPr>
        <w:t>ketë diplomë të nivelit “</w:t>
      </w:r>
      <w:proofErr w:type="spellStart"/>
      <w:r w:rsidRPr="0056364C">
        <w:rPr>
          <w:rFonts w:ascii="Garamond" w:eastAsia="SimSun" w:hAnsi="Garamond"/>
          <w:color w:val="000000"/>
          <w:sz w:val="24"/>
          <w:szCs w:val="24"/>
        </w:rPr>
        <w:t>Master</w:t>
      </w:r>
      <w:proofErr w:type="spellEnd"/>
      <w:r w:rsidRPr="0056364C">
        <w:rPr>
          <w:rFonts w:ascii="Garamond" w:eastAsia="SimSun" w:hAnsi="Garamond"/>
          <w:color w:val="000000"/>
          <w:sz w:val="24"/>
          <w:szCs w:val="24"/>
        </w:rPr>
        <w:t xml:space="preserve"> i </w:t>
      </w:r>
      <w:r w:rsidR="0056364C" w:rsidRPr="0056364C">
        <w:rPr>
          <w:rFonts w:ascii="Garamond" w:eastAsia="SimSun" w:hAnsi="Garamond"/>
          <w:color w:val="000000"/>
          <w:sz w:val="24"/>
          <w:szCs w:val="24"/>
        </w:rPr>
        <w:t>shkencave</w:t>
      </w:r>
      <w:r w:rsidRPr="0056364C">
        <w:rPr>
          <w:rFonts w:ascii="Garamond" w:eastAsia="SimSun" w:hAnsi="Garamond"/>
          <w:color w:val="000000"/>
          <w:sz w:val="24"/>
          <w:szCs w:val="24"/>
        </w:rPr>
        <w:t>” ose “</w:t>
      </w:r>
      <w:proofErr w:type="spellStart"/>
      <w:r w:rsidRPr="0056364C">
        <w:rPr>
          <w:rFonts w:ascii="Garamond" w:eastAsia="SimSun" w:hAnsi="Garamond"/>
          <w:color w:val="000000"/>
          <w:sz w:val="24"/>
          <w:szCs w:val="24"/>
        </w:rPr>
        <w:t>Master</w:t>
      </w:r>
      <w:proofErr w:type="spellEnd"/>
      <w:r w:rsidRPr="0056364C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="0056364C" w:rsidRPr="0056364C">
        <w:rPr>
          <w:rFonts w:ascii="Garamond" w:eastAsia="SimSun" w:hAnsi="Garamond"/>
          <w:color w:val="000000"/>
          <w:sz w:val="24"/>
          <w:szCs w:val="24"/>
        </w:rPr>
        <w:t>profesional</w:t>
      </w:r>
      <w:r w:rsidRPr="0056364C">
        <w:rPr>
          <w:rFonts w:ascii="Garamond" w:eastAsia="SimSun" w:hAnsi="Garamond"/>
          <w:color w:val="000000"/>
          <w:sz w:val="24"/>
          <w:szCs w:val="24"/>
        </w:rPr>
        <w:t xml:space="preserve">”, të përfituar në fund të studimeve të ciklit të dytë me 120 </w:t>
      </w:r>
      <w:proofErr w:type="spellStart"/>
      <w:r w:rsidRPr="0056364C">
        <w:rPr>
          <w:rFonts w:ascii="Garamond" w:eastAsia="SimSun" w:hAnsi="Garamond"/>
          <w:color w:val="000000"/>
          <w:sz w:val="24"/>
          <w:szCs w:val="24"/>
        </w:rPr>
        <w:t>kredite</w:t>
      </w:r>
      <w:proofErr w:type="spellEnd"/>
      <w:r w:rsidRPr="0056364C">
        <w:rPr>
          <w:rFonts w:ascii="Garamond" w:eastAsia="SimSun" w:hAnsi="Garamond"/>
          <w:color w:val="000000"/>
          <w:sz w:val="24"/>
          <w:szCs w:val="24"/>
        </w:rPr>
        <w:t xml:space="preserve"> dhe me kohëzgjatje normale 2 vite akademike” ose të barasvlershme me to;</w:t>
      </w:r>
    </w:p>
    <w:p w14:paraId="0D62378C" w14:textId="47A2659E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b) </w:t>
      </w:r>
      <w:r w:rsidR="00C941F3" w:rsidRPr="0056364C">
        <w:rPr>
          <w:rFonts w:ascii="Garamond" w:eastAsia="SimSun" w:hAnsi="Garamond"/>
          <w:color w:val="000000"/>
          <w:sz w:val="24"/>
          <w:szCs w:val="24"/>
        </w:rPr>
        <w:t xml:space="preserve">të </w:t>
      </w:r>
      <w:r w:rsidRPr="0056364C">
        <w:rPr>
          <w:rFonts w:ascii="Garamond" w:eastAsia="SimSun" w:hAnsi="Garamond"/>
          <w:color w:val="000000"/>
          <w:sz w:val="24"/>
          <w:szCs w:val="24"/>
        </w:rPr>
        <w:t>ketë të paktën 5 (pesë) vjet përvojë pune në pozicione të larta drejtuese në institucione publike ose private.</w:t>
      </w:r>
    </w:p>
    <w:p w14:paraId="0BF9A2AC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proofErr w:type="spellStart"/>
      <w:r w:rsidRPr="0056364C">
        <w:rPr>
          <w:rFonts w:ascii="Garamond" w:eastAsia="SimSun" w:hAnsi="Garamond"/>
          <w:color w:val="000000"/>
          <w:sz w:val="24"/>
          <w:szCs w:val="24"/>
        </w:rPr>
        <w:t>III</w:t>
      </w:r>
      <w:proofErr w:type="spellEnd"/>
      <w:r w:rsidRPr="0056364C">
        <w:rPr>
          <w:rFonts w:ascii="Garamond" w:eastAsia="SimSun" w:hAnsi="Garamond"/>
          <w:color w:val="000000"/>
          <w:sz w:val="24"/>
          <w:szCs w:val="24"/>
        </w:rPr>
        <w:t>. PROCEDURA E PËRZGJEDHJES DHE EMËRIMIT</w:t>
      </w:r>
    </w:p>
    <w:p w14:paraId="02E2456E" w14:textId="2C3FFFEB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1. Brenda 15 (pesëmbëdhjetë) ditëve </w:t>
      </w:r>
      <w:proofErr w:type="spellStart"/>
      <w:r w:rsidRPr="0056364C">
        <w:rPr>
          <w:rFonts w:ascii="Garamond" w:eastAsia="SimSun" w:hAnsi="Garamond"/>
          <w:color w:val="000000"/>
          <w:sz w:val="24"/>
          <w:szCs w:val="24"/>
        </w:rPr>
        <w:t>kalenderike</w:t>
      </w:r>
      <w:proofErr w:type="spellEnd"/>
      <w:r w:rsidRPr="0056364C">
        <w:rPr>
          <w:rFonts w:ascii="Garamond" w:eastAsia="SimSun" w:hAnsi="Garamond"/>
          <w:color w:val="000000"/>
          <w:sz w:val="24"/>
          <w:szCs w:val="24"/>
        </w:rPr>
        <w:t xml:space="preserve"> nga krijimi i pozicionit vakant të inspektorit të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>përgjithshëm</w:t>
      </w:r>
      <w:r w:rsidRPr="0056364C">
        <w:rPr>
          <w:rFonts w:ascii="Garamond" w:eastAsia="SimSun" w:hAnsi="Garamond"/>
          <w:color w:val="000000"/>
          <w:sz w:val="24"/>
          <w:szCs w:val="24"/>
        </w:rPr>
        <w:t xml:space="preserve">, sekretari i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përgjithshëm </w:t>
      </w:r>
      <w:r w:rsidRPr="0056364C">
        <w:rPr>
          <w:rFonts w:ascii="Garamond" w:eastAsia="SimSun" w:hAnsi="Garamond"/>
          <w:color w:val="000000"/>
          <w:sz w:val="24"/>
          <w:szCs w:val="24"/>
        </w:rPr>
        <w:t xml:space="preserve">i institucionit përgjegjës, që ka në varësi Inspektoratin e Përgjithshëm, hap thirrjen për aplikim dhe ngre një komision </w:t>
      </w:r>
      <w:proofErr w:type="spellStart"/>
      <w:r w:rsidRPr="0056364C">
        <w:rPr>
          <w:rFonts w:ascii="Garamond" w:eastAsia="SimSun" w:hAnsi="Garamond"/>
          <w:i/>
          <w:iCs/>
          <w:color w:val="000000"/>
          <w:sz w:val="24"/>
          <w:szCs w:val="24"/>
        </w:rPr>
        <w:t>ad</w:t>
      </w:r>
      <w:proofErr w:type="spellEnd"/>
      <w:r w:rsidRPr="0056364C">
        <w:rPr>
          <w:rFonts w:ascii="Garamond" w:eastAsia="SimSun" w:hAnsi="Garamond"/>
          <w:i/>
          <w:iCs/>
          <w:color w:val="000000"/>
          <w:sz w:val="24"/>
          <w:szCs w:val="24"/>
        </w:rPr>
        <w:t xml:space="preserve"> </w:t>
      </w:r>
      <w:proofErr w:type="spellStart"/>
      <w:r w:rsidRPr="0056364C">
        <w:rPr>
          <w:rFonts w:ascii="Garamond" w:eastAsia="SimSun" w:hAnsi="Garamond"/>
          <w:i/>
          <w:iCs/>
          <w:color w:val="000000"/>
          <w:sz w:val="24"/>
          <w:szCs w:val="24"/>
        </w:rPr>
        <w:t>hoc</w:t>
      </w:r>
      <w:proofErr w:type="spellEnd"/>
      <w:r w:rsidRPr="0056364C">
        <w:rPr>
          <w:rFonts w:ascii="Garamond" w:eastAsia="SimSun" w:hAnsi="Garamond"/>
          <w:color w:val="000000"/>
          <w:sz w:val="24"/>
          <w:szCs w:val="24"/>
        </w:rPr>
        <w:t xml:space="preserve"> të përbërë nga:</w:t>
      </w:r>
    </w:p>
    <w:p w14:paraId="3D8E2F21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>a) një përfaqësues nga institucioni që ka në varësi Inspektoratin e Përgjithshëm;</w:t>
      </w:r>
    </w:p>
    <w:p w14:paraId="12B2D83D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>b) një përfaqësues nga Departamenti i Administratës Publike;</w:t>
      </w:r>
    </w:p>
    <w:p w14:paraId="721E5F12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>c) një përfaqësues nga Ministria e Drejtësisë.</w:t>
      </w:r>
    </w:p>
    <w:p w14:paraId="12321740" w14:textId="7A7D3445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>2. Njoftimi për aplikim publikohet në Buletinin e Njoftimeve Publike dhe në faqen zyrtare të</w:t>
      </w:r>
      <w:r w:rsidR="0056364C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56364C">
        <w:rPr>
          <w:rFonts w:ascii="Garamond" w:eastAsia="SimSun" w:hAnsi="Garamond"/>
          <w:color w:val="000000"/>
          <w:sz w:val="24"/>
          <w:szCs w:val="24"/>
        </w:rPr>
        <w:t>institucionit përgjegjës dhe qëndron i hapur për një periudhë jo më pak se 7 (shtatë) ditë kalendarike.</w:t>
      </w:r>
    </w:p>
    <w:p w14:paraId="26B2A055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3. Kandidati paraqet këto dokumente: </w:t>
      </w:r>
    </w:p>
    <w:p w14:paraId="2DBDAB8E" w14:textId="4BD88634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a) </w:t>
      </w:r>
      <w:r w:rsidR="00C941F3" w:rsidRPr="0056364C">
        <w:rPr>
          <w:rFonts w:ascii="Garamond" w:eastAsia="SimSun" w:hAnsi="Garamond"/>
          <w:color w:val="000000"/>
          <w:sz w:val="24"/>
          <w:szCs w:val="24"/>
        </w:rPr>
        <w:t xml:space="preserve">kërkesën </w:t>
      </w:r>
      <w:r w:rsidRPr="0056364C">
        <w:rPr>
          <w:rFonts w:ascii="Garamond" w:eastAsia="SimSun" w:hAnsi="Garamond"/>
          <w:color w:val="000000"/>
          <w:sz w:val="24"/>
          <w:szCs w:val="24"/>
        </w:rPr>
        <w:t xml:space="preserve">për aplikim; </w:t>
      </w:r>
    </w:p>
    <w:p w14:paraId="606B35C9" w14:textId="5C70E11B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b) </w:t>
      </w:r>
      <w:r w:rsidR="00C941F3" w:rsidRPr="0056364C">
        <w:rPr>
          <w:rFonts w:ascii="Garamond" w:eastAsia="SimSun" w:hAnsi="Garamond"/>
          <w:color w:val="000000"/>
          <w:sz w:val="24"/>
          <w:szCs w:val="24"/>
        </w:rPr>
        <w:t xml:space="preserve">jetëshkrimin </w:t>
      </w:r>
      <w:r w:rsidRPr="0056364C">
        <w:rPr>
          <w:rFonts w:ascii="Garamond" w:eastAsia="SimSun" w:hAnsi="Garamond"/>
          <w:color w:val="000000"/>
          <w:sz w:val="24"/>
          <w:szCs w:val="24"/>
        </w:rPr>
        <w:t xml:space="preserve">të përditësuar (CV); </w:t>
      </w:r>
    </w:p>
    <w:p w14:paraId="0BFB39A3" w14:textId="329CE8B2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c) </w:t>
      </w:r>
      <w:r w:rsidR="00C941F3" w:rsidRPr="0056364C">
        <w:rPr>
          <w:rFonts w:ascii="Garamond" w:eastAsia="SimSun" w:hAnsi="Garamond"/>
          <w:color w:val="000000"/>
          <w:sz w:val="24"/>
          <w:szCs w:val="24"/>
        </w:rPr>
        <w:t xml:space="preserve">kopjen </w:t>
      </w:r>
      <w:r w:rsidRPr="0056364C">
        <w:rPr>
          <w:rFonts w:ascii="Garamond" w:eastAsia="SimSun" w:hAnsi="Garamond"/>
          <w:color w:val="000000"/>
          <w:sz w:val="24"/>
          <w:szCs w:val="24"/>
        </w:rPr>
        <w:t xml:space="preserve">e diplomës dhe të listës së notave; </w:t>
      </w:r>
    </w:p>
    <w:p w14:paraId="3FDEDEFB" w14:textId="10E71B84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ç) </w:t>
      </w:r>
      <w:r w:rsidR="00C941F3" w:rsidRPr="0056364C">
        <w:rPr>
          <w:rFonts w:ascii="Garamond" w:eastAsia="SimSun" w:hAnsi="Garamond"/>
          <w:color w:val="000000"/>
          <w:sz w:val="24"/>
          <w:szCs w:val="24"/>
        </w:rPr>
        <w:t xml:space="preserve">dëshminë </w:t>
      </w:r>
      <w:r w:rsidRPr="0056364C">
        <w:rPr>
          <w:rFonts w:ascii="Garamond" w:eastAsia="SimSun" w:hAnsi="Garamond"/>
          <w:color w:val="000000"/>
          <w:sz w:val="24"/>
          <w:szCs w:val="24"/>
        </w:rPr>
        <w:t xml:space="preserve">e përvojës profesionale; </w:t>
      </w:r>
    </w:p>
    <w:p w14:paraId="641D28EF" w14:textId="23F31478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d) </w:t>
      </w:r>
      <w:proofErr w:type="spellStart"/>
      <w:r w:rsidR="00C941F3" w:rsidRPr="0056364C">
        <w:rPr>
          <w:rFonts w:ascii="Garamond" w:eastAsia="SimSun" w:hAnsi="Garamond"/>
          <w:color w:val="000000"/>
          <w:sz w:val="24"/>
          <w:szCs w:val="24"/>
        </w:rPr>
        <w:t>vetëdeklarimin</w:t>
      </w:r>
      <w:proofErr w:type="spellEnd"/>
      <w:r w:rsidR="00C941F3" w:rsidRPr="0056364C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56364C">
        <w:rPr>
          <w:rFonts w:ascii="Garamond" w:eastAsia="SimSun" w:hAnsi="Garamond"/>
          <w:color w:val="000000"/>
          <w:sz w:val="24"/>
          <w:szCs w:val="24"/>
        </w:rPr>
        <w:t xml:space="preserve">për konfliktin e interesit dhe papajtueshmërinë sipas legjislacionit në fuqi; </w:t>
      </w:r>
    </w:p>
    <w:p w14:paraId="4DB84C4A" w14:textId="2DBCDA70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dh) </w:t>
      </w:r>
      <w:r w:rsidR="00C941F3" w:rsidRPr="0056364C">
        <w:rPr>
          <w:rFonts w:ascii="Garamond" w:eastAsia="SimSun" w:hAnsi="Garamond"/>
          <w:color w:val="000000"/>
          <w:sz w:val="24"/>
          <w:szCs w:val="24"/>
        </w:rPr>
        <w:t xml:space="preserve">kopjen </w:t>
      </w:r>
      <w:r w:rsidRPr="0056364C">
        <w:rPr>
          <w:rFonts w:ascii="Garamond" w:eastAsia="SimSun" w:hAnsi="Garamond"/>
          <w:color w:val="000000"/>
          <w:sz w:val="24"/>
          <w:szCs w:val="24"/>
        </w:rPr>
        <w:t>e letërnjoftimit (</w:t>
      </w:r>
      <w:proofErr w:type="spellStart"/>
      <w:r w:rsidRPr="0056364C">
        <w:rPr>
          <w:rFonts w:ascii="Garamond" w:eastAsia="SimSun" w:hAnsi="Garamond"/>
          <w:color w:val="000000"/>
          <w:sz w:val="24"/>
          <w:szCs w:val="24"/>
        </w:rPr>
        <w:t>ID</w:t>
      </w:r>
      <w:proofErr w:type="spellEnd"/>
      <w:r w:rsidRPr="0056364C">
        <w:rPr>
          <w:rFonts w:ascii="Garamond" w:eastAsia="SimSun" w:hAnsi="Garamond"/>
          <w:color w:val="000000"/>
          <w:sz w:val="24"/>
          <w:szCs w:val="24"/>
        </w:rPr>
        <w:t>);</w:t>
      </w:r>
    </w:p>
    <w:p w14:paraId="32538934" w14:textId="0F3B75BE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e) </w:t>
      </w:r>
      <w:r w:rsidR="00C941F3" w:rsidRPr="0056364C">
        <w:rPr>
          <w:rFonts w:ascii="Garamond" w:eastAsia="SimSun" w:hAnsi="Garamond"/>
          <w:color w:val="000000"/>
          <w:sz w:val="24"/>
          <w:szCs w:val="24"/>
        </w:rPr>
        <w:t xml:space="preserve">vërtetimin </w:t>
      </w:r>
      <w:r w:rsidRPr="0056364C">
        <w:rPr>
          <w:rFonts w:ascii="Garamond" w:eastAsia="SimSun" w:hAnsi="Garamond"/>
          <w:color w:val="000000"/>
          <w:sz w:val="24"/>
          <w:szCs w:val="24"/>
        </w:rPr>
        <w:t>nga institucioni që nuk ka masë disiplinore në fuqi;</w:t>
      </w:r>
    </w:p>
    <w:p w14:paraId="49C34CF5" w14:textId="39BB6F10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ë) </w:t>
      </w:r>
      <w:proofErr w:type="spellStart"/>
      <w:r w:rsidR="00C941F3" w:rsidRPr="0056364C">
        <w:rPr>
          <w:rFonts w:ascii="Garamond" w:eastAsia="SimSun" w:hAnsi="Garamond"/>
          <w:color w:val="000000"/>
          <w:sz w:val="24"/>
          <w:szCs w:val="24"/>
        </w:rPr>
        <w:t>vetëdeklarimin</w:t>
      </w:r>
      <w:proofErr w:type="spellEnd"/>
      <w:r w:rsidR="00C941F3" w:rsidRPr="0056364C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56364C">
        <w:rPr>
          <w:rFonts w:ascii="Garamond" w:eastAsia="SimSun" w:hAnsi="Garamond"/>
          <w:color w:val="000000"/>
          <w:sz w:val="24"/>
          <w:szCs w:val="24"/>
        </w:rPr>
        <w:t>e gjendjes gjyqësore;</w:t>
      </w:r>
    </w:p>
    <w:p w14:paraId="646C2E44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>f) Çdo dokumentacion tjetër që vërteton trajnimet, kualifikimet, arsimimin shtesë, publikimet, angazhimet akademike apo të tjera, të përmendura në jetëshkrim.</w:t>
      </w:r>
    </w:p>
    <w:p w14:paraId="2537C9AF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4. Komisioni </w:t>
      </w:r>
      <w:proofErr w:type="spellStart"/>
      <w:r w:rsidRPr="0056364C">
        <w:rPr>
          <w:rFonts w:ascii="Garamond" w:eastAsia="SimSun" w:hAnsi="Garamond"/>
          <w:i/>
          <w:iCs/>
          <w:color w:val="000000"/>
          <w:sz w:val="24"/>
          <w:szCs w:val="24"/>
        </w:rPr>
        <w:t>ad</w:t>
      </w:r>
      <w:proofErr w:type="spellEnd"/>
      <w:r w:rsidRPr="0056364C">
        <w:rPr>
          <w:rFonts w:ascii="Garamond" w:eastAsia="SimSun" w:hAnsi="Garamond"/>
          <w:i/>
          <w:iCs/>
          <w:color w:val="000000"/>
          <w:sz w:val="24"/>
          <w:szCs w:val="24"/>
        </w:rPr>
        <w:t xml:space="preserve"> </w:t>
      </w:r>
      <w:proofErr w:type="spellStart"/>
      <w:r w:rsidRPr="0056364C">
        <w:rPr>
          <w:rFonts w:ascii="Garamond" w:eastAsia="SimSun" w:hAnsi="Garamond"/>
          <w:i/>
          <w:iCs/>
          <w:color w:val="000000"/>
          <w:sz w:val="24"/>
          <w:szCs w:val="24"/>
        </w:rPr>
        <w:t>hoc</w:t>
      </w:r>
      <w:proofErr w:type="spellEnd"/>
      <w:r w:rsidRPr="0056364C">
        <w:rPr>
          <w:rFonts w:ascii="Garamond" w:eastAsia="SimSun" w:hAnsi="Garamond"/>
          <w:color w:val="000000"/>
          <w:sz w:val="24"/>
          <w:szCs w:val="24"/>
        </w:rPr>
        <w:t xml:space="preserve"> përfundon shqyrtimin e dokumentacionit dhe zhvillimin e intervistave me kandidatët, brenda një afati jo më shumë se 15 (pesëmbëdhjetë) ditë kalendarike nga data e përfundimit të afatit për dorëzimin e aplikimeve.</w:t>
      </w:r>
    </w:p>
    <w:p w14:paraId="68411663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>5. Vlerësimi i kandidatëve bëhet në një total prej 100 pikësh dhe përbëhet nga:</w:t>
      </w:r>
    </w:p>
    <w:p w14:paraId="2404CFAC" w14:textId="22251D8C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lastRenderedPageBreak/>
        <w:t xml:space="preserve">a) </w:t>
      </w:r>
      <w:r w:rsidR="00C941F3" w:rsidRPr="0056364C">
        <w:rPr>
          <w:rFonts w:ascii="Garamond" w:eastAsia="SimSun" w:hAnsi="Garamond"/>
          <w:color w:val="000000"/>
          <w:sz w:val="24"/>
          <w:szCs w:val="24"/>
        </w:rPr>
        <w:t xml:space="preserve">vlerësimi </w:t>
      </w:r>
      <w:r w:rsidRPr="0056364C">
        <w:rPr>
          <w:rFonts w:ascii="Garamond" w:eastAsia="SimSun" w:hAnsi="Garamond"/>
          <w:color w:val="000000"/>
          <w:sz w:val="24"/>
          <w:szCs w:val="24"/>
        </w:rPr>
        <w:t>i dokumentacionit dhe i përvojës profesionale: deri në 60 pikë;</w:t>
      </w:r>
    </w:p>
    <w:p w14:paraId="679FCF0D" w14:textId="6660114B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b) </w:t>
      </w:r>
      <w:r w:rsidR="00C941F3" w:rsidRPr="0056364C">
        <w:rPr>
          <w:rFonts w:ascii="Garamond" w:eastAsia="SimSun" w:hAnsi="Garamond"/>
          <w:color w:val="000000"/>
          <w:sz w:val="24"/>
          <w:szCs w:val="24"/>
        </w:rPr>
        <w:t xml:space="preserve">intervista </w:t>
      </w:r>
      <w:r w:rsidRPr="0056364C">
        <w:rPr>
          <w:rFonts w:ascii="Garamond" w:eastAsia="SimSun" w:hAnsi="Garamond"/>
          <w:color w:val="000000"/>
          <w:sz w:val="24"/>
          <w:szCs w:val="24"/>
        </w:rPr>
        <w:t>e strukturuar me gojë: deri në 40 pikë.</w:t>
      </w:r>
    </w:p>
    <w:p w14:paraId="78D71031" w14:textId="77777777" w:rsidR="004A77E7" w:rsidRPr="0056364C" w:rsidRDefault="004A77E7" w:rsidP="00D6480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>6. Vlerësimi i dokumentacionit dhe i përvojës profesionale deri në 60 pikë realizohet sipas skemës së mëposhtme:</w:t>
      </w:r>
    </w:p>
    <w:p w14:paraId="6D952C46" w14:textId="40B6AAF4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a) </w:t>
      </w:r>
      <w:r w:rsidR="00C941F3" w:rsidRPr="0056364C">
        <w:rPr>
          <w:rFonts w:ascii="Garamond" w:eastAsia="SimSun" w:hAnsi="Garamond"/>
          <w:color w:val="000000"/>
          <w:sz w:val="24"/>
          <w:szCs w:val="24"/>
        </w:rPr>
        <w:t xml:space="preserve">Deri </w:t>
      </w:r>
      <w:r w:rsidRPr="0056364C">
        <w:rPr>
          <w:rFonts w:ascii="Garamond" w:eastAsia="SimSun" w:hAnsi="Garamond"/>
          <w:color w:val="000000"/>
          <w:sz w:val="24"/>
          <w:szCs w:val="24"/>
        </w:rPr>
        <w:t xml:space="preserve">në 10 (dhjetë) pikë për tejkalim të nivelit të arsimit, sipas kritereve të mëposhtme: </w:t>
      </w:r>
    </w:p>
    <w:p w14:paraId="0ED058AB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i. 5 pikë, për diplomë ekzekutive ose diplomë specializimi; </w:t>
      </w:r>
    </w:p>
    <w:p w14:paraId="69E64680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proofErr w:type="spellStart"/>
      <w:r w:rsidRPr="0056364C">
        <w:rPr>
          <w:rFonts w:ascii="Garamond" w:eastAsia="SimSun" w:hAnsi="Garamond"/>
          <w:color w:val="000000"/>
          <w:sz w:val="24"/>
          <w:szCs w:val="24"/>
        </w:rPr>
        <w:t>ii</w:t>
      </w:r>
      <w:proofErr w:type="spellEnd"/>
      <w:r w:rsidRPr="0056364C">
        <w:rPr>
          <w:rFonts w:ascii="Garamond" w:eastAsia="SimSun" w:hAnsi="Garamond"/>
          <w:color w:val="000000"/>
          <w:sz w:val="24"/>
          <w:szCs w:val="24"/>
        </w:rPr>
        <w:t>. 10 pikë, për gradë ose titull shkencor.</w:t>
      </w:r>
    </w:p>
    <w:p w14:paraId="422B870C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b) Deri në 20 (njëzet) pikë për tejkalim të përvojës në punë si drejtues në institucione publike apo private, sipas kritereve të mëposhtme: </w:t>
      </w:r>
    </w:p>
    <w:p w14:paraId="1AE8BC71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i. 5 pikë, për 1 (një) vit përvojë shtesë; </w:t>
      </w:r>
    </w:p>
    <w:p w14:paraId="6D91EFCC" w14:textId="0458458F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proofErr w:type="spellStart"/>
      <w:r w:rsidRPr="0056364C">
        <w:rPr>
          <w:rFonts w:ascii="Garamond" w:eastAsia="SimSun" w:hAnsi="Garamond"/>
          <w:color w:val="000000"/>
          <w:sz w:val="24"/>
          <w:szCs w:val="24"/>
        </w:rPr>
        <w:t>i</w:t>
      </w:r>
      <w:bookmarkStart w:id="0" w:name="_GoBack"/>
      <w:bookmarkEnd w:id="0"/>
      <w:r w:rsidRPr="0056364C">
        <w:rPr>
          <w:rFonts w:ascii="Garamond" w:eastAsia="SimSun" w:hAnsi="Garamond"/>
          <w:color w:val="000000"/>
          <w:sz w:val="24"/>
          <w:szCs w:val="24"/>
        </w:rPr>
        <w:t>i</w:t>
      </w:r>
      <w:proofErr w:type="spellEnd"/>
      <w:r w:rsidRPr="0056364C">
        <w:rPr>
          <w:rFonts w:ascii="Garamond" w:eastAsia="SimSun" w:hAnsi="Garamond"/>
          <w:color w:val="000000"/>
          <w:sz w:val="24"/>
          <w:szCs w:val="24"/>
        </w:rPr>
        <w:t xml:space="preserve">. 10 pikë, për më shumë se 1 vit deri në 3 vjet përvojë shtesë; </w:t>
      </w:r>
    </w:p>
    <w:p w14:paraId="12A96085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proofErr w:type="spellStart"/>
      <w:r w:rsidRPr="0056364C">
        <w:rPr>
          <w:rFonts w:ascii="Garamond" w:eastAsia="SimSun" w:hAnsi="Garamond"/>
          <w:color w:val="000000"/>
          <w:sz w:val="24"/>
          <w:szCs w:val="24"/>
        </w:rPr>
        <w:t>iii</w:t>
      </w:r>
      <w:proofErr w:type="spellEnd"/>
      <w:r w:rsidRPr="0056364C">
        <w:rPr>
          <w:rFonts w:ascii="Garamond" w:eastAsia="SimSun" w:hAnsi="Garamond"/>
          <w:color w:val="000000"/>
          <w:sz w:val="24"/>
          <w:szCs w:val="24"/>
        </w:rPr>
        <w:t>. 20 pikë, për më shumë se 3 vjet përvojë shtesë.</w:t>
      </w:r>
    </w:p>
    <w:p w14:paraId="06E88817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>c) Publikime, angazhime akademike: 10 pikë;</w:t>
      </w:r>
    </w:p>
    <w:p w14:paraId="21B98F8F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ç) Deri në 15 (pesëmbëdhjetë) pikë për trajnime ose kualifikime profesionale, sipas kritereve të mëposhtme: </w:t>
      </w:r>
    </w:p>
    <w:p w14:paraId="66C51313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i. 5 pikë, për 1 (një) deri në 3 (tre) trajnime ose kualifikime profesionale; </w:t>
      </w:r>
    </w:p>
    <w:p w14:paraId="3179AD99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proofErr w:type="spellStart"/>
      <w:r w:rsidRPr="0056364C">
        <w:rPr>
          <w:rFonts w:ascii="Garamond" w:eastAsia="SimSun" w:hAnsi="Garamond"/>
          <w:color w:val="000000"/>
          <w:sz w:val="24"/>
          <w:szCs w:val="24"/>
        </w:rPr>
        <w:t>ii</w:t>
      </w:r>
      <w:proofErr w:type="spellEnd"/>
      <w:r w:rsidRPr="0056364C">
        <w:rPr>
          <w:rFonts w:ascii="Garamond" w:eastAsia="SimSun" w:hAnsi="Garamond"/>
          <w:color w:val="000000"/>
          <w:sz w:val="24"/>
          <w:szCs w:val="24"/>
        </w:rPr>
        <w:t xml:space="preserve">. 10 pikë, për 3 (tre) deri në 5 (pesë) trajnime ose kualifikime profesionale; </w:t>
      </w:r>
    </w:p>
    <w:p w14:paraId="24059D6D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proofErr w:type="spellStart"/>
      <w:r w:rsidRPr="0056364C">
        <w:rPr>
          <w:rFonts w:ascii="Garamond" w:eastAsia="SimSun" w:hAnsi="Garamond"/>
          <w:color w:val="000000"/>
          <w:sz w:val="24"/>
          <w:szCs w:val="24"/>
        </w:rPr>
        <w:t>iii</w:t>
      </w:r>
      <w:proofErr w:type="spellEnd"/>
      <w:r w:rsidRPr="0056364C">
        <w:rPr>
          <w:rFonts w:ascii="Garamond" w:eastAsia="SimSun" w:hAnsi="Garamond"/>
          <w:color w:val="000000"/>
          <w:sz w:val="24"/>
          <w:szCs w:val="24"/>
        </w:rPr>
        <w:t>. 15 pikë, për më shumë se 5 (pesë) trajnime ose kualifikime profesionale.</w:t>
      </w:r>
    </w:p>
    <w:p w14:paraId="06752615" w14:textId="2D046B64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>d)</w:t>
      </w:r>
      <w:r w:rsidR="0056364C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56364C">
        <w:rPr>
          <w:rFonts w:ascii="Garamond" w:eastAsia="SimSun" w:hAnsi="Garamond"/>
          <w:color w:val="000000"/>
          <w:sz w:val="24"/>
          <w:szCs w:val="24"/>
        </w:rPr>
        <w:t>Integriteti profesional në bazë të deklaratave, referencave dhe dokumentacionit plotësues: 5 pikë.</w:t>
      </w:r>
    </w:p>
    <w:p w14:paraId="5742B20B" w14:textId="400E26E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7. Komisioni harton listën përfundimtare të kandidatëve të kualifikuar, të shoqëruar me renditjen sipas pikëve të grumbulluara, dhe ia paraqet sekretarit të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përgjithshëm </w:t>
      </w:r>
      <w:r w:rsidRPr="0056364C">
        <w:rPr>
          <w:rFonts w:ascii="Garamond" w:eastAsia="SimSun" w:hAnsi="Garamond"/>
          <w:color w:val="000000"/>
          <w:sz w:val="24"/>
          <w:szCs w:val="24"/>
        </w:rPr>
        <w:t>të institucionit përgjegjës brenda 3 (tri) ditëve kalendarike nga përfundimi i procesit të vlerësimit.</w:t>
      </w:r>
    </w:p>
    <w:p w14:paraId="34B5359A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8. Komisioni </w:t>
      </w:r>
      <w:proofErr w:type="spellStart"/>
      <w:r w:rsidRPr="0056364C">
        <w:rPr>
          <w:rFonts w:ascii="Garamond" w:eastAsia="SimSun" w:hAnsi="Garamond"/>
          <w:i/>
          <w:iCs/>
          <w:color w:val="000000"/>
          <w:sz w:val="24"/>
          <w:szCs w:val="24"/>
        </w:rPr>
        <w:t>ad</w:t>
      </w:r>
      <w:proofErr w:type="spellEnd"/>
      <w:r w:rsidRPr="0056364C">
        <w:rPr>
          <w:rFonts w:ascii="Garamond" w:eastAsia="SimSun" w:hAnsi="Garamond"/>
          <w:i/>
          <w:iCs/>
          <w:color w:val="000000"/>
          <w:sz w:val="24"/>
          <w:szCs w:val="24"/>
        </w:rPr>
        <w:t xml:space="preserve"> </w:t>
      </w:r>
      <w:proofErr w:type="spellStart"/>
      <w:r w:rsidRPr="0056364C">
        <w:rPr>
          <w:rFonts w:ascii="Garamond" w:eastAsia="SimSun" w:hAnsi="Garamond"/>
          <w:i/>
          <w:iCs/>
          <w:color w:val="000000"/>
          <w:sz w:val="24"/>
          <w:szCs w:val="24"/>
        </w:rPr>
        <w:t>hoc</w:t>
      </w:r>
      <w:proofErr w:type="spellEnd"/>
      <w:r w:rsidRPr="0056364C">
        <w:rPr>
          <w:rFonts w:ascii="Garamond" w:eastAsia="SimSun" w:hAnsi="Garamond"/>
          <w:color w:val="000000"/>
          <w:sz w:val="24"/>
          <w:szCs w:val="24"/>
        </w:rPr>
        <w:t xml:space="preserve"> funksionon në përputhje me këto rregulla:</w:t>
      </w:r>
    </w:p>
    <w:p w14:paraId="26D6141D" w14:textId="68D4B678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>a)</w:t>
      </w:r>
      <w:r w:rsidR="0056364C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mbledhjet </w:t>
      </w:r>
      <w:r w:rsidRPr="0056364C">
        <w:rPr>
          <w:rFonts w:ascii="Garamond" w:eastAsia="SimSun" w:hAnsi="Garamond"/>
          <w:color w:val="000000"/>
          <w:sz w:val="24"/>
          <w:szCs w:val="24"/>
        </w:rPr>
        <w:t xml:space="preserve">janë të vlefshme kur marrin pjesë të gjithë anëtarët; </w:t>
      </w:r>
    </w:p>
    <w:p w14:paraId="7DCE54BA" w14:textId="1545ACC6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b)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vendimmarrja </w:t>
      </w:r>
      <w:r w:rsidRPr="0056364C">
        <w:rPr>
          <w:rFonts w:ascii="Garamond" w:eastAsia="SimSun" w:hAnsi="Garamond"/>
          <w:color w:val="000000"/>
          <w:sz w:val="24"/>
          <w:szCs w:val="24"/>
        </w:rPr>
        <w:t xml:space="preserve">bëhet me shumicë votash; </w:t>
      </w:r>
    </w:p>
    <w:p w14:paraId="6F956C9D" w14:textId="0A572F8C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>c)</w:t>
      </w:r>
      <w:r w:rsidR="0056364C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çdo </w:t>
      </w:r>
      <w:r w:rsidRPr="0056364C">
        <w:rPr>
          <w:rFonts w:ascii="Garamond" w:eastAsia="SimSun" w:hAnsi="Garamond"/>
          <w:color w:val="000000"/>
          <w:sz w:val="24"/>
          <w:szCs w:val="24"/>
        </w:rPr>
        <w:t xml:space="preserve">anëtar nënshkruan një deklaratë mbi mungesën e konfliktit të interesit para fillimit të vlerësimit; </w:t>
      </w:r>
    </w:p>
    <w:p w14:paraId="5274A56A" w14:textId="7B6E04EE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ç)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në </w:t>
      </w:r>
      <w:r w:rsidRPr="0056364C">
        <w:rPr>
          <w:rFonts w:ascii="Garamond" w:eastAsia="SimSun" w:hAnsi="Garamond"/>
          <w:color w:val="000000"/>
          <w:sz w:val="24"/>
          <w:szCs w:val="24"/>
        </w:rPr>
        <w:t xml:space="preserve">rast mungese të një anëtari, zëvendësimi bëhet nga institucioni përkatës brenda 3 (tri) ditëve kalendarike. </w:t>
      </w:r>
    </w:p>
    <w:p w14:paraId="5FFAC061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>9. Komisioni garanton barazi, objektivitet dhe transparencë gjatë gjithë procesit të vlerësimit.</w:t>
      </w:r>
    </w:p>
    <w:p w14:paraId="31B32028" w14:textId="38E5224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10. Inspektori i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përgjithshëm </w:t>
      </w:r>
      <w:r w:rsidRPr="0056364C">
        <w:rPr>
          <w:rFonts w:ascii="Garamond" w:eastAsia="SimSun" w:hAnsi="Garamond"/>
          <w:color w:val="000000"/>
          <w:sz w:val="24"/>
          <w:szCs w:val="24"/>
        </w:rPr>
        <w:t>emërohet në detyrë me vendim të Këshillit të Ministrave, me propozim të titullarit të institucionit përgjegjës që ka në varësi Inspektoratin e Përgjithshëm.</w:t>
      </w:r>
    </w:p>
    <w:p w14:paraId="3FE56CFB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proofErr w:type="spellStart"/>
      <w:r w:rsidRPr="0056364C">
        <w:rPr>
          <w:rFonts w:ascii="Garamond" w:eastAsia="SimSun" w:hAnsi="Garamond"/>
          <w:color w:val="000000"/>
          <w:sz w:val="24"/>
          <w:szCs w:val="24"/>
        </w:rPr>
        <w:t>IV</w:t>
      </w:r>
      <w:proofErr w:type="spellEnd"/>
      <w:r w:rsidRPr="0056364C">
        <w:rPr>
          <w:rFonts w:ascii="Garamond" w:eastAsia="SimSun" w:hAnsi="Garamond"/>
          <w:color w:val="000000"/>
          <w:sz w:val="24"/>
          <w:szCs w:val="24"/>
        </w:rPr>
        <w:t>. MASAT DISIPLINORE DHE PROCEDURA DISIPLINORE</w:t>
      </w:r>
    </w:p>
    <w:p w14:paraId="5F92B9D7" w14:textId="77735963" w:rsidR="004A77E7" w:rsidRPr="004A77E7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1. Në rastet kur ka </w:t>
      </w:r>
      <w:proofErr w:type="spellStart"/>
      <w:r w:rsidRPr="0056364C">
        <w:rPr>
          <w:rFonts w:ascii="Garamond" w:eastAsia="SimSun" w:hAnsi="Garamond"/>
          <w:color w:val="000000"/>
          <w:sz w:val="24"/>
          <w:szCs w:val="24"/>
        </w:rPr>
        <w:t>indicie</w:t>
      </w:r>
      <w:proofErr w:type="spellEnd"/>
      <w:r w:rsidRPr="0056364C">
        <w:rPr>
          <w:rFonts w:ascii="Garamond" w:eastAsia="SimSun" w:hAnsi="Garamond"/>
          <w:color w:val="000000"/>
          <w:sz w:val="24"/>
          <w:szCs w:val="24"/>
        </w:rPr>
        <w:t xml:space="preserve"> të arsyeshme për shkelje disiplinore, sekretari i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përgjithshëm </w:t>
      </w:r>
      <w:r w:rsidRPr="0056364C">
        <w:rPr>
          <w:rFonts w:ascii="Garamond" w:eastAsia="SimSun" w:hAnsi="Garamond"/>
          <w:color w:val="000000"/>
          <w:sz w:val="24"/>
          <w:szCs w:val="24"/>
        </w:rPr>
        <w:t>i</w:t>
      </w:r>
      <w:r w:rsidRPr="004A77E7">
        <w:rPr>
          <w:rFonts w:ascii="Garamond" w:eastAsia="SimSun" w:hAnsi="Garamond"/>
          <w:color w:val="000000"/>
          <w:sz w:val="24"/>
          <w:szCs w:val="24"/>
        </w:rPr>
        <w:t xml:space="preserve"> institucionit përgjegjës, me iniciativë të tij ose pas informacionit zyrtar të ardhur nga institucione shtetërore, vendos fillimin e procedurës disiplinore dhe njofton me shkrim inspektorin e </w:t>
      </w:r>
      <w:r w:rsidR="00C941F3" w:rsidRPr="004A77E7">
        <w:rPr>
          <w:rFonts w:ascii="Garamond" w:eastAsia="SimSun" w:hAnsi="Garamond"/>
          <w:color w:val="000000"/>
          <w:sz w:val="24"/>
          <w:szCs w:val="24"/>
        </w:rPr>
        <w:t xml:space="preserve">përgjithshëm </w:t>
      </w:r>
      <w:r w:rsidRPr="004A77E7">
        <w:rPr>
          <w:rFonts w:ascii="Garamond" w:eastAsia="SimSun" w:hAnsi="Garamond"/>
          <w:color w:val="000000"/>
          <w:sz w:val="24"/>
          <w:szCs w:val="24"/>
        </w:rPr>
        <w:t>për shkeljen e dyshuar dhe për fillimin e hetimit administrativ.</w:t>
      </w:r>
    </w:p>
    <w:p w14:paraId="1AF05316" w14:textId="22DFD9A7" w:rsidR="004A77E7" w:rsidRPr="004A77E7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4A77E7">
        <w:rPr>
          <w:rFonts w:ascii="Garamond" w:eastAsia="SimSun" w:hAnsi="Garamond"/>
          <w:color w:val="000000"/>
          <w:sz w:val="24"/>
          <w:szCs w:val="24"/>
        </w:rPr>
        <w:t xml:space="preserve"> 2.</w:t>
      </w:r>
      <w:r w:rsidRPr="008A19AF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4A77E7">
        <w:rPr>
          <w:rFonts w:ascii="Garamond" w:eastAsia="SimSun" w:hAnsi="Garamond"/>
          <w:color w:val="000000"/>
          <w:sz w:val="24"/>
          <w:szCs w:val="24"/>
        </w:rPr>
        <w:t xml:space="preserve">Sekretari i </w:t>
      </w:r>
      <w:r w:rsidR="00E6313A" w:rsidRPr="004A77E7">
        <w:rPr>
          <w:rFonts w:ascii="Garamond" w:eastAsia="SimSun" w:hAnsi="Garamond"/>
          <w:color w:val="000000"/>
          <w:sz w:val="24"/>
          <w:szCs w:val="24"/>
        </w:rPr>
        <w:t xml:space="preserve">përgjithshëm </w:t>
      </w:r>
      <w:r w:rsidRPr="004A77E7">
        <w:rPr>
          <w:rFonts w:ascii="Garamond" w:eastAsia="SimSun" w:hAnsi="Garamond"/>
          <w:color w:val="000000"/>
          <w:sz w:val="24"/>
          <w:szCs w:val="24"/>
        </w:rPr>
        <w:t xml:space="preserve">i institucionit përgjegjës urdhëron ngritjen e një grupi të posaçëm për hetimin administrativ të inspektorit të </w:t>
      </w:r>
      <w:r w:rsidR="00E6313A" w:rsidRPr="004A77E7">
        <w:rPr>
          <w:rFonts w:ascii="Garamond" w:eastAsia="SimSun" w:hAnsi="Garamond"/>
          <w:color w:val="000000"/>
          <w:sz w:val="24"/>
          <w:szCs w:val="24"/>
        </w:rPr>
        <w:t>përgjithshëm</w:t>
      </w:r>
      <w:r w:rsidRPr="004A77E7">
        <w:rPr>
          <w:rFonts w:ascii="Garamond" w:eastAsia="SimSun" w:hAnsi="Garamond"/>
          <w:color w:val="000000"/>
          <w:sz w:val="24"/>
          <w:szCs w:val="24"/>
        </w:rPr>
        <w:t>, duke mbledhur prova, dëshmi, raportime dhe deklarata, sipas natyrës së shkeljes së pretenduar.</w:t>
      </w:r>
    </w:p>
    <w:p w14:paraId="10B02EA3" w14:textId="31FE7ADD" w:rsidR="004A77E7" w:rsidRPr="004A77E7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4A77E7">
        <w:rPr>
          <w:rFonts w:ascii="Garamond" w:eastAsia="SimSun" w:hAnsi="Garamond"/>
          <w:color w:val="000000"/>
          <w:sz w:val="24"/>
          <w:szCs w:val="24"/>
        </w:rPr>
        <w:t>3.</w:t>
      </w:r>
      <w:r w:rsidRPr="008A19AF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4A77E7">
        <w:rPr>
          <w:rFonts w:ascii="Garamond" w:eastAsia="SimSun" w:hAnsi="Garamond"/>
          <w:color w:val="000000"/>
          <w:sz w:val="24"/>
          <w:szCs w:val="24"/>
        </w:rPr>
        <w:t xml:space="preserve">Inspektori i </w:t>
      </w:r>
      <w:r w:rsidR="00E6313A" w:rsidRPr="004A77E7">
        <w:rPr>
          <w:rFonts w:ascii="Garamond" w:eastAsia="SimSun" w:hAnsi="Garamond"/>
          <w:color w:val="000000"/>
          <w:sz w:val="24"/>
          <w:szCs w:val="24"/>
        </w:rPr>
        <w:t xml:space="preserve">përgjithshëm </w:t>
      </w:r>
      <w:r w:rsidRPr="004A77E7">
        <w:rPr>
          <w:rFonts w:ascii="Garamond" w:eastAsia="SimSun" w:hAnsi="Garamond"/>
          <w:color w:val="000000"/>
          <w:sz w:val="24"/>
          <w:szCs w:val="24"/>
        </w:rPr>
        <w:t>ka këto të drejta:</w:t>
      </w:r>
    </w:p>
    <w:p w14:paraId="51F9ED2B" w14:textId="43F7338B" w:rsidR="004A77E7" w:rsidRPr="004A77E7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4A77E7">
        <w:rPr>
          <w:rFonts w:ascii="Garamond" w:eastAsia="SimSun" w:hAnsi="Garamond"/>
          <w:color w:val="000000"/>
          <w:sz w:val="24"/>
          <w:szCs w:val="24"/>
        </w:rPr>
        <w:t>a)</w:t>
      </w:r>
      <w:r w:rsidRPr="008A19AF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="00E6313A" w:rsidRPr="004A77E7">
        <w:rPr>
          <w:rFonts w:ascii="Garamond" w:eastAsia="SimSun" w:hAnsi="Garamond"/>
          <w:color w:val="000000"/>
          <w:sz w:val="24"/>
          <w:szCs w:val="24"/>
        </w:rPr>
        <w:t xml:space="preserve">të </w:t>
      </w:r>
      <w:r w:rsidRPr="004A77E7">
        <w:rPr>
          <w:rFonts w:ascii="Garamond" w:eastAsia="SimSun" w:hAnsi="Garamond"/>
          <w:color w:val="000000"/>
          <w:sz w:val="24"/>
          <w:szCs w:val="24"/>
        </w:rPr>
        <w:t>paraqesë shpjegime me shkrim;</w:t>
      </w:r>
    </w:p>
    <w:p w14:paraId="7C0C6F2C" w14:textId="5D5F8FB7" w:rsidR="004A77E7" w:rsidRPr="004A77E7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4A77E7">
        <w:rPr>
          <w:rFonts w:ascii="Garamond" w:eastAsia="SimSun" w:hAnsi="Garamond"/>
          <w:color w:val="000000"/>
          <w:sz w:val="24"/>
          <w:szCs w:val="24"/>
        </w:rPr>
        <w:t>b)</w:t>
      </w:r>
      <w:r w:rsidRPr="008A19AF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="00E6313A" w:rsidRPr="004A77E7">
        <w:rPr>
          <w:rFonts w:ascii="Garamond" w:eastAsia="SimSun" w:hAnsi="Garamond"/>
          <w:color w:val="000000"/>
          <w:sz w:val="24"/>
          <w:szCs w:val="24"/>
        </w:rPr>
        <w:t xml:space="preserve">të </w:t>
      </w:r>
      <w:r w:rsidRPr="004A77E7">
        <w:rPr>
          <w:rFonts w:ascii="Garamond" w:eastAsia="SimSun" w:hAnsi="Garamond"/>
          <w:color w:val="000000"/>
          <w:sz w:val="24"/>
          <w:szCs w:val="24"/>
        </w:rPr>
        <w:t>zhvillojë një dëgjesë me grupin e posaçëm, brenda një afati jo më të gjatë se 10 (dhjetë) ditë kalendarike nga data e njoftimit;</w:t>
      </w:r>
    </w:p>
    <w:p w14:paraId="0411E20D" w14:textId="59F2D39A" w:rsidR="004A77E7" w:rsidRPr="004A77E7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4A77E7">
        <w:rPr>
          <w:rFonts w:ascii="Garamond" w:eastAsia="SimSun" w:hAnsi="Garamond"/>
          <w:color w:val="000000"/>
          <w:sz w:val="24"/>
          <w:szCs w:val="24"/>
        </w:rPr>
        <w:t>c)</w:t>
      </w:r>
      <w:r w:rsidRPr="008A19AF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="00E6313A" w:rsidRPr="004A77E7">
        <w:rPr>
          <w:rFonts w:ascii="Garamond" w:eastAsia="SimSun" w:hAnsi="Garamond"/>
          <w:color w:val="000000"/>
          <w:sz w:val="24"/>
          <w:szCs w:val="24"/>
        </w:rPr>
        <w:t xml:space="preserve">të </w:t>
      </w:r>
      <w:r w:rsidRPr="004A77E7">
        <w:rPr>
          <w:rFonts w:ascii="Garamond" w:eastAsia="SimSun" w:hAnsi="Garamond"/>
          <w:color w:val="000000"/>
          <w:sz w:val="24"/>
          <w:szCs w:val="24"/>
        </w:rPr>
        <w:t>përfaqësohet nga përfaqësues ligjor.</w:t>
      </w:r>
    </w:p>
    <w:p w14:paraId="3D19B1F6" w14:textId="01DCB54D" w:rsidR="004A77E7" w:rsidRPr="004A77E7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4A77E7">
        <w:rPr>
          <w:rFonts w:ascii="Garamond" w:eastAsia="SimSun" w:hAnsi="Garamond"/>
          <w:color w:val="000000"/>
          <w:sz w:val="24"/>
          <w:szCs w:val="24"/>
        </w:rPr>
        <w:t>4.</w:t>
      </w:r>
      <w:r w:rsidRPr="008A19AF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4A77E7">
        <w:rPr>
          <w:rFonts w:ascii="Garamond" w:eastAsia="SimSun" w:hAnsi="Garamond"/>
          <w:color w:val="000000"/>
          <w:sz w:val="24"/>
          <w:szCs w:val="24"/>
        </w:rPr>
        <w:t xml:space="preserve">Pas përfundimit të hetimit, grupi i posaçëm përgatit një raport përfundimtar, i cili i paraqitet sekretarit të </w:t>
      </w:r>
      <w:r w:rsidR="00E6313A" w:rsidRPr="004A77E7">
        <w:rPr>
          <w:rFonts w:ascii="Garamond" w:eastAsia="SimSun" w:hAnsi="Garamond"/>
          <w:color w:val="000000"/>
          <w:sz w:val="24"/>
          <w:szCs w:val="24"/>
        </w:rPr>
        <w:t xml:space="preserve">përgjithshëm </w:t>
      </w:r>
      <w:r w:rsidRPr="004A77E7">
        <w:rPr>
          <w:rFonts w:ascii="Garamond" w:eastAsia="SimSun" w:hAnsi="Garamond"/>
          <w:color w:val="000000"/>
          <w:sz w:val="24"/>
          <w:szCs w:val="24"/>
        </w:rPr>
        <w:t>brenda 7 (shtatë) ditëve kalendarike nga data e përfundimit të këtij hetimi.</w:t>
      </w:r>
    </w:p>
    <w:p w14:paraId="1DCD0EC6" w14:textId="7891AB7C" w:rsidR="004A77E7" w:rsidRPr="004A77E7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4A77E7">
        <w:rPr>
          <w:rFonts w:ascii="Garamond" w:eastAsia="SimSun" w:hAnsi="Garamond"/>
          <w:color w:val="000000"/>
          <w:sz w:val="24"/>
          <w:szCs w:val="24"/>
        </w:rPr>
        <w:t>5.</w:t>
      </w:r>
      <w:r w:rsidRPr="008A19AF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4A77E7">
        <w:rPr>
          <w:rFonts w:ascii="Garamond" w:eastAsia="SimSun" w:hAnsi="Garamond"/>
          <w:color w:val="000000"/>
          <w:sz w:val="24"/>
          <w:szCs w:val="24"/>
        </w:rPr>
        <w:t xml:space="preserve">Sekretari i </w:t>
      </w:r>
      <w:r w:rsidR="00E6313A" w:rsidRPr="004A77E7">
        <w:rPr>
          <w:rFonts w:ascii="Garamond" w:eastAsia="SimSun" w:hAnsi="Garamond"/>
          <w:color w:val="000000"/>
          <w:sz w:val="24"/>
          <w:szCs w:val="24"/>
        </w:rPr>
        <w:t xml:space="preserve">përgjithshëm </w:t>
      </w:r>
      <w:r w:rsidRPr="004A77E7">
        <w:rPr>
          <w:rFonts w:ascii="Garamond" w:eastAsia="SimSun" w:hAnsi="Garamond"/>
          <w:color w:val="000000"/>
          <w:sz w:val="24"/>
          <w:szCs w:val="24"/>
        </w:rPr>
        <w:t>i institucionit përgjegjës, pas administrimit të raportit përfundimtar, i njofton titullarit të institucionit rezultatet e raportit të grupit të posaçëm.</w:t>
      </w:r>
    </w:p>
    <w:p w14:paraId="5EBC84B0" w14:textId="521F4494" w:rsidR="004A77E7" w:rsidRPr="004A77E7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4A77E7">
        <w:rPr>
          <w:rFonts w:ascii="Garamond" w:eastAsia="SimSun" w:hAnsi="Garamond"/>
          <w:color w:val="000000"/>
          <w:sz w:val="24"/>
          <w:szCs w:val="24"/>
        </w:rPr>
        <w:t>6.</w:t>
      </w:r>
      <w:r w:rsidRPr="008A19AF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4A77E7">
        <w:rPr>
          <w:rFonts w:ascii="Garamond" w:eastAsia="SimSun" w:hAnsi="Garamond"/>
          <w:color w:val="000000"/>
          <w:sz w:val="24"/>
          <w:szCs w:val="24"/>
        </w:rPr>
        <w:t xml:space="preserve">Sekretari i </w:t>
      </w:r>
      <w:r w:rsidR="00E6313A" w:rsidRPr="004A77E7">
        <w:rPr>
          <w:rFonts w:ascii="Garamond" w:eastAsia="SimSun" w:hAnsi="Garamond"/>
          <w:color w:val="000000"/>
          <w:sz w:val="24"/>
          <w:szCs w:val="24"/>
        </w:rPr>
        <w:t xml:space="preserve">përgjithshëm </w:t>
      </w:r>
      <w:r w:rsidRPr="004A77E7">
        <w:rPr>
          <w:rFonts w:ascii="Garamond" w:eastAsia="SimSun" w:hAnsi="Garamond"/>
          <w:color w:val="000000"/>
          <w:sz w:val="24"/>
          <w:szCs w:val="24"/>
        </w:rPr>
        <w:t>i institucionit përgjegjës, në rast të konstatimit të shkeljes dhe në varësi të rrethanave të konstatuara, i propozon titullarit të institucionit përgjegjës, që ka në varësi Inspektoratin e Përgjithshëm, një nga masat disiplinore të mëposhtme:</w:t>
      </w:r>
    </w:p>
    <w:p w14:paraId="013B4E13" w14:textId="19D638C8" w:rsidR="004A77E7" w:rsidRPr="004A77E7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4A77E7">
        <w:rPr>
          <w:rFonts w:ascii="Garamond" w:eastAsia="SimSun" w:hAnsi="Garamond"/>
          <w:color w:val="000000"/>
          <w:sz w:val="24"/>
          <w:szCs w:val="24"/>
        </w:rPr>
        <w:t>a)</w:t>
      </w:r>
      <w:r w:rsidRPr="008A19AF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="00E6313A" w:rsidRPr="004A77E7">
        <w:rPr>
          <w:rFonts w:ascii="Garamond" w:eastAsia="SimSun" w:hAnsi="Garamond"/>
          <w:color w:val="000000"/>
          <w:sz w:val="24"/>
          <w:szCs w:val="24"/>
        </w:rPr>
        <w:t xml:space="preserve">vërejtje </w:t>
      </w:r>
      <w:r w:rsidRPr="004A77E7">
        <w:rPr>
          <w:rFonts w:ascii="Garamond" w:eastAsia="SimSun" w:hAnsi="Garamond"/>
          <w:color w:val="000000"/>
          <w:sz w:val="24"/>
          <w:szCs w:val="24"/>
        </w:rPr>
        <w:t>me shkrim;</w:t>
      </w:r>
    </w:p>
    <w:p w14:paraId="5B2EE539" w14:textId="525CDD18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b)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vërejtje </w:t>
      </w:r>
      <w:r w:rsidRPr="0056364C">
        <w:rPr>
          <w:rFonts w:ascii="Garamond" w:eastAsia="SimSun" w:hAnsi="Garamond"/>
          <w:color w:val="000000"/>
          <w:sz w:val="24"/>
          <w:szCs w:val="24"/>
        </w:rPr>
        <w:t>me paralajmërim për largim nga detyra;</w:t>
      </w:r>
    </w:p>
    <w:p w14:paraId="311CB000" w14:textId="6E57A38F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c)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largim </w:t>
      </w:r>
      <w:r w:rsidRPr="0056364C">
        <w:rPr>
          <w:rFonts w:ascii="Garamond" w:eastAsia="SimSun" w:hAnsi="Garamond"/>
          <w:color w:val="000000"/>
          <w:sz w:val="24"/>
          <w:szCs w:val="24"/>
        </w:rPr>
        <w:t>nga detyra.</w:t>
      </w:r>
    </w:p>
    <w:p w14:paraId="3498AB58" w14:textId="2428EF4B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>7.</w:t>
      </w:r>
      <w:r w:rsidR="0056364C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56364C">
        <w:rPr>
          <w:rFonts w:ascii="Garamond" w:eastAsia="SimSun" w:hAnsi="Garamond"/>
          <w:color w:val="000000"/>
          <w:sz w:val="24"/>
          <w:szCs w:val="24"/>
        </w:rPr>
        <w:t xml:space="preserve">Titullari i institucionit përgjegjës, që ka në varësi Inspektoratin e Përgjithshëm, merr vendim për dhënien e njërës nga masat disiplinore të parashikuara në pikën 6, të këtij kreu. </w:t>
      </w:r>
    </w:p>
    <w:p w14:paraId="5FF22369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>V. VLERËSIMI I REZULTATEVE NË PUNË TË INSPEKTORIT TË PËRGJITHSHËM</w:t>
      </w:r>
    </w:p>
    <w:p w14:paraId="6745682E" w14:textId="6E6846F5" w:rsidR="004A77E7" w:rsidRPr="0056364C" w:rsidRDefault="004A77E7" w:rsidP="00D6480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1. Inspektori i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përgjithshëm </w:t>
      </w:r>
      <w:r w:rsidRPr="0056364C">
        <w:rPr>
          <w:rFonts w:ascii="Garamond" w:eastAsia="SimSun" w:hAnsi="Garamond"/>
          <w:color w:val="000000"/>
          <w:sz w:val="24"/>
          <w:szCs w:val="24"/>
        </w:rPr>
        <w:t>i nënshtrohet vlerësimit të rezultateve në punë 1 (një) herë në vit nga titullari i institucionit, që ka në varësi Inspektoratin e Përgjithshëm.</w:t>
      </w:r>
    </w:p>
    <w:p w14:paraId="6CBAA245" w14:textId="4D9E5E20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2. Vlerësimi i inspektorit të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përgjithshëm </w:t>
      </w:r>
      <w:r w:rsidRPr="0056364C">
        <w:rPr>
          <w:rFonts w:ascii="Garamond" w:eastAsia="SimSun" w:hAnsi="Garamond"/>
          <w:color w:val="000000"/>
          <w:sz w:val="24"/>
          <w:szCs w:val="24"/>
        </w:rPr>
        <w:t xml:space="preserve">kryhet në bazë të </w:t>
      </w:r>
      <w:proofErr w:type="spellStart"/>
      <w:r w:rsidRPr="0056364C">
        <w:rPr>
          <w:rFonts w:ascii="Garamond" w:eastAsia="SimSun" w:hAnsi="Garamond"/>
          <w:color w:val="000000"/>
          <w:sz w:val="24"/>
          <w:szCs w:val="24"/>
        </w:rPr>
        <w:t>performancës</w:t>
      </w:r>
      <w:proofErr w:type="spellEnd"/>
      <w:r w:rsidRPr="0056364C">
        <w:rPr>
          <w:rFonts w:ascii="Garamond" w:eastAsia="SimSun" w:hAnsi="Garamond"/>
          <w:color w:val="000000"/>
          <w:sz w:val="24"/>
          <w:szCs w:val="24"/>
        </w:rPr>
        <w:t xml:space="preserve"> së tij profesionale, në përputhje me kriteret e përgjithshme, si më poshtë vijon:</w:t>
      </w:r>
    </w:p>
    <w:p w14:paraId="4EF0310B" w14:textId="1EE81FF3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a)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realizimi </w:t>
      </w:r>
      <w:r w:rsidRPr="0056364C">
        <w:rPr>
          <w:rFonts w:ascii="Garamond" w:eastAsia="SimSun" w:hAnsi="Garamond"/>
          <w:color w:val="000000"/>
          <w:sz w:val="24"/>
          <w:szCs w:val="24"/>
        </w:rPr>
        <w:t>i objektivave institucionalë të përcaktuar në fillim të periudhës së vlerësimit;</w:t>
      </w:r>
    </w:p>
    <w:p w14:paraId="6F965620" w14:textId="28F05C1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b)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cilësia </w:t>
      </w:r>
      <w:r w:rsidRPr="0056364C">
        <w:rPr>
          <w:rFonts w:ascii="Garamond" w:eastAsia="SimSun" w:hAnsi="Garamond"/>
          <w:color w:val="000000"/>
          <w:sz w:val="24"/>
          <w:szCs w:val="24"/>
        </w:rPr>
        <w:t>dhe efektiviteti i veprimtarisë inspektuese;</w:t>
      </w:r>
    </w:p>
    <w:p w14:paraId="7572EF60" w14:textId="0E40687B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c)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menaxhimi </w:t>
      </w:r>
      <w:r w:rsidRPr="0056364C">
        <w:rPr>
          <w:rFonts w:ascii="Garamond" w:eastAsia="SimSun" w:hAnsi="Garamond"/>
          <w:color w:val="000000"/>
          <w:sz w:val="24"/>
          <w:szCs w:val="24"/>
        </w:rPr>
        <w:t>i burimeve njerëzore dhe financiare në dispozicion të institucionit;</w:t>
      </w:r>
    </w:p>
    <w:p w14:paraId="5556297D" w14:textId="53B54C3E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ç)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respektimi </w:t>
      </w:r>
      <w:r w:rsidRPr="0056364C">
        <w:rPr>
          <w:rFonts w:ascii="Garamond" w:eastAsia="SimSun" w:hAnsi="Garamond"/>
          <w:color w:val="000000"/>
          <w:sz w:val="24"/>
          <w:szCs w:val="24"/>
        </w:rPr>
        <w:t>i dispozitave ligjore dhe i standardeve të etikës profesionale;</w:t>
      </w:r>
    </w:p>
    <w:p w14:paraId="658284BD" w14:textId="6DBF7051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d)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transparenca </w:t>
      </w:r>
      <w:r w:rsidRPr="0056364C">
        <w:rPr>
          <w:rFonts w:ascii="Garamond" w:eastAsia="SimSun" w:hAnsi="Garamond"/>
          <w:color w:val="000000"/>
          <w:sz w:val="24"/>
          <w:szCs w:val="24"/>
        </w:rPr>
        <w:t>dhe komunikimi me publikun;</w:t>
      </w:r>
    </w:p>
    <w:p w14:paraId="5B2B28D1" w14:textId="6D3A2FF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dh)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nismat </w:t>
      </w:r>
      <w:r w:rsidRPr="0056364C">
        <w:rPr>
          <w:rFonts w:ascii="Garamond" w:eastAsia="SimSun" w:hAnsi="Garamond"/>
          <w:color w:val="000000"/>
          <w:sz w:val="24"/>
          <w:szCs w:val="24"/>
        </w:rPr>
        <w:t>për përmirësim të punës dhe përdorimi i teknologjisë në proceset inspektuese;</w:t>
      </w:r>
    </w:p>
    <w:p w14:paraId="21C9B1D2" w14:textId="30CE9291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>e)</w:t>
      </w:r>
      <w:r w:rsidR="0056364C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bashkëpunimi </w:t>
      </w:r>
      <w:r w:rsidRPr="0056364C">
        <w:rPr>
          <w:rFonts w:ascii="Garamond" w:eastAsia="SimSun" w:hAnsi="Garamond"/>
          <w:color w:val="000000"/>
          <w:sz w:val="24"/>
          <w:szCs w:val="24"/>
        </w:rPr>
        <w:t>ndërinstitucional dhe përfaqësimi institucional.</w:t>
      </w:r>
    </w:p>
    <w:p w14:paraId="51B77B3D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proofErr w:type="spellStart"/>
      <w:r w:rsidRPr="0056364C">
        <w:rPr>
          <w:rFonts w:ascii="Garamond" w:eastAsia="SimSun" w:hAnsi="Garamond"/>
          <w:color w:val="000000"/>
          <w:sz w:val="24"/>
          <w:szCs w:val="24"/>
        </w:rPr>
        <w:t>VI</w:t>
      </w:r>
      <w:proofErr w:type="spellEnd"/>
      <w:r w:rsidRPr="0056364C">
        <w:rPr>
          <w:rFonts w:ascii="Garamond" w:eastAsia="SimSun" w:hAnsi="Garamond"/>
          <w:color w:val="000000"/>
          <w:sz w:val="24"/>
          <w:szCs w:val="24"/>
        </w:rPr>
        <w:t>. LIRIMI DHE SHKARKIMI NGA DETYRA</w:t>
      </w:r>
    </w:p>
    <w:p w14:paraId="06FFA49C" w14:textId="312A6672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1. Inspektori i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përgjithshëm </w:t>
      </w:r>
      <w:r w:rsidRPr="0056364C">
        <w:rPr>
          <w:rFonts w:ascii="Garamond" w:eastAsia="SimSun" w:hAnsi="Garamond"/>
          <w:color w:val="000000"/>
          <w:sz w:val="24"/>
          <w:szCs w:val="24"/>
        </w:rPr>
        <w:t>lirohet dhe shkarkohet nga detyra me vendim të Këshillit të Ministrave, me propozim të titullarit të institucionit përgjegjës, që ka në varësi Inspektoratin e Përgjithshëm, sipas rasteve të parashikuara në ligjin nr.</w:t>
      </w:r>
      <w:r w:rsidR="00E6313A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56364C">
        <w:rPr>
          <w:rFonts w:ascii="Garamond" w:eastAsia="SimSun" w:hAnsi="Garamond"/>
          <w:color w:val="000000"/>
          <w:sz w:val="24"/>
          <w:szCs w:val="24"/>
        </w:rPr>
        <w:t>99/2024, “Për inspektimin në Republikën e Shqipërisë”.</w:t>
      </w:r>
    </w:p>
    <w:p w14:paraId="185AB929" w14:textId="6FFE489A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56364C">
        <w:rPr>
          <w:rFonts w:ascii="Garamond" w:eastAsia="SimSun" w:hAnsi="Garamond"/>
          <w:color w:val="000000"/>
          <w:sz w:val="24"/>
          <w:szCs w:val="24"/>
        </w:rPr>
        <w:t xml:space="preserve">2. Sekretari i </w:t>
      </w:r>
      <w:r w:rsidR="00E6313A" w:rsidRPr="0056364C">
        <w:rPr>
          <w:rFonts w:ascii="Garamond" w:eastAsia="SimSun" w:hAnsi="Garamond"/>
          <w:color w:val="000000"/>
          <w:sz w:val="24"/>
          <w:szCs w:val="24"/>
        </w:rPr>
        <w:t xml:space="preserve">përgjithshëm </w:t>
      </w:r>
      <w:r w:rsidRPr="0056364C">
        <w:rPr>
          <w:rFonts w:ascii="Garamond" w:eastAsia="SimSun" w:hAnsi="Garamond"/>
          <w:color w:val="000000"/>
          <w:sz w:val="24"/>
          <w:szCs w:val="24"/>
        </w:rPr>
        <w:t xml:space="preserve">i institucionit përgjegjës, brenda 7 (shtatë) ditëve kalendarike nga marrja dijeni apo konstatimi i shkakut për lirimin apo shkarkimin nga detyra të inspektorit të </w:t>
      </w:r>
      <w:r w:rsidR="00C941F3" w:rsidRPr="0056364C">
        <w:rPr>
          <w:rFonts w:ascii="Garamond" w:eastAsia="SimSun" w:hAnsi="Garamond"/>
          <w:color w:val="000000"/>
          <w:sz w:val="24"/>
          <w:szCs w:val="24"/>
        </w:rPr>
        <w:t>përgjithshëm</w:t>
      </w:r>
      <w:r w:rsidRPr="0056364C">
        <w:rPr>
          <w:rFonts w:ascii="Garamond" w:eastAsia="SimSun" w:hAnsi="Garamond"/>
          <w:color w:val="000000"/>
          <w:sz w:val="24"/>
          <w:szCs w:val="24"/>
        </w:rPr>
        <w:t>, i paraqet titullarit të institucionit raportin me faktet dhe rrethanat përkatëse.</w:t>
      </w:r>
    </w:p>
    <w:p w14:paraId="6B7E0E1E" w14:textId="77777777" w:rsidR="004A77E7" w:rsidRPr="0056364C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proofErr w:type="spellStart"/>
      <w:r w:rsidRPr="0056364C">
        <w:rPr>
          <w:rFonts w:ascii="Garamond" w:eastAsia="SimSun" w:hAnsi="Garamond"/>
          <w:color w:val="000000"/>
          <w:sz w:val="24"/>
          <w:szCs w:val="24"/>
        </w:rPr>
        <w:t>VII</w:t>
      </w:r>
      <w:proofErr w:type="spellEnd"/>
      <w:r w:rsidRPr="0056364C">
        <w:rPr>
          <w:rFonts w:ascii="Garamond" w:eastAsia="SimSun" w:hAnsi="Garamond"/>
          <w:color w:val="000000"/>
          <w:sz w:val="24"/>
          <w:szCs w:val="24"/>
        </w:rPr>
        <w:t>. DISPOZITË E FUNDIT</w:t>
      </w:r>
    </w:p>
    <w:p w14:paraId="5DF085E4" w14:textId="77777777" w:rsidR="004A77E7" w:rsidRPr="004A77E7" w:rsidRDefault="004A77E7" w:rsidP="00D64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b/>
          <w:bCs/>
          <w:color w:val="000000"/>
          <w:sz w:val="24"/>
          <w:szCs w:val="24"/>
        </w:rPr>
      </w:pPr>
      <w:r w:rsidRPr="004A77E7">
        <w:rPr>
          <w:rFonts w:ascii="Garamond" w:eastAsia="SimSun" w:hAnsi="Garamond"/>
          <w:color w:val="000000"/>
          <w:sz w:val="24"/>
          <w:szCs w:val="24"/>
        </w:rPr>
        <w:t>Ngarkohet Inspektorati i Përgjithshëm për zbatimin e këtij vendimi.</w:t>
      </w:r>
    </w:p>
    <w:p w14:paraId="6F4D525E" w14:textId="06F99476" w:rsidR="004A77E7" w:rsidRPr="004A77E7" w:rsidRDefault="004A77E7" w:rsidP="00D6480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4A77E7">
        <w:rPr>
          <w:rFonts w:ascii="Garamond" w:eastAsia="SimSun" w:hAnsi="Garamond"/>
          <w:color w:val="000000"/>
          <w:sz w:val="24"/>
          <w:szCs w:val="24"/>
        </w:rPr>
        <w:t xml:space="preserve">Ky vendim hyn në fuqi pas botimit në Fletoren </w:t>
      </w:r>
      <w:r w:rsidR="00E6313A" w:rsidRPr="004A77E7">
        <w:rPr>
          <w:rFonts w:ascii="Garamond" w:eastAsia="SimSun" w:hAnsi="Garamond"/>
          <w:color w:val="000000"/>
          <w:sz w:val="24"/>
          <w:szCs w:val="24"/>
        </w:rPr>
        <w:t>Zyrtare</w:t>
      </w:r>
      <w:r w:rsidRPr="004A77E7">
        <w:rPr>
          <w:rFonts w:ascii="Garamond" w:eastAsia="SimSun" w:hAnsi="Garamond"/>
          <w:color w:val="000000"/>
          <w:sz w:val="24"/>
          <w:szCs w:val="24"/>
        </w:rPr>
        <w:t>.</w:t>
      </w:r>
    </w:p>
    <w:p w14:paraId="045DD87D" w14:textId="77777777" w:rsidR="008A19AF" w:rsidRPr="008A19AF" w:rsidRDefault="008A19AF" w:rsidP="008A19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A19AF">
        <w:rPr>
          <w:rFonts w:ascii="Garamond" w:hAnsi="Garamond"/>
          <w:sz w:val="24"/>
          <w:szCs w:val="24"/>
        </w:rPr>
        <w:t xml:space="preserve">KRYEMINISTËR </w:t>
      </w:r>
    </w:p>
    <w:p w14:paraId="1F46DC19" w14:textId="77777777" w:rsidR="008A19AF" w:rsidRPr="008A19AF" w:rsidRDefault="008A19AF" w:rsidP="008A19A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A19AF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8A19AF">
        <w:rPr>
          <w:rFonts w:ascii="Garamond" w:hAnsi="Garamond"/>
          <w:b/>
          <w:sz w:val="24"/>
          <w:szCs w:val="24"/>
        </w:rPr>
        <w:t>Rama</w:t>
      </w:r>
      <w:proofErr w:type="spellEnd"/>
    </w:p>
    <w:sectPr w:rsidR="008A19AF" w:rsidRPr="008A19AF" w:rsidSect="00EA0265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8077C" w14:textId="77777777" w:rsidR="0056364C" w:rsidRDefault="0056364C">
      <w:pPr>
        <w:spacing w:after="0" w:line="240" w:lineRule="auto"/>
      </w:pPr>
      <w:r>
        <w:separator/>
      </w:r>
    </w:p>
  </w:endnote>
  <w:endnote w:type="continuationSeparator" w:id="0">
    <w:p w14:paraId="1C341769" w14:textId="77777777" w:rsidR="0056364C" w:rsidRDefault="0056364C">
      <w:pPr>
        <w:spacing w:after="0" w:line="240" w:lineRule="auto"/>
      </w:pPr>
      <w:r>
        <w:continuationSeparator/>
      </w:r>
    </w:p>
  </w:endnote>
  <w:endnote w:type="continuationNotice" w:id="1">
    <w:p w14:paraId="373C15BE" w14:textId="77777777" w:rsidR="00F70CE1" w:rsidRDefault="00F70C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4DB447" w14:textId="77777777" w:rsidR="0056364C" w:rsidRDefault="0056364C">
      <w:pPr>
        <w:spacing w:after="0" w:line="240" w:lineRule="auto"/>
      </w:pPr>
      <w:r>
        <w:separator/>
      </w:r>
    </w:p>
  </w:footnote>
  <w:footnote w:type="continuationSeparator" w:id="0">
    <w:p w14:paraId="39587311" w14:textId="77777777" w:rsidR="0056364C" w:rsidRDefault="0056364C">
      <w:pPr>
        <w:spacing w:after="0" w:line="240" w:lineRule="auto"/>
      </w:pPr>
      <w:r>
        <w:continuationSeparator/>
      </w:r>
    </w:p>
  </w:footnote>
  <w:footnote w:type="continuationNotice" w:id="1">
    <w:p w14:paraId="379A29ED" w14:textId="77777777" w:rsidR="00F70CE1" w:rsidRDefault="00F70CE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C0384"/>
    <w:multiLevelType w:val="hybridMultilevel"/>
    <w:tmpl w:val="2512AE60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4B41230"/>
    <w:multiLevelType w:val="hybridMultilevel"/>
    <w:tmpl w:val="52E225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23E14"/>
    <w:multiLevelType w:val="hybridMultilevel"/>
    <w:tmpl w:val="EB34AD92"/>
    <w:lvl w:ilvl="0" w:tplc="31B44F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E002D6"/>
    <w:multiLevelType w:val="hybridMultilevel"/>
    <w:tmpl w:val="87D20610"/>
    <w:lvl w:ilvl="0" w:tplc="95DA5886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EFD441C"/>
    <w:multiLevelType w:val="hybridMultilevel"/>
    <w:tmpl w:val="69820F2A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13B81C9A"/>
    <w:multiLevelType w:val="multilevel"/>
    <w:tmpl w:val="179C28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15C97DDE"/>
    <w:multiLevelType w:val="hybridMultilevel"/>
    <w:tmpl w:val="4C3E573A"/>
    <w:lvl w:ilvl="0" w:tplc="2D149F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57804"/>
    <w:multiLevelType w:val="hybridMultilevel"/>
    <w:tmpl w:val="52E225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C87712"/>
    <w:multiLevelType w:val="hybridMultilevel"/>
    <w:tmpl w:val="4C3E57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96987"/>
    <w:multiLevelType w:val="hybridMultilevel"/>
    <w:tmpl w:val="38AEDD14"/>
    <w:lvl w:ilvl="0" w:tplc="C1243E2A">
      <w:start w:val="1"/>
      <w:numFmt w:val="lowerLetter"/>
      <w:lvlText w:val="%1)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217422E8"/>
    <w:multiLevelType w:val="hybridMultilevel"/>
    <w:tmpl w:val="5C8CE8D0"/>
    <w:lvl w:ilvl="0" w:tplc="2D149F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442E0"/>
    <w:multiLevelType w:val="hybridMultilevel"/>
    <w:tmpl w:val="5C8CE8D0"/>
    <w:lvl w:ilvl="0" w:tplc="2D149F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63C73"/>
    <w:multiLevelType w:val="hybridMultilevel"/>
    <w:tmpl w:val="5C8CE8D0"/>
    <w:lvl w:ilvl="0" w:tplc="2D149F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B941F1"/>
    <w:multiLevelType w:val="hybridMultilevel"/>
    <w:tmpl w:val="5A281802"/>
    <w:lvl w:ilvl="0" w:tplc="E4B6B0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FE7554"/>
    <w:multiLevelType w:val="multilevel"/>
    <w:tmpl w:val="BDA88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2C3409"/>
    <w:multiLevelType w:val="hybridMultilevel"/>
    <w:tmpl w:val="5C8CE8D0"/>
    <w:lvl w:ilvl="0" w:tplc="2D149F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2F1F4E"/>
    <w:multiLevelType w:val="multilevel"/>
    <w:tmpl w:val="41027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944910"/>
    <w:multiLevelType w:val="multilevel"/>
    <w:tmpl w:val="3FDC6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D92F2B"/>
    <w:multiLevelType w:val="hybridMultilevel"/>
    <w:tmpl w:val="827E8D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61F2E"/>
    <w:multiLevelType w:val="hybridMultilevel"/>
    <w:tmpl w:val="71F0833C"/>
    <w:lvl w:ilvl="0" w:tplc="1C04122C">
      <w:start w:val="1"/>
      <w:numFmt w:val="lowerRoman"/>
      <w:lvlText w:val="%1.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3D04EC1"/>
    <w:multiLevelType w:val="hybridMultilevel"/>
    <w:tmpl w:val="03CCE3BE"/>
    <w:lvl w:ilvl="0" w:tplc="95E023AC">
      <w:start w:val="1"/>
      <w:numFmt w:val="upperRoman"/>
      <w:lvlText w:val="%1."/>
      <w:lvlJc w:val="left"/>
      <w:pPr>
        <w:ind w:left="360" w:hanging="720"/>
      </w:pPr>
      <w:rPr>
        <w:rFonts w:hint="default"/>
        <w:b/>
        <w:bCs w:val="0"/>
      </w:rPr>
    </w:lvl>
    <w:lvl w:ilvl="1" w:tplc="041C0019">
      <w:start w:val="1"/>
      <w:numFmt w:val="lowerLetter"/>
      <w:lvlText w:val="%2."/>
      <w:lvlJc w:val="left"/>
      <w:pPr>
        <w:ind w:left="720" w:hanging="360"/>
      </w:pPr>
    </w:lvl>
    <w:lvl w:ilvl="2" w:tplc="041C001B" w:tentative="1">
      <w:start w:val="1"/>
      <w:numFmt w:val="lowerRoman"/>
      <w:lvlText w:val="%3."/>
      <w:lvlJc w:val="right"/>
      <w:pPr>
        <w:ind w:left="1440" w:hanging="180"/>
      </w:pPr>
    </w:lvl>
    <w:lvl w:ilvl="3" w:tplc="041C000F" w:tentative="1">
      <w:start w:val="1"/>
      <w:numFmt w:val="decimal"/>
      <w:lvlText w:val="%4."/>
      <w:lvlJc w:val="left"/>
      <w:pPr>
        <w:ind w:left="2160" w:hanging="360"/>
      </w:pPr>
    </w:lvl>
    <w:lvl w:ilvl="4" w:tplc="041C0019" w:tentative="1">
      <w:start w:val="1"/>
      <w:numFmt w:val="lowerLetter"/>
      <w:lvlText w:val="%5."/>
      <w:lvlJc w:val="left"/>
      <w:pPr>
        <w:ind w:left="2880" w:hanging="360"/>
      </w:pPr>
    </w:lvl>
    <w:lvl w:ilvl="5" w:tplc="041C001B" w:tentative="1">
      <w:start w:val="1"/>
      <w:numFmt w:val="lowerRoman"/>
      <w:lvlText w:val="%6."/>
      <w:lvlJc w:val="right"/>
      <w:pPr>
        <w:ind w:left="3600" w:hanging="180"/>
      </w:pPr>
    </w:lvl>
    <w:lvl w:ilvl="6" w:tplc="041C000F" w:tentative="1">
      <w:start w:val="1"/>
      <w:numFmt w:val="decimal"/>
      <w:lvlText w:val="%7."/>
      <w:lvlJc w:val="left"/>
      <w:pPr>
        <w:ind w:left="4320" w:hanging="360"/>
      </w:pPr>
    </w:lvl>
    <w:lvl w:ilvl="7" w:tplc="041C0019" w:tentative="1">
      <w:start w:val="1"/>
      <w:numFmt w:val="lowerLetter"/>
      <w:lvlText w:val="%8."/>
      <w:lvlJc w:val="left"/>
      <w:pPr>
        <w:ind w:left="5040" w:hanging="360"/>
      </w:pPr>
    </w:lvl>
    <w:lvl w:ilvl="8" w:tplc="041C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1" w15:restartNumberingAfterBreak="0">
    <w:nsid w:val="46C06CE3"/>
    <w:multiLevelType w:val="hybridMultilevel"/>
    <w:tmpl w:val="4C3E573A"/>
    <w:lvl w:ilvl="0" w:tplc="2D149F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DD2882"/>
    <w:multiLevelType w:val="hybridMultilevel"/>
    <w:tmpl w:val="E744C2E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2D360E"/>
    <w:multiLevelType w:val="hybridMultilevel"/>
    <w:tmpl w:val="F206615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683E4F"/>
    <w:multiLevelType w:val="hybridMultilevel"/>
    <w:tmpl w:val="9B383708"/>
    <w:lvl w:ilvl="0" w:tplc="A6EAD81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BA13FC"/>
    <w:multiLevelType w:val="multilevel"/>
    <w:tmpl w:val="A9302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1F5C16"/>
    <w:multiLevelType w:val="hybridMultilevel"/>
    <w:tmpl w:val="1F94F8E8"/>
    <w:lvl w:ilvl="0" w:tplc="5392A286">
      <w:start w:val="5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B9039E"/>
    <w:multiLevelType w:val="hybridMultilevel"/>
    <w:tmpl w:val="F9F6EE36"/>
    <w:lvl w:ilvl="0" w:tplc="1E12F0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26141E"/>
    <w:multiLevelType w:val="hybridMultilevel"/>
    <w:tmpl w:val="4C3E573A"/>
    <w:lvl w:ilvl="0" w:tplc="2D149F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D3431B"/>
    <w:multiLevelType w:val="hybridMultilevel"/>
    <w:tmpl w:val="EFDED512"/>
    <w:lvl w:ilvl="0" w:tplc="B93266FA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7569ED"/>
    <w:multiLevelType w:val="hybridMultilevel"/>
    <w:tmpl w:val="CDB88EDC"/>
    <w:lvl w:ilvl="0" w:tplc="0409000F">
      <w:start w:val="1"/>
      <w:numFmt w:val="decimal"/>
      <w:lvlText w:val="%1."/>
      <w:lvlJc w:val="left"/>
      <w:pPr>
        <w:ind w:left="360" w:hanging="72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1" w15:restartNumberingAfterBreak="0">
    <w:nsid w:val="5F4B098D"/>
    <w:multiLevelType w:val="hybridMultilevel"/>
    <w:tmpl w:val="4C3E573A"/>
    <w:lvl w:ilvl="0" w:tplc="2D149F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863772"/>
    <w:multiLevelType w:val="multilevel"/>
    <w:tmpl w:val="D0A6E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140F17"/>
    <w:multiLevelType w:val="hybridMultilevel"/>
    <w:tmpl w:val="4FB09B1A"/>
    <w:lvl w:ilvl="0" w:tplc="842C2FDA">
      <w:start w:val="4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FD3877"/>
    <w:multiLevelType w:val="hybridMultilevel"/>
    <w:tmpl w:val="D2860BDC"/>
    <w:lvl w:ilvl="0" w:tplc="5606BF88">
      <w:start w:val="1"/>
      <w:numFmt w:val="lowerLetter"/>
      <w:lvlText w:val="%1)"/>
      <w:lvlJc w:val="left"/>
      <w:pPr>
        <w:ind w:left="1080" w:hanging="720"/>
      </w:pPr>
      <w:rPr>
        <w:rFonts w:ascii="Times New Roman" w:eastAsia="Times New Roman" w:hAnsi="Times New Roman" w:cs="Times New Roman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F31CDA"/>
    <w:multiLevelType w:val="hybridMultilevel"/>
    <w:tmpl w:val="0AFA7D24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AC3002E"/>
    <w:multiLevelType w:val="multilevel"/>
    <w:tmpl w:val="2DD0C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C8345C"/>
    <w:multiLevelType w:val="hybridMultilevel"/>
    <w:tmpl w:val="B3041C2C"/>
    <w:lvl w:ilvl="0" w:tplc="33AE1AF4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E72522"/>
    <w:multiLevelType w:val="hybridMultilevel"/>
    <w:tmpl w:val="8C226CB2"/>
    <w:lvl w:ilvl="0" w:tplc="8DF6B774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7E31AF8"/>
    <w:multiLevelType w:val="hybridMultilevel"/>
    <w:tmpl w:val="AE58D162"/>
    <w:lvl w:ilvl="0" w:tplc="3AC4E08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82E7B22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AB075FC"/>
    <w:multiLevelType w:val="hybridMultilevel"/>
    <w:tmpl w:val="5A8AD4FC"/>
    <w:lvl w:ilvl="0" w:tplc="D0443F7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F1121F"/>
    <w:multiLevelType w:val="hybridMultilevel"/>
    <w:tmpl w:val="52E225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9F7DD6"/>
    <w:multiLevelType w:val="hybridMultilevel"/>
    <w:tmpl w:val="B3FA1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3907FE"/>
    <w:multiLevelType w:val="hybridMultilevel"/>
    <w:tmpl w:val="2F0AF3AC"/>
    <w:lvl w:ilvl="0" w:tplc="A7FC0728">
      <w:start w:val="1"/>
      <w:numFmt w:val="lowerLetter"/>
      <w:lvlText w:val="%1)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1"/>
  </w:num>
  <w:num w:numId="2">
    <w:abstractNumId w:val="20"/>
  </w:num>
  <w:num w:numId="3">
    <w:abstractNumId w:val="24"/>
  </w:num>
  <w:num w:numId="4">
    <w:abstractNumId w:val="12"/>
  </w:num>
  <w:num w:numId="5">
    <w:abstractNumId w:val="10"/>
  </w:num>
  <w:num w:numId="6">
    <w:abstractNumId w:val="41"/>
  </w:num>
  <w:num w:numId="7">
    <w:abstractNumId w:val="31"/>
  </w:num>
  <w:num w:numId="8">
    <w:abstractNumId w:val="1"/>
  </w:num>
  <w:num w:numId="9">
    <w:abstractNumId w:val="6"/>
  </w:num>
  <w:num w:numId="10">
    <w:abstractNumId w:val="35"/>
  </w:num>
  <w:num w:numId="11">
    <w:abstractNumId w:val="5"/>
  </w:num>
  <w:num w:numId="12">
    <w:abstractNumId w:val="15"/>
  </w:num>
  <w:num w:numId="13">
    <w:abstractNumId w:val="39"/>
  </w:num>
  <w:num w:numId="14">
    <w:abstractNumId w:val="0"/>
  </w:num>
  <w:num w:numId="15">
    <w:abstractNumId w:val="9"/>
  </w:num>
  <w:num w:numId="16">
    <w:abstractNumId w:val="43"/>
  </w:num>
  <w:num w:numId="17">
    <w:abstractNumId w:val="22"/>
  </w:num>
  <w:num w:numId="18">
    <w:abstractNumId w:val="18"/>
  </w:num>
  <w:num w:numId="19">
    <w:abstractNumId w:val="4"/>
  </w:num>
  <w:num w:numId="20">
    <w:abstractNumId w:val="26"/>
  </w:num>
  <w:num w:numId="21">
    <w:abstractNumId w:val="36"/>
  </w:num>
  <w:num w:numId="22">
    <w:abstractNumId w:val="37"/>
  </w:num>
  <w:num w:numId="23">
    <w:abstractNumId w:val="14"/>
  </w:num>
  <w:num w:numId="24">
    <w:abstractNumId w:val="7"/>
  </w:num>
  <w:num w:numId="25">
    <w:abstractNumId w:val="28"/>
  </w:num>
  <w:num w:numId="26">
    <w:abstractNumId w:val="17"/>
  </w:num>
  <w:num w:numId="27">
    <w:abstractNumId w:val="25"/>
  </w:num>
  <w:num w:numId="28">
    <w:abstractNumId w:val="21"/>
  </w:num>
  <w:num w:numId="29">
    <w:abstractNumId w:val="27"/>
  </w:num>
  <w:num w:numId="30">
    <w:abstractNumId w:val="16"/>
  </w:num>
  <w:num w:numId="31">
    <w:abstractNumId w:val="29"/>
  </w:num>
  <w:num w:numId="32">
    <w:abstractNumId w:val="42"/>
  </w:num>
  <w:num w:numId="33">
    <w:abstractNumId w:val="30"/>
  </w:num>
  <w:num w:numId="34">
    <w:abstractNumId w:val="34"/>
  </w:num>
  <w:num w:numId="35">
    <w:abstractNumId w:val="33"/>
  </w:num>
  <w:num w:numId="36">
    <w:abstractNumId w:val="32"/>
  </w:num>
  <w:num w:numId="37">
    <w:abstractNumId w:val="8"/>
  </w:num>
  <w:num w:numId="38">
    <w:abstractNumId w:val="40"/>
  </w:num>
  <w:num w:numId="39">
    <w:abstractNumId w:val="23"/>
  </w:num>
  <w:num w:numId="40">
    <w:abstractNumId w:val="2"/>
  </w:num>
  <w:num w:numId="41">
    <w:abstractNumId w:val="19"/>
  </w:num>
  <w:num w:numId="42">
    <w:abstractNumId w:val="13"/>
  </w:num>
  <w:num w:numId="43">
    <w:abstractNumId w:val="38"/>
  </w:num>
  <w:num w:numId="44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720"/>
  <w:drawingGridHorizontalSpacing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013"/>
    <w:rsid w:val="000013DD"/>
    <w:rsid w:val="00001CDE"/>
    <w:rsid w:val="00002BDF"/>
    <w:rsid w:val="00003629"/>
    <w:rsid w:val="000047EA"/>
    <w:rsid w:val="0001005F"/>
    <w:rsid w:val="00010F47"/>
    <w:rsid w:val="0001631F"/>
    <w:rsid w:val="00016F09"/>
    <w:rsid w:val="00020D98"/>
    <w:rsid w:val="00023977"/>
    <w:rsid w:val="00023CAC"/>
    <w:rsid w:val="000256F5"/>
    <w:rsid w:val="00030A95"/>
    <w:rsid w:val="0003209A"/>
    <w:rsid w:val="00033208"/>
    <w:rsid w:val="00036E5C"/>
    <w:rsid w:val="000374A2"/>
    <w:rsid w:val="00037B22"/>
    <w:rsid w:val="000400DC"/>
    <w:rsid w:val="00040D63"/>
    <w:rsid w:val="0004272D"/>
    <w:rsid w:val="000432DD"/>
    <w:rsid w:val="00043604"/>
    <w:rsid w:val="000437E1"/>
    <w:rsid w:val="00045A76"/>
    <w:rsid w:val="0004627B"/>
    <w:rsid w:val="000549B0"/>
    <w:rsid w:val="00057377"/>
    <w:rsid w:val="00057B38"/>
    <w:rsid w:val="00060180"/>
    <w:rsid w:val="00060F4E"/>
    <w:rsid w:val="00061B38"/>
    <w:rsid w:val="000631B6"/>
    <w:rsid w:val="000632F2"/>
    <w:rsid w:val="00064696"/>
    <w:rsid w:val="00066E7E"/>
    <w:rsid w:val="000702AC"/>
    <w:rsid w:val="00070E49"/>
    <w:rsid w:val="00073050"/>
    <w:rsid w:val="000766B1"/>
    <w:rsid w:val="000809EE"/>
    <w:rsid w:val="00081AC4"/>
    <w:rsid w:val="0008363A"/>
    <w:rsid w:val="00085F9B"/>
    <w:rsid w:val="000869CD"/>
    <w:rsid w:val="00087FFE"/>
    <w:rsid w:val="00091F7F"/>
    <w:rsid w:val="00094897"/>
    <w:rsid w:val="000971F1"/>
    <w:rsid w:val="00097AA0"/>
    <w:rsid w:val="00097CE8"/>
    <w:rsid w:val="000A29A0"/>
    <w:rsid w:val="000A34ED"/>
    <w:rsid w:val="000A3EAE"/>
    <w:rsid w:val="000A4F3F"/>
    <w:rsid w:val="000A5FDA"/>
    <w:rsid w:val="000B080F"/>
    <w:rsid w:val="000B0911"/>
    <w:rsid w:val="000B185D"/>
    <w:rsid w:val="000B259A"/>
    <w:rsid w:val="000B3386"/>
    <w:rsid w:val="000B3B26"/>
    <w:rsid w:val="000B46BD"/>
    <w:rsid w:val="000B63A6"/>
    <w:rsid w:val="000B71CB"/>
    <w:rsid w:val="000C25AC"/>
    <w:rsid w:val="000C3C10"/>
    <w:rsid w:val="000C6EAF"/>
    <w:rsid w:val="000C72DD"/>
    <w:rsid w:val="000C7751"/>
    <w:rsid w:val="000D3594"/>
    <w:rsid w:val="000D3A6F"/>
    <w:rsid w:val="000D4DF1"/>
    <w:rsid w:val="000D5827"/>
    <w:rsid w:val="000D60E8"/>
    <w:rsid w:val="000E0A82"/>
    <w:rsid w:val="000E1748"/>
    <w:rsid w:val="000E3749"/>
    <w:rsid w:val="000E63FA"/>
    <w:rsid w:val="000F034A"/>
    <w:rsid w:val="000F08BC"/>
    <w:rsid w:val="000F5386"/>
    <w:rsid w:val="000F74B7"/>
    <w:rsid w:val="000F7B0D"/>
    <w:rsid w:val="00101894"/>
    <w:rsid w:val="00101D1E"/>
    <w:rsid w:val="00102352"/>
    <w:rsid w:val="001033F3"/>
    <w:rsid w:val="0010373F"/>
    <w:rsid w:val="00104820"/>
    <w:rsid w:val="00105BBE"/>
    <w:rsid w:val="00107538"/>
    <w:rsid w:val="00107769"/>
    <w:rsid w:val="00107BE8"/>
    <w:rsid w:val="001112FA"/>
    <w:rsid w:val="001121C7"/>
    <w:rsid w:val="00114561"/>
    <w:rsid w:val="001162FE"/>
    <w:rsid w:val="00117902"/>
    <w:rsid w:val="001229DC"/>
    <w:rsid w:val="00123BE5"/>
    <w:rsid w:val="001242DB"/>
    <w:rsid w:val="00124978"/>
    <w:rsid w:val="00127F18"/>
    <w:rsid w:val="0013304E"/>
    <w:rsid w:val="00140593"/>
    <w:rsid w:val="001405F4"/>
    <w:rsid w:val="00140E08"/>
    <w:rsid w:val="00141264"/>
    <w:rsid w:val="0014329F"/>
    <w:rsid w:val="001453EE"/>
    <w:rsid w:val="00151220"/>
    <w:rsid w:val="00151637"/>
    <w:rsid w:val="001640DB"/>
    <w:rsid w:val="0016462B"/>
    <w:rsid w:val="00165B65"/>
    <w:rsid w:val="0017036A"/>
    <w:rsid w:val="001749FB"/>
    <w:rsid w:val="001754C3"/>
    <w:rsid w:val="001763A3"/>
    <w:rsid w:val="00177AC0"/>
    <w:rsid w:val="0018152B"/>
    <w:rsid w:val="001853EE"/>
    <w:rsid w:val="001857F0"/>
    <w:rsid w:val="001872F8"/>
    <w:rsid w:val="00191C73"/>
    <w:rsid w:val="00192ABE"/>
    <w:rsid w:val="00192EA0"/>
    <w:rsid w:val="00193BEC"/>
    <w:rsid w:val="001941A8"/>
    <w:rsid w:val="001A143C"/>
    <w:rsid w:val="001A14C1"/>
    <w:rsid w:val="001A1BFA"/>
    <w:rsid w:val="001A681F"/>
    <w:rsid w:val="001B092B"/>
    <w:rsid w:val="001B310D"/>
    <w:rsid w:val="001B4EEA"/>
    <w:rsid w:val="001B548F"/>
    <w:rsid w:val="001B68A7"/>
    <w:rsid w:val="001B6A7E"/>
    <w:rsid w:val="001B6AC7"/>
    <w:rsid w:val="001B72B3"/>
    <w:rsid w:val="001B74B2"/>
    <w:rsid w:val="001B7BCA"/>
    <w:rsid w:val="001B7D8E"/>
    <w:rsid w:val="001C1C51"/>
    <w:rsid w:val="001C37F9"/>
    <w:rsid w:val="001C43E5"/>
    <w:rsid w:val="001C5E91"/>
    <w:rsid w:val="001C6C03"/>
    <w:rsid w:val="001C7E5A"/>
    <w:rsid w:val="001D0A98"/>
    <w:rsid w:val="001D2BD8"/>
    <w:rsid w:val="001D54AF"/>
    <w:rsid w:val="001D56C0"/>
    <w:rsid w:val="001D79AE"/>
    <w:rsid w:val="001E284C"/>
    <w:rsid w:val="001E30E2"/>
    <w:rsid w:val="001E4D92"/>
    <w:rsid w:val="001F198A"/>
    <w:rsid w:val="001F23CD"/>
    <w:rsid w:val="001F32CB"/>
    <w:rsid w:val="001F420B"/>
    <w:rsid w:val="001F4826"/>
    <w:rsid w:val="001F64A2"/>
    <w:rsid w:val="002008CD"/>
    <w:rsid w:val="00200CAB"/>
    <w:rsid w:val="00201019"/>
    <w:rsid w:val="002061C4"/>
    <w:rsid w:val="00207E65"/>
    <w:rsid w:val="00210696"/>
    <w:rsid w:val="00212F18"/>
    <w:rsid w:val="00213400"/>
    <w:rsid w:val="00217B0A"/>
    <w:rsid w:val="00217D3F"/>
    <w:rsid w:val="00220CDE"/>
    <w:rsid w:val="00222CEB"/>
    <w:rsid w:val="002233D7"/>
    <w:rsid w:val="00230AA8"/>
    <w:rsid w:val="00232630"/>
    <w:rsid w:val="002340F1"/>
    <w:rsid w:val="00234A7B"/>
    <w:rsid w:val="00235AEF"/>
    <w:rsid w:val="00235BF4"/>
    <w:rsid w:val="00236AB0"/>
    <w:rsid w:val="00237313"/>
    <w:rsid w:val="002373D1"/>
    <w:rsid w:val="0024526C"/>
    <w:rsid w:val="00251034"/>
    <w:rsid w:val="002511FC"/>
    <w:rsid w:val="002533F4"/>
    <w:rsid w:val="002551D1"/>
    <w:rsid w:val="002555EF"/>
    <w:rsid w:val="002600E3"/>
    <w:rsid w:val="00263694"/>
    <w:rsid w:val="002638F9"/>
    <w:rsid w:val="002728C7"/>
    <w:rsid w:val="00273AB7"/>
    <w:rsid w:val="002748E0"/>
    <w:rsid w:val="00275D2E"/>
    <w:rsid w:val="00277A44"/>
    <w:rsid w:val="0028043D"/>
    <w:rsid w:val="00280D22"/>
    <w:rsid w:val="00281932"/>
    <w:rsid w:val="002846F8"/>
    <w:rsid w:val="0028557E"/>
    <w:rsid w:val="00286CA8"/>
    <w:rsid w:val="00290012"/>
    <w:rsid w:val="00295F22"/>
    <w:rsid w:val="00297194"/>
    <w:rsid w:val="002972A1"/>
    <w:rsid w:val="002A10B6"/>
    <w:rsid w:val="002A1DE5"/>
    <w:rsid w:val="002A1F9A"/>
    <w:rsid w:val="002A20F9"/>
    <w:rsid w:val="002A3873"/>
    <w:rsid w:val="002A3C0D"/>
    <w:rsid w:val="002A527D"/>
    <w:rsid w:val="002A5BEC"/>
    <w:rsid w:val="002A71C4"/>
    <w:rsid w:val="002A78DE"/>
    <w:rsid w:val="002A7F35"/>
    <w:rsid w:val="002A7F83"/>
    <w:rsid w:val="002B1831"/>
    <w:rsid w:val="002B273D"/>
    <w:rsid w:val="002B3225"/>
    <w:rsid w:val="002B3762"/>
    <w:rsid w:val="002B7C4C"/>
    <w:rsid w:val="002C0E9C"/>
    <w:rsid w:val="002C16D9"/>
    <w:rsid w:val="002C2B0E"/>
    <w:rsid w:val="002C2BDB"/>
    <w:rsid w:val="002C3109"/>
    <w:rsid w:val="002C471D"/>
    <w:rsid w:val="002C566E"/>
    <w:rsid w:val="002C5D02"/>
    <w:rsid w:val="002C6F0C"/>
    <w:rsid w:val="002D0AA0"/>
    <w:rsid w:val="002D26D2"/>
    <w:rsid w:val="002D395A"/>
    <w:rsid w:val="002D43AF"/>
    <w:rsid w:val="002D55A5"/>
    <w:rsid w:val="002D76F8"/>
    <w:rsid w:val="002D7A3B"/>
    <w:rsid w:val="002D7F8C"/>
    <w:rsid w:val="002E1EEE"/>
    <w:rsid w:val="002E7FEF"/>
    <w:rsid w:val="002F4D58"/>
    <w:rsid w:val="002F7E69"/>
    <w:rsid w:val="00313986"/>
    <w:rsid w:val="003159EA"/>
    <w:rsid w:val="00316134"/>
    <w:rsid w:val="0031650C"/>
    <w:rsid w:val="00317CD7"/>
    <w:rsid w:val="0032162E"/>
    <w:rsid w:val="0032191A"/>
    <w:rsid w:val="00322F26"/>
    <w:rsid w:val="003234FD"/>
    <w:rsid w:val="00327847"/>
    <w:rsid w:val="00327D14"/>
    <w:rsid w:val="0033799F"/>
    <w:rsid w:val="003439E0"/>
    <w:rsid w:val="003445F4"/>
    <w:rsid w:val="00354E2D"/>
    <w:rsid w:val="00355F2C"/>
    <w:rsid w:val="0035740E"/>
    <w:rsid w:val="003575BD"/>
    <w:rsid w:val="00357C7C"/>
    <w:rsid w:val="00361AB2"/>
    <w:rsid w:val="00365E16"/>
    <w:rsid w:val="00367248"/>
    <w:rsid w:val="00373987"/>
    <w:rsid w:val="00374011"/>
    <w:rsid w:val="00376269"/>
    <w:rsid w:val="003766B8"/>
    <w:rsid w:val="00381BE6"/>
    <w:rsid w:val="00383C2E"/>
    <w:rsid w:val="00385048"/>
    <w:rsid w:val="00385640"/>
    <w:rsid w:val="00385BAD"/>
    <w:rsid w:val="00386D64"/>
    <w:rsid w:val="00386EC7"/>
    <w:rsid w:val="00386F94"/>
    <w:rsid w:val="0038724C"/>
    <w:rsid w:val="00387AA3"/>
    <w:rsid w:val="00391394"/>
    <w:rsid w:val="003918F9"/>
    <w:rsid w:val="003924F3"/>
    <w:rsid w:val="003933C7"/>
    <w:rsid w:val="00394D5C"/>
    <w:rsid w:val="0039622C"/>
    <w:rsid w:val="00396714"/>
    <w:rsid w:val="00397FE8"/>
    <w:rsid w:val="003A0EA7"/>
    <w:rsid w:val="003A1A11"/>
    <w:rsid w:val="003A2406"/>
    <w:rsid w:val="003A2475"/>
    <w:rsid w:val="003A27D5"/>
    <w:rsid w:val="003A3583"/>
    <w:rsid w:val="003A35CE"/>
    <w:rsid w:val="003A4519"/>
    <w:rsid w:val="003A4F60"/>
    <w:rsid w:val="003A7CB0"/>
    <w:rsid w:val="003B08C9"/>
    <w:rsid w:val="003B11DA"/>
    <w:rsid w:val="003B2D6B"/>
    <w:rsid w:val="003B3AD4"/>
    <w:rsid w:val="003B3DED"/>
    <w:rsid w:val="003B3EB0"/>
    <w:rsid w:val="003B4A09"/>
    <w:rsid w:val="003B50E1"/>
    <w:rsid w:val="003B62AA"/>
    <w:rsid w:val="003B73F2"/>
    <w:rsid w:val="003B7B55"/>
    <w:rsid w:val="003C0381"/>
    <w:rsid w:val="003C187F"/>
    <w:rsid w:val="003C2005"/>
    <w:rsid w:val="003C548A"/>
    <w:rsid w:val="003C6E78"/>
    <w:rsid w:val="003C7A0B"/>
    <w:rsid w:val="003C7AB4"/>
    <w:rsid w:val="003C7B90"/>
    <w:rsid w:val="003D2013"/>
    <w:rsid w:val="003D3CAC"/>
    <w:rsid w:val="003D431A"/>
    <w:rsid w:val="003D43D5"/>
    <w:rsid w:val="003D5B18"/>
    <w:rsid w:val="003D5E84"/>
    <w:rsid w:val="003D6BB5"/>
    <w:rsid w:val="003E0EBF"/>
    <w:rsid w:val="003E1213"/>
    <w:rsid w:val="003E27B1"/>
    <w:rsid w:val="003E7544"/>
    <w:rsid w:val="003E7BAA"/>
    <w:rsid w:val="003F0064"/>
    <w:rsid w:val="003F2094"/>
    <w:rsid w:val="003F319B"/>
    <w:rsid w:val="003F3AEF"/>
    <w:rsid w:val="00400DA9"/>
    <w:rsid w:val="00401B3D"/>
    <w:rsid w:val="00402F7E"/>
    <w:rsid w:val="00403331"/>
    <w:rsid w:val="00404CDD"/>
    <w:rsid w:val="00404D59"/>
    <w:rsid w:val="00410C14"/>
    <w:rsid w:val="00410F16"/>
    <w:rsid w:val="00413940"/>
    <w:rsid w:val="00414B94"/>
    <w:rsid w:val="004169EC"/>
    <w:rsid w:val="0042075F"/>
    <w:rsid w:val="00420763"/>
    <w:rsid w:val="00421031"/>
    <w:rsid w:val="004213CC"/>
    <w:rsid w:val="0042198F"/>
    <w:rsid w:val="00423C95"/>
    <w:rsid w:val="00425C7F"/>
    <w:rsid w:val="00431203"/>
    <w:rsid w:val="00431258"/>
    <w:rsid w:val="00431D0D"/>
    <w:rsid w:val="00432272"/>
    <w:rsid w:val="00433582"/>
    <w:rsid w:val="00436B0E"/>
    <w:rsid w:val="00440CA5"/>
    <w:rsid w:val="00441B3F"/>
    <w:rsid w:val="00441B89"/>
    <w:rsid w:val="00441D76"/>
    <w:rsid w:val="00441E56"/>
    <w:rsid w:val="00443145"/>
    <w:rsid w:val="00444612"/>
    <w:rsid w:val="00444716"/>
    <w:rsid w:val="00445F45"/>
    <w:rsid w:val="0044718C"/>
    <w:rsid w:val="0045273D"/>
    <w:rsid w:val="0045514F"/>
    <w:rsid w:val="004553E0"/>
    <w:rsid w:val="004558D8"/>
    <w:rsid w:val="00455D08"/>
    <w:rsid w:val="0045766E"/>
    <w:rsid w:val="0045772C"/>
    <w:rsid w:val="00457831"/>
    <w:rsid w:val="0046054F"/>
    <w:rsid w:val="0046226B"/>
    <w:rsid w:val="004629D5"/>
    <w:rsid w:val="004656B5"/>
    <w:rsid w:val="00467571"/>
    <w:rsid w:val="00467583"/>
    <w:rsid w:val="0047165B"/>
    <w:rsid w:val="00472DCA"/>
    <w:rsid w:val="00472F88"/>
    <w:rsid w:val="004774AF"/>
    <w:rsid w:val="004801F5"/>
    <w:rsid w:val="00481AE9"/>
    <w:rsid w:val="00486D9A"/>
    <w:rsid w:val="0049017F"/>
    <w:rsid w:val="004918CD"/>
    <w:rsid w:val="004921A4"/>
    <w:rsid w:val="00494152"/>
    <w:rsid w:val="0049549E"/>
    <w:rsid w:val="004960FF"/>
    <w:rsid w:val="00496D88"/>
    <w:rsid w:val="00496D9A"/>
    <w:rsid w:val="004975FE"/>
    <w:rsid w:val="00497B93"/>
    <w:rsid w:val="004A0298"/>
    <w:rsid w:val="004A18C3"/>
    <w:rsid w:val="004A1E11"/>
    <w:rsid w:val="004A2D65"/>
    <w:rsid w:val="004A537A"/>
    <w:rsid w:val="004A611F"/>
    <w:rsid w:val="004A77E7"/>
    <w:rsid w:val="004B0939"/>
    <w:rsid w:val="004B4A07"/>
    <w:rsid w:val="004B5C7E"/>
    <w:rsid w:val="004C4123"/>
    <w:rsid w:val="004C6F50"/>
    <w:rsid w:val="004C723E"/>
    <w:rsid w:val="004D02D5"/>
    <w:rsid w:val="004D26A2"/>
    <w:rsid w:val="004D3552"/>
    <w:rsid w:val="004D721B"/>
    <w:rsid w:val="004E07BE"/>
    <w:rsid w:val="004E5DA4"/>
    <w:rsid w:val="004E617D"/>
    <w:rsid w:val="004F322C"/>
    <w:rsid w:val="004F40CE"/>
    <w:rsid w:val="004F4CDC"/>
    <w:rsid w:val="004F567D"/>
    <w:rsid w:val="004F7689"/>
    <w:rsid w:val="004F7C77"/>
    <w:rsid w:val="004F7EA1"/>
    <w:rsid w:val="00502A73"/>
    <w:rsid w:val="0050328B"/>
    <w:rsid w:val="00503B95"/>
    <w:rsid w:val="00504347"/>
    <w:rsid w:val="00504C13"/>
    <w:rsid w:val="00506095"/>
    <w:rsid w:val="0050631D"/>
    <w:rsid w:val="005075D1"/>
    <w:rsid w:val="005128AB"/>
    <w:rsid w:val="0051393B"/>
    <w:rsid w:val="005139CF"/>
    <w:rsid w:val="00514BA3"/>
    <w:rsid w:val="0051734A"/>
    <w:rsid w:val="00520915"/>
    <w:rsid w:val="005221B6"/>
    <w:rsid w:val="00524CC9"/>
    <w:rsid w:val="0052547F"/>
    <w:rsid w:val="0052735F"/>
    <w:rsid w:val="005322D2"/>
    <w:rsid w:val="00533993"/>
    <w:rsid w:val="00533DE1"/>
    <w:rsid w:val="0053516D"/>
    <w:rsid w:val="0053702A"/>
    <w:rsid w:val="0054047B"/>
    <w:rsid w:val="0054177D"/>
    <w:rsid w:val="00541C16"/>
    <w:rsid w:val="00541F49"/>
    <w:rsid w:val="00542564"/>
    <w:rsid w:val="00544409"/>
    <w:rsid w:val="0054574C"/>
    <w:rsid w:val="00546BF3"/>
    <w:rsid w:val="00547B8B"/>
    <w:rsid w:val="005549F5"/>
    <w:rsid w:val="0055604C"/>
    <w:rsid w:val="005561A1"/>
    <w:rsid w:val="005575DE"/>
    <w:rsid w:val="005617B9"/>
    <w:rsid w:val="00561F9E"/>
    <w:rsid w:val="0056364C"/>
    <w:rsid w:val="00564203"/>
    <w:rsid w:val="00565B6B"/>
    <w:rsid w:val="00566008"/>
    <w:rsid w:val="005670C3"/>
    <w:rsid w:val="00567F1F"/>
    <w:rsid w:val="00571BDA"/>
    <w:rsid w:val="00572ED1"/>
    <w:rsid w:val="00572EE7"/>
    <w:rsid w:val="00574563"/>
    <w:rsid w:val="00574F94"/>
    <w:rsid w:val="00577B63"/>
    <w:rsid w:val="00577C4A"/>
    <w:rsid w:val="0058689E"/>
    <w:rsid w:val="00587275"/>
    <w:rsid w:val="00592884"/>
    <w:rsid w:val="00592B6E"/>
    <w:rsid w:val="00596C7A"/>
    <w:rsid w:val="005A0FC7"/>
    <w:rsid w:val="005A2817"/>
    <w:rsid w:val="005A4C69"/>
    <w:rsid w:val="005A7A4F"/>
    <w:rsid w:val="005B16A4"/>
    <w:rsid w:val="005B2819"/>
    <w:rsid w:val="005B3CFF"/>
    <w:rsid w:val="005B491D"/>
    <w:rsid w:val="005B5420"/>
    <w:rsid w:val="005B54AC"/>
    <w:rsid w:val="005B75EE"/>
    <w:rsid w:val="005C0C8F"/>
    <w:rsid w:val="005C288A"/>
    <w:rsid w:val="005C4042"/>
    <w:rsid w:val="005C4FC2"/>
    <w:rsid w:val="005C560A"/>
    <w:rsid w:val="005C63FD"/>
    <w:rsid w:val="005D04EB"/>
    <w:rsid w:val="005D058B"/>
    <w:rsid w:val="005D0647"/>
    <w:rsid w:val="005D472C"/>
    <w:rsid w:val="005D6A18"/>
    <w:rsid w:val="005E089A"/>
    <w:rsid w:val="005E0E48"/>
    <w:rsid w:val="005E47FF"/>
    <w:rsid w:val="005E4F7B"/>
    <w:rsid w:val="005F0AAB"/>
    <w:rsid w:val="005F108F"/>
    <w:rsid w:val="005F29D4"/>
    <w:rsid w:val="005F333E"/>
    <w:rsid w:val="005F3E38"/>
    <w:rsid w:val="005F4A1B"/>
    <w:rsid w:val="005F7AE3"/>
    <w:rsid w:val="00600189"/>
    <w:rsid w:val="00601794"/>
    <w:rsid w:val="00601D86"/>
    <w:rsid w:val="00602499"/>
    <w:rsid w:val="006045B6"/>
    <w:rsid w:val="006054B9"/>
    <w:rsid w:val="006101AD"/>
    <w:rsid w:val="00610857"/>
    <w:rsid w:val="00610889"/>
    <w:rsid w:val="00612619"/>
    <w:rsid w:val="006127B3"/>
    <w:rsid w:val="00612C6F"/>
    <w:rsid w:val="006134DB"/>
    <w:rsid w:val="00613935"/>
    <w:rsid w:val="00613BF0"/>
    <w:rsid w:val="00614FE2"/>
    <w:rsid w:val="00625716"/>
    <w:rsid w:val="0063301C"/>
    <w:rsid w:val="006331A3"/>
    <w:rsid w:val="006335A0"/>
    <w:rsid w:val="00634697"/>
    <w:rsid w:val="00641948"/>
    <w:rsid w:val="00641FCF"/>
    <w:rsid w:val="00643723"/>
    <w:rsid w:val="006443B4"/>
    <w:rsid w:val="00644531"/>
    <w:rsid w:val="00645060"/>
    <w:rsid w:val="00646095"/>
    <w:rsid w:val="0064613C"/>
    <w:rsid w:val="00650ED2"/>
    <w:rsid w:val="00651272"/>
    <w:rsid w:val="00652308"/>
    <w:rsid w:val="0065268F"/>
    <w:rsid w:val="006534DC"/>
    <w:rsid w:val="00653899"/>
    <w:rsid w:val="00653E8D"/>
    <w:rsid w:val="0065507D"/>
    <w:rsid w:val="006566CD"/>
    <w:rsid w:val="0065688C"/>
    <w:rsid w:val="00662C6E"/>
    <w:rsid w:val="0066489F"/>
    <w:rsid w:val="00665465"/>
    <w:rsid w:val="0066754E"/>
    <w:rsid w:val="006675ED"/>
    <w:rsid w:val="00670450"/>
    <w:rsid w:val="006732E6"/>
    <w:rsid w:val="006732E8"/>
    <w:rsid w:val="006736CB"/>
    <w:rsid w:val="00674574"/>
    <w:rsid w:val="006750A9"/>
    <w:rsid w:val="00677135"/>
    <w:rsid w:val="006805CD"/>
    <w:rsid w:val="006805DA"/>
    <w:rsid w:val="006819E0"/>
    <w:rsid w:val="00681A94"/>
    <w:rsid w:val="0068571C"/>
    <w:rsid w:val="00691983"/>
    <w:rsid w:val="006922C8"/>
    <w:rsid w:val="00694E69"/>
    <w:rsid w:val="00696504"/>
    <w:rsid w:val="00696771"/>
    <w:rsid w:val="006A6B6A"/>
    <w:rsid w:val="006B0DC4"/>
    <w:rsid w:val="006B0F67"/>
    <w:rsid w:val="006B6045"/>
    <w:rsid w:val="006B616D"/>
    <w:rsid w:val="006B6A2C"/>
    <w:rsid w:val="006C132E"/>
    <w:rsid w:val="006C4FF6"/>
    <w:rsid w:val="006C7C8F"/>
    <w:rsid w:val="006D1079"/>
    <w:rsid w:val="006D1780"/>
    <w:rsid w:val="006D184F"/>
    <w:rsid w:val="006D1CF6"/>
    <w:rsid w:val="006D236F"/>
    <w:rsid w:val="006D2589"/>
    <w:rsid w:val="006D2C5E"/>
    <w:rsid w:val="006D3A11"/>
    <w:rsid w:val="006E008B"/>
    <w:rsid w:val="006E2557"/>
    <w:rsid w:val="006E25B1"/>
    <w:rsid w:val="006E3128"/>
    <w:rsid w:val="006E41DF"/>
    <w:rsid w:val="006E6157"/>
    <w:rsid w:val="006E6882"/>
    <w:rsid w:val="006E6913"/>
    <w:rsid w:val="006E6F9B"/>
    <w:rsid w:val="006E7031"/>
    <w:rsid w:val="006F0D5D"/>
    <w:rsid w:val="006F1A85"/>
    <w:rsid w:val="006F73FB"/>
    <w:rsid w:val="00700D57"/>
    <w:rsid w:val="00702300"/>
    <w:rsid w:val="00705949"/>
    <w:rsid w:val="00706DD0"/>
    <w:rsid w:val="007103E4"/>
    <w:rsid w:val="0071134B"/>
    <w:rsid w:val="00713828"/>
    <w:rsid w:val="007168E4"/>
    <w:rsid w:val="007201B2"/>
    <w:rsid w:val="00721E0E"/>
    <w:rsid w:val="00723609"/>
    <w:rsid w:val="007257F9"/>
    <w:rsid w:val="00726B10"/>
    <w:rsid w:val="007318AF"/>
    <w:rsid w:val="00733CA4"/>
    <w:rsid w:val="00734722"/>
    <w:rsid w:val="00736CCC"/>
    <w:rsid w:val="007404AD"/>
    <w:rsid w:val="00740C23"/>
    <w:rsid w:val="00745E94"/>
    <w:rsid w:val="0074671E"/>
    <w:rsid w:val="007469F6"/>
    <w:rsid w:val="00750095"/>
    <w:rsid w:val="00753727"/>
    <w:rsid w:val="00754697"/>
    <w:rsid w:val="0075568A"/>
    <w:rsid w:val="0075650D"/>
    <w:rsid w:val="00757D60"/>
    <w:rsid w:val="00765BC3"/>
    <w:rsid w:val="00766103"/>
    <w:rsid w:val="007749EC"/>
    <w:rsid w:val="00781418"/>
    <w:rsid w:val="00781DBD"/>
    <w:rsid w:val="00783F38"/>
    <w:rsid w:val="00784825"/>
    <w:rsid w:val="0078494F"/>
    <w:rsid w:val="00785B6A"/>
    <w:rsid w:val="00790140"/>
    <w:rsid w:val="00790D20"/>
    <w:rsid w:val="0079177D"/>
    <w:rsid w:val="0079177F"/>
    <w:rsid w:val="0079770B"/>
    <w:rsid w:val="007A0405"/>
    <w:rsid w:val="007A0FE4"/>
    <w:rsid w:val="007A1DF4"/>
    <w:rsid w:val="007A329D"/>
    <w:rsid w:val="007A391B"/>
    <w:rsid w:val="007A48BB"/>
    <w:rsid w:val="007A5F4B"/>
    <w:rsid w:val="007A7DCF"/>
    <w:rsid w:val="007B17B7"/>
    <w:rsid w:val="007B3B2C"/>
    <w:rsid w:val="007B5955"/>
    <w:rsid w:val="007B6807"/>
    <w:rsid w:val="007B7F11"/>
    <w:rsid w:val="007C3364"/>
    <w:rsid w:val="007C36B6"/>
    <w:rsid w:val="007C55F0"/>
    <w:rsid w:val="007C5DF3"/>
    <w:rsid w:val="007C66D4"/>
    <w:rsid w:val="007D006B"/>
    <w:rsid w:val="007D0110"/>
    <w:rsid w:val="007D07AF"/>
    <w:rsid w:val="007D138C"/>
    <w:rsid w:val="007D2525"/>
    <w:rsid w:val="007D66F9"/>
    <w:rsid w:val="007E185C"/>
    <w:rsid w:val="007E2F2D"/>
    <w:rsid w:val="007E36E7"/>
    <w:rsid w:val="007E62E2"/>
    <w:rsid w:val="007F0785"/>
    <w:rsid w:val="007F10D1"/>
    <w:rsid w:val="007F1652"/>
    <w:rsid w:val="007F168F"/>
    <w:rsid w:val="007F19B8"/>
    <w:rsid w:val="007F2AE4"/>
    <w:rsid w:val="007F32F9"/>
    <w:rsid w:val="007F485E"/>
    <w:rsid w:val="007F7606"/>
    <w:rsid w:val="00803C00"/>
    <w:rsid w:val="00805C7B"/>
    <w:rsid w:val="00805EB2"/>
    <w:rsid w:val="00807654"/>
    <w:rsid w:val="00811001"/>
    <w:rsid w:val="00811013"/>
    <w:rsid w:val="0081107A"/>
    <w:rsid w:val="00816C8A"/>
    <w:rsid w:val="0082048A"/>
    <w:rsid w:val="008224B6"/>
    <w:rsid w:val="008230F7"/>
    <w:rsid w:val="008238D0"/>
    <w:rsid w:val="00825488"/>
    <w:rsid w:val="008261B5"/>
    <w:rsid w:val="00830FA7"/>
    <w:rsid w:val="00833812"/>
    <w:rsid w:val="00834C60"/>
    <w:rsid w:val="00836AD3"/>
    <w:rsid w:val="0083746E"/>
    <w:rsid w:val="00844128"/>
    <w:rsid w:val="00844215"/>
    <w:rsid w:val="00844CFD"/>
    <w:rsid w:val="00844E3F"/>
    <w:rsid w:val="008467A7"/>
    <w:rsid w:val="00846F57"/>
    <w:rsid w:val="008473AA"/>
    <w:rsid w:val="00847DED"/>
    <w:rsid w:val="00853A8E"/>
    <w:rsid w:val="00854469"/>
    <w:rsid w:val="00855C87"/>
    <w:rsid w:val="00856949"/>
    <w:rsid w:val="00856B7A"/>
    <w:rsid w:val="00857E48"/>
    <w:rsid w:val="00861890"/>
    <w:rsid w:val="00862574"/>
    <w:rsid w:val="00862C0F"/>
    <w:rsid w:val="008636C4"/>
    <w:rsid w:val="00864402"/>
    <w:rsid w:val="008654A1"/>
    <w:rsid w:val="0086695A"/>
    <w:rsid w:val="00874775"/>
    <w:rsid w:val="00875A2B"/>
    <w:rsid w:val="008803A7"/>
    <w:rsid w:val="0088046D"/>
    <w:rsid w:val="00882E45"/>
    <w:rsid w:val="00887E05"/>
    <w:rsid w:val="0089191B"/>
    <w:rsid w:val="00895EEB"/>
    <w:rsid w:val="008962C2"/>
    <w:rsid w:val="008A0DF7"/>
    <w:rsid w:val="008A19AF"/>
    <w:rsid w:val="008A654F"/>
    <w:rsid w:val="008A6862"/>
    <w:rsid w:val="008A68F0"/>
    <w:rsid w:val="008A7809"/>
    <w:rsid w:val="008B13CB"/>
    <w:rsid w:val="008B1995"/>
    <w:rsid w:val="008B3DBE"/>
    <w:rsid w:val="008B5354"/>
    <w:rsid w:val="008B555E"/>
    <w:rsid w:val="008B5AC4"/>
    <w:rsid w:val="008C0E69"/>
    <w:rsid w:val="008C1EF3"/>
    <w:rsid w:val="008C2D47"/>
    <w:rsid w:val="008C4300"/>
    <w:rsid w:val="008C5F02"/>
    <w:rsid w:val="008D2868"/>
    <w:rsid w:val="008D300D"/>
    <w:rsid w:val="008D7464"/>
    <w:rsid w:val="008D74DB"/>
    <w:rsid w:val="008D7687"/>
    <w:rsid w:val="008D768A"/>
    <w:rsid w:val="008E093F"/>
    <w:rsid w:val="008E1ABE"/>
    <w:rsid w:val="008E67D4"/>
    <w:rsid w:val="008F0EEB"/>
    <w:rsid w:val="008F1825"/>
    <w:rsid w:val="008F3D98"/>
    <w:rsid w:val="008F4E38"/>
    <w:rsid w:val="008F59F3"/>
    <w:rsid w:val="009005E4"/>
    <w:rsid w:val="00902A99"/>
    <w:rsid w:val="00903FC2"/>
    <w:rsid w:val="0091118F"/>
    <w:rsid w:val="0091200D"/>
    <w:rsid w:val="00912596"/>
    <w:rsid w:val="00913BE2"/>
    <w:rsid w:val="00913DF5"/>
    <w:rsid w:val="00914B5C"/>
    <w:rsid w:val="00917319"/>
    <w:rsid w:val="0091791A"/>
    <w:rsid w:val="00920D06"/>
    <w:rsid w:val="00920E4F"/>
    <w:rsid w:val="009247BD"/>
    <w:rsid w:val="00925666"/>
    <w:rsid w:val="00926B92"/>
    <w:rsid w:val="009317CF"/>
    <w:rsid w:val="00932F3A"/>
    <w:rsid w:val="009376FD"/>
    <w:rsid w:val="00937C8A"/>
    <w:rsid w:val="00940D17"/>
    <w:rsid w:val="0094669E"/>
    <w:rsid w:val="00957397"/>
    <w:rsid w:val="009574DB"/>
    <w:rsid w:val="009620E0"/>
    <w:rsid w:val="009621C3"/>
    <w:rsid w:val="00965F2F"/>
    <w:rsid w:val="00972965"/>
    <w:rsid w:val="0097341D"/>
    <w:rsid w:val="00974CEB"/>
    <w:rsid w:val="00974DAC"/>
    <w:rsid w:val="00975605"/>
    <w:rsid w:val="00976CF7"/>
    <w:rsid w:val="0098046E"/>
    <w:rsid w:val="00980B77"/>
    <w:rsid w:val="00983EEA"/>
    <w:rsid w:val="009852F3"/>
    <w:rsid w:val="00990A86"/>
    <w:rsid w:val="00990D41"/>
    <w:rsid w:val="00991C6F"/>
    <w:rsid w:val="00994147"/>
    <w:rsid w:val="00994D78"/>
    <w:rsid w:val="009A2A86"/>
    <w:rsid w:val="009B0437"/>
    <w:rsid w:val="009B14BE"/>
    <w:rsid w:val="009B1FA4"/>
    <w:rsid w:val="009B366E"/>
    <w:rsid w:val="009B403D"/>
    <w:rsid w:val="009B409F"/>
    <w:rsid w:val="009B411A"/>
    <w:rsid w:val="009B4335"/>
    <w:rsid w:val="009B4CD5"/>
    <w:rsid w:val="009B5B18"/>
    <w:rsid w:val="009C219A"/>
    <w:rsid w:val="009C29F3"/>
    <w:rsid w:val="009C640A"/>
    <w:rsid w:val="009C6539"/>
    <w:rsid w:val="009C7D66"/>
    <w:rsid w:val="009D2F5C"/>
    <w:rsid w:val="009D38D7"/>
    <w:rsid w:val="009E0E92"/>
    <w:rsid w:val="009E1681"/>
    <w:rsid w:val="009E3A6B"/>
    <w:rsid w:val="009E5129"/>
    <w:rsid w:val="009E6E27"/>
    <w:rsid w:val="009E70F4"/>
    <w:rsid w:val="009E7832"/>
    <w:rsid w:val="009E7CC3"/>
    <w:rsid w:val="009E7E4D"/>
    <w:rsid w:val="009F0205"/>
    <w:rsid w:val="009F213C"/>
    <w:rsid w:val="009F4336"/>
    <w:rsid w:val="00A00E91"/>
    <w:rsid w:val="00A01461"/>
    <w:rsid w:val="00A026D5"/>
    <w:rsid w:val="00A038FC"/>
    <w:rsid w:val="00A044F2"/>
    <w:rsid w:val="00A10CE4"/>
    <w:rsid w:val="00A13152"/>
    <w:rsid w:val="00A137FB"/>
    <w:rsid w:val="00A13BE6"/>
    <w:rsid w:val="00A22A87"/>
    <w:rsid w:val="00A234C3"/>
    <w:rsid w:val="00A23CE5"/>
    <w:rsid w:val="00A25980"/>
    <w:rsid w:val="00A27C62"/>
    <w:rsid w:val="00A30CF1"/>
    <w:rsid w:val="00A3242E"/>
    <w:rsid w:val="00A329A8"/>
    <w:rsid w:val="00A33BE8"/>
    <w:rsid w:val="00A37EC4"/>
    <w:rsid w:val="00A40010"/>
    <w:rsid w:val="00A4113C"/>
    <w:rsid w:val="00A4180F"/>
    <w:rsid w:val="00A43790"/>
    <w:rsid w:val="00A44E9F"/>
    <w:rsid w:val="00A461C1"/>
    <w:rsid w:val="00A468C4"/>
    <w:rsid w:val="00A50406"/>
    <w:rsid w:val="00A51D03"/>
    <w:rsid w:val="00A54516"/>
    <w:rsid w:val="00A57F14"/>
    <w:rsid w:val="00A620FA"/>
    <w:rsid w:val="00A62DC0"/>
    <w:rsid w:val="00A64468"/>
    <w:rsid w:val="00A65812"/>
    <w:rsid w:val="00A707E1"/>
    <w:rsid w:val="00A7625A"/>
    <w:rsid w:val="00A76D31"/>
    <w:rsid w:val="00A77637"/>
    <w:rsid w:val="00A809A1"/>
    <w:rsid w:val="00A83BD9"/>
    <w:rsid w:val="00A90E0D"/>
    <w:rsid w:val="00A920BA"/>
    <w:rsid w:val="00A932CB"/>
    <w:rsid w:val="00A955E7"/>
    <w:rsid w:val="00A960C6"/>
    <w:rsid w:val="00A96844"/>
    <w:rsid w:val="00AA2A1B"/>
    <w:rsid w:val="00AA60E2"/>
    <w:rsid w:val="00AB19A2"/>
    <w:rsid w:val="00AB36ED"/>
    <w:rsid w:val="00AB39EE"/>
    <w:rsid w:val="00AB48F9"/>
    <w:rsid w:val="00AC572E"/>
    <w:rsid w:val="00AD427E"/>
    <w:rsid w:val="00AD5EBE"/>
    <w:rsid w:val="00AD647A"/>
    <w:rsid w:val="00AD66C6"/>
    <w:rsid w:val="00AD6D70"/>
    <w:rsid w:val="00AE6EF6"/>
    <w:rsid w:val="00AE700D"/>
    <w:rsid w:val="00AE735E"/>
    <w:rsid w:val="00AF2124"/>
    <w:rsid w:val="00AF2BAE"/>
    <w:rsid w:val="00AF753F"/>
    <w:rsid w:val="00AF79BB"/>
    <w:rsid w:val="00B00709"/>
    <w:rsid w:val="00B04303"/>
    <w:rsid w:val="00B045C3"/>
    <w:rsid w:val="00B066EA"/>
    <w:rsid w:val="00B12484"/>
    <w:rsid w:val="00B13AB9"/>
    <w:rsid w:val="00B14497"/>
    <w:rsid w:val="00B2035C"/>
    <w:rsid w:val="00B20BF3"/>
    <w:rsid w:val="00B227C1"/>
    <w:rsid w:val="00B22F9C"/>
    <w:rsid w:val="00B232FB"/>
    <w:rsid w:val="00B249E6"/>
    <w:rsid w:val="00B24A6D"/>
    <w:rsid w:val="00B25639"/>
    <w:rsid w:val="00B27568"/>
    <w:rsid w:val="00B279E3"/>
    <w:rsid w:val="00B30459"/>
    <w:rsid w:val="00B31DE2"/>
    <w:rsid w:val="00B32C06"/>
    <w:rsid w:val="00B3754E"/>
    <w:rsid w:val="00B402A7"/>
    <w:rsid w:val="00B4091C"/>
    <w:rsid w:val="00B415C7"/>
    <w:rsid w:val="00B43ED6"/>
    <w:rsid w:val="00B44070"/>
    <w:rsid w:val="00B45906"/>
    <w:rsid w:val="00B4624D"/>
    <w:rsid w:val="00B5094A"/>
    <w:rsid w:val="00B527A9"/>
    <w:rsid w:val="00B545C2"/>
    <w:rsid w:val="00B54B99"/>
    <w:rsid w:val="00B54BB3"/>
    <w:rsid w:val="00B55549"/>
    <w:rsid w:val="00B56A08"/>
    <w:rsid w:val="00B5796B"/>
    <w:rsid w:val="00B60C0C"/>
    <w:rsid w:val="00B61382"/>
    <w:rsid w:val="00B61D3C"/>
    <w:rsid w:val="00B62B7C"/>
    <w:rsid w:val="00B6353B"/>
    <w:rsid w:val="00B64A1A"/>
    <w:rsid w:val="00B66839"/>
    <w:rsid w:val="00B71E38"/>
    <w:rsid w:val="00B723CF"/>
    <w:rsid w:val="00B73613"/>
    <w:rsid w:val="00B74C8C"/>
    <w:rsid w:val="00B75015"/>
    <w:rsid w:val="00B756A6"/>
    <w:rsid w:val="00B77BBF"/>
    <w:rsid w:val="00B77D74"/>
    <w:rsid w:val="00B80CD6"/>
    <w:rsid w:val="00B823D3"/>
    <w:rsid w:val="00B83C31"/>
    <w:rsid w:val="00B851B9"/>
    <w:rsid w:val="00B855DA"/>
    <w:rsid w:val="00B85D52"/>
    <w:rsid w:val="00B90B85"/>
    <w:rsid w:val="00B91DD4"/>
    <w:rsid w:val="00B93091"/>
    <w:rsid w:val="00B937D8"/>
    <w:rsid w:val="00B93D4C"/>
    <w:rsid w:val="00B95468"/>
    <w:rsid w:val="00BA098C"/>
    <w:rsid w:val="00BA21C7"/>
    <w:rsid w:val="00BA4FB5"/>
    <w:rsid w:val="00BA5182"/>
    <w:rsid w:val="00BA5E28"/>
    <w:rsid w:val="00BA6F2F"/>
    <w:rsid w:val="00BA77A9"/>
    <w:rsid w:val="00BA7B44"/>
    <w:rsid w:val="00BB03C6"/>
    <w:rsid w:val="00BB2928"/>
    <w:rsid w:val="00BB3AC1"/>
    <w:rsid w:val="00BB5E42"/>
    <w:rsid w:val="00BB7B65"/>
    <w:rsid w:val="00BC0BE3"/>
    <w:rsid w:val="00BC0EF0"/>
    <w:rsid w:val="00BC6B59"/>
    <w:rsid w:val="00BC7A09"/>
    <w:rsid w:val="00BC7AD5"/>
    <w:rsid w:val="00BD01A9"/>
    <w:rsid w:val="00BD107D"/>
    <w:rsid w:val="00BD14F9"/>
    <w:rsid w:val="00BD1E4E"/>
    <w:rsid w:val="00BD2119"/>
    <w:rsid w:val="00BD65C6"/>
    <w:rsid w:val="00BE1BFC"/>
    <w:rsid w:val="00BE273F"/>
    <w:rsid w:val="00BE7373"/>
    <w:rsid w:val="00BE7378"/>
    <w:rsid w:val="00BF23DA"/>
    <w:rsid w:val="00BF2869"/>
    <w:rsid w:val="00BF4101"/>
    <w:rsid w:val="00BF45EC"/>
    <w:rsid w:val="00BF48A6"/>
    <w:rsid w:val="00BF5328"/>
    <w:rsid w:val="00BF5CA6"/>
    <w:rsid w:val="00C000F0"/>
    <w:rsid w:val="00C021F3"/>
    <w:rsid w:val="00C02D92"/>
    <w:rsid w:val="00C03448"/>
    <w:rsid w:val="00C045BA"/>
    <w:rsid w:val="00C04711"/>
    <w:rsid w:val="00C04836"/>
    <w:rsid w:val="00C0495C"/>
    <w:rsid w:val="00C055CE"/>
    <w:rsid w:val="00C079F4"/>
    <w:rsid w:val="00C10AF2"/>
    <w:rsid w:val="00C1291E"/>
    <w:rsid w:val="00C14EA7"/>
    <w:rsid w:val="00C15588"/>
    <w:rsid w:val="00C15CB7"/>
    <w:rsid w:val="00C20059"/>
    <w:rsid w:val="00C20820"/>
    <w:rsid w:val="00C223CD"/>
    <w:rsid w:val="00C25088"/>
    <w:rsid w:val="00C25782"/>
    <w:rsid w:val="00C26467"/>
    <w:rsid w:val="00C26C37"/>
    <w:rsid w:val="00C314E3"/>
    <w:rsid w:val="00C32461"/>
    <w:rsid w:val="00C338BA"/>
    <w:rsid w:val="00C34CB3"/>
    <w:rsid w:val="00C35759"/>
    <w:rsid w:val="00C35F23"/>
    <w:rsid w:val="00C4034F"/>
    <w:rsid w:val="00C43986"/>
    <w:rsid w:val="00C43D2B"/>
    <w:rsid w:val="00C441E3"/>
    <w:rsid w:val="00C471C3"/>
    <w:rsid w:val="00C50506"/>
    <w:rsid w:val="00C50680"/>
    <w:rsid w:val="00C50AE1"/>
    <w:rsid w:val="00C54263"/>
    <w:rsid w:val="00C54846"/>
    <w:rsid w:val="00C553BA"/>
    <w:rsid w:val="00C556E2"/>
    <w:rsid w:val="00C570CC"/>
    <w:rsid w:val="00C60242"/>
    <w:rsid w:val="00C611C4"/>
    <w:rsid w:val="00C6511E"/>
    <w:rsid w:val="00C70E82"/>
    <w:rsid w:val="00C72F15"/>
    <w:rsid w:val="00C764AB"/>
    <w:rsid w:val="00C77702"/>
    <w:rsid w:val="00C83814"/>
    <w:rsid w:val="00C8599A"/>
    <w:rsid w:val="00C8778F"/>
    <w:rsid w:val="00C92415"/>
    <w:rsid w:val="00C93187"/>
    <w:rsid w:val="00C93605"/>
    <w:rsid w:val="00C941F3"/>
    <w:rsid w:val="00C944FF"/>
    <w:rsid w:val="00C973CD"/>
    <w:rsid w:val="00CA13AB"/>
    <w:rsid w:val="00CA336C"/>
    <w:rsid w:val="00CA3E72"/>
    <w:rsid w:val="00CB0156"/>
    <w:rsid w:val="00CB0484"/>
    <w:rsid w:val="00CB3167"/>
    <w:rsid w:val="00CB4D65"/>
    <w:rsid w:val="00CB5880"/>
    <w:rsid w:val="00CB60F7"/>
    <w:rsid w:val="00CC2401"/>
    <w:rsid w:val="00CC2E3E"/>
    <w:rsid w:val="00CC6234"/>
    <w:rsid w:val="00CC6687"/>
    <w:rsid w:val="00CC7103"/>
    <w:rsid w:val="00CC7141"/>
    <w:rsid w:val="00CD0FD8"/>
    <w:rsid w:val="00CD33E2"/>
    <w:rsid w:val="00CE10EB"/>
    <w:rsid w:val="00CE3A04"/>
    <w:rsid w:val="00CE3AB6"/>
    <w:rsid w:val="00CE4399"/>
    <w:rsid w:val="00CF020C"/>
    <w:rsid w:val="00CF12A6"/>
    <w:rsid w:val="00CF4A9B"/>
    <w:rsid w:val="00CF4B7A"/>
    <w:rsid w:val="00CF5997"/>
    <w:rsid w:val="00CF7F9F"/>
    <w:rsid w:val="00D0293C"/>
    <w:rsid w:val="00D039EA"/>
    <w:rsid w:val="00D0487F"/>
    <w:rsid w:val="00D04F64"/>
    <w:rsid w:val="00D064CE"/>
    <w:rsid w:val="00D068E7"/>
    <w:rsid w:val="00D07945"/>
    <w:rsid w:val="00D07BB0"/>
    <w:rsid w:val="00D1088D"/>
    <w:rsid w:val="00D11720"/>
    <w:rsid w:val="00D11BFE"/>
    <w:rsid w:val="00D155C6"/>
    <w:rsid w:val="00D16F54"/>
    <w:rsid w:val="00D2246E"/>
    <w:rsid w:val="00D24E11"/>
    <w:rsid w:val="00D263E0"/>
    <w:rsid w:val="00D26914"/>
    <w:rsid w:val="00D26D4D"/>
    <w:rsid w:val="00D2749D"/>
    <w:rsid w:val="00D311CD"/>
    <w:rsid w:val="00D31578"/>
    <w:rsid w:val="00D356D3"/>
    <w:rsid w:val="00D400BC"/>
    <w:rsid w:val="00D4046F"/>
    <w:rsid w:val="00D40BFE"/>
    <w:rsid w:val="00D43D4F"/>
    <w:rsid w:val="00D446EB"/>
    <w:rsid w:val="00D5062B"/>
    <w:rsid w:val="00D50B0E"/>
    <w:rsid w:val="00D51260"/>
    <w:rsid w:val="00D54012"/>
    <w:rsid w:val="00D54DB2"/>
    <w:rsid w:val="00D55ECA"/>
    <w:rsid w:val="00D60364"/>
    <w:rsid w:val="00D62CB9"/>
    <w:rsid w:val="00D64808"/>
    <w:rsid w:val="00D65DCF"/>
    <w:rsid w:val="00D66ED0"/>
    <w:rsid w:val="00D67628"/>
    <w:rsid w:val="00D67F73"/>
    <w:rsid w:val="00D7101A"/>
    <w:rsid w:val="00D71489"/>
    <w:rsid w:val="00D743DD"/>
    <w:rsid w:val="00D74B49"/>
    <w:rsid w:val="00D753F6"/>
    <w:rsid w:val="00D76F98"/>
    <w:rsid w:val="00D76FA0"/>
    <w:rsid w:val="00D773F1"/>
    <w:rsid w:val="00D8080D"/>
    <w:rsid w:val="00D820F7"/>
    <w:rsid w:val="00D82196"/>
    <w:rsid w:val="00D821A2"/>
    <w:rsid w:val="00D82AE3"/>
    <w:rsid w:val="00D8443F"/>
    <w:rsid w:val="00D86B78"/>
    <w:rsid w:val="00D921CF"/>
    <w:rsid w:val="00D95CA0"/>
    <w:rsid w:val="00D9671B"/>
    <w:rsid w:val="00D9681C"/>
    <w:rsid w:val="00DA037F"/>
    <w:rsid w:val="00DA066F"/>
    <w:rsid w:val="00DA1DBB"/>
    <w:rsid w:val="00DA2856"/>
    <w:rsid w:val="00DA591F"/>
    <w:rsid w:val="00DA7FBA"/>
    <w:rsid w:val="00DB0BF3"/>
    <w:rsid w:val="00DC0780"/>
    <w:rsid w:val="00DC0A54"/>
    <w:rsid w:val="00DC1331"/>
    <w:rsid w:val="00DC1F86"/>
    <w:rsid w:val="00DC2BFF"/>
    <w:rsid w:val="00DC2EDF"/>
    <w:rsid w:val="00DC3EA2"/>
    <w:rsid w:val="00DC4266"/>
    <w:rsid w:val="00DC44EC"/>
    <w:rsid w:val="00DC5514"/>
    <w:rsid w:val="00DD1FB6"/>
    <w:rsid w:val="00DD318B"/>
    <w:rsid w:val="00DD6F78"/>
    <w:rsid w:val="00DE00D4"/>
    <w:rsid w:val="00DE31B7"/>
    <w:rsid w:val="00DE5A05"/>
    <w:rsid w:val="00DE7335"/>
    <w:rsid w:val="00DF4CED"/>
    <w:rsid w:val="00DF7A90"/>
    <w:rsid w:val="00E02A8A"/>
    <w:rsid w:val="00E03478"/>
    <w:rsid w:val="00E0436D"/>
    <w:rsid w:val="00E0549A"/>
    <w:rsid w:val="00E064D9"/>
    <w:rsid w:val="00E116DE"/>
    <w:rsid w:val="00E11DA0"/>
    <w:rsid w:val="00E25109"/>
    <w:rsid w:val="00E2789B"/>
    <w:rsid w:val="00E30034"/>
    <w:rsid w:val="00E305E3"/>
    <w:rsid w:val="00E3295B"/>
    <w:rsid w:val="00E346A3"/>
    <w:rsid w:val="00E35C5E"/>
    <w:rsid w:val="00E36DE2"/>
    <w:rsid w:val="00E41E4B"/>
    <w:rsid w:val="00E442FF"/>
    <w:rsid w:val="00E44C7C"/>
    <w:rsid w:val="00E4707A"/>
    <w:rsid w:val="00E51169"/>
    <w:rsid w:val="00E52229"/>
    <w:rsid w:val="00E53351"/>
    <w:rsid w:val="00E55866"/>
    <w:rsid w:val="00E61515"/>
    <w:rsid w:val="00E61DC6"/>
    <w:rsid w:val="00E6313A"/>
    <w:rsid w:val="00E63391"/>
    <w:rsid w:val="00E63F07"/>
    <w:rsid w:val="00E648F7"/>
    <w:rsid w:val="00E64A9D"/>
    <w:rsid w:val="00E65F2A"/>
    <w:rsid w:val="00E66014"/>
    <w:rsid w:val="00E732F2"/>
    <w:rsid w:val="00E7537E"/>
    <w:rsid w:val="00E7774C"/>
    <w:rsid w:val="00E778C0"/>
    <w:rsid w:val="00E8161D"/>
    <w:rsid w:val="00E82542"/>
    <w:rsid w:val="00E84700"/>
    <w:rsid w:val="00E85D11"/>
    <w:rsid w:val="00E86C90"/>
    <w:rsid w:val="00E86F17"/>
    <w:rsid w:val="00E87C92"/>
    <w:rsid w:val="00E90B3D"/>
    <w:rsid w:val="00E90E23"/>
    <w:rsid w:val="00E9199D"/>
    <w:rsid w:val="00E91BC1"/>
    <w:rsid w:val="00E9239E"/>
    <w:rsid w:val="00E935DE"/>
    <w:rsid w:val="00E936CA"/>
    <w:rsid w:val="00E945E6"/>
    <w:rsid w:val="00E958E2"/>
    <w:rsid w:val="00E960CF"/>
    <w:rsid w:val="00EA0265"/>
    <w:rsid w:val="00EA33AB"/>
    <w:rsid w:val="00EA3FD2"/>
    <w:rsid w:val="00EA45C5"/>
    <w:rsid w:val="00EA45EA"/>
    <w:rsid w:val="00EA5C6C"/>
    <w:rsid w:val="00EB0277"/>
    <w:rsid w:val="00EB0395"/>
    <w:rsid w:val="00EB0B32"/>
    <w:rsid w:val="00EB1F77"/>
    <w:rsid w:val="00EB3056"/>
    <w:rsid w:val="00EB5BDC"/>
    <w:rsid w:val="00EB7E34"/>
    <w:rsid w:val="00EC0BFB"/>
    <w:rsid w:val="00EC1597"/>
    <w:rsid w:val="00EC1775"/>
    <w:rsid w:val="00EC23C5"/>
    <w:rsid w:val="00EC3593"/>
    <w:rsid w:val="00EC3C65"/>
    <w:rsid w:val="00EC4353"/>
    <w:rsid w:val="00EC5383"/>
    <w:rsid w:val="00EC53E3"/>
    <w:rsid w:val="00EC5488"/>
    <w:rsid w:val="00EC63C5"/>
    <w:rsid w:val="00EC7F12"/>
    <w:rsid w:val="00ED1C88"/>
    <w:rsid w:val="00ED252A"/>
    <w:rsid w:val="00ED698D"/>
    <w:rsid w:val="00EE03AD"/>
    <w:rsid w:val="00EE1B4A"/>
    <w:rsid w:val="00EF1146"/>
    <w:rsid w:val="00F00182"/>
    <w:rsid w:val="00F006B5"/>
    <w:rsid w:val="00F03E5D"/>
    <w:rsid w:val="00F0424F"/>
    <w:rsid w:val="00F0661C"/>
    <w:rsid w:val="00F066E8"/>
    <w:rsid w:val="00F06DA4"/>
    <w:rsid w:val="00F107C5"/>
    <w:rsid w:val="00F115C8"/>
    <w:rsid w:val="00F12DD0"/>
    <w:rsid w:val="00F13A5F"/>
    <w:rsid w:val="00F14B8E"/>
    <w:rsid w:val="00F14F2E"/>
    <w:rsid w:val="00F15550"/>
    <w:rsid w:val="00F20FD6"/>
    <w:rsid w:val="00F230FA"/>
    <w:rsid w:val="00F23CEE"/>
    <w:rsid w:val="00F24333"/>
    <w:rsid w:val="00F27258"/>
    <w:rsid w:val="00F30888"/>
    <w:rsid w:val="00F363B8"/>
    <w:rsid w:val="00F368CD"/>
    <w:rsid w:val="00F40FC3"/>
    <w:rsid w:val="00F413A0"/>
    <w:rsid w:val="00F41C8E"/>
    <w:rsid w:val="00F42446"/>
    <w:rsid w:val="00F43C6F"/>
    <w:rsid w:val="00F50A13"/>
    <w:rsid w:val="00F50F35"/>
    <w:rsid w:val="00F5138A"/>
    <w:rsid w:val="00F51B38"/>
    <w:rsid w:val="00F545CB"/>
    <w:rsid w:val="00F55403"/>
    <w:rsid w:val="00F55EFB"/>
    <w:rsid w:val="00F560EA"/>
    <w:rsid w:val="00F57F5C"/>
    <w:rsid w:val="00F623B7"/>
    <w:rsid w:val="00F64475"/>
    <w:rsid w:val="00F6514F"/>
    <w:rsid w:val="00F6669F"/>
    <w:rsid w:val="00F67DDA"/>
    <w:rsid w:val="00F70759"/>
    <w:rsid w:val="00F70CE1"/>
    <w:rsid w:val="00F71771"/>
    <w:rsid w:val="00F737E6"/>
    <w:rsid w:val="00F7502D"/>
    <w:rsid w:val="00F76743"/>
    <w:rsid w:val="00F76A37"/>
    <w:rsid w:val="00F814A4"/>
    <w:rsid w:val="00F82977"/>
    <w:rsid w:val="00F82A9E"/>
    <w:rsid w:val="00F83FEE"/>
    <w:rsid w:val="00F861C1"/>
    <w:rsid w:val="00F90362"/>
    <w:rsid w:val="00F91B9A"/>
    <w:rsid w:val="00F964E9"/>
    <w:rsid w:val="00F96B6F"/>
    <w:rsid w:val="00FA063A"/>
    <w:rsid w:val="00FA0979"/>
    <w:rsid w:val="00FA1EB5"/>
    <w:rsid w:val="00FA23AE"/>
    <w:rsid w:val="00FA3FC5"/>
    <w:rsid w:val="00FA4A85"/>
    <w:rsid w:val="00FA4D1C"/>
    <w:rsid w:val="00FB2A40"/>
    <w:rsid w:val="00FB2D62"/>
    <w:rsid w:val="00FB3487"/>
    <w:rsid w:val="00FB4565"/>
    <w:rsid w:val="00FB6023"/>
    <w:rsid w:val="00FB63EE"/>
    <w:rsid w:val="00FC0EC9"/>
    <w:rsid w:val="00FC6AD0"/>
    <w:rsid w:val="00FD209D"/>
    <w:rsid w:val="00FD2C2A"/>
    <w:rsid w:val="00FD4101"/>
    <w:rsid w:val="00FD41EC"/>
    <w:rsid w:val="00FD42A0"/>
    <w:rsid w:val="00FD60F4"/>
    <w:rsid w:val="00FD7DA8"/>
    <w:rsid w:val="00FE3AD8"/>
    <w:rsid w:val="00FE52EC"/>
    <w:rsid w:val="00FE53B5"/>
    <w:rsid w:val="00FE54BF"/>
    <w:rsid w:val="00FE687F"/>
    <w:rsid w:val="00FE7D8C"/>
    <w:rsid w:val="00FF4734"/>
    <w:rsid w:val="00FF4A9D"/>
    <w:rsid w:val="00FF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24DFA2F"/>
  <w15:docId w15:val="{0567CFFB-7729-484B-A3C4-108B2AF7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A5FDA"/>
    <w:pPr>
      <w:spacing w:after="160" w:line="259" w:lineRule="auto"/>
    </w:pPr>
    <w:rPr>
      <w:rFonts w:ascii="Calibri" w:eastAsia="Calibri" w:hAnsi="Calibri"/>
      <w:sz w:val="22"/>
      <w:szCs w:val="22"/>
      <w:lang w:val="sq-AL"/>
    </w:rPr>
  </w:style>
  <w:style w:type="paragraph" w:styleId="Heading3">
    <w:name w:val="heading 3"/>
    <w:basedOn w:val="Normal"/>
    <w:link w:val="Heading3Char"/>
    <w:uiPriority w:val="9"/>
    <w:qFormat/>
    <w:rsid w:val="005D6A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200" w:line="276" w:lineRule="auto"/>
      <w:ind w:firstLine="284"/>
      <w:jc w:val="both"/>
    </w:p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CommentTextChar">
    <w:name w:val="Comment Text Char"/>
    <w:link w:val="CommentText"/>
    <w:uiPriority w:val="99"/>
    <w:rPr>
      <w:sz w:val="20"/>
      <w:szCs w:val="20"/>
    </w:rPr>
  </w:style>
  <w:style w:type="character" w:customStyle="1" w:styleId="FooterChar">
    <w:name w:val="Footer Char"/>
    <w:link w:val="Footer"/>
    <w:uiPriority w:val="99"/>
    <w:rPr>
      <w:lang w:val="en-US"/>
    </w:rPr>
  </w:style>
  <w:style w:type="character" w:customStyle="1" w:styleId="FooterChar1">
    <w:name w:val="Footer Char1"/>
    <w:basedOn w:val="DefaultParagraphFont"/>
    <w:uiPriority w:val="99"/>
    <w:semiHidden/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ListParagraph">
    <w:name w:val="List Paragraph"/>
    <w:basedOn w:val="Normal"/>
    <w:uiPriority w:val="99"/>
    <w:qFormat/>
    <w:rsid w:val="001B092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C37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C37F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E61D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D6A18"/>
    <w:rPr>
      <w:rFonts w:eastAsia="Times New Roman"/>
      <w:b/>
      <w:bCs/>
      <w:sz w:val="27"/>
      <w:szCs w:val="27"/>
      <w:lang w:val="sq-AL" w:eastAsia="sq-AL"/>
    </w:rPr>
  </w:style>
  <w:style w:type="character" w:styleId="Strong">
    <w:name w:val="Strong"/>
    <w:basedOn w:val="DefaultParagraphFont"/>
    <w:uiPriority w:val="22"/>
    <w:qFormat/>
    <w:rsid w:val="005D6A18"/>
    <w:rPr>
      <w:b/>
      <w:bCs/>
    </w:rPr>
  </w:style>
  <w:style w:type="paragraph" w:styleId="Revision">
    <w:name w:val="Revision"/>
    <w:hidden/>
    <w:uiPriority w:val="99"/>
    <w:semiHidden/>
    <w:rsid w:val="00566008"/>
    <w:rPr>
      <w:rFonts w:ascii="Calibri" w:eastAsia="Calibri" w:hAnsi="Calibri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1B6249D04F45299981B0C9B1880E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2026-01-19T10:14:06Z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2026-01-16T00:00:00Z</Date_x0020_protokolli>
    <Titulli xmlns="0e656187-b300-4fb0-8bf4-3a50f872073c">Për përcaktimin e kritereve të veçanta dhe të procedurave për përzgjedhjen, emërimin, vlerësimin e rezultateve në punë, disiplinën, lirimin dhe shkarkimin nga detyra të Inspektorit të Përgjithshëm</Titulli>
    <Modifikuesi xmlns="0e656187-b300-4fb0-8bf4-3a50f872073c">Etlevahaxhia</Modifikuesi>
    <Nr_x002e__x0020_prot_x0020_QBZ xmlns="0e656187-b300-4fb0-8bf4-3a50f872073c">95</Nr_x002e__x0020_prot_x0020_QBZ>
    <Data_x0020_e_x0020_Modifikimit xmlns="0e656187-b300-4fb0-8bf4-3a50f872073c">2026-01-19T14:33:05Z</Data_x0020_e_x0020_Modifikimit>
    <Dekretuar xmlns="0e656187-b300-4fb0-8bf4-3a50f872073c">false</Dekretuar>
    <Data xmlns="0e656187-b300-4fb0-8bf4-3a50f872073c">2026-01-15T00:00:00Z</Data>
    <Nr_x002e__x0020_protokolli_x0020_i_x0020_aktit xmlns="0e656187-b300-4fb0-8bf4-3a50f872073c">184/1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3A915-EC9B-423D-9F76-572E9E09C7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42E059BC-C53D-44EA-8D6B-68730EE2AE37}">
  <ds:schemaRefs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2E05B37-FB44-4FAA-8CFA-1EB1627BA6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79F178-1869-4408-A6E6-94FBD1475C3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1289</Words>
  <Characters>7351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 të veçanta dhe të procedurave për përzgjedhjen, emërimin, vlerësimin e rezultateve në punë, disiplinën, lirimin dhe shkarkimin nga detyra të Inspektorit të Përgjithshëm</dc:title>
  <dc:creator>Windows User</dc:creator>
  <cp:lastModifiedBy>Alma Lisaku</cp:lastModifiedBy>
  <cp:revision>35</cp:revision>
  <cp:lastPrinted>2026-01-14T18:13:00Z</cp:lastPrinted>
  <dcterms:created xsi:type="dcterms:W3CDTF">2026-01-12T21:15:00Z</dcterms:created>
  <dcterms:modified xsi:type="dcterms:W3CDTF">2026-01-19T14:08:00Z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1033-9.1.0.4758</vt:lpwstr>
  </property>
</Properties>
</file>