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451DC3" w14:textId="79B7731C" w:rsidR="00432485" w:rsidRPr="00432485" w:rsidRDefault="00432485" w:rsidP="007C5D10">
      <w:pPr>
        <w:jc w:val="center"/>
        <w:rPr>
          <w:rFonts w:ascii="Garamond" w:hAnsi="Garamond"/>
          <w:b/>
          <w:sz w:val="24"/>
        </w:rPr>
      </w:pPr>
      <w:r w:rsidRPr="00432485">
        <w:rPr>
          <w:rFonts w:ascii="Garamond" w:hAnsi="Garamond"/>
          <w:b/>
          <w:sz w:val="24"/>
        </w:rPr>
        <w:t>VENDIM</w:t>
      </w:r>
    </w:p>
    <w:p w14:paraId="1593867A" w14:textId="50F3FCEA" w:rsidR="00432485" w:rsidRPr="00432485" w:rsidRDefault="00432485" w:rsidP="007C5D10">
      <w:pPr>
        <w:jc w:val="center"/>
        <w:rPr>
          <w:rFonts w:ascii="Garamond" w:hAnsi="Garamond"/>
          <w:b/>
          <w:sz w:val="24"/>
        </w:rPr>
      </w:pPr>
      <w:r w:rsidRPr="00432485">
        <w:rPr>
          <w:rFonts w:ascii="Garamond" w:hAnsi="Garamond"/>
          <w:b/>
          <w:sz w:val="24"/>
        </w:rPr>
        <w:t>Nr.</w:t>
      </w:r>
      <w:r w:rsidR="007C5D10">
        <w:rPr>
          <w:rFonts w:ascii="Garamond" w:hAnsi="Garamond"/>
          <w:b/>
          <w:sz w:val="24"/>
        </w:rPr>
        <w:t xml:space="preserve"> </w:t>
      </w:r>
      <w:r w:rsidRPr="00432485">
        <w:rPr>
          <w:rFonts w:ascii="Garamond" w:hAnsi="Garamond"/>
          <w:b/>
          <w:sz w:val="24"/>
        </w:rPr>
        <w:t>22, datë 21.1.2026</w:t>
      </w:r>
    </w:p>
    <w:p w14:paraId="579AB87B" w14:textId="77777777" w:rsidR="00432485" w:rsidRPr="00432485" w:rsidRDefault="00432485" w:rsidP="00432485">
      <w:pPr>
        <w:ind w:firstLine="284"/>
        <w:jc w:val="center"/>
        <w:rPr>
          <w:rFonts w:ascii="Garamond" w:hAnsi="Garamond"/>
          <w:b/>
          <w:sz w:val="24"/>
        </w:rPr>
      </w:pPr>
    </w:p>
    <w:p w14:paraId="66BC8C9D" w14:textId="3AC12DC4" w:rsidR="00432485" w:rsidRPr="00432485" w:rsidRDefault="00432485" w:rsidP="00432485">
      <w:pPr>
        <w:ind w:firstLine="284"/>
        <w:jc w:val="center"/>
        <w:rPr>
          <w:rFonts w:ascii="Garamond" w:hAnsi="Garamond"/>
          <w:b/>
          <w:sz w:val="24"/>
        </w:rPr>
      </w:pPr>
      <w:r w:rsidRPr="00432485">
        <w:rPr>
          <w:rFonts w:ascii="Garamond" w:hAnsi="Garamond"/>
          <w:b/>
          <w:sz w:val="24"/>
        </w:rPr>
        <w:t xml:space="preserve">PËR MIRATIMIN E NDËRTIMIT TË CENTRALIT GJENERUES TË ENERGJISË ELEKTRIKE </w:t>
      </w:r>
      <w:proofErr w:type="spellStart"/>
      <w:r w:rsidRPr="00432485">
        <w:rPr>
          <w:rFonts w:ascii="Garamond" w:hAnsi="Garamond"/>
          <w:b/>
          <w:sz w:val="24"/>
        </w:rPr>
        <w:t>FOTOVOLTAIKE</w:t>
      </w:r>
      <w:proofErr w:type="spellEnd"/>
      <w:r w:rsidRPr="00432485">
        <w:rPr>
          <w:rFonts w:ascii="Garamond" w:hAnsi="Garamond"/>
          <w:b/>
          <w:sz w:val="24"/>
        </w:rPr>
        <w:t xml:space="preserve"> DHE VEPRAVE NDIHMËSE, I CILI NUK ËSHTË OBJEKT KONCESIONI,</w:t>
      </w:r>
      <w:r w:rsidR="007C5D10">
        <w:rPr>
          <w:rFonts w:ascii="Garamond" w:hAnsi="Garamond"/>
          <w:b/>
          <w:sz w:val="24"/>
        </w:rPr>
        <w:t xml:space="preserve"> </w:t>
      </w:r>
      <w:r w:rsidRPr="00432485">
        <w:rPr>
          <w:rFonts w:ascii="Garamond" w:hAnsi="Garamond"/>
          <w:b/>
          <w:sz w:val="24"/>
        </w:rPr>
        <w:t xml:space="preserve">NË </w:t>
      </w:r>
      <w:proofErr w:type="spellStart"/>
      <w:r w:rsidRPr="00432485">
        <w:rPr>
          <w:rFonts w:ascii="Garamond" w:hAnsi="Garamond"/>
          <w:b/>
          <w:sz w:val="24"/>
        </w:rPr>
        <w:t>VLASHAJ</w:t>
      </w:r>
      <w:proofErr w:type="spellEnd"/>
      <w:r w:rsidRPr="00432485">
        <w:rPr>
          <w:rFonts w:ascii="Garamond" w:hAnsi="Garamond"/>
          <w:b/>
          <w:sz w:val="24"/>
        </w:rPr>
        <w:t>, NJËSIA ADMINISTRATIVE SHUPENZË, BASHKIA BULQIZË, QARKU DIBËR, NGA SHOQËRIA “</w:t>
      </w:r>
      <w:proofErr w:type="spellStart"/>
      <w:r w:rsidRPr="00432485">
        <w:rPr>
          <w:rFonts w:ascii="Garamond" w:hAnsi="Garamond"/>
          <w:b/>
          <w:sz w:val="24"/>
        </w:rPr>
        <w:t>GERTI</w:t>
      </w:r>
      <w:proofErr w:type="spellEnd"/>
      <w:r w:rsidRPr="00432485">
        <w:rPr>
          <w:rFonts w:ascii="Garamond" w:hAnsi="Garamond"/>
          <w:b/>
          <w:sz w:val="24"/>
        </w:rPr>
        <w:t>”, SHPK</w:t>
      </w:r>
    </w:p>
    <w:p w14:paraId="328EE692" w14:textId="77777777" w:rsidR="00432485" w:rsidRPr="00432485" w:rsidRDefault="00432485" w:rsidP="00432485">
      <w:pPr>
        <w:ind w:firstLine="284"/>
        <w:jc w:val="both"/>
        <w:rPr>
          <w:rFonts w:ascii="Garamond" w:hAnsi="Garamond"/>
          <w:sz w:val="24"/>
        </w:rPr>
      </w:pPr>
    </w:p>
    <w:p w14:paraId="66C27B70" w14:textId="3E21269B" w:rsidR="00432485" w:rsidRPr="00432485" w:rsidRDefault="00432485" w:rsidP="00432485">
      <w:pPr>
        <w:ind w:firstLine="284"/>
        <w:jc w:val="both"/>
        <w:rPr>
          <w:rFonts w:ascii="Garamond" w:hAnsi="Garamond"/>
          <w:sz w:val="24"/>
        </w:rPr>
      </w:pPr>
      <w:r w:rsidRPr="00432485">
        <w:rPr>
          <w:rFonts w:ascii="Garamond" w:hAnsi="Garamond"/>
          <w:sz w:val="24"/>
        </w:rPr>
        <w:t>Në mbështetje të nenit 100 të Kushtetutës dhe të pikës 1, të nenit 49, të ligjit nr.</w:t>
      </w:r>
      <w:r w:rsidR="007C5D10">
        <w:rPr>
          <w:rFonts w:ascii="Garamond" w:hAnsi="Garamond"/>
          <w:sz w:val="24"/>
        </w:rPr>
        <w:t xml:space="preserve"> </w:t>
      </w:r>
      <w:r w:rsidRPr="00432485">
        <w:rPr>
          <w:rFonts w:ascii="Garamond" w:hAnsi="Garamond"/>
          <w:sz w:val="24"/>
        </w:rPr>
        <w:t xml:space="preserve">43/2015, “Për sektorin e energjisë elektrike”, të ndryshuar, me propozimin e </w:t>
      </w:r>
      <w:r w:rsidR="008F6E8A" w:rsidRPr="00432485">
        <w:rPr>
          <w:rFonts w:ascii="Garamond" w:hAnsi="Garamond"/>
          <w:sz w:val="24"/>
        </w:rPr>
        <w:t xml:space="preserve">zëvendëskryeministrit </w:t>
      </w:r>
      <w:r w:rsidRPr="00432485">
        <w:rPr>
          <w:rFonts w:ascii="Garamond" w:hAnsi="Garamond"/>
          <w:sz w:val="24"/>
        </w:rPr>
        <w:t>dhe ministër</w:t>
      </w:r>
      <w:r w:rsidR="007C5D10">
        <w:rPr>
          <w:rFonts w:ascii="Garamond" w:hAnsi="Garamond"/>
          <w:sz w:val="24"/>
        </w:rPr>
        <w:t xml:space="preserve"> </w:t>
      </w:r>
      <w:r w:rsidRPr="00432485">
        <w:rPr>
          <w:rFonts w:ascii="Garamond" w:hAnsi="Garamond"/>
          <w:sz w:val="24"/>
        </w:rPr>
        <w:t>i Infrastrukturës dhe Energjisë, Këshilli i Ministrave</w:t>
      </w:r>
    </w:p>
    <w:p w14:paraId="4E067411" w14:textId="77777777" w:rsidR="00432485" w:rsidRPr="00432485" w:rsidRDefault="00432485" w:rsidP="00432485">
      <w:pPr>
        <w:ind w:firstLine="284"/>
        <w:jc w:val="both"/>
        <w:rPr>
          <w:rFonts w:ascii="Garamond" w:hAnsi="Garamond"/>
          <w:sz w:val="24"/>
        </w:rPr>
      </w:pPr>
    </w:p>
    <w:p w14:paraId="4E80EA77" w14:textId="671E040F" w:rsidR="00432485" w:rsidRPr="00432485" w:rsidRDefault="00432485" w:rsidP="00432485">
      <w:pPr>
        <w:ind w:firstLine="284"/>
        <w:jc w:val="center"/>
        <w:rPr>
          <w:rFonts w:ascii="Garamond" w:hAnsi="Garamond"/>
          <w:sz w:val="24"/>
        </w:rPr>
      </w:pPr>
      <w:r w:rsidRPr="00432485">
        <w:rPr>
          <w:rFonts w:ascii="Garamond" w:hAnsi="Garamond"/>
          <w:sz w:val="24"/>
        </w:rPr>
        <w:t>VENDOSI:</w:t>
      </w:r>
    </w:p>
    <w:p w14:paraId="42AFB8B6" w14:textId="77777777" w:rsidR="00432485" w:rsidRPr="00432485" w:rsidRDefault="00432485" w:rsidP="00432485">
      <w:pPr>
        <w:ind w:firstLine="284"/>
        <w:jc w:val="both"/>
        <w:rPr>
          <w:rFonts w:ascii="Garamond" w:hAnsi="Garamond"/>
          <w:sz w:val="24"/>
        </w:rPr>
      </w:pPr>
    </w:p>
    <w:p w14:paraId="6A4E0404" w14:textId="338CF144" w:rsidR="00432485" w:rsidRPr="00432485" w:rsidRDefault="00432485" w:rsidP="00432485">
      <w:pPr>
        <w:ind w:firstLine="284"/>
        <w:jc w:val="both"/>
        <w:rPr>
          <w:rFonts w:ascii="Garamond" w:hAnsi="Garamond"/>
          <w:sz w:val="24"/>
        </w:rPr>
      </w:pPr>
      <w:r w:rsidRPr="00432485">
        <w:rPr>
          <w:rFonts w:ascii="Garamond" w:hAnsi="Garamond"/>
          <w:sz w:val="24"/>
        </w:rPr>
        <w:t xml:space="preserve">1. Miratimin e ndërtimit të centralit gjenerues të energjisë elektrike </w:t>
      </w:r>
      <w:proofErr w:type="spellStart"/>
      <w:r w:rsidRPr="00432485">
        <w:rPr>
          <w:rFonts w:ascii="Garamond" w:hAnsi="Garamond"/>
          <w:sz w:val="24"/>
        </w:rPr>
        <w:t>fotovoltaike</w:t>
      </w:r>
      <w:proofErr w:type="spellEnd"/>
      <w:r w:rsidRPr="00432485">
        <w:rPr>
          <w:rFonts w:ascii="Garamond" w:hAnsi="Garamond"/>
          <w:sz w:val="24"/>
        </w:rPr>
        <w:t xml:space="preserve"> dhe veprave ndihmëse, i cili nuk është objekt koncesioni dhe nuk përfiton nga masat mbështetëse, në </w:t>
      </w:r>
      <w:proofErr w:type="spellStart"/>
      <w:r w:rsidRPr="00432485">
        <w:rPr>
          <w:rFonts w:ascii="Garamond" w:hAnsi="Garamond"/>
          <w:sz w:val="24"/>
        </w:rPr>
        <w:t>Vlashaj</w:t>
      </w:r>
      <w:proofErr w:type="spellEnd"/>
      <w:r w:rsidRPr="00432485">
        <w:rPr>
          <w:rFonts w:ascii="Garamond" w:hAnsi="Garamond"/>
          <w:sz w:val="24"/>
        </w:rPr>
        <w:t xml:space="preserve">, njësia administrative Shupenzë, Bashkia Bulqizë, </w:t>
      </w:r>
      <w:r w:rsidR="00A92663" w:rsidRPr="00432485">
        <w:rPr>
          <w:rFonts w:ascii="Garamond" w:hAnsi="Garamond"/>
          <w:sz w:val="24"/>
        </w:rPr>
        <w:t xml:space="preserve">qarku </w:t>
      </w:r>
      <w:r w:rsidRPr="00432485">
        <w:rPr>
          <w:rFonts w:ascii="Garamond" w:hAnsi="Garamond"/>
          <w:sz w:val="24"/>
        </w:rPr>
        <w:t>Dibër, nga shoqëria “</w:t>
      </w:r>
      <w:proofErr w:type="spellStart"/>
      <w:r w:rsidRPr="00432485">
        <w:rPr>
          <w:rFonts w:ascii="Garamond" w:hAnsi="Garamond"/>
          <w:sz w:val="24"/>
        </w:rPr>
        <w:t>GERTI</w:t>
      </w:r>
      <w:proofErr w:type="spellEnd"/>
      <w:r w:rsidRPr="00432485">
        <w:rPr>
          <w:rFonts w:ascii="Garamond" w:hAnsi="Garamond"/>
          <w:sz w:val="24"/>
        </w:rPr>
        <w:t xml:space="preserve">” </w:t>
      </w:r>
      <w:proofErr w:type="spellStart"/>
      <w:r w:rsidRPr="00432485">
        <w:rPr>
          <w:rFonts w:ascii="Garamond" w:hAnsi="Garamond"/>
          <w:sz w:val="24"/>
        </w:rPr>
        <w:t>sh.p.k</w:t>
      </w:r>
      <w:proofErr w:type="spellEnd"/>
      <w:r w:rsidRPr="00432485">
        <w:rPr>
          <w:rFonts w:ascii="Garamond" w:hAnsi="Garamond"/>
          <w:sz w:val="24"/>
        </w:rPr>
        <w:t>., me elementet, si më poshtë vijon:</w:t>
      </w:r>
    </w:p>
    <w:p w14:paraId="002FB5A3" w14:textId="67D5037F" w:rsidR="00432485" w:rsidRPr="00432485" w:rsidRDefault="00432485" w:rsidP="00432485">
      <w:pPr>
        <w:ind w:firstLine="284"/>
        <w:jc w:val="both"/>
        <w:rPr>
          <w:rFonts w:ascii="Garamond" w:hAnsi="Garamond"/>
          <w:sz w:val="24"/>
        </w:rPr>
      </w:pPr>
      <w:r w:rsidRPr="00432485">
        <w:rPr>
          <w:rFonts w:ascii="Garamond" w:hAnsi="Garamond"/>
          <w:sz w:val="24"/>
        </w:rPr>
        <w:t xml:space="preserve">a) Emri i </w:t>
      </w:r>
      <w:proofErr w:type="spellStart"/>
      <w:r w:rsidRPr="00432485">
        <w:rPr>
          <w:rFonts w:ascii="Garamond" w:hAnsi="Garamond"/>
          <w:sz w:val="24"/>
        </w:rPr>
        <w:t>aplikuesit</w:t>
      </w:r>
      <w:proofErr w:type="spellEnd"/>
      <w:r w:rsidRPr="00432485">
        <w:rPr>
          <w:rFonts w:ascii="Garamond" w:hAnsi="Garamond"/>
          <w:sz w:val="24"/>
        </w:rPr>
        <w:t>: Shoqëria “</w:t>
      </w:r>
      <w:proofErr w:type="spellStart"/>
      <w:r w:rsidRPr="00432485">
        <w:rPr>
          <w:rFonts w:ascii="Garamond" w:hAnsi="Garamond"/>
          <w:sz w:val="24"/>
        </w:rPr>
        <w:t>GERTI</w:t>
      </w:r>
      <w:proofErr w:type="spellEnd"/>
      <w:r w:rsidRPr="00432485">
        <w:rPr>
          <w:rFonts w:ascii="Garamond" w:hAnsi="Garamond"/>
          <w:sz w:val="24"/>
        </w:rPr>
        <w:t xml:space="preserve">” </w:t>
      </w:r>
      <w:proofErr w:type="spellStart"/>
      <w:r w:rsidRPr="00432485">
        <w:rPr>
          <w:rFonts w:ascii="Garamond" w:hAnsi="Garamond"/>
          <w:sz w:val="24"/>
        </w:rPr>
        <w:t>sh.p.k</w:t>
      </w:r>
      <w:proofErr w:type="spellEnd"/>
      <w:r w:rsidRPr="00432485">
        <w:rPr>
          <w:rFonts w:ascii="Garamond" w:hAnsi="Garamond"/>
          <w:sz w:val="24"/>
        </w:rPr>
        <w:t>.;</w:t>
      </w:r>
    </w:p>
    <w:p w14:paraId="4157EC08" w14:textId="5D121D4C" w:rsidR="00432485" w:rsidRPr="00432485" w:rsidRDefault="00432485" w:rsidP="00432485">
      <w:pPr>
        <w:ind w:firstLine="284"/>
        <w:jc w:val="both"/>
        <w:rPr>
          <w:rFonts w:ascii="Garamond" w:hAnsi="Garamond"/>
          <w:sz w:val="24"/>
        </w:rPr>
      </w:pPr>
      <w:r w:rsidRPr="00432485">
        <w:rPr>
          <w:rFonts w:ascii="Garamond" w:hAnsi="Garamond"/>
          <w:sz w:val="24"/>
        </w:rPr>
        <w:t xml:space="preserve">b) </w:t>
      </w:r>
      <w:proofErr w:type="spellStart"/>
      <w:r w:rsidRPr="00432485">
        <w:rPr>
          <w:rFonts w:ascii="Garamond" w:hAnsi="Garamond"/>
          <w:sz w:val="24"/>
        </w:rPr>
        <w:t>NIPT</w:t>
      </w:r>
      <w:proofErr w:type="spellEnd"/>
      <w:r w:rsidRPr="00432485">
        <w:rPr>
          <w:rFonts w:ascii="Garamond" w:hAnsi="Garamond"/>
          <w:sz w:val="24"/>
        </w:rPr>
        <w:t>/</w:t>
      </w:r>
      <w:proofErr w:type="spellStart"/>
      <w:r w:rsidRPr="00432485">
        <w:rPr>
          <w:rFonts w:ascii="Garamond" w:hAnsi="Garamond"/>
          <w:sz w:val="24"/>
        </w:rPr>
        <w:t>NUIS</w:t>
      </w:r>
      <w:proofErr w:type="spellEnd"/>
      <w:r w:rsidRPr="00432485">
        <w:rPr>
          <w:rFonts w:ascii="Garamond" w:hAnsi="Garamond"/>
          <w:sz w:val="24"/>
        </w:rPr>
        <w:t xml:space="preserve">: </w:t>
      </w:r>
      <w:proofErr w:type="spellStart"/>
      <w:r w:rsidRPr="00432485">
        <w:rPr>
          <w:rFonts w:ascii="Garamond" w:hAnsi="Garamond"/>
          <w:sz w:val="24"/>
        </w:rPr>
        <w:t>J96829417K</w:t>
      </w:r>
      <w:proofErr w:type="spellEnd"/>
      <w:r w:rsidRPr="00432485">
        <w:rPr>
          <w:rFonts w:ascii="Garamond" w:hAnsi="Garamond"/>
          <w:sz w:val="24"/>
        </w:rPr>
        <w:t>;</w:t>
      </w:r>
    </w:p>
    <w:p w14:paraId="6506C320" w14:textId="23622705" w:rsidR="00432485" w:rsidRPr="00432485" w:rsidRDefault="00432485" w:rsidP="00432485">
      <w:pPr>
        <w:ind w:firstLine="284"/>
        <w:jc w:val="both"/>
        <w:rPr>
          <w:rFonts w:ascii="Garamond" w:hAnsi="Garamond"/>
          <w:sz w:val="24"/>
        </w:rPr>
      </w:pPr>
      <w:r w:rsidRPr="00432485">
        <w:rPr>
          <w:rFonts w:ascii="Garamond" w:hAnsi="Garamond"/>
          <w:sz w:val="24"/>
        </w:rPr>
        <w:t xml:space="preserve">c) Tipi i centralit: </w:t>
      </w:r>
      <w:proofErr w:type="spellStart"/>
      <w:r w:rsidRPr="00432485">
        <w:rPr>
          <w:rFonts w:ascii="Garamond" w:hAnsi="Garamond"/>
          <w:sz w:val="24"/>
        </w:rPr>
        <w:t>Fotovoltaik</w:t>
      </w:r>
      <w:proofErr w:type="spellEnd"/>
      <w:r w:rsidRPr="00432485">
        <w:rPr>
          <w:rFonts w:ascii="Garamond" w:hAnsi="Garamond"/>
          <w:sz w:val="24"/>
        </w:rPr>
        <w:t>;</w:t>
      </w:r>
    </w:p>
    <w:p w14:paraId="4F789125" w14:textId="4771FBE6" w:rsidR="00432485" w:rsidRPr="00432485" w:rsidRDefault="00432485" w:rsidP="00432485">
      <w:pPr>
        <w:ind w:firstLine="284"/>
        <w:jc w:val="both"/>
        <w:rPr>
          <w:rFonts w:ascii="Garamond" w:hAnsi="Garamond"/>
          <w:sz w:val="24"/>
        </w:rPr>
      </w:pPr>
      <w:r w:rsidRPr="00432485">
        <w:rPr>
          <w:rFonts w:ascii="Garamond" w:hAnsi="Garamond"/>
          <w:sz w:val="24"/>
        </w:rPr>
        <w:t xml:space="preserve">ç) Kapaciteti i instaluar: 10 </w:t>
      </w:r>
      <w:proofErr w:type="spellStart"/>
      <w:r w:rsidR="008F6E8A" w:rsidRPr="00432485">
        <w:rPr>
          <w:rFonts w:ascii="Garamond" w:hAnsi="Garamond"/>
          <w:sz w:val="24"/>
        </w:rPr>
        <w:t>mw</w:t>
      </w:r>
      <w:proofErr w:type="spellEnd"/>
      <w:r w:rsidRPr="00432485">
        <w:rPr>
          <w:rFonts w:ascii="Garamond" w:hAnsi="Garamond"/>
          <w:sz w:val="24"/>
        </w:rPr>
        <w:t>;</w:t>
      </w:r>
    </w:p>
    <w:p w14:paraId="5F650F35" w14:textId="241B7041" w:rsidR="00432485" w:rsidRPr="00432485" w:rsidRDefault="00432485" w:rsidP="00432485">
      <w:pPr>
        <w:ind w:firstLine="284"/>
        <w:jc w:val="both"/>
        <w:rPr>
          <w:rFonts w:ascii="Garamond" w:hAnsi="Garamond"/>
          <w:sz w:val="24"/>
        </w:rPr>
      </w:pPr>
      <w:r w:rsidRPr="00432485">
        <w:rPr>
          <w:rFonts w:ascii="Garamond" w:hAnsi="Garamond"/>
          <w:sz w:val="24"/>
        </w:rPr>
        <w:t xml:space="preserve">d) Afati i pritshëm i vënies në punë dhe pajisja me leje ndërtimi: Koha për ndërtimin, pajisjen me lejen e ndërtimit dhe vënien në operim të impiantit </w:t>
      </w:r>
      <w:proofErr w:type="spellStart"/>
      <w:r w:rsidRPr="00432485">
        <w:rPr>
          <w:rFonts w:ascii="Garamond" w:hAnsi="Garamond"/>
          <w:sz w:val="24"/>
        </w:rPr>
        <w:t>fotovoltaik</w:t>
      </w:r>
      <w:proofErr w:type="spellEnd"/>
      <w:r w:rsidRPr="00432485">
        <w:rPr>
          <w:rFonts w:ascii="Garamond" w:hAnsi="Garamond"/>
          <w:sz w:val="24"/>
        </w:rPr>
        <w:t xml:space="preserve"> do të jetë brenda 36 (tridhjetë e gjashtë) muajve nga hyrja në fuqi e këtij vendimi;</w:t>
      </w:r>
    </w:p>
    <w:p w14:paraId="43054B21" w14:textId="172E1F0D" w:rsidR="00432485" w:rsidRPr="00432485" w:rsidRDefault="00432485" w:rsidP="00432485">
      <w:pPr>
        <w:ind w:firstLine="284"/>
        <w:jc w:val="both"/>
        <w:rPr>
          <w:rFonts w:ascii="Garamond" w:hAnsi="Garamond"/>
          <w:sz w:val="24"/>
        </w:rPr>
      </w:pPr>
      <w:r w:rsidRPr="00432485">
        <w:rPr>
          <w:rFonts w:ascii="Garamond" w:hAnsi="Garamond"/>
          <w:sz w:val="24"/>
        </w:rPr>
        <w:t xml:space="preserve">dh) Vendndodhja e burimit gjenerues të energjisë: Në </w:t>
      </w:r>
      <w:proofErr w:type="spellStart"/>
      <w:r w:rsidRPr="00432485">
        <w:rPr>
          <w:rFonts w:ascii="Garamond" w:hAnsi="Garamond"/>
          <w:sz w:val="24"/>
        </w:rPr>
        <w:t>Vlashaj</w:t>
      </w:r>
      <w:proofErr w:type="spellEnd"/>
      <w:r w:rsidRPr="00432485">
        <w:rPr>
          <w:rFonts w:ascii="Garamond" w:hAnsi="Garamond"/>
          <w:sz w:val="24"/>
        </w:rPr>
        <w:t xml:space="preserve">, </w:t>
      </w:r>
      <w:r w:rsidR="008F6E8A" w:rsidRPr="00432485">
        <w:rPr>
          <w:rFonts w:ascii="Garamond" w:hAnsi="Garamond"/>
          <w:sz w:val="24"/>
        </w:rPr>
        <w:t xml:space="preserve">Njësia Administrative </w:t>
      </w:r>
      <w:r w:rsidRPr="00432485">
        <w:rPr>
          <w:rFonts w:ascii="Garamond" w:hAnsi="Garamond"/>
          <w:sz w:val="24"/>
        </w:rPr>
        <w:t xml:space="preserve">Shupenzë, Bashkia Bulqizë, </w:t>
      </w:r>
      <w:r w:rsidR="008F6E8A" w:rsidRPr="00432485">
        <w:rPr>
          <w:rFonts w:ascii="Garamond" w:hAnsi="Garamond"/>
          <w:sz w:val="24"/>
        </w:rPr>
        <w:t xml:space="preserve">qarku </w:t>
      </w:r>
      <w:r w:rsidRPr="00432485">
        <w:rPr>
          <w:rFonts w:ascii="Garamond" w:hAnsi="Garamond"/>
          <w:sz w:val="24"/>
        </w:rPr>
        <w:t>Dibër;</w:t>
      </w:r>
    </w:p>
    <w:p w14:paraId="3D2019E3" w14:textId="6BECABB0" w:rsidR="00432485" w:rsidRPr="00432485" w:rsidRDefault="00432485" w:rsidP="00432485">
      <w:pPr>
        <w:ind w:firstLine="284"/>
        <w:jc w:val="both"/>
        <w:rPr>
          <w:rFonts w:ascii="Garamond" w:hAnsi="Garamond"/>
          <w:sz w:val="24"/>
        </w:rPr>
      </w:pPr>
      <w:r w:rsidRPr="00432485">
        <w:rPr>
          <w:rFonts w:ascii="Garamond" w:hAnsi="Garamond"/>
          <w:sz w:val="24"/>
        </w:rPr>
        <w:t>e) Afati i operimit: 49 (dyzet e nëntë) vjet nga hyrja në fuqi e këtij vendimi;</w:t>
      </w:r>
    </w:p>
    <w:p w14:paraId="138DFEB2" w14:textId="5F69E873" w:rsidR="00432485" w:rsidRPr="00432485" w:rsidRDefault="00432485" w:rsidP="00432485">
      <w:pPr>
        <w:ind w:firstLine="284"/>
        <w:jc w:val="both"/>
        <w:rPr>
          <w:rFonts w:ascii="Garamond" w:hAnsi="Garamond"/>
          <w:sz w:val="24"/>
        </w:rPr>
      </w:pPr>
      <w:r w:rsidRPr="00432485">
        <w:rPr>
          <w:rFonts w:ascii="Garamond" w:hAnsi="Garamond"/>
          <w:sz w:val="24"/>
        </w:rPr>
        <w:t>ë)</w:t>
      </w:r>
      <w:r w:rsidR="007C5D10">
        <w:rPr>
          <w:rFonts w:ascii="Garamond" w:hAnsi="Garamond"/>
          <w:sz w:val="24"/>
        </w:rPr>
        <w:t xml:space="preserve"> </w:t>
      </w:r>
      <w:r w:rsidRPr="00432485">
        <w:rPr>
          <w:rFonts w:ascii="Garamond" w:hAnsi="Garamond"/>
          <w:sz w:val="24"/>
        </w:rPr>
        <w:t>Koordinatat e zonës së projektit dhe plan</w:t>
      </w:r>
      <w:r w:rsidR="008F6E8A">
        <w:rPr>
          <w:rFonts w:ascii="Garamond" w:hAnsi="Garamond"/>
          <w:sz w:val="24"/>
        </w:rPr>
        <w:t>-</w:t>
      </w:r>
      <w:r w:rsidRPr="00432485">
        <w:rPr>
          <w:rFonts w:ascii="Garamond" w:hAnsi="Garamond"/>
          <w:sz w:val="24"/>
        </w:rPr>
        <w:t>vendosja, sipas aneksit 1, që i bashkëlidhet këtij vendimi;</w:t>
      </w:r>
    </w:p>
    <w:p w14:paraId="4970B55A" w14:textId="630BD4DC" w:rsidR="00432485" w:rsidRPr="00432485" w:rsidRDefault="00432485" w:rsidP="00432485">
      <w:pPr>
        <w:ind w:firstLine="284"/>
        <w:jc w:val="both"/>
        <w:rPr>
          <w:rFonts w:ascii="Garamond" w:hAnsi="Garamond"/>
          <w:sz w:val="24"/>
        </w:rPr>
      </w:pPr>
      <w:r w:rsidRPr="00432485">
        <w:rPr>
          <w:rFonts w:ascii="Garamond" w:hAnsi="Garamond"/>
          <w:sz w:val="24"/>
        </w:rPr>
        <w:t xml:space="preserve">f) Ministria e Infrastrukturës dhe Energjisë dhe Agjencia Kombëtare e Burimeve Natyrore kanë të drejtë të ushtrojnë mbikëqyrje të përgjithshme, me afate 3-mujore gjatë realizimit, vënies në punë dhe operimit, me synim që të verifikojnë se ecuria e punimeve, cilësia, </w:t>
      </w:r>
      <w:proofErr w:type="spellStart"/>
      <w:r w:rsidRPr="00432485">
        <w:rPr>
          <w:rFonts w:ascii="Garamond" w:hAnsi="Garamond"/>
          <w:sz w:val="24"/>
        </w:rPr>
        <w:t>konformiteti</w:t>
      </w:r>
      <w:proofErr w:type="spellEnd"/>
      <w:r w:rsidRPr="00432485">
        <w:rPr>
          <w:rFonts w:ascii="Garamond" w:hAnsi="Garamond"/>
          <w:sz w:val="24"/>
        </w:rPr>
        <w:t xml:space="preserve"> dhe operimi janë në përputhje me programin e përgjithshëm të realizimit e dokumentacionin e projektit;</w:t>
      </w:r>
    </w:p>
    <w:p w14:paraId="03EA0A80" w14:textId="391B21BA" w:rsidR="00432485" w:rsidRPr="00432485" w:rsidRDefault="00432485" w:rsidP="00432485">
      <w:pPr>
        <w:ind w:firstLine="284"/>
        <w:jc w:val="both"/>
        <w:rPr>
          <w:rFonts w:ascii="Garamond" w:hAnsi="Garamond"/>
          <w:sz w:val="24"/>
        </w:rPr>
      </w:pPr>
      <w:r w:rsidRPr="00432485">
        <w:rPr>
          <w:rFonts w:ascii="Garamond" w:hAnsi="Garamond"/>
          <w:sz w:val="24"/>
        </w:rPr>
        <w:t>g) Shoqëria “</w:t>
      </w:r>
      <w:proofErr w:type="spellStart"/>
      <w:r w:rsidRPr="00432485">
        <w:rPr>
          <w:rFonts w:ascii="Garamond" w:hAnsi="Garamond"/>
          <w:sz w:val="24"/>
        </w:rPr>
        <w:t>GERTI</w:t>
      </w:r>
      <w:proofErr w:type="spellEnd"/>
      <w:r w:rsidRPr="00432485">
        <w:rPr>
          <w:rFonts w:ascii="Garamond" w:hAnsi="Garamond"/>
          <w:sz w:val="24"/>
        </w:rPr>
        <w:t>”</w:t>
      </w:r>
      <w:r w:rsidR="008F6E8A">
        <w:rPr>
          <w:rFonts w:ascii="Garamond" w:hAnsi="Garamond"/>
          <w:sz w:val="24"/>
        </w:rPr>
        <w:t xml:space="preserve"> </w:t>
      </w:r>
      <w:proofErr w:type="spellStart"/>
      <w:r w:rsidRPr="00432485">
        <w:rPr>
          <w:rFonts w:ascii="Garamond" w:hAnsi="Garamond"/>
          <w:sz w:val="24"/>
        </w:rPr>
        <w:t>sh.p.k</w:t>
      </w:r>
      <w:proofErr w:type="spellEnd"/>
      <w:r w:rsidRPr="00432485">
        <w:rPr>
          <w:rFonts w:ascii="Garamond" w:hAnsi="Garamond"/>
          <w:sz w:val="24"/>
        </w:rPr>
        <w:t>., ka detyrimin që:</w:t>
      </w:r>
    </w:p>
    <w:p w14:paraId="045C3378" w14:textId="6C177942" w:rsidR="00432485" w:rsidRPr="00432485" w:rsidRDefault="00432485" w:rsidP="00432485">
      <w:pPr>
        <w:ind w:firstLine="284"/>
        <w:jc w:val="both"/>
        <w:rPr>
          <w:rFonts w:ascii="Garamond" w:hAnsi="Garamond"/>
          <w:sz w:val="24"/>
        </w:rPr>
      </w:pPr>
      <w:r w:rsidRPr="00432485">
        <w:rPr>
          <w:rFonts w:ascii="Garamond" w:hAnsi="Garamond"/>
          <w:sz w:val="24"/>
        </w:rPr>
        <w:t xml:space="preserve">i. të paraqesë periodikisht (çdo tre muaj) pranë Ministrisë së Infrastrukturës dhe Energjisë dhe Agjencisë Kombëtare të Burimeve Natyrore informacion për ecurinë e ndërtimit të centralit </w:t>
      </w:r>
      <w:proofErr w:type="spellStart"/>
      <w:r w:rsidRPr="00432485">
        <w:rPr>
          <w:rFonts w:ascii="Garamond" w:hAnsi="Garamond"/>
          <w:sz w:val="24"/>
        </w:rPr>
        <w:t>fotovoltaik</w:t>
      </w:r>
      <w:proofErr w:type="spellEnd"/>
      <w:r w:rsidRPr="00432485">
        <w:rPr>
          <w:rFonts w:ascii="Garamond" w:hAnsi="Garamond"/>
          <w:sz w:val="24"/>
        </w:rPr>
        <w:t>;</w:t>
      </w:r>
    </w:p>
    <w:p w14:paraId="602F35FE" w14:textId="4CE3A63A" w:rsidR="00432485" w:rsidRPr="00432485" w:rsidRDefault="00432485" w:rsidP="00432485">
      <w:pPr>
        <w:ind w:firstLine="284"/>
        <w:jc w:val="both"/>
        <w:rPr>
          <w:rFonts w:ascii="Garamond" w:hAnsi="Garamond"/>
          <w:sz w:val="24"/>
        </w:rPr>
      </w:pPr>
      <w:proofErr w:type="spellStart"/>
      <w:r w:rsidRPr="00432485">
        <w:rPr>
          <w:rFonts w:ascii="Garamond" w:hAnsi="Garamond"/>
          <w:sz w:val="24"/>
        </w:rPr>
        <w:t>ii</w:t>
      </w:r>
      <w:proofErr w:type="spellEnd"/>
      <w:r w:rsidRPr="00432485">
        <w:rPr>
          <w:rFonts w:ascii="Garamond" w:hAnsi="Garamond"/>
          <w:sz w:val="24"/>
        </w:rPr>
        <w:t>. të respektojë kushtet e cituara në lejet, licencat dhe autorizimet paraprake mjedisore, lëshuar nga institucionet përgjegjëse kombëtare;</w:t>
      </w:r>
    </w:p>
    <w:p w14:paraId="0E374258" w14:textId="7D075C7D" w:rsidR="00432485" w:rsidRPr="00432485" w:rsidRDefault="00432485" w:rsidP="00432485">
      <w:pPr>
        <w:ind w:firstLine="284"/>
        <w:jc w:val="both"/>
        <w:rPr>
          <w:rFonts w:ascii="Garamond" w:hAnsi="Garamond"/>
          <w:sz w:val="24"/>
        </w:rPr>
      </w:pPr>
      <w:proofErr w:type="spellStart"/>
      <w:r w:rsidRPr="00432485">
        <w:rPr>
          <w:rFonts w:ascii="Garamond" w:hAnsi="Garamond"/>
          <w:sz w:val="24"/>
        </w:rPr>
        <w:t>iii</w:t>
      </w:r>
      <w:proofErr w:type="spellEnd"/>
      <w:r w:rsidRPr="00432485">
        <w:rPr>
          <w:rFonts w:ascii="Garamond" w:hAnsi="Garamond"/>
          <w:sz w:val="24"/>
        </w:rPr>
        <w:t>. të dorëzojë sigurimin e kontratës, në masën jo më pak se 5% të vlerës së investimit, përpara nënshkrimit të kontratës, ndërmjet</w:t>
      </w:r>
      <w:r w:rsidR="007C5D10">
        <w:rPr>
          <w:rFonts w:ascii="Garamond" w:hAnsi="Garamond"/>
          <w:sz w:val="24"/>
        </w:rPr>
        <w:t xml:space="preserve"> </w:t>
      </w:r>
      <w:r w:rsidRPr="00432485">
        <w:rPr>
          <w:rFonts w:ascii="Garamond" w:hAnsi="Garamond"/>
          <w:sz w:val="24"/>
        </w:rPr>
        <w:t>shoqërisë “</w:t>
      </w:r>
      <w:proofErr w:type="spellStart"/>
      <w:r w:rsidRPr="00432485">
        <w:rPr>
          <w:rFonts w:ascii="Garamond" w:hAnsi="Garamond"/>
          <w:sz w:val="24"/>
        </w:rPr>
        <w:t>GERTI</w:t>
      </w:r>
      <w:proofErr w:type="spellEnd"/>
      <w:r w:rsidRPr="00432485">
        <w:rPr>
          <w:rFonts w:ascii="Garamond" w:hAnsi="Garamond"/>
          <w:sz w:val="24"/>
        </w:rPr>
        <w:t xml:space="preserve">” </w:t>
      </w:r>
      <w:proofErr w:type="spellStart"/>
      <w:r w:rsidRPr="00432485">
        <w:rPr>
          <w:rFonts w:ascii="Garamond" w:hAnsi="Garamond"/>
          <w:sz w:val="24"/>
        </w:rPr>
        <w:t>sh.p.k</w:t>
      </w:r>
      <w:proofErr w:type="spellEnd"/>
      <w:r w:rsidRPr="00432485">
        <w:rPr>
          <w:rFonts w:ascii="Garamond" w:hAnsi="Garamond"/>
          <w:sz w:val="24"/>
        </w:rPr>
        <w:t xml:space="preserve">., dhe ministrisë. Në këtë kontratë përcaktohen të drejtat dhe detyrimet e palëve për realizimin e këtij projekti, </w:t>
      </w:r>
      <w:proofErr w:type="spellStart"/>
      <w:r w:rsidRPr="00432485">
        <w:rPr>
          <w:rFonts w:ascii="Garamond" w:hAnsi="Garamond"/>
          <w:sz w:val="24"/>
        </w:rPr>
        <w:t>penalitetet</w:t>
      </w:r>
      <w:proofErr w:type="spellEnd"/>
      <w:r w:rsidRPr="00432485">
        <w:rPr>
          <w:rFonts w:ascii="Garamond" w:hAnsi="Garamond"/>
          <w:sz w:val="24"/>
        </w:rPr>
        <w:t>, në rast mosrealizimi, si dhe çështje të tjera që lidhen me zbatimin e saj;</w:t>
      </w:r>
    </w:p>
    <w:p w14:paraId="78F8E11D" w14:textId="20EF4876" w:rsidR="00432485" w:rsidRPr="00432485" w:rsidRDefault="00432485" w:rsidP="00432485">
      <w:pPr>
        <w:ind w:firstLine="284"/>
        <w:jc w:val="both"/>
        <w:rPr>
          <w:rFonts w:ascii="Garamond" w:hAnsi="Garamond"/>
          <w:sz w:val="24"/>
        </w:rPr>
      </w:pPr>
      <w:proofErr w:type="spellStart"/>
      <w:r w:rsidRPr="00432485">
        <w:rPr>
          <w:rFonts w:ascii="Garamond" w:hAnsi="Garamond"/>
          <w:sz w:val="24"/>
        </w:rPr>
        <w:t>iv</w:t>
      </w:r>
      <w:proofErr w:type="spellEnd"/>
      <w:r w:rsidRPr="00432485">
        <w:rPr>
          <w:rFonts w:ascii="Garamond" w:hAnsi="Garamond"/>
          <w:sz w:val="24"/>
        </w:rPr>
        <w:t xml:space="preserve">. t’i japë falas, në formë </w:t>
      </w:r>
      <w:proofErr w:type="spellStart"/>
      <w:r w:rsidRPr="00C576AF">
        <w:rPr>
          <w:rFonts w:ascii="Garamond" w:hAnsi="Garamond"/>
          <w:i/>
          <w:iCs/>
          <w:sz w:val="24"/>
        </w:rPr>
        <w:t>royalty</w:t>
      </w:r>
      <w:proofErr w:type="spellEnd"/>
      <w:r w:rsidRPr="00432485">
        <w:rPr>
          <w:rFonts w:ascii="Garamond" w:hAnsi="Garamond"/>
          <w:sz w:val="24"/>
        </w:rPr>
        <w:t>, ministrisë përgjegjëse për energjinë sasinë e energjisë elektrike, në masën 2 (dy) % të sasisë vjetore të prodhimit të energjisë elektrike ose konvertimin e saj në vlerë monetare</w:t>
      </w:r>
      <w:r w:rsidR="00C576AF">
        <w:rPr>
          <w:rFonts w:ascii="Garamond" w:hAnsi="Garamond"/>
          <w:sz w:val="24"/>
        </w:rPr>
        <w:t>;</w:t>
      </w:r>
      <w:r w:rsidRPr="00432485">
        <w:rPr>
          <w:rFonts w:ascii="Garamond" w:hAnsi="Garamond"/>
          <w:sz w:val="24"/>
        </w:rPr>
        <w:t xml:space="preserve"> </w:t>
      </w:r>
      <w:r w:rsidR="00C576AF" w:rsidRPr="00432485">
        <w:rPr>
          <w:rFonts w:ascii="Garamond" w:hAnsi="Garamond"/>
          <w:sz w:val="24"/>
        </w:rPr>
        <w:t xml:space="preserve">në </w:t>
      </w:r>
      <w:r w:rsidRPr="00432485">
        <w:rPr>
          <w:rFonts w:ascii="Garamond" w:hAnsi="Garamond"/>
          <w:sz w:val="24"/>
        </w:rPr>
        <w:t>rast konvertimi në vlerë monetare, shuma duhet të derdhet tërësisht në buxhetin e shtetit;</w:t>
      </w:r>
    </w:p>
    <w:p w14:paraId="7EE109BF" w14:textId="0939D82C" w:rsidR="00432485" w:rsidRPr="00432485" w:rsidRDefault="00432485" w:rsidP="00432485">
      <w:pPr>
        <w:ind w:firstLine="284"/>
        <w:jc w:val="both"/>
        <w:rPr>
          <w:rFonts w:ascii="Garamond" w:hAnsi="Garamond"/>
          <w:sz w:val="24"/>
        </w:rPr>
      </w:pPr>
      <w:r w:rsidRPr="00432485">
        <w:rPr>
          <w:rFonts w:ascii="Garamond" w:hAnsi="Garamond"/>
          <w:sz w:val="24"/>
        </w:rPr>
        <w:lastRenderedPageBreak/>
        <w:t>v. të përmbushë kërkesën, sipas rastit, që një pjesë e prodhimit të burimit gjenerues të energjisë t’i shitet furnizuesit publik, sipas legjislacionit në fuqi.</w:t>
      </w:r>
    </w:p>
    <w:p w14:paraId="1E9ED8B6" w14:textId="41108051" w:rsidR="00432485" w:rsidRPr="00432485" w:rsidRDefault="00432485" w:rsidP="00432485">
      <w:pPr>
        <w:ind w:firstLine="284"/>
        <w:jc w:val="both"/>
        <w:rPr>
          <w:rFonts w:ascii="Garamond" w:hAnsi="Garamond"/>
          <w:sz w:val="24"/>
        </w:rPr>
      </w:pPr>
      <w:r w:rsidRPr="00432485">
        <w:rPr>
          <w:rFonts w:ascii="Garamond" w:hAnsi="Garamond"/>
          <w:sz w:val="24"/>
        </w:rPr>
        <w:t>2. Ngarkohen Ministria e Infrastrukturës dhe Energjisë dhe shoqëria “</w:t>
      </w:r>
      <w:proofErr w:type="spellStart"/>
      <w:r w:rsidRPr="00432485">
        <w:rPr>
          <w:rFonts w:ascii="Garamond" w:hAnsi="Garamond"/>
          <w:sz w:val="24"/>
        </w:rPr>
        <w:t>GERTI</w:t>
      </w:r>
      <w:proofErr w:type="spellEnd"/>
      <w:r w:rsidRPr="00432485">
        <w:rPr>
          <w:rFonts w:ascii="Garamond" w:hAnsi="Garamond"/>
          <w:sz w:val="24"/>
        </w:rPr>
        <w:t>”</w:t>
      </w:r>
      <w:bookmarkStart w:id="0" w:name="_GoBack"/>
      <w:bookmarkEnd w:id="0"/>
      <w:r w:rsidRPr="00432485">
        <w:rPr>
          <w:rFonts w:ascii="Garamond" w:hAnsi="Garamond"/>
          <w:sz w:val="24"/>
        </w:rPr>
        <w:t xml:space="preserve"> </w:t>
      </w:r>
      <w:proofErr w:type="spellStart"/>
      <w:r w:rsidRPr="00432485">
        <w:rPr>
          <w:rFonts w:ascii="Garamond" w:hAnsi="Garamond"/>
          <w:sz w:val="24"/>
        </w:rPr>
        <w:t>sh.p.k</w:t>
      </w:r>
      <w:proofErr w:type="spellEnd"/>
      <w:r w:rsidRPr="00432485">
        <w:rPr>
          <w:rFonts w:ascii="Garamond" w:hAnsi="Garamond"/>
          <w:sz w:val="24"/>
        </w:rPr>
        <w:t>., për zbatimin e këtij vendimi.</w:t>
      </w:r>
    </w:p>
    <w:p w14:paraId="6D557ACF" w14:textId="6102380D" w:rsidR="00F7648D" w:rsidRPr="00432485" w:rsidRDefault="00432485" w:rsidP="00432485">
      <w:pPr>
        <w:ind w:firstLine="284"/>
        <w:jc w:val="both"/>
        <w:rPr>
          <w:rFonts w:ascii="Garamond" w:hAnsi="Garamond"/>
          <w:sz w:val="24"/>
        </w:rPr>
      </w:pPr>
      <w:r w:rsidRPr="00432485">
        <w:rPr>
          <w:rFonts w:ascii="Garamond" w:hAnsi="Garamond"/>
          <w:sz w:val="24"/>
        </w:rPr>
        <w:t>Ky vendim hyn në fuqi menjëherë dhe botohet në Fletoren Zyrtare.</w:t>
      </w:r>
    </w:p>
    <w:p w14:paraId="36E15CFA" w14:textId="77777777" w:rsidR="00432485" w:rsidRPr="00432485" w:rsidRDefault="00432485" w:rsidP="00432485">
      <w:pPr>
        <w:ind w:firstLine="284"/>
        <w:contextualSpacing/>
        <w:jc w:val="both"/>
        <w:rPr>
          <w:rFonts w:ascii="Garamond" w:hAnsi="Garamond"/>
          <w:bCs/>
          <w:sz w:val="24"/>
        </w:rPr>
      </w:pPr>
    </w:p>
    <w:p w14:paraId="7EB8A2BB" w14:textId="77777777" w:rsidR="00432485" w:rsidRPr="00432485" w:rsidRDefault="00432485" w:rsidP="00432485">
      <w:pPr>
        <w:ind w:firstLine="284"/>
        <w:contextualSpacing/>
        <w:jc w:val="right"/>
        <w:rPr>
          <w:rFonts w:ascii="Garamond" w:hAnsi="Garamond"/>
          <w:bCs/>
          <w:sz w:val="24"/>
        </w:rPr>
      </w:pPr>
      <w:r w:rsidRPr="00432485">
        <w:rPr>
          <w:rFonts w:ascii="Garamond" w:hAnsi="Garamond"/>
          <w:bCs/>
          <w:sz w:val="24"/>
        </w:rPr>
        <w:t>KRYEMINISTËR</w:t>
      </w:r>
    </w:p>
    <w:p w14:paraId="0C47DDD1" w14:textId="77777777" w:rsidR="00432485" w:rsidRPr="00432485" w:rsidRDefault="00432485" w:rsidP="00432485">
      <w:pPr>
        <w:ind w:firstLine="284"/>
        <w:contextualSpacing/>
        <w:jc w:val="right"/>
        <w:rPr>
          <w:rFonts w:ascii="Garamond" w:hAnsi="Garamond"/>
          <w:b/>
          <w:bCs/>
          <w:sz w:val="24"/>
        </w:rPr>
      </w:pPr>
      <w:r w:rsidRPr="00432485">
        <w:rPr>
          <w:rFonts w:ascii="Garamond" w:hAnsi="Garamond"/>
          <w:b/>
          <w:bCs/>
          <w:sz w:val="24"/>
        </w:rPr>
        <w:t xml:space="preserve">Edi </w:t>
      </w:r>
      <w:proofErr w:type="spellStart"/>
      <w:r w:rsidRPr="00432485">
        <w:rPr>
          <w:rFonts w:ascii="Garamond" w:hAnsi="Garamond"/>
          <w:b/>
          <w:bCs/>
          <w:sz w:val="24"/>
        </w:rPr>
        <w:t>Rama</w:t>
      </w:r>
      <w:proofErr w:type="spellEnd"/>
    </w:p>
    <w:p w14:paraId="4E85A896" w14:textId="78A16565" w:rsidR="00E77010" w:rsidRPr="00432485" w:rsidRDefault="00E77010" w:rsidP="00844D0E">
      <w:pPr>
        <w:jc w:val="both"/>
        <w:rPr>
          <w:rFonts w:ascii="Garamond" w:hAnsi="Garamond"/>
          <w:b/>
          <w:sz w:val="24"/>
        </w:rPr>
      </w:pPr>
    </w:p>
    <w:p w14:paraId="6D557AF6" w14:textId="77777777" w:rsidR="00844D0E" w:rsidRPr="00432485" w:rsidRDefault="00844D0E" w:rsidP="00844D0E">
      <w:pPr>
        <w:jc w:val="center"/>
        <w:rPr>
          <w:rFonts w:ascii="Garamond" w:hAnsi="Garamond"/>
          <w:color w:val="EE0000"/>
          <w:sz w:val="24"/>
        </w:rPr>
      </w:pPr>
      <w:r w:rsidRPr="00432485">
        <w:rPr>
          <w:rFonts w:ascii="Garamond" w:hAnsi="Garamond"/>
          <w:sz w:val="24"/>
        </w:rPr>
        <w:t>ANEKSI 1</w:t>
      </w:r>
      <w:r w:rsidRPr="00432485">
        <w:rPr>
          <w:rFonts w:ascii="Garamond" w:hAnsi="Garamond"/>
          <w:color w:val="EE0000"/>
          <w:sz w:val="24"/>
        </w:rPr>
        <w:t xml:space="preserve"> </w:t>
      </w:r>
    </w:p>
    <w:p w14:paraId="6D557AF7" w14:textId="006C58D0" w:rsidR="00844D0E" w:rsidRPr="00432485" w:rsidRDefault="00C576AF" w:rsidP="00844D0E">
      <w:pPr>
        <w:jc w:val="center"/>
        <w:rPr>
          <w:rFonts w:ascii="Garamond" w:hAnsi="Garamond"/>
          <w:sz w:val="24"/>
        </w:rPr>
      </w:pPr>
      <w:r w:rsidRPr="00432485">
        <w:rPr>
          <w:rFonts w:ascii="Garamond" w:hAnsi="Garamond"/>
          <w:sz w:val="24"/>
        </w:rPr>
        <w:t>KOORDINATAT E ZONËS SË PROJEKTIT</w:t>
      </w:r>
    </w:p>
    <w:p w14:paraId="022A70BF" w14:textId="77777777" w:rsidR="00C576AF" w:rsidRDefault="00C576AF" w:rsidP="00C576AF">
      <w:pPr>
        <w:pStyle w:val="NoSpacing"/>
        <w:jc w:val="center"/>
        <w:rPr>
          <w:rFonts w:ascii="Garamond" w:hAnsi="Garamond"/>
          <w:noProof/>
          <w:sz w:val="24"/>
        </w:rPr>
      </w:pPr>
    </w:p>
    <w:p w14:paraId="2299319B" w14:textId="4BEA9A33" w:rsidR="00C576AF" w:rsidRPr="00432485" w:rsidRDefault="00C576AF" w:rsidP="00C576AF">
      <w:pPr>
        <w:pStyle w:val="NoSpacing"/>
        <w:jc w:val="center"/>
        <w:rPr>
          <w:rFonts w:ascii="Garamond" w:hAnsi="Garamond"/>
          <w:noProof/>
          <w:sz w:val="24"/>
        </w:rPr>
      </w:pPr>
      <w:r w:rsidRPr="00432485">
        <w:rPr>
          <w:rFonts w:ascii="Garamond" w:hAnsi="Garamond"/>
          <w:noProof/>
          <w:sz w:val="24"/>
        </w:rPr>
        <w:t>KOORDINATAT E CENTRALIT ELEKTRIK FOTOVOLTAIK</w:t>
      </w:r>
    </w:p>
    <w:p w14:paraId="6D557AF8" w14:textId="40D1CE78" w:rsidR="00844D0E" w:rsidRDefault="00C576AF" w:rsidP="00C576AF">
      <w:pPr>
        <w:jc w:val="center"/>
        <w:rPr>
          <w:rFonts w:ascii="Garamond" w:hAnsi="Garamond"/>
          <w:bCs/>
          <w:sz w:val="24"/>
        </w:rPr>
      </w:pPr>
      <w:r w:rsidRPr="00432485">
        <w:rPr>
          <w:rFonts w:ascii="Garamond" w:hAnsi="Garamond"/>
          <w:sz w:val="24"/>
        </w:rPr>
        <w:t>NË</w:t>
      </w:r>
      <w:r>
        <w:rPr>
          <w:rFonts w:ascii="Garamond" w:hAnsi="Garamond"/>
          <w:sz w:val="24"/>
        </w:rPr>
        <w:t xml:space="preserve"> </w:t>
      </w:r>
      <w:proofErr w:type="spellStart"/>
      <w:r w:rsidRPr="00432485">
        <w:rPr>
          <w:rFonts w:ascii="Garamond" w:hAnsi="Garamond"/>
          <w:sz w:val="24"/>
        </w:rPr>
        <w:t>VLASHAJ</w:t>
      </w:r>
      <w:proofErr w:type="spellEnd"/>
      <w:r w:rsidRPr="00432485">
        <w:rPr>
          <w:rFonts w:ascii="Garamond" w:hAnsi="Garamond"/>
          <w:sz w:val="24"/>
        </w:rPr>
        <w:t>, NJËSIA ADMINISTRATIVE SHUPENZË, BASHKIA BULQIZË, QARKU DIBËR,</w:t>
      </w:r>
      <w:r w:rsidRPr="00432485">
        <w:rPr>
          <w:rFonts w:ascii="Garamond" w:hAnsi="Garamond"/>
          <w:noProof/>
          <w:sz w:val="24"/>
        </w:rPr>
        <w:t xml:space="preserve"> </w:t>
      </w:r>
      <w:r w:rsidRPr="00432485">
        <w:rPr>
          <w:rFonts w:ascii="Garamond" w:hAnsi="Garamond"/>
          <w:bCs/>
          <w:sz w:val="24"/>
        </w:rPr>
        <w:t>SHOQËRIA “</w:t>
      </w:r>
      <w:proofErr w:type="spellStart"/>
      <w:r w:rsidRPr="00432485">
        <w:rPr>
          <w:rFonts w:ascii="Garamond" w:hAnsi="Garamond"/>
          <w:bCs/>
          <w:sz w:val="24"/>
        </w:rPr>
        <w:t>GERTI</w:t>
      </w:r>
      <w:proofErr w:type="spellEnd"/>
      <w:r w:rsidRPr="00432485">
        <w:rPr>
          <w:rFonts w:ascii="Garamond" w:hAnsi="Garamond"/>
          <w:bCs/>
          <w:sz w:val="24"/>
        </w:rPr>
        <w:t>” SHPK</w:t>
      </w:r>
    </w:p>
    <w:p w14:paraId="4F882EA1" w14:textId="77777777" w:rsidR="00C576AF" w:rsidRPr="00432485" w:rsidRDefault="00C576AF" w:rsidP="00C576AF">
      <w:pPr>
        <w:jc w:val="center"/>
        <w:rPr>
          <w:rFonts w:ascii="Garamond" w:hAnsi="Garamond"/>
          <w:sz w:val="24"/>
        </w:rPr>
      </w:pPr>
    </w:p>
    <w:p w14:paraId="6D557AFD" w14:textId="4A9E6C2F" w:rsidR="00844D0E" w:rsidRDefault="00844D0E" w:rsidP="00432485">
      <w:pPr>
        <w:jc w:val="center"/>
      </w:pPr>
    </w:p>
    <w:p w14:paraId="3AA9276F" w14:textId="54FEF1CF" w:rsidR="00432485" w:rsidRDefault="00432485" w:rsidP="00432485">
      <w:pPr>
        <w:jc w:val="center"/>
        <w:rPr>
          <w:noProof/>
          <w:lang w:eastAsia="sq-AL"/>
        </w:rPr>
      </w:pPr>
      <w:r w:rsidRPr="00432485">
        <w:rPr>
          <w:noProof/>
        </w:rPr>
        <w:drawing>
          <wp:inline distT="0" distB="0" distL="0" distR="0" wp14:anchorId="538F84D7" wp14:editId="43E8027F">
            <wp:extent cx="2541270" cy="4399915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270" cy="439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557B00" w14:textId="0871FD41" w:rsidR="00B911E6" w:rsidRDefault="00B911E6" w:rsidP="004A1523">
      <w:pPr>
        <w:jc w:val="both"/>
        <w:rPr>
          <w:sz w:val="24"/>
        </w:rPr>
      </w:pPr>
    </w:p>
    <w:p w14:paraId="6D557B01" w14:textId="77777777" w:rsidR="002D5F0A" w:rsidRDefault="002D5F0A" w:rsidP="004A1523">
      <w:pPr>
        <w:jc w:val="both"/>
        <w:rPr>
          <w:sz w:val="24"/>
        </w:rPr>
      </w:pPr>
    </w:p>
    <w:p w14:paraId="6D557B02" w14:textId="77777777" w:rsidR="002D5F0A" w:rsidRDefault="002D5F0A" w:rsidP="004A1523">
      <w:pPr>
        <w:jc w:val="both"/>
        <w:rPr>
          <w:sz w:val="24"/>
        </w:rPr>
      </w:pPr>
    </w:p>
    <w:p w14:paraId="6D557B03" w14:textId="36B4AC89" w:rsidR="00CD61E7" w:rsidRDefault="00CD61E7" w:rsidP="004A1523">
      <w:pPr>
        <w:jc w:val="both"/>
        <w:rPr>
          <w:sz w:val="24"/>
        </w:rPr>
      </w:pPr>
    </w:p>
    <w:p w14:paraId="4C4BDAE9" w14:textId="151A0001" w:rsidR="00432485" w:rsidRDefault="00432485" w:rsidP="004A1523">
      <w:pPr>
        <w:jc w:val="both"/>
        <w:rPr>
          <w:sz w:val="24"/>
        </w:rPr>
      </w:pPr>
    </w:p>
    <w:p w14:paraId="217ED44C" w14:textId="19A3285A" w:rsidR="00432485" w:rsidRDefault="00432485" w:rsidP="004A1523">
      <w:pPr>
        <w:jc w:val="both"/>
        <w:rPr>
          <w:sz w:val="24"/>
        </w:rPr>
      </w:pPr>
    </w:p>
    <w:p w14:paraId="234FB5C7" w14:textId="43FD45CB" w:rsidR="00432485" w:rsidRDefault="00432485" w:rsidP="004A1523">
      <w:pPr>
        <w:jc w:val="both"/>
        <w:rPr>
          <w:sz w:val="24"/>
        </w:rPr>
      </w:pPr>
    </w:p>
    <w:p w14:paraId="666B66EB" w14:textId="77777777" w:rsidR="00432485" w:rsidRDefault="00432485" w:rsidP="004A1523">
      <w:pPr>
        <w:jc w:val="both"/>
        <w:rPr>
          <w:sz w:val="24"/>
        </w:rPr>
      </w:pPr>
    </w:p>
    <w:p w14:paraId="6D557B0E" w14:textId="77777777" w:rsidR="00E146CA" w:rsidRPr="00432485" w:rsidRDefault="00844D0E" w:rsidP="00844D0E">
      <w:pPr>
        <w:jc w:val="center"/>
        <w:rPr>
          <w:rFonts w:ascii="Garamond" w:hAnsi="Garamond"/>
          <w:b/>
          <w:noProof/>
          <w:color w:val="000000" w:themeColor="text1"/>
          <w:lang w:eastAsia="sq-AL"/>
        </w:rPr>
      </w:pPr>
      <w:proofErr w:type="spellStart"/>
      <w:r w:rsidRPr="00432485">
        <w:rPr>
          <w:rFonts w:ascii="Garamond" w:hAnsi="Garamond"/>
          <w:b/>
          <w:color w:val="000000" w:themeColor="text1"/>
          <w:sz w:val="24"/>
        </w:rPr>
        <w:t>Planvendosja</w:t>
      </w:r>
      <w:proofErr w:type="spellEnd"/>
      <w:r w:rsidRPr="00432485">
        <w:rPr>
          <w:rFonts w:ascii="Garamond" w:hAnsi="Garamond"/>
          <w:b/>
          <w:color w:val="000000" w:themeColor="text1"/>
          <w:sz w:val="24"/>
        </w:rPr>
        <w:t xml:space="preserve"> e zonës së projektit</w:t>
      </w:r>
    </w:p>
    <w:p w14:paraId="6D557B10" w14:textId="3FB1F714" w:rsidR="00E146CA" w:rsidRDefault="00E146CA" w:rsidP="002D5F0A">
      <w:pPr>
        <w:jc w:val="both"/>
        <w:rPr>
          <w:noProof/>
          <w:lang w:eastAsia="sq-AL"/>
        </w:rPr>
      </w:pPr>
    </w:p>
    <w:p w14:paraId="6D557B12" w14:textId="767905E1" w:rsidR="00E146CA" w:rsidRDefault="00432485" w:rsidP="002D5F0A">
      <w:pPr>
        <w:jc w:val="both"/>
        <w:rPr>
          <w:noProof/>
          <w:lang w:eastAsia="sq-AL"/>
        </w:rPr>
      </w:pPr>
      <w:r w:rsidRPr="00432485">
        <w:rPr>
          <w:noProof/>
        </w:rPr>
        <w:drawing>
          <wp:inline distT="0" distB="0" distL="0" distR="0" wp14:anchorId="1131E9CA" wp14:editId="30535964">
            <wp:extent cx="5732145" cy="5161407"/>
            <wp:effectExtent l="0" t="0" r="1905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5161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557B13" w14:textId="77777777" w:rsidR="00E146CA" w:rsidRDefault="00E146CA" w:rsidP="002D5F0A">
      <w:pPr>
        <w:jc w:val="both"/>
        <w:rPr>
          <w:noProof/>
          <w:lang w:eastAsia="sq-AL"/>
        </w:rPr>
      </w:pPr>
    </w:p>
    <w:p w14:paraId="6D557B14" w14:textId="77777777" w:rsidR="00E146CA" w:rsidRDefault="00E146CA" w:rsidP="002D5F0A">
      <w:pPr>
        <w:jc w:val="both"/>
        <w:rPr>
          <w:noProof/>
          <w:lang w:eastAsia="sq-AL"/>
        </w:rPr>
      </w:pPr>
    </w:p>
    <w:p w14:paraId="6D557B15" w14:textId="77777777" w:rsidR="00E146CA" w:rsidRDefault="00E146CA" w:rsidP="002D5F0A">
      <w:pPr>
        <w:jc w:val="both"/>
        <w:rPr>
          <w:noProof/>
          <w:lang w:eastAsia="sq-AL"/>
        </w:rPr>
      </w:pPr>
    </w:p>
    <w:p w14:paraId="6D557B16" w14:textId="77777777" w:rsidR="00E146CA" w:rsidRDefault="00E146CA" w:rsidP="002D5F0A">
      <w:pPr>
        <w:jc w:val="both"/>
        <w:rPr>
          <w:noProof/>
          <w:lang w:eastAsia="sq-AL"/>
        </w:rPr>
      </w:pPr>
    </w:p>
    <w:p w14:paraId="6D557B17" w14:textId="77777777" w:rsidR="00E146CA" w:rsidRDefault="00E146CA" w:rsidP="002D5F0A">
      <w:pPr>
        <w:jc w:val="both"/>
        <w:rPr>
          <w:noProof/>
          <w:lang w:eastAsia="sq-AL"/>
        </w:rPr>
      </w:pPr>
    </w:p>
    <w:p w14:paraId="6D557B18" w14:textId="77777777" w:rsidR="00065E23" w:rsidRDefault="00065E23" w:rsidP="00065E23">
      <w:pPr>
        <w:jc w:val="center"/>
        <w:rPr>
          <w:noProof/>
          <w:color w:val="EE0000"/>
          <w:sz w:val="24"/>
        </w:rPr>
      </w:pPr>
    </w:p>
    <w:p w14:paraId="6D557B19" w14:textId="77777777" w:rsidR="00065E23" w:rsidRDefault="00065E23" w:rsidP="00065E23">
      <w:pPr>
        <w:jc w:val="center"/>
        <w:rPr>
          <w:noProof/>
          <w:color w:val="EE0000"/>
          <w:sz w:val="24"/>
        </w:rPr>
      </w:pPr>
    </w:p>
    <w:p w14:paraId="6D557B1A" w14:textId="4D46A5F6" w:rsidR="00065E23" w:rsidRPr="00CB15B5" w:rsidRDefault="00065E23" w:rsidP="00065E23">
      <w:pPr>
        <w:jc w:val="center"/>
        <w:rPr>
          <w:color w:val="EE0000"/>
          <w:sz w:val="24"/>
        </w:rPr>
      </w:pPr>
    </w:p>
    <w:p w14:paraId="6D557B1B" w14:textId="77777777" w:rsidR="00E146CA" w:rsidRDefault="00E146CA" w:rsidP="002D5F0A">
      <w:pPr>
        <w:jc w:val="both"/>
        <w:rPr>
          <w:szCs w:val="28"/>
        </w:rPr>
      </w:pPr>
    </w:p>
    <w:sectPr w:rsidR="00E146CA" w:rsidSect="00F24BBF">
      <w:headerReference w:type="default" r:id="rId14"/>
      <w:footerReference w:type="default" r:id="rId15"/>
      <w:pgSz w:w="11907" w:h="16839" w:code="9"/>
      <w:pgMar w:top="1440" w:right="1440" w:bottom="162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74D319" w14:textId="77777777" w:rsidR="007C5D10" w:rsidRDefault="007C5D10" w:rsidP="001544DE">
      <w:r>
        <w:separator/>
      </w:r>
    </w:p>
  </w:endnote>
  <w:endnote w:type="continuationSeparator" w:id="0">
    <w:p w14:paraId="660FF112" w14:textId="77777777" w:rsidR="007C5D10" w:rsidRDefault="007C5D10" w:rsidP="001544DE">
      <w:r>
        <w:continuationSeparator/>
      </w:r>
    </w:p>
  </w:endnote>
  <w:endnote w:type="continuationNotice" w:id="1">
    <w:p w14:paraId="788C86C8" w14:textId="77777777" w:rsidR="007C5D10" w:rsidRDefault="007C5D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302811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557B28" w14:textId="77777777" w:rsidR="007C5D10" w:rsidRDefault="007C5D1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557B29" w14:textId="77777777" w:rsidR="007C5D10" w:rsidRDefault="007C5D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B883EC" w14:textId="77777777" w:rsidR="007C5D10" w:rsidRDefault="007C5D10" w:rsidP="001544DE">
      <w:r>
        <w:separator/>
      </w:r>
    </w:p>
  </w:footnote>
  <w:footnote w:type="continuationSeparator" w:id="0">
    <w:p w14:paraId="22B1A2BA" w14:textId="77777777" w:rsidR="007C5D10" w:rsidRDefault="007C5D10" w:rsidP="001544DE">
      <w:r>
        <w:continuationSeparator/>
      </w:r>
    </w:p>
  </w:footnote>
  <w:footnote w:type="continuationNotice" w:id="1">
    <w:p w14:paraId="3F7ADDEA" w14:textId="77777777" w:rsidR="007C5D10" w:rsidRDefault="007C5D1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223A62" w14:textId="77777777" w:rsidR="007C5D10" w:rsidRDefault="007C5D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237E8"/>
    <w:multiLevelType w:val="hybridMultilevel"/>
    <w:tmpl w:val="C33C9072"/>
    <w:lvl w:ilvl="0" w:tplc="041C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" w15:restartNumberingAfterBreak="0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E664CC"/>
    <w:multiLevelType w:val="hybridMultilevel"/>
    <w:tmpl w:val="5E50775E"/>
    <w:lvl w:ilvl="0" w:tplc="64C072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9" w15:restartNumberingAfterBreak="0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F70AC2"/>
    <w:multiLevelType w:val="hybridMultilevel"/>
    <w:tmpl w:val="EAE4B82C"/>
    <w:lvl w:ilvl="0" w:tplc="0409001B">
      <w:start w:val="1"/>
      <w:numFmt w:val="lowerRoman"/>
      <w:lvlText w:val="%1."/>
      <w:lvlJc w:val="righ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 w15:restartNumberingAfterBreak="0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12" w15:restartNumberingAfterBreak="0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3" w15:restartNumberingAfterBreak="0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4" w15:restartNumberingAfterBreak="0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5" w15:restartNumberingAfterBreak="0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37662"/>
    <w:multiLevelType w:val="hybridMultilevel"/>
    <w:tmpl w:val="3CF03D64"/>
    <w:lvl w:ilvl="0" w:tplc="041C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1A353C"/>
    <w:multiLevelType w:val="hybridMultilevel"/>
    <w:tmpl w:val="59384DE0"/>
    <w:lvl w:ilvl="0" w:tplc="F9B67EC0">
      <w:start w:val="6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0" w15:restartNumberingAfterBreak="0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2" w15:restartNumberingAfterBreak="0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0D6A2C"/>
    <w:multiLevelType w:val="multilevel"/>
    <w:tmpl w:val="6B10D098"/>
    <w:lvl w:ilvl="0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22"/>
  </w:num>
  <w:num w:numId="2">
    <w:abstractNumId w:val="11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21"/>
  </w:num>
  <w:num w:numId="15">
    <w:abstractNumId w:val="25"/>
  </w:num>
  <w:num w:numId="16">
    <w:abstractNumId w:val="4"/>
  </w:num>
  <w:num w:numId="17">
    <w:abstractNumId w:val="17"/>
  </w:num>
  <w:num w:numId="18">
    <w:abstractNumId w:val="15"/>
  </w:num>
  <w:num w:numId="19">
    <w:abstractNumId w:val="9"/>
  </w:num>
  <w:num w:numId="20">
    <w:abstractNumId w:val="24"/>
  </w:num>
  <w:num w:numId="21">
    <w:abstractNumId w:val="23"/>
  </w:num>
  <w:num w:numId="22">
    <w:abstractNumId w:val="0"/>
  </w:num>
  <w:num w:numId="23">
    <w:abstractNumId w:val="18"/>
  </w:num>
  <w:num w:numId="24">
    <w:abstractNumId w:val="26"/>
  </w:num>
  <w:num w:numId="25">
    <w:abstractNumId w:val="1"/>
  </w:num>
  <w:num w:numId="26">
    <w:abstractNumId w:val="10"/>
  </w:num>
  <w:num w:numId="27">
    <w:abstractNumId w:val="6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403"/>
    <w:rsid w:val="00016B89"/>
    <w:rsid w:val="00054D2F"/>
    <w:rsid w:val="00065E23"/>
    <w:rsid w:val="00092D0B"/>
    <w:rsid w:val="000A2D25"/>
    <w:rsid w:val="000D3167"/>
    <w:rsid w:val="000D6126"/>
    <w:rsid w:val="0010074B"/>
    <w:rsid w:val="001076A0"/>
    <w:rsid w:val="0011669D"/>
    <w:rsid w:val="00120967"/>
    <w:rsid w:val="001437E7"/>
    <w:rsid w:val="001544DE"/>
    <w:rsid w:val="001919B6"/>
    <w:rsid w:val="001A67E6"/>
    <w:rsid w:val="001B38DF"/>
    <w:rsid w:val="001C32A2"/>
    <w:rsid w:val="001D212B"/>
    <w:rsid w:val="001D342B"/>
    <w:rsid w:val="0022117C"/>
    <w:rsid w:val="002243E0"/>
    <w:rsid w:val="0029087E"/>
    <w:rsid w:val="002B74D1"/>
    <w:rsid w:val="002C3E90"/>
    <w:rsid w:val="002C5593"/>
    <w:rsid w:val="002D5F0A"/>
    <w:rsid w:val="002D6D8B"/>
    <w:rsid w:val="00315741"/>
    <w:rsid w:val="00345C63"/>
    <w:rsid w:val="00357159"/>
    <w:rsid w:val="00363F97"/>
    <w:rsid w:val="0037682C"/>
    <w:rsid w:val="00385ABB"/>
    <w:rsid w:val="003D084C"/>
    <w:rsid w:val="003D0924"/>
    <w:rsid w:val="003D2649"/>
    <w:rsid w:val="003E2548"/>
    <w:rsid w:val="003F74AA"/>
    <w:rsid w:val="00413A75"/>
    <w:rsid w:val="00414E3E"/>
    <w:rsid w:val="00432485"/>
    <w:rsid w:val="00435755"/>
    <w:rsid w:val="00454AD1"/>
    <w:rsid w:val="004700AB"/>
    <w:rsid w:val="00477A2A"/>
    <w:rsid w:val="004858AD"/>
    <w:rsid w:val="00486444"/>
    <w:rsid w:val="004A1523"/>
    <w:rsid w:val="004C0447"/>
    <w:rsid w:val="004F396B"/>
    <w:rsid w:val="0050798C"/>
    <w:rsid w:val="00515B7D"/>
    <w:rsid w:val="00520EA5"/>
    <w:rsid w:val="00543781"/>
    <w:rsid w:val="00543BCA"/>
    <w:rsid w:val="00591493"/>
    <w:rsid w:val="005B0BF9"/>
    <w:rsid w:val="005B347D"/>
    <w:rsid w:val="005C189D"/>
    <w:rsid w:val="005D385D"/>
    <w:rsid w:val="005E00C9"/>
    <w:rsid w:val="005F615C"/>
    <w:rsid w:val="00641C88"/>
    <w:rsid w:val="006451A2"/>
    <w:rsid w:val="00645358"/>
    <w:rsid w:val="00660293"/>
    <w:rsid w:val="0067210F"/>
    <w:rsid w:val="006963BE"/>
    <w:rsid w:val="006A6CE7"/>
    <w:rsid w:val="006C7087"/>
    <w:rsid w:val="006E31A5"/>
    <w:rsid w:val="007011A9"/>
    <w:rsid w:val="007048AC"/>
    <w:rsid w:val="0073102F"/>
    <w:rsid w:val="00731B45"/>
    <w:rsid w:val="007364CE"/>
    <w:rsid w:val="00777666"/>
    <w:rsid w:val="00785AFB"/>
    <w:rsid w:val="00786858"/>
    <w:rsid w:val="007A0B83"/>
    <w:rsid w:val="007A330A"/>
    <w:rsid w:val="007B003D"/>
    <w:rsid w:val="007B3843"/>
    <w:rsid w:val="007B5500"/>
    <w:rsid w:val="007B7846"/>
    <w:rsid w:val="007C5D10"/>
    <w:rsid w:val="007D011C"/>
    <w:rsid w:val="007D6EFF"/>
    <w:rsid w:val="007D7D28"/>
    <w:rsid w:val="00826D5E"/>
    <w:rsid w:val="00844D0E"/>
    <w:rsid w:val="00856B85"/>
    <w:rsid w:val="00865DEB"/>
    <w:rsid w:val="008B087F"/>
    <w:rsid w:val="008C0EFD"/>
    <w:rsid w:val="008C2742"/>
    <w:rsid w:val="008F6E8A"/>
    <w:rsid w:val="0090616F"/>
    <w:rsid w:val="009402F2"/>
    <w:rsid w:val="009452BA"/>
    <w:rsid w:val="009555AB"/>
    <w:rsid w:val="0098144B"/>
    <w:rsid w:val="009E3755"/>
    <w:rsid w:val="009E49DF"/>
    <w:rsid w:val="00A04AD1"/>
    <w:rsid w:val="00A056A5"/>
    <w:rsid w:val="00A22830"/>
    <w:rsid w:val="00A24C62"/>
    <w:rsid w:val="00A26A84"/>
    <w:rsid w:val="00A51B7B"/>
    <w:rsid w:val="00A92663"/>
    <w:rsid w:val="00AD6A4F"/>
    <w:rsid w:val="00AF3F3F"/>
    <w:rsid w:val="00AF6D11"/>
    <w:rsid w:val="00B0432E"/>
    <w:rsid w:val="00B714D5"/>
    <w:rsid w:val="00B911E6"/>
    <w:rsid w:val="00BB29AD"/>
    <w:rsid w:val="00BC6386"/>
    <w:rsid w:val="00BE4CEB"/>
    <w:rsid w:val="00C01DFC"/>
    <w:rsid w:val="00C261BA"/>
    <w:rsid w:val="00C34A6B"/>
    <w:rsid w:val="00C41A6A"/>
    <w:rsid w:val="00C52EC2"/>
    <w:rsid w:val="00C576AF"/>
    <w:rsid w:val="00C86999"/>
    <w:rsid w:val="00C96620"/>
    <w:rsid w:val="00CA4830"/>
    <w:rsid w:val="00CA48B7"/>
    <w:rsid w:val="00CB49C5"/>
    <w:rsid w:val="00CB73A4"/>
    <w:rsid w:val="00CD359B"/>
    <w:rsid w:val="00CD3BEE"/>
    <w:rsid w:val="00CD61E7"/>
    <w:rsid w:val="00CD6344"/>
    <w:rsid w:val="00CD6ACF"/>
    <w:rsid w:val="00D2668C"/>
    <w:rsid w:val="00D33A92"/>
    <w:rsid w:val="00D37D3F"/>
    <w:rsid w:val="00D40F5C"/>
    <w:rsid w:val="00D64995"/>
    <w:rsid w:val="00D747F2"/>
    <w:rsid w:val="00DC1F0A"/>
    <w:rsid w:val="00DD28CB"/>
    <w:rsid w:val="00DE2FF5"/>
    <w:rsid w:val="00E01F46"/>
    <w:rsid w:val="00E024AA"/>
    <w:rsid w:val="00E07E2C"/>
    <w:rsid w:val="00E146CA"/>
    <w:rsid w:val="00E4133A"/>
    <w:rsid w:val="00E50134"/>
    <w:rsid w:val="00E62607"/>
    <w:rsid w:val="00E70D40"/>
    <w:rsid w:val="00E77010"/>
    <w:rsid w:val="00EC064E"/>
    <w:rsid w:val="00EF1E7E"/>
    <w:rsid w:val="00EF4F10"/>
    <w:rsid w:val="00F033C4"/>
    <w:rsid w:val="00F03A9C"/>
    <w:rsid w:val="00F15ADA"/>
    <w:rsid w:val="00F24BBF"/>
    <w:rsid w:val="00F4006D"/>
    <w:rsid w:val="00F659C9"/>
    <w:rsid w:val="00F66403"/>
    <w:rsid w:val="00F705C8"/>
    <w:rsid w:val="00F75A96"/>
    <w:rsid w:val="00F7648D"/>
    <w:rsid w:val="00F80985"/>
    <w:rsid w:val="00FB23D2"/>
    <w:rsid w:val="00FC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57AA2"/>
  <w15:docId w15:val="{BABA5494-0A28-4E75-80A1-CFBD7897B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39"/>
    <w:rsid w:val="0029087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435755"/>
    <w:pPr>
      <w:spacing w:after="0" w:line="240" w:lineRule="auto"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544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44DE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544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44DE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NoSpacing">
    <w:name w:val="No Spacing"/>
    <w:uiPriority w:val="1"/>
    <w:qFormat/>
    <w:rsid w:val="00E70D4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emf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</Nr_x002e__x0020_akti>
    <Data_x0020_e_x0020_Krijimit xmlns="0e656187-b300-4fb0-8bf4-3a50f872073c">2026-01-23T09:01:35Z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2026-01-22T00:00:00Z</Date_x0020_protokolli>
    <Titulli xmlns="0e656187-b300-4fb0-8bf4-3a50f872073c">Për miratimin e ndërtimit të centralit gjenerues të energjisë elektrike fotovoltaike dhe veprave ndihmëse, i cili nuk është objekt koncesioni, në Vlashaj, Njësia Administrative Shupenzë, Bashkia Bulqizë, Qarku Dibër, nga shoqëria “Gerti”, sh.p.k.</Titulli>
    <Modifikuesi xmlns="0e656187-b300-4fb0-8bf4-3a50f872073c">ermira.bukaci</Modifikuesi>
    <Nr_x002e__x0020_prot_x0020_QBZ xmlns="0e656187-b300-4fb0-8bf4-3a50f872073c">134</Nr_x002e__x0020_prot_x0020_QBZ>
    <Data_x0020_e_x0020_Modifikimit xmlns="0e656187-b300-4fb0-8bf4-3a50f872073c">2026-01-23T09:54:48Z</Data_x0020_e_x0020_Modifikimit>
    <Dekretuar xmlns="0e656187-b300-4fb0-8bf4-3a50f872073c">false</Dekretuar>
    <Data xmlns="0e656187-b300-4fb0-8bf4-3a50f872073c">2026-01-21T00:00:00Z</Data>
    <Nr_x002e__x0020_protokolli_x0020_i_x0020_aktit xmlns="0e656187-b300-4fb0-8bf4-3a50f872073c">219/1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9D34C2388D47FF92AE37DFACF0CD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9D34C2388D47FF92AE37DFACF0CD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A416708-1BD7-4B67-AB1C-94FF842FD738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B08866D-1CDD-46BF-BA7F-14D9B2FD2E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8D31A6-45AD-4459-8CE5-7C26973E9F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E869514-E0AF-46E4-AD3D-57A3D63071A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64E6652-3ECD-42C4-B065-E795601499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538</Words>
  <Characters>3068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Për miratimin e ndërtimit të centralit gjenerues të energjisë elektrike fotovoltaike dhe veprave ndihmëse, i cili nuk është objekt koncesioni, në Vlashaj, Njësia Administrative Shupenzë, Bashkia Bulqizë, Qarku Dibër, nga shoqëria “Gerti”, sh.p.k.</vt:lpstr>
      <vt:lpstr/>
    </vt:vector>
  </TitlesOfParts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ndërtimit të centralit gjenerues të energjisë elektrike fotovoltaike dhe veprave ndihmëse, i cili nuk është objekt koncesioni, në Vlashaj, Njësia Administrative Shupenzë, Bashkia Bulqizë, Qarku Dibër, nga shoqëria “Gerti”, sh.p.k.</dc:title>
  <dc:creator>Enea Karakaci</dc:creator>
  <cp:lastModifiedBy>Alma Lisaku</cp:lastModifiedBy>
  <cp:revision>10</cp:revision>
  <cp:lastPrinted>2026-01-20T19:05:00Z</cp:lastPrinted>
  <dcterms:created xsi:type="dcterms:W3CDTF">2026-01-23T07:51:00Z</dcterms:created>
  <dcterms:modified xsi:type="dcterms:W3CDTF">2026-01-23T09:19:00Z</dcterms:modified>
</cp:coreProperties>
</file>