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6E8F9" w14:textId="77777777" w:rsidR="00E96B3E" w:rsidRPr="00F92062" w:rsidRDefault="00E96B3E" w:rsidP="00E96B3E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F92062">
        <w:rPr>
          <w:rFonts w:ascii="Garamond" w:hAnsi="Garamond" w:cs="Times New Roman"/>
          <w:b/>
          <w:sz w:val="24"/>
          <w:szCs w:val="24"/>
        </w:rPr>
        <w:t>VENDIM</w:t>
      </w:r>
    </w:p>
    <w:p w14:paraId="0EAC92C5" w14:textId="6E7A3854" w:rsidR="00571E50" w:rsidRPr="00F92062" w:rsidRDefault="00571E50" w:rsidP="00E96B3E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F92062">
        <w:rPr>
          <w:rFonts w:ascii="Garamond" w:hAnsi="Garamond" w:cs="Times New Roman"/>
          <w:b/>
          <w:sz w:val="24"/>
          <w:szCs w:val="24"/>
        </w:rPr>
        <w:t>Nr.</w:t>
      </w:r>
      <w:r w:rsidR="00F92062" w:rsidRPr="00F92062">
        <w:rPr>
          <w:rFonts w:ascii="Garamond" w:hAnsi="Garamond" w:cs="Times New Roman"/>
          <w:b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sz w:val="24"/>
          <w:szCs w:val="24"/>
        </w:rPr>
        <w:t>36</w:t>
      </w:r>
      <w:r w:rsidR="0001086D" w:rsidRPr="00F92062">
        <w:rPr>
          <w:rFonts w:ascii="Garamond" w:hAnsi="Garamond" w:cs="Times New Roman"/>
          <w:b/>
          <w:sz w:val="24"/>
          <w:szCs w:val="24"/>
        </w:rPr>
        <w:t xml:space="preserve">, datë </w:t>
      </w:r>
      <w:r w:rsidRPr="00F92062">
        <w:rPr>
          <w:rFonts w:ascii="Garamond" w:hAnsi="Garamond" w:cs="Times New Roman"/>
          <w:b/>
          <w:sz w:val="24"/>
          <w:szCs w:val="24"/>
        </w:rPr>
        <w:t>21.1.2026</w:t>
      </w:r>
    </w:p>
    <w:p w14:paraId="0EAC92C6" w14:textId="77777777" w:rsidR="00571E50" w:rsidRPr="00F92062" w:rsidRDefault="00571E50" w:rsidP="00E96B3E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  <w:u w:val="single"/>
        </w:rPr>
      </w:pPr>
    </w:p>
    <w:p w14:paraId="0EAC92C9" w14:textId="60D5237D" w:rsidR="0001086D" w:rsidRPr="00F92062" w:rsidRDefault="0001086D" w:rsidP="00E96B3E">
      <w:pPr>
        <w:widowControl w:val="0"/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F92062">
        <w:rPr>
          <w:rFonts w:ascii="Garamond" w:hAnsi="Garamond" w:cs="Times New Roman"/>
          <w:b/>
          <w:sz w:val="24"/>
          <w:szCs w:val="24"/>
        </w:rPr>
        <w:t>PËR</w:t>
      </w:r>
      <w:r w:rsidR="00E96B3E" w:rsidRPr="00F92062">
        <w:rPr>
          <w:rFonts w:ascii="Garamond" w:hAnsi="Garamond" w:cs="Times New Roman"/>
          <w:b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bCs/>
          <w:noProof/>
          <w:sz w:val="24"/>
          <w:szCs w:val="24"/>
        </w:rPr>
        <w:t>FINANCIMIN E SHËRBIMEVE</w:t>
      </w:r>
      <w:r w:rsidRPr="00F92062">
        <w:rPr>
          <w:rFonts w:ascii="Garamond" w:hAnsi="Garamond" w:cs="Times New Roman"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bCs/>
          <w:noProof/>
          <w:sz w:val="24"/>
          <w:szCs w:val="24"/>
        </w:rPr>
        <w:t>SHËNDETËSORE SPITALORE</w:t>
      </w:r>
      <w:r w:rsidR="00E96B3E" w:rsidRPr="00F92062">
        <w:rPr>
          <w:rFonts w:ascii="Garamond" w:hAnsi="Garamond" w:cs="Times New Roman"/>
          <w:b/>
          <w:bCs/>
          <w:noProof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bCs/>
          <w:noProof/>
          <w:sz w:val="24"/>
          <w:szCs w:val="24"/>
        </w:rPr>
        <w:t>NGA</w:t>
      </w:r>
      <w:r w:rsidRPr="00F92062">
        <w:rPr>
          <w:rFonts w:ascii="Garamond" w:hAnsi="Garamond" w:cs="Times New Roman"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bCs/>
          <w:noProof/>
          <w:sz w:val="24"/>
          <w:szCs w:val="24"/>
        </w:rPr>
        <w:t>SKEMA E DETYRUESHME E</w:t>
      </w:r>
      <w:r w:rsidRPr="00F92062">
        <w:rPr>
          <w:rFonts w:ascii="Garamond" w:hAnsi="Garamond" w:cs="Times New Roman"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bCs/>
          <w:noProof/>
          <w:spacing w:val="-1"/>
          <w:sz w:val="24"/>
          <w:szCs w:val="24"/>
        </w:rPr>
        <w:t>SIGURIMEVE TË KUJDESIT</w:t>
      </w:r>
      <w:r w:rsidRPr="00F92062">
        <w:rPr>
          <w:rFonts w:ascii="Garamond" w:hAnsi="Garamond" w:cs="Times New Roman"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b/>
          <w:bCs/>
          <w:noProof/>
          <w:sz w:val="24"/>
          <w:szCs w:val="24"/>
        </w:rPr>
        <w:t>SHËNDETËSOR PËR VITIN 202</w:t>
      </w:r>
      <w:r w:rsidR="00803F47" w:rsidRPr="00F92062">
        <w:rPr>
          <w:rFonts w:ascii="Garamond" w:hAnsi="Garamond" w:cs="Times New Roman"/>
          <w:b/>
          <w:bCs/>
          <w:noProof/>
          <w:sz w:val="24"/>
          <w:szCs w:val="24"/>
        </w:rPr>
        <w:t>6</w:t>
      </w:r>
    </w:p>
    <w:p w14:paraId="0EAC92CA" w14:textId="77777777" w:rsidR="0001086D" w:rsidRPr="00F92062" w:rsidRDefault="0001086D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AC92CB" w14:textId="4F740AB4" w:rsidR="0001086D" w:rsidRPr="00F92062" w:rsidRDefault="0001086D" w:rsidP="00E96B3E">
      <w:pPr>
        <w:spacing w:after="0" w:line="240" w:lineRule="auto"/>
        <w:ind w:firstLine="284"/>
        <w:jc w:val="both"/>
        <w:rPr>
          <w:rFonts w:ascii="Garamond" w:hAnsi="Garamond" w:cs="Times New Roman"/>
          <w:noProof/>
          <w:spacing w:val="-1"/>
          <w:sz w:val="24"/>
          <w:szCs w:val="24"/>
        </w:rPr>
      </w:pPr>
      <w:r w:rsidRPr="00F92062">
        <w:rPr>
          <w:rFonts w:ascii="Garamond" w:hAnsi="Garamond" w:cs="Times New Roman"/>
          <w:noProof/>
          <w:spacing w:val="-1"/>
          <w:sz w:val="24"/>
          <w:szCs w:val="24"/>
        </w:rPr>
        <w:t>Në mbështetje të nenit 100 të Kushtetutës, të nenit 5, të ligjit nr.</w:t>
      </w:r>
      <w:r w:rsidR="00F92062" w:rsidRPr="00F92062">
        <w:rPr>
          <w:rFonts w:ascii="Garamond" w:hAnsi="Garamond" w:cs="Times New Roman"/>
          <w:noProof/>
          <w:spacing w:val="-1"/>
          <w:sz w:val="24"/>
          <w:szCs w:val="24"/>
        </w:rPr>
        <w:t xml:space="preserve"> </w:t>
      </w:r>
      <w:r w:rsidR="00202605" w:rsidRPr="00F92062">
        <w:rPr>
          <w:rFonts w:ascii="Garamond" w:hAnsi="Garamond" w:cs="Times New Roman"/>
          <w:noProof/>
          <w:spacing w:val="-1"/>
          <w:sz w:val="24"/>
          <w:szCs w:val="24"/>
        </w:rPr>
        <w:t>87/2025</w:t>
      </w:r>
      <w:r w:rsidR="004418DC" w:rsidRPr="00F92062">
        <w:rPr>
          <w:rFonts w:ascii="Garamond" w:hAnsi="Garamond" w:cs="Times New Roman"/>
          <w:noProof/>
          <w:spacing w:val="-1"/>
          <w:sz w:val="24"/>
          <w:szCs w:val="24"/>
        </w:rPr>
        <w:t>,</w:t>
      </w:r>
      <w:r w:rsidR="00202605" w:rsidRPr="00F92062">
        <w:rPr>
          <w:rFonts w:ascii="Garamond" w:hAnsi="Garamond" w:cs="Times New Roman"/>
          <w:noProof/>
          <w:spacing w:val="-1"/>
          <w:sz w:val="24"/>
          <w:szCs w:val="24"/>
        </w:rPr>
        <w:t xml:space="preserve"> </w:t>
      </w:r>
      <w:r w:rsidR="007322E7" w:rsidRPr="00F92062">
        <w:rPr>
          <w:rFonts w:ascii="Garamond" w:hAnsi="Garamond" w:cs="Times New Roman"/>
          <w:noProof/>
          <w:spacing w:val="-1"/>
          <w:sz w:val="24"/>
          <w:szCs w:val="24"/>
        </w:rPr>
        <w:t>“</w:t>
      </w:r>
      <w:r w:rsidR="00202605" w:rsidRPr="00F92062">
        <w:rPr>
          <w:rFonts w:ascii="Garamond" w:hAnsi="Garamond" w:cs="Times New Roman"/>
          <w:noProof/>
          <w:spacing w:val="-1"/>
          <w:sz w:val="24"/>
          <w:szCs w:val="24"/>
        </w:rPr>
        <w:t>Për buxhetin e vitit 2026</w:t>
      </w:r>
      <w:r w:rsidR="007322E7" w:rsidRPr="00F92062">
        <w:rPr>
          <w:rFonts w:ascii="Garamond" w:hAnsi="Garamond" w:cs="Times New Roman"/>
          <w:noProof/>
          <w:spacing w:val="-1"/>
          <w:sz w:val="24"/>
          <w:szCs w:val="24"/>
        </w:rPr>
        <w:t>”</w:t>
      </w:r>
      <w:r w:rsidRPr="00F92062">
        <w:rPr>
          <w:rFonts w:ascii="Garamond" w:hAnsi="Garamond" w:cs="Times New Roman"/>
          <w:noProof/>
          <w:spacing w:val="-1"/>
          <w:sz w:val="24"/>
          <w:szCs w:val="24"/>
        </w:rPr>
        <w:t xml:space="preserve">, </w:t>
      </w:r>
      <w:r w:rsidR="00D063E0" w:rsidRPr="00F92062">
        <w:rPr>
          <w:rFonts w:ascii="Garamond" w:hAnsi="Garamond" w:cs="Times New Roman"/>
          <w:noProof/>
          <w:spacing w:val="-1"/>
          <w:sz w:val="24"/>
          <w:szCs w:val="24"/>
        </w:rPr>
        <w:t xml:space="preserve">dhe </w:t>
      </w:r>
      <w:r w:rsidRPr="00F92062">
        <w:rPr>
          <w:rFonts w:ascii="Garamond" w:hAnsi="Garamond" w:cs="Times New Roman"/>
          <w:noProof/>
          <w:spacing w:val="-1"/>
          <w:sz w:val="24"/>
          <w:szCs w:val="24"/>
        </w:rPr>
        <w:t>të nenit 10, të ligjit nr.</w:t>
      </w:r>
      <w:r w:rsidR="00F92062">
        <w:rPr>
          <w:rFonts w:ascii="Garamond" w:hAnsi="Garamond" w:cs="Times New Roman"/>
          <w:noProof/>
          <w:spacing w:val="-1"/>
          <w:sz w:val="24"/>
          <w:szCs w:val="24"/>
        </w:rPr>
        <w:t xml:space="preserve"> </w:t>
      </w:r>
      <w:r w:rsidRPr="00F92062">
        <w:rPr>
          <w:rFonts w:ascii="Garamond" w:hAnsi="Garamond" w:cs="Times New Roman"/>
          <w:noProof/>
          <w:spacing w:val="-1"/>
          <w:sz w:val="24"/>
          <w:szCs w:val="24"/>
        </w:rPr>
        <w:t xml:space="preserve">10383, datë 24.2.2011, “Për sigurimin e detyrueshëm të kujdesit shëndetësor në Republikën e Shqipërisë”, të ndryshuar, </w:t>
      </w:r>
      <w:r w:rsidRPr="00F92062">
        <w:rPr>
          <w:rFonts w:ascii="Garamond" w:hAnsi="Garamond" w:cs="Times New Roman"/>
          <w:noProof/>
          <w:sz w:val="24"/>
          <w:szCs w:val="24"/>
        </w:rPr>
        <w:t xml:space="preserve">me propozimin e </w:t>
      </w:r>
      <w:r w:rsidR="007322E7" w:rsidRPr="00F92062">
        <w:rPr>
          <w:rFonts w:ascii="Garamond" w:hAnsi="Garamond" w:cs="Times New Roman"/>
          <w:noProof/>
          <w:sz w:val="24"/>
          <w:szCs w:val="24"/>
        </w:rPr>
        <w:t>m</w:t>
      </w:r>
      <w:r w:rsidRPr="00F92062">
        <w:rPr>
          <w:rFonts w:ascii="Garamond" w:hAnsi="Garamond" w:cs="Times New Roman"/>
          <w:noProof/>
          <w:sz w:val="24"/>
          <w:szCs w:val="24"/>
        </w:rPr>
        <w:t>inistrit të Shëndetësisë dhe Mirëqenies Sociale,</w:t>
      </w:r>
      <w:r w:rsidRPr="00F92062">
        <w:rPr>
          <w:rFonts w:ascii="Garamond" w:hAnsi="Garamond" w:cs="Times New Roman"/>
          <w:sz w:val="24"/>
          <w:szCs w:val="24"/>
        </w:rPr>
        <w:t xml:space="preserve"> Këshilli i Ministrave</w:t>
      </w:r>
    </w:p>
    <w:p w14:paraId="0EAC92CC" w14:textId="77777777" w:rsidR="0001086D" w:rsidRPr="00F92062" w:rsidRDefault="0001086D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AC92CD" w14:textId="004C353E" w:rsidR="0001086D" w:rsidRPr="00F92062" w:rsidRDefault="0001086D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F92062">
        <w:rPr>
          <w:rFonts w:ascii="Garamond" w:hAnsi="Garamond" w:cs="Times New Roman"/>
          <w:sz w:val="24"/>
          <w:szCs w:val="24"/>
        </w:rPr>
        <w:t>VENDOSI:</w:t>
      </w:r>
    </w:p>
    <w:p w14:paraId="0EAC92CE" w14:textId="77777777" w:rsidR="0001086D" w:rsidRPr="00F92062" w:rsidRDefault="0001086D" w:rsidP="00E96B3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C4CFDCC" w14:textId="0133D88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Financimin nga skema e detyrueshme e sigurimeve shëndetësore të paketës së shërbimeve të</w:t>
      </w:r>
      <w:r w:rsidRPr="00F92062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ofruara në spitalet publike, sipas listës së shërbimeve në shtojcën nr.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1, që i bashkëlidhet këtij</w:t>
      </w:r>
      <w:r w:rsidRPr="00F92062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vendimi.</w:t>
      </w:r>
    </w:p>
    <w:p w14:paraId="7DD2A2EC" w14:textId="3D06517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Spitali e ushtron veprimtarinë e tij në përputhje me standardet, treguesit e cilësisë e të</w:t>
      </w:r>
      <w:r w:rsidRPr="00F92062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performancës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 protokollet e diagnozës e të trajtimit, të miratuara nga Ministria e Shëndetësisë dhe Mirëqenies Sociale.</w:t>
      </w:r>
    </w:p>
    <w:p w14:paraId="506F87D5" w14:textId="31CB6F9D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Buxheti për mbulimin e paketës së shërbimeve spitalore, sipas listës së shërbimeve që ofron çdo spital, ndahet sipas shtojcës nr.</w:t>
      </w:r>
      <w:r w:rsid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2, që i bashkëlidhet këtij vendimi.</w:t>
      </w:r>
    </w:p>
    <w:p w14:paraId="5770DEE7" w14:textId="047C0C7E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Fondi i Sigurimit të Detyrueshëm të Kujdesit Shëndetësor lidh kontratat me spitalet për financimin e paketave të shërbimeve shëndetësore të ofruara prej tyre, në përputhje me indikatorët e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performancës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spitalore.</w:t>
      </w:r>
    </w:p>
    <w:p w14:paraId="250C47D9" w14:textId="25F7E76F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5.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Fondi i Sigurimit të Detyrueshëm të Kujdesit Shëndetësor financon paketën e shërbimeve spitalore të kontraktuara me këto metoda:</w:t>
      </w:r>
    </w:p>
    <w:p w14:paraId="544038B4" w14:textId="64859F44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Buxhetim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me zëra shpenzimesh</w:t>
      </w:r>
      <w:r w:rsid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për:</w:t>
      </w:r>
    </w:p>
    <w:p w14:paraId="38E2B0C5" w14:textId="03550873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paga dhe shpenzime të tjera lidhur me pagën e personelit;</w:t>
      </w:r>
    </w:p>
    <w:p w14:paraId="6BA45685" w14:textId="7031E749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kontribute për sigurime shëndetësore e shoqërore të personelit;</w:t>
      </w:r>
    </w:p>
    <w:p w14:paraId="1A982E2B" w14:textId="4582CE9D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iii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mallra e shërbime të tjera.</w:t>
      </w:r>
    </w:p>
    <w:p w14:paraId="5B2FF937" w14:textId="463D279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Buxhetim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për pagesën e paketave të shërbimeve me çmime të miratuara me vendim të Këshillit të Ministrave.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Buxhetimi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detajohet për çdo spital në zëra shpenzimesh me vendim të Këshillit Administrativ të Fondit të Sigurimit të Detyrueshëm të Kujdesit Shëndetësor;</w:t>
      </w:r>
    </w:p>
    <w:p w14:paraId="5A78ABC3" w14:textId="33249B6E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Buxhetim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për spitalet Durrës e “Memorial” Fier.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Detajimi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zëra shpenzimesh i buxhetit miratohet nga bordet e këtyre spitaleve. Fondi financon dy spitalet nëpërmjet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transfertave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në llogaritë bankare që kanë spitalet në bankat e nivelit të dytë.</w:t>
      </w:r>
    </w:p>
    <w:p w14:paraId="70B8FC99" w14:textId="220E649D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6.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Fondi i Sigurimit të Detyrueshëm të Kujdesit Shëndetësor financon spitalet, në zbatim të vendimit nr.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258, datë 24.4.2019, të Këshillit të Ministrave, “Për miratimin e kontratës së koncesionit/partneritetit publik privat për ofrimin e shërbimit laboratorik të spitaleve universitare, rajonale dhe atyre bashkiake të Sarandës dhe Lushnjës”. Fondi rishikon financimin e spitaleve për këtë kontratë gjatë vitit, me vendim të Këshillit Administrativ, me propozimin e Ministrisë së Shëndetësisë dhe Mirëqenies Sociale.</w:t>
      </w:r>
    </w:p>
    <w:p w14:paraId="6223379D" w14:textId="1D369C4D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7.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Spitali është përgjegjës për zbatimin e buxhetit të kontraktuar, sipas zërave të përcaktuar të buxhetit, në përputhje me indikatorët dhe aktivitetin e shërbimit spitalor.</w:t>
      </w:r>
    </w:p>
    <w:p w14:paraId="73DDD26F" w14:textId="5316F17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8.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Rishpërndarja e buxhetit ndërmjet spitaleve bëhet brenda një kufiri prej 3 (tre) % të buxhetit të spitaleve, me vendim të Këshillit Administrativ të Fondit të Sigurimit të Detyrueshëm të Kujdesit Shëndetësor.</w:t>
      </w:r>
    </w:p>
    <w:p w14:paraId="4230F650" w14:textId="323A449D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9.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Një fond jo më i madh se 30 (tridhjetë) % e buxhetit vjetor, i planifikuar për shërbimet spitalore, mbahet nga Fondi i Sigurimit të Detyrueshëm të Kujdesit Shëndetësor për ta shpërndarë gjatë vitit, me vendim të Këshillit Administrativ të Fondit të Sigurimit të Detyrueshëm të Kujdesit Shëndetësor, përkatësisht, për:</w:t>
      </w:r>
    </w:p>
    <w:p w14:paraId="4AEE74C1" w14:textId="144C9B4E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lastRenderedPageBreak/>
        <w:t>a)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financimin e shërbimit spitalor gjatë vitit;</w:t>
      </w:r>
    </w:p>
    <w:p w14:paraId="3901E84E" w14:textId="27AF89F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pagesat e paketave të shërbimeve të veçanta, të ofruara nga shërbimet spitalore, publike e jopublike, brenda vendit, të miratuara me vendim të Këshillit të Ministrave;</w:t>
      </w:r>
    </w:p>
    <w:p w14:paraId="1939CA29" w14:textId="5BD579D3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pagesat për kujdes shëndetësor në institucione jopublike, brenda e jashtë vendit, sipas miratimit, rast pas rasti, me vendim të Këshillit të Ministrave;</w:t>
      </w:r>
    </w:p>
    <w:p w14:paraId="590D47DB" w14:textId="3366F9EA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ç) pagesat për kujdes shëndetësor, sipas marrëveshjeve ndërkombëtare të nënshkruara;</w:t>
      </w:r>
    </w:p>
    <w:p w14:paraId="6D8A88E7" w14:textId="2DB6E0A9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d)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pagesat e shërbimeve të kryera për llogari të spitaleve publike nga operatorë të kontraktuar nga Ministria e Shëndetësisë dhe Mirëqenies Sociale;</w:t>
      </w:r>
    </w:p>
    <w:p w14:paraId="76B2F8C8" w14:textId="7777777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dh)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transferta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për individët (mjekë në shërbimet spitalore).</w:t>
      </w:r>
    </w:p>
    <w:p w14:paraId="33177D9F" w14:textId="1E9AA4F4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Shpenzimet kapitale për investimet në spitale mbulohen nga Ministria e Shëndetësisë dhe Mirëqenies Sociale. Spitalet paraqesin kërkesën për investime në Ministrinë e Shëndetësisë dhe Mirëqenies Sociale.</w:t>
      </w:r>
    </w:p>
    <w:p w14:paraId="210FC16C" w14:textId="082F6DF9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11.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Burime të tjera financimi për spitalet janë fondet e krijuara nga të ardhurat e realizuara gjatë veprimtarisë së tyre dhe nga dhurimet, të cilat përdoren tërësisht nga vetë spitali. Përdorimi i të ardhurave dytësore miratohet nga bordi drejtues i spitaleve për spitalet që kanë përfituar autonominë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menaxheriale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. Për spitalet e tjera, përdorimi i të ardhurave bëhet bazuar në procedurat e miratuara nga Ministria e Shëndetësisë dhe Mirëqenies Sociale. Këto të ardhura vlerësohen si të ardhura jashtë limitit, të cilat mbarten në vitin buxhetor pasardhës.</w:t>
      </w:r>
    </w:p>
    <w:p w14:paraId="54FC500E" w14:textId="5B5C8A38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12.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Spitali zbaton sistemin e referimit dhe tarifat për shërbimet me pagesë, të miratuara nga ministri i Shëndetësisë dhe Mirëqenies Sociale, me përjashtim të spitaleve që kanë përfituar autonominë financiare.</w:t>
      </w:r>
    </w:p>
    <w:p w14:paraId="59224ADB" w14:textId="6B9F5A6A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13.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Numri i përgjithshëm i punonjësve të spitaleve, që financohen nga Fondi i Sigurimit të Detyrueshëm të Kujdesit Shëndetësor, është 13 200 (trembëdhjetë mijë e dyqind) veta.</w:t>
      </w:r>
    </w:p>
    <w:p w14:paraId="441959EF" w14:textId="5134A4B3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14.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Për raste të veçanta të mungesës së mjekut specialist në shërbime të ndryshme të spitaleve rajonale, bashkiake, ministri i Shëndetësisë dhe Mirëqenies Sociale, brenda numrit të përgjithshëm të personelit spitalor, urdhëron kontraktimin, për një periudhë të caktuar, të mjekëve specialistë. Mjekët e përcaktuar në këtë pikë, përveç pagës, trajtohen financiarisht me një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bonus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deri në 250 000 (dyqind e pesëdhjetë mijë) lekë në muaj. Vlera e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bonusit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përcaktohet, rast pas rasti, nga ministri i Shëndetësisë dhe Mirëqenies Sociale, bazuar në vlerësimin e komisionit përkatës. Ky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bonus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, për efekt të llogaritjes së kontributeve të sigurimeve shoqërore dhe shëndetësore, trajtohet sipas shkronjës “e”, të pikës 2, të kreut </w:t>
      </w:r>
      <w:proofErr w:type="spellStart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</w:t>
      </w:r>
      <w:proofErr w:type="spellEnd"/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 të vendimit nr.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77, datë 28.1.2015, të Këshillit të Ministrave, “Për kontributet e detyrueshme dhe përfitimet nga sistemi i sigurimeve shoqërore dhe sigurimi i kujdesit shëndetësor”, të ndryshuar.</w:t>
      </w:r>
    </w:p>
    <w:p w14:paraId="4B80A4DC" w14:textId="17B1DBD1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15.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Mjekët e kontraktuar, sipas pikës 14, të këtij vendimi, nuk e përfitojnë shpërblimin sipas shkronjave “a” e “b”, të pikës 17.6, të vendimit nr.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424, datë 26.6.2024, të Këshillit të Ministrave, “Për miratimin e strukturës së pagave, niveleve të pagave e shtesave mbi pagë, kompensime dhe trajtime të tjera financiare të punonjësve të sistemit shëndetësor në institucionet shëndetësore, në sistemin e ministrisë përgjegjëse për shëndetësinë, në strukturat shëndetësore të Forcave të Armatosura të Republikës së Shqipërisë, të Drejtorisë së Përgjithshme të Burgjeve dhe të Drejtorisë së Përgjithshme të Policisë së Shtetit”.</w:t>
      </w:r>
    </w:p>
    <w:p w14:paraId="652338EC" w14:textId="3645DC1D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16.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Për spitalet rajonale, bashkiake, që nuk plotësojnë nevojat me personel mjek të strukturës në shërbimin e urgjencës, ministri i Shëndetësisë dhe Mirëqenies Sociale urdhëron kontraktimin e mjekëve të përgjithshëm dhe kryerjen e shërbimit nga mjekë të qendrave shëndetësore të shërbimit parësor.</w:t>
      </w:r>
    </w:p>
    <w:p w14:paraId="59A3D476" w14:textId="0C3E2C29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17.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Numri i pedagogëve me kontratë shërbimi për spitalet universitare miratohet çdo vit nga ministri i Shëndetësisë dhe Mirëqenies Sociale. Masa e shpërblimit mujor të mjekëve pedagogë të Universitetit të Mjekësisë, Tiranë, bazohet në aktivitetin mjekësor e në kohën e angazhimit në strukturat shëndetësore universitare dhe nuk mund të jetë më e lartë se masa e shpërblimit mujor të drejtuesit të shërbimit me gradën “Doktor i shkencave”. Pagesa e tyre bëhet nga buxheti për shërbimet e spitalit.</w:t>
      </w:r>
    </w:p>
    <w:p w14:paraId="032998AA" w14:textId="4BC478F1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lastRenderedPageBreak/>
        <w:t>18.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Financimi i institucioneve dhe i shërbimeve, të përcaktuara në shtojcën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nr.</w:t>
      </w:r>
      <w:r w:rsidR="003E37BF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3, që i bashkëlidhet këtij vendimi, bëhet nga Fondi i Sigurimit të Detyrueshëm të Kujdesit Shëndetësor vetëm kundrejt shtesave përkatëse në buxhet nga Ministria e Shëndetësisë dhe Mirëqenies Sociale.</w:t>
      </w:r>
    </w:p>
    <w:p w14:paraId="3C73F59C" w14:textId="509C2B1A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19.</w:t>
      </w:r>
      <w:r w:rsidR="00F92062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Ngarkohen Ministria e Shëndetësisë dhe Mirëqenies Sociale, Ministria e Financave dhe Fondi i Sigurimit të Detyrueshëm të Kujdesit Shëndetësor për zbatimin e këtij vendimi.</w:t>
      </w:r>
    </w:p>
    <w:p w14:paraId="3353BEF9" w14:textId="1CE93AF0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Ky vendim hyn në fuqi menjëherë, botohet në Fletoren </w:t>
      </w:r>
      <w:r w:rsidR="003E37BF"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Zyrtare </w:t>
      </w:r>
      <w:r w:rsidRPr="00F92062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dhe i fillon efektet nga data 1 janar 2026.</w:t>
      </w:r>
    </w:p>
    <w:p w14:paraId="2ED22A01" w14:textId="77777777" w:rsidR="00E96B3E" w:rsidRPr="00F92062" w:rsidRDefault="00E96B3E" w:rsidP="00E96B3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0EAC9306" w14:textId="6660389A" w:rsidR="0001086D" w:rsidRPr="00F92062" w:rsidRDefault="0001086D" w:rsidP="00E96B3E">
      <w:pPr>
        <w:pStyle w:val="ListParagraph"/>
        <w:shd w:val="clear" w:color="auto" w:fill="FFFFFF"/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</w:rPr>
      </w:pPr>
      <w:r w:rsidRPr="00F92062">
        <w:rPr>
          <w:rFonts w:ascii="Garamond" w:hAnsi="Garamond" w:cs="Times New Roman"/>
          <w:sz w:val="24"/>
          <w:szCs w:val="24"/>
        </w:rPr>
        <w:t>KRYEMINIST</w:t>
      </w:r>
      <w:r w:rsidR="00E96B3E" w:rsidRPr="00F92062">
        <w:rPr>
          <w:rFonts w:ascii="Garamond" w:hAnsi="Garamond" w:cs="Times New Roman"/>
          <w:sz w:val="24"/>
          <w:szCs w:val="24"/>
        </w:rPr>
        <w:t>Ë</w:t>
      </w:r>
      <w:r w:rsidRPr="00F92062">
        <w:rPr>
          <w:rFonts w:ascii="Garamond" w:hAnsi="Garamond" w:cs="Times New Roman"/>
          <w:sz w:val="24"/>
          <w:szCs w:val="24"/>
        </w:rPr>
        <w:t>R</w:t>
      </w:r>
    </w:p>
    <w:p w14:paraId="0EAC9308" w14:textId="5EC44440" w:rsidR="0001086D" w:rsidRPr="00F92062" w:rsidRDefault="00E96B3E" w:rsidP="00E96B3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F92062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F92062">
        <w:rPr>
          <w:rFonts w:ascii="Garamond" w:hAnsi="Garamond" w:cs="Times New Roman"/>
          <w:b/>
          <w:sz w:val="24"/>
          <w:szCs w:val="24"/>
        </w:rPr>
        <w:t>Rama</w:t>
      </w:r>
      <w:proofErr w:type="spellEnd"/>
    </w:p>
    <w:p w14:paraId="0EAC9313" w14:textId="77777777" w:rsidR="00EB254B" w:rsidRPr="00F92062" w:rsidRDefault="00EB254B" w:rsidP="004418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EAC9314" w14:textId="77777777" w:rsidR="001771E2" w:rsidRPr="00F92062" w:rsidRDefault="001771E2" w:rsidP="00F9206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SHTOJCA NR. 1</w:t>
      </w:r>
    </w:p>
    <w:p w14:paraId="0EAC9316" w14:textId="77777777" w:rsidR="001771E2" w:rsidRPr="00F92062" w:rsidRDefault="001771E2" w:rsidP="00F9206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LISTA E SHËRBIMEVE SPITALORE QË DO TË FINANCOHEN NGA FONDI I</w:t>
      </w:r>
      <w:r w:rsidR="00EB254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SIGURIMIT TË DETYRUESHËM TË KUJDESIT SHËNDETËSOR</w:t>
      </w:r>
    </w:p>
    <w:p w14:paraId="0EAC931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0EAC931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I. SPITALET UNIVERSITARE</w:t>
      </w:r>
    </w:p>
    <w:p w14:paraId="0EAC931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1. Shërbimi i kardiologjisë</w:t>
      </w:r>
      <w:r w:rsidR="00C40601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dhe kardiologji</w:t>
      </w:r>
      <w:r w:rsidR="00F63B9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së </w:t>
      </w:r>
      <w:proofErr w:type="spellStart"/>
      <w:r w:rsidR="00F63B9B" w:rsidRPr="00F92062">
        <w:rPr>
          <w:rFonts w:ascii="Garamond" w:hAnsi="Garamond" w:cs="Times New Roman"/>
          <w:sz w:val="24"/>
          <w:szCs w:val="24"/>
          <w14:ligatures w14:val="standardContextual"/>
        </w:rPr>
        <w:t>invazive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1A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2. Shërbimi i kardiokirurgjisë;</w:t>
      </w:r>
    </w:p>
    <w:p w14:paraId="0EAC931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3. Shërbimi i kirurgjisë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angiovaskulare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1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4. Shërbimi i hematologjisë;</w:t>
      </w:r>
    </w:p>
    <w:p w14:paraId="0EAC931D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5.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gastro-hepato-enterologjisë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1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6. Shërbimi i endokrinologjisë;</w:t>
      </w:r>
    </w:p>
    <w:p w14:paraId="0EAC931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7.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nefrologjisë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dhe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hemodializës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20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8. Shërbimi i anestezi-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reanimacionit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21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9. Shërbimi i urgjencave polivalente;</w:t>
      </w:r>
    </w:p>
    <w:p w14:paraId="0EAC9322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10.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hipertonisë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dhe i mjekësisë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interne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23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11. Shërbimi i alergologjisë;</w:t>
      </w:r>
    </w:p>
    <w:p w14:paraId="0EAC9324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12. Shërbimi i reumatologjisë;</w:t>
      </w:r>
    </w:p>
    <w:p w14:paraId="0EAC9325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13. Shërbimi i dermatologjisë;</w:t>
      </w:r>
    </w:p>
    <w:p w14:paraId="0EAC9326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14. Shërbimi i traumatologjisë;</w:t>
      </w:r>
    </w:p>
    <w:p w14:paraId="0EAC932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15. Shërbimi i ortopedisë;</w:t>
      </w:r>
    </w:p>
    <w:p w14:paraId="0EAC932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16. Shërbimi i okulistikës;</w:t>
      </w:r>
    </w:p>
    <w:p w14:paraId="0EAC932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17. Shërbimi i ORL-së;</w:t>
      </w:r>
    </w:p>
    <w:p w14:paraId="0EAC932A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18. Shërbimi i kirurgjisë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oro-maksilo-faciale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(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OMF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);</w:t>
      </w:r>
    </w:p>
    <w:p w14:paraId="0EAC932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19. Shërbimi i urgjencës kirurgjikale;</w:t>
      </w:r>
    </w:p>
    <w:p w14:paraId="0EAC932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20. Shërbimi i kirurgjisë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digjestive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2D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21. Shërbimi i urologjisë;</w:t>
      </w:r>
    </w:p>
    <w:p w14:paraId="0EAC932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22. Shërbimi i djegie-plastikës;</w:t>
      </w:r>
    </w:p>
    <w:p w14:paraId="0EAC932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23. Shërbimi i neurologjisë;</w:t>
      </w:r>
    </w:p>
    <w:p w14:paraId="0EAC9330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24. Shërbimi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neurovaskular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(stroke dhe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poststroke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);</w:t>
      </w:r>
    </w:p>
    <w:p w14:paraId="0EAC9331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25. Shërbimi i neurokirurgjisë;</w:t>
      </w:r>
    </w:p>
    <w:p w14:paraId="0EAC9332" w14:textId="77777777" w:rsidR="000D69B9" w:rsidRPr="00F92062" w:rsidRDefault="000D69B9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26.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neuroradiologjisë</w:t>
      </w:r>
      <w:proofErr w:type="spellEnd"/>
      <w:r w:rsidR="00EB061F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proofErr w:type="spellStart"/>
      <w:r w:rsidR="00EB061F" w:rsidRPr="00F92062">
        <w:rPr>
          <w:rFonts w:ascii="Garamond" w:hAnsi="Garamond" w:cs="Times New Roman"/>
          <w:sz w:val="24"/>
          <w:szCs w:val="24"/>
          <w14:ligatures w14:val="standardContextual"/>
        </w:rPr>
        <w:t>diagnostike</w:t>
      </w:r>
      <w:proofErr w:type="spellEnd"/>
      <w:r w:rsidR="00EB061F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dhe </w:t>
      </w:r>
      <w:proofErr w:type="spellStart"/>
      <w:r w:rsidR="00EB061F" w:rsidRPr="00F92062">
        <w:rPr>
          <w:rFonts w:ascii="Garamond" w:hAnsi="Garamond" w:cs="Times New Roman"/>
          <w:sz w:val="24"/>
          <w:szCs w:val="24"/>
          <w14:ligatures w14:val="standardContextual"/>
        </w:rPr>
        <w:t>interve</w:t>
      </w:r>
      <w:r w:rsidR="00761DF9" w:rsidRPr="00F92062">
        <w:rPr>
          <w:rFonts w:ascii="Garamond" w:hAnsi="Garamond" w:cs="Times New Roman"/>
          <w:sz w:val="24"/>
          <w:szCs w:val="24"/>
          <w14:ligatures w14:val="standardContextual"/>
        </w:rPr>
        <w:t>n</w:t>
      </w:r>
      <w:r w:rsidR="00EB061F" w:rsidRPr="00F92062">
        <w:rPr>
          <w:rFonts w:ascii="Garamond" w:hAnsi="Garamond" w:cs="Times New Roman"/>
          <w:sz w:val="24"/>
          <w:szCs w:val="24"/>
          <w14:ligatures w14:val="standardContextual"/>
        </w:rPr>
        <w:t>cionuese</w:t>
      </w:r>
      <w:proofErr w:type="spellEnd"/>
      <w:r w:rsidR="00761DF9"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33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7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onkologjisë;</w:t>
      </w:r>
    </w:p>
    <w:p w14:paraId="0EAC9334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8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sëmundjeve infektive;</w:t>
      </w:r>
    </w:p>
    <w:p w14:paraId="0EAC9335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9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pediatrisë së specialiteteve;</w:t>
      </w:r>
    </w:p>
    <w:p w14:paraId="0EAC9336" w14:textId="77777777" w:rsidR="001771E2" w:rsidRPr="00F92062" w:rsidRDefault="00310910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30</w:t>
      </w:r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. Shërbimi i </w:t>
      </w:r>
      <w:proofErr w:type="spellStart"/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>onkohematologjisë</w:t>
      </w:r>
      <w:proofErr w:type="spellEnd"/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proofErr w:type="spellStart"/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>pediatrike</w:t>
      </w:r>
      <w:proofErr w:type="spellEnd"/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3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1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pediatrisë infektive;</w:t>
      </w:r>
    </w:p>
    <w:p w14:paraId="0EAC933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2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urgjencës dhe i pediatrisë së përgjithshme;</w:t>
      </w:r>
    </w:p>
    <w:p w14:paraId="0EAC933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kirurgjisë infantile;</w:t>
      </w:r>
    </w:p>
    <w:p w14:paraId="0EAC933A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reanimacionit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pediatrik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3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lastRenderedPageBreak/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5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. Shërbimi i laboratorëve (klinikë-biokimikë, mikrobiologjikë,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imunologjikë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, </w:t>
      </w:r>
      <w:r w:rsidR="00EB254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të 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anatomisë</w:t>
      </w:r>
      <w:r w:rsidR="00EB254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patologjike);</w:t>
      </w:r>
    </w:p>
    <w:p w14:paraId="0EAC933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6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gjenetikës mjekësore;</w:t>
      </w:r>
    </w:p>
    <w:p w14:paraId="0EAC933D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7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imazherisë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dhe i mjekësisë nukleare;</w:t>
      </w:r>
    </w:p>
    <w:p w14:paraId="0EAC933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8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mjekësisë rehabilituese;</w:t>
      </w:r>
    </w:p>
    <w:p w14:paraId="0EAC933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9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statistikave;</w:t>
      </w:r>
    </w:p>
    <w:p w14:paraId="0EAC9340" w14:textId="77777777" w:rsidR="001771E2" w:rsidRPr="00F92062" w:rsidRDefault="00310910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40</w:t>
      </w:r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pneumologjisë;</w:t>
      </w:r>
    </w:p>
    <w:p w14:paraId="0EAC9341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1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Kirurgjia torakale;</w:t>
      </w:r>
    </w:p>
    <w:p w14:paraId="0EAC9342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2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gjinekologjisë;</w:t>
      </w:r>
    </w:p>
    <w:p w14:paraId="0EAC9343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3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obstetrikës;</w:t>
      </w:r>
    </w:p>
    <w:p w14:paraId="0EAC9344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patologjisë së barrës;</w:t>
      </w:r>
    </w:p>
    <w:p w14:paraId="0EAC9345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5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. Shërbimi 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neonatologjisë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46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6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farmacisë;</w:t>
      </w:r>
    </w:p>
    <w:p w14:paraId="0EAC934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7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konsultave të specializuara ambulatore;</w:t>
      </w:r>
    </w:p>
    <w:p w14:paraId="0EAC934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8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toksikologjisë klinike;</w:t>
      </w:r>
    </w:p>
    <w:p w14:paraId="0EAC934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9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Shërbimi i psikiatrisë (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QSUT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);</w:t>
      </w:r>
    </w:p>
    <w:p w14:paraId="0EAC934A" w14:textId="77777777" w:rsidR="001771E2" w:rsidRPr="00F92062" w:rsidRDefault="00310910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50</w:t>
      </w:r>
      <w:r w:rsidR="001771E2" w:rsidRPr="00F92062">
        <w:rPr>
          <w:rFonts w:ascii="Garamond" w:hAnsi="Garamond" w:cs="Times New Roman"/>
          <w:sz w:val="24"/>
          <w:szCs w:val="24"/>
          <w14:ligatures w14:val="standardContextual"/>
        </w:rPr>
        <w:t>. Kontrolli i infeksioneve spitalore;</w:t>
      </w:r>
    </w:p>
    <w:p w14:paraId="0EAC934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5</w:t>
      </w:r>
      <w:r w:rsidR="00310910" w:rsidRPr="00F92062">
        <w:rPr>
          <w:rFonts w:ascii="Garamond" w:hAnsi="Garamond" w:cs="Times New Roman"/>
          <w:sz w:val="24"/>
          <w:szCs w:val="24"/>
          <w14:ligatures w14:val="standardContextual"/>
        </w:rPr>
        <w:t>1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. Shërbimi i urgjencës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paraspitalore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4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5</w:t>
      </w:r>
      <w:r w:rsidR="00947FB3" w:rsidRPr="00F92062">
        <w:rPr>
          <w:rFonts w:ascii="Garamond" w:hAnsi="Garamond" w:cs="Times New Roman"/>
          <w:sz w:val="24"/>
          <w:szCs w:val="24"/>
          <w14:ligatures w14:val="standardContextual"/>
        </w:rPr>
        <w:t>2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Banka e gjakut.</w:t>
      </w:r>
    </w:p>
    <w:p w14:paraId="0EAC934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II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QENDRA SPITALORE RAJONALE</w:t>
      </w:r>
    </w:p>
    <w:p w14:paraId="0EAC934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II.A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Shërbimet e qendrës spitalore rajonale përcaktohen rast pas rasti në urdhrin e ministrit</w:t>
      </w:r>
      <w:r w:rsidR="00F63B9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për</w:t>
      </w:r>
      <w:r w:rsidR="00F63B9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ngritjen e qendrës spitalore rajonale.</w:t>
      </w:r>
    </w:p>
    <w:p w14:paraId="0EAC9350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1. Shërbimi i urgjencës;</w:t>
      </w:r>
    </w:p>
    <w:p w14:paraId="0EAC9351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2. Shërbimi Universitar i Sëmundjeve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Polmonare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52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3. Shërbimi i mjekësisë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interne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53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4. Shërbimi i kardiologjisë dhe</w:t>
      </w:r>
      <w:r w:rsidR="00F63B9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kardiologjisë </w:t>
      </w:r>
      <w:proofErr w:type="spellStart"/>
      <w:r w:rsidR="00F63B9B" w:rsidRPr="00F92062">
        <w:rPr>
          <w:rFonts w:ascii="Garamond" w:hAnsi="Garamond" w:cs="Times New Roman"/>
          <w:sz w:val="24"/>
          <w:szCs w:val="24"/>
          <w14:ligatures w14:val="standardContextual"/>
        </w:rPr>
        <w:t>invazive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54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5. Shërbimi i kardiokirurgjisë;</w:t>
      </w:r>
    </w:p>
    <w:p w14:paraId="0EAC9355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6. Shërbimi i kirurgjisë abdominale dhe ortopedike;</w:t>
      </w:r>
    </w:p>
    <w:p w14:paraId="0EAC9356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7. Shërbimi i kirurgjisë torakale;</w:t>
      </w:r>
    </w:p>
    <w:p w14:paraId="0EAC935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8. Shërbimi i anestezi-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reanimacionit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5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9. Shërbimi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imazherisë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5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10. Shërbimi i referencës së tuberkulozit;</w:t>
      </w:r>
    </w:p>
    <w:p w14:paraId="0EAC935A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11. Shërbimi i laboratorit;</w:t>
      </w:r>
    </w:p>
    <w:p w14:paraId="0EAC935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12. Shërbimi i konsultave;</w:t>
      </w:r>
    </w:p>
    <w:p w14:paraId="0EAC935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13. Shërbimi i pediatrisë;</w:t>
      </w:r>
    </w:p>
    <w:p w14:paraId="0EAC935D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14. Shërbimi i farmacisë;</w:t>
      </w:r>
    </w:p>
    <w:p w14:paraId="0EAC935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15. Njësi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komunitare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lindjeje;</w:t>
      </w:r>
    </w:p>
    <w:p w14:paraId="0EAC935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16. Riaftësim dhe rehabilitim.</w:t>
      </w:r>
    </w:p>
    <w:p w14:paraId="0EAC9361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III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SPITALET NË NIVEL QARKU (SPITALET RAJONALE)</w:t>
      </w:r>
    </w:p>
    <w:p w14:paraId="0EAC9362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Spitalet publike të përgjithshme në nivel qarku ofrojnë:</w:t>
      </w:r>
    </w:p>
    <w:p w14:paraId="0EAC9363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1. Shërbimin e urgjencës;</w:t>
      </w:r>
    </w:p>
    <w:p w14:paraId="0EAC9364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2. Shërbimin e mjekësisë së përgjithshme;</w:t>
      </w:r>
    </w:p>
    <w:p w14:paraId="0EAC9365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3. Shërbimin e kirurgjisë së përgjithshme, ortopedi-traumatologjisë, urologjisë, ORL,</w:t>
      </w:r>
      <w:r w:rsidR="00EB254B"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okulistikës, angiologjisë, </w:t>
      </w:r>
      <w:proofErr w:type="spellStart"/>
      <w:r w:rsidRPr="00F92062">
        <w:rPr>
          <w:rFonts w:ascii="Garamond" w:hAnsi="Garamond" w:cs="Times New Roman"/>
          <w:i/>
          <w:iCs/>
          <w:sz w:val="24"/>
          <w:szCs w:val="24"/>
          <w14:ligatures w14:val="standardContextual"/>
        </w:rPr>
        <w:t>max-facial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66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4. Shërbimin e obstetrikë-gjinekologjisë;</w:t>
      </w:r>
    </w:p>
    <w:p w14:paraId="0EAC936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5. Shërbimin 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neonatologjisë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6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6. Shërbimin e pediatrisë;</w:t>
      </w:r>
    </w:p>
    <w:p w14:paraId="0EAC936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7. Shërbimin 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imazherisë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6A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8. Shërbimin e mjekësisë rehabilituese;</w:t>
      </w:r>
    </w:p>
    <w:p w14:paraId="0EAC936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9. Shërbimin e anatomisë dhe histologjisë patologjike;</w:t>
      </w:r>
    </w:p>
    <w:p w14:paraId="0EAC936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10. Shërbimin e laboratorëve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kliniko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-biokimikë të mikrobiologjisë;</w:t>
      </w:r>
    </w:p>
    <w:p w14:paraId="0EAC936D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11. Shërbimin e anestezi-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reanimacionit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6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lastRenderedPageBreak/>
        <w:t>12. Shërbimin e farmacisë;</w:t>
      </w:r>
    </w:p>
    <w:p w14:paraId="0EAC936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13. Shërbimin e onkologjisë (kimioterapisë, kujdesi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paljativ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);</w:t>
      </w:r>
    </w:p>
    <w:p w14:paraId="0EAC9370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14. Kontrollin e infeksioneve spitalore;</w:t>
      </w:r>
    </w:p>
    <w:p w14:paraId="0EAC9371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15. Shërbimin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psikosocial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72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16. Shërbimin e konsultave të specializuara (poliklinika e specialiteteve);</w:t>
      </w:r>
    </w:p>
    <w:p w14:paraId="0EAC9373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17. Bankën e gjakut.</w:t>
      </w:r>
    </w:p>
    <w:p w14:paraId="0EAC9375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IV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 SPITALET NË NIVEL BASHKIE</w:t>
      </w:r>
    </w:p>
    <w:p w14:paraId="0EAC9376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Spitalet publike të përgjithshme në nivel bashkie ofrojnë:</w:t>
      </w:r>
    </w:p>
    <w:p w14:paraId="0EAC9377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1. Shërbimin e urgjencës;</w:t>
      </w:r>
    </w:p>
    <w:p w14:paraId="0EAC9378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2. Shërbimin e mjekësisë së përgjithshme;</w:t>
      </w:r>
    </w:p>
    <w:p w14:paraId="0EAC9379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3. Shërbimin e kirurgjisë së përgjithshme;</w:t>
      </w:r>
    </w:p>
    <w:p w14:paraId="0EAC937A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4. Shërbimin e pediatrisë dhe obstetrikë-gjinekologjisë,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neonatologji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7B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5. Shërbimin 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imazherisë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7C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 xml:space="preserve">6. Shërbimin e laboratorëve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kliniko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-biokimikë të mikrobiologjisë;</w:t>
      </w:r>
    </w:p>
    <w:p w14:paraId="0EAC937D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7. Shërbimin e anestezi-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reanimacionit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;</w:t>
      </w:r>
    </w:p>
    <w:p w14:paraId="0EAC937E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8. Shërbimin e farmacisë;</w:t>
      </w:r>
    </w:p>
    <w:p w14:paraId="0EAC937F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9. Shërbimin ambulator të specializuar;</w:t>
      </w:r>
    </w:p>
    <w:p w14:paraId="0EAC9380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10. Bankën e gjakut.</w:t>
      </w:r>
    </w:p>
    <w:p w14:paraId="0EAC9382" w14:textId="77777777" w:rsidR="001771E2" w:rsidRPr="00F92062" w:rsidRDefault="001771E2" w:rsidP="00E96B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V. SPITALET DITORE</w:t>
      </w:r>
    </w:p>
    <w:p w14:paraId="0EAC9383" w14:textId="77777777" w:rsidR="0001086D" w:rsidRPr="00F92062" w:rsidRDefault="001771E2" w:rsidP="00E96B3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1. Ndihmë e parë mjekësore për trajtim dhe kurim brenda 24 orëve.</w:t>
      </w:r>
    </w:p>
    <w:p w14:paraId="0EAC9384" w14:textId="77777777" w:rsidR="001771E2" w:rsidRPr="00F92062" w:rsidRDefault="001771E2" w:rsidP="004418DC">
      <w:pPr>
        <w:spacing w:line="240" w:lineRule="auto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52F71FDB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789DD51F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3221ECC6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44DA1882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3AB215C2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6AC0C457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2BF1634F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2D845F79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64CC0048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390F924E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4F38B99B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700448CA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38B81B2C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6AAA50E9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457064A0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089E0FED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494B6318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7049FBE6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109A5EB7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10ADB188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437CBE29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191FFBCD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082463DE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69FE8A29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603CFE69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509430BF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1E3F183A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5B90B210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3C9BD479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5CCB43EF" w14:textId="77777777" w:rsidR="00F92062" w:rsidRPr="00F92062" w:rsidRDefault="00F92062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</w:p>
    <w:p w14:paraId="0EAC9390" w14:textId="77777777" w:rsidR="00A040F1" w:rsidRPr="00F92062" w:rsidRDefault="00A040F1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lastRenderedPageBreak/>
        <w:t>SHTOJCA NR. 2</w:t>
      </w:r>
    </w:p>
    <w:p w14:paraId="0EAC9391" w14:textId="6829F142" w:rsidR="00A040F1" w:rsidRPr="00F92062" w:rsidRDefault="00A040F1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BUXHETI I SHËRBIMIT SPITALOR 2026</w:t>
      </w:r>
    </w:p>
    <w:p w14:paraId="2C196C4F" w14:textId="77777777" w:rsidR="00E96B3E" w:rsidRPr="00F92062" w:rsidRDefault="00E96B3E" w:rsidP="004418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0EAC9393" w14:textId="77777777" w:rsidR="0051740F" w:rsidRPr="00F92062" w:rsidRDefault="00A2735B" w:rsidP="00E96B3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92062">
        <w:rPr>
          <w:rFonts w:ascii="Times New Roman" w:hAnsi="Times New Roman" w:cs="Times New Roman"/>
          <w:noProof/>
          <w:sz w:val="28"/>
          <w:szCs w:val="28"/>
          <w:lang w:eastAsia="sq-AL"/>
        </w:rPr>
        <w:drawing>
          <wp:inline distT="0" distB="0" distL="0" distR="0" wp14:anchorId="0EAC93AA" wp14:editId="0EAC93AB">
            <wp:extent cx="5943600" cy="6309995"/>
            <wp:effectExtent l="0" t="0" r="0" b="0"/>
            <wp:docPr id="15957627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0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D84C9" w14:textId="77777777" w:rsidR="00E96B3E" w:rsidRPr="00F92062" w:rsidRDefault="00E96B3E" w:rsidP="004418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14:ligatures w14:val="standardContextual"/>
        </w:rPr>
      </w:pPr>
    </w:p>
    <w:p w14:paraId="0EAC939B" w14:textId="1A7438D5" w:rsidR="00A040F1" w:rsidRPr="00F92062" w:rsidRDefault="00A040F1" w:rsidP="00E96B3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SHTOJCA NR. 3</w:t>
      </w:r>
    </w:p>
    <w:p w14:paraId="0EAC939D" w14:textId="07C979A7" w:rsidR="00333331" w:rsidRPr="00F92062" w:rsidRDefault="00333331" w:rsidP="001A343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LISTA E INSTITUCIONEVE, QË NUK DO TË FINANCOHEN NGA FONDI I</w:t>
      </w:r>
      <w:r w:rsidR="001A3430">
        <w:rPr>
          <w:rFonts w:ascii="Garamond" w:hAnsi="Garamond" w:cs="Times New Roman"/>
          <w:sz w:val="24"/>
          <w:szCs w:val="24"/>
          <w14:ligatures w14:val="standardContextual"/>
        </w:rPr>
        <w:t xml:space="preserve"> </w:t>
      </w:r>
      <w:bookmarkStart w:id="0" w:name="_GoBack"/>
      <w:bookmarkEnd w:id="0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SIGURIMIT TË DETYRUESHËM TË KUJDESIT SHËNDETËSOR</w:t>
      </w:r>
    </w:p>
    <w:p w14:paraId="0EAC939E" w14:textId="77777777" w:rsidR="00333331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1. Spitali Psikiatrik Vlorë;</w:t>
      </w:r>
    </w:p>
    <w:p w14:paraId="0EAC939F" w14:textId="77777777" w:rsidR="00333331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2. Spitali Psikiatrik Elbasan;</w:t>
      </w:r>
    </w:p>
    <w:p w14:paraId="0EAC93A0" w14:textId="77777777" w:rsidR="00333331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3. Shërbimet e shëndetit mendor në rrethe;</w:t>
      </w:r>
    </w:p>
    <w:p w14:paraId="0EAC93A1" w14:textId="77777777" w:rsidR="00333331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4. Shërbimi i psikiatrisë Shkodër;</w:t>
      </w:r>
    </w:p>
    <w:p w14:paraId="0EAC93A2" w14:textId="77777777" w:rsidR="00333331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5. Qendra Kombëtare e Riaftësimit, Mirërritjes dhe Zhvillimit të Fëmijëve;</w:t>
      </w:r>
    </w:p>
    <w:p w14:paraId="0EAC93A3" w14:textId="77777777" w:rsidR="00333331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6. Shërbimi Kombëtar i Transfuzionit;</w:t>
      </w:r>
    </w:p>
    <w:p w14:paraId="0EAC93A4" w14:textId="77777777" w:rsidR="00167AFB" w:rsidRPr="00F92062" w:rsidRDefault="0033333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highlight w:val="yellow"/>
          <w14:ligatures w14:val="standardContextual"/>
        </w:rPr>
      </w:pPr>
      <w:r w:rsidRPr="00F92062">
        <w:rPr>
          <w:rFonts w:ascii="Garamond" w:hAnsi="Garamond" w:cs="Times New Roman"/>
          <w:sz w:val="24"/>
          <w:szCs w:val="24"/>
          <w14:ligatures w14:val="standardContextual"/>
        </w:rPr>
        <w:lastRenderedPageBreak/>
        <w:t xml:space="preserve">7. Qendra Kombëtare </w:t>
      </w:r>
      <w:proofErr w:type="spellStart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Biomjekësore</w:t>
      </w:r>
      <w:proofErr w:type="spellEnd"/>
      <w:r w:rsidRPr="00F92062">
        <w:rPr>
          <w:rFonts w:ascii="Garamond" w:hAnsi="Garamond" w:cs="Times New Roman"/>
          <w:sz w:val="24"/>
          <w:szCs w:val="24"/>
          <w14:ligatures w14:val="standardContextual"/>
        </w:rPr>
        <w:t>.</w:t>
      </w:r>
    </w:p>
    <w:p w14:paraId="0EAC93A5" w14:textId="77777777" w:rsidR="00A040F1" w:rsidRPr="00F92062" w:rsidRDefault="00A040F1" w:rsidP="00E96B3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A040F1" w:rsidRPr="00F92062" w:rsidSect="00F92062">
      <w:pgSz w:w="11906" w:h="16838" w:code="9"/>
      <w:pgMar w:top="1440" w:right="1440" w:bottom="1260" w:left="1440" w:header="720" w:footer="2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EB1F2" w14:textId="77777777" w:rsidR="001A3430" w:rsidRDefault="001A3430" w:rsidP="004418DC">
      <w:pPr>
        <w:spacing w:after="0" w:line="240" w:lineRule="auto"/>
      </w:pPr>
      <w:r>
        <w:separator/>
      </w:r>
    </w:p>
  </w:endnote>
  <w:endnote w:type="continuationSeparator" w:id="0">
    <w:p w14:paraId="5A44C368" w14:textId="77777777" w:rsidR="001A3430" w:rsidRDefault="001A3430" w:rsidP="004418DC">
      <w:pPr>
        <w:spacing w:after="0" w:line="240" w:lineRule="auto"/>
      </w:pPr>
      <w:r>
        <w:continuationSeparator/>
      </w:r>
    </w:p>
  </w:endnote>
  <w:endnote w:type="continuationNotice" w:id="1">
    <w:p w14:paraId="4DE153B1" w14:textId="77777777" w:rsidR="001A3430" w:rsidRDefault="001A34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9B0371" w14:textId="77777777" w:rsidR="001A3430" w:rsidRDefault="001A3430" w:rsidP="004418DC">
      <w:pPr>
        <w:spacing w:after="0" w:line="240" w:lineRule="auto"/>
      </w:pPr>
      <w:r>
        <w:separator/>
      </w:r>
    </w:p>
  </w:footnote>
  <w:footnote w:type="continuationSeparator" w:id="0">
    <w:p w14:paraId="4B307274" w14:textId="77777777" w:rsidR="001A3430" w:rsidRDefault="001A3430" w:rsidP="004418DC">
      <w:pPr>
        <w:spacing w:after="0" w:line="240" w:lineRule="auto"/>
      </w:pPr>
      <w:r>
        <w:continuationSeparator/>
      </w:r>
    </w:p>
  </w:footnote>
  <w:footnote w:type="continuationNotice" w:id="1">
    <w:p w14:paraId="4EEF4B2A" w14:textId="77777777" w:rsidR="001A3430" w:rsidRDefault="001A34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5A40"/>
    <w:multiLevelType w:val="hybridMultilevel"/>
    <w:tmpl w:val="668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05D49"/>
    <w:multiLevelType w:val="hybridMultilevel"/>
    <w:tmpl w:val="F0661258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2" w15:restartNumberingAfterBreak="0">
    <w:nsid w:val="548C5077"/>
    <w:multiLevelType w:val="hybridMultilevel"/>
    <w:tmpl w:val="715C6890"/>
    <w:lvl w:ilvl="0" w:tplc="04090017">
      <w:start w:val="1"/>
      <w:numFmt w:val="lowerLetter"/>
      <w:lvlText w:val="%1)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6A330130"/>
    <w:multiLevelType w:val="hybridMultilevel"/>
    <w:tmpl w:val="FB42B8AE"/>
    <w:lvl w:ilvl="0" w:tplc="940E51A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B912D2E"/>
    <w:multiLevelType w:val="hybridMultilevel"/>
    <w:tmpl w:val="03902366"/>
    <w:lvl w:ilvl="0" w:tplc="04090013">
      <w:start w:val="1"/>
      <w:numFmt w:val="upperRoman"/>
      <w:lvlText w:val="%1."/>
      <w:lvlJc w:val="right"/>
      <w:pPr>
        <w:ind w:left="2146" w:hanging="360"/>
      </w:pPr>
    </w:lvl>
    <w:lvl w:ilvl="1" w:tplc="04090019" w:tentative="1">
      <w:start w:val="1"/>
      <w:numFmt w:val="lowerLetter"/>
      <w:lvlText w:val="%2."/>
      <w:lvlJc w:val="left"/>
      <w:pPr>
        <w:ind w:left="2866" w:hanging="360"/>
      </w:pPr>
    </w:lvl>
    <w:lvl w:ilvl="2" w:tplc="0409001B" w:tentative="1">
      <w:start w:val="1"/>
      <w:numFmt w:val="lowerRoman"/>
      <w:lvlText w:val="%3."/>
      <w:lvlJc w:val="right"/>
      <w:pPr>
        <w:ind w:left="3586" w:hanging="180"/>
      </w:pPr>
    </w:lvl>
    <w:lvl w:ilvl="3" w:tplc="0409000F" w:tentative="1">
      <w:start w:val="1"/>
      <w:numFmt w:val="decimal"/>
      <w:lvlText w:val="%4."/>
      <w:lvlJc w:val="left"/>
      <w:pPr>
        <w:ind w:left="4306" w:hanging="360"/>
      </w:pPr>
    </w:lvl>
    <w:lvl w:ilvl="4" w:tplc="04090019" w:tentative="1">
      <w:start w:val="1"/>
      <w:numFmt w:val="lowerLetter"/>
      <w:lvlText w:val="%5."/>
      <w:lvlJc w:val="left"/>
      <w:pPr>
        <w:ind w:left="5026" w:hanging="360"/>
      </w:pPr>
    </w:lvl>
    <w:lvl w:ilvl="5" w:tplc="0409001B" w:tentative="1">
      <w:start w:val="1"/>
      <w:numFmt w:val="lowerRoman"/>
      <w:lvlText w:val="%6."/>
      <w:lvlJc w:val="right"/>
      <w:pPr>
        <w:ind w:left="5746" w:hanging="180"/>
      </w:pPr>
    </w:lvl>
    <w:lvl w:ilvl="6" w:tplc="0409000F" w:tentative="1">
      <w:start w:val="1"/>
      <w:numFmt w:val="decimal"/>
      <w:lvlText w:val="%7."/>
      <w:lvlJc w:val="left"/>
      <w:pPr>
        <w:ind w:left="6466" w:hanging="360"/>
      </w:pPr>
    </w:lvl>
    <w:lvl w:ilvl="7" w:tplc="04090019" w:tentative="1">
      <w:start w:val="1"/>
      <w:numFmt w:val="lowerLetter"/>
      <w:lvlText w:val="%8."/>
      <w:lvlJc w:val="left"/>
      <w:pPr>
        <w:ind w:left="7186" w:hanging="360"/>
      </w:pPr>
    </w:lvl>
    <w:lvl w:ilvl="8" w:tplc="0409001B" w:tentative="1">
      <w:start w:val="1"/>
      <w:numFmt w:val="lowerRoman"/>
      <w:lvlText w:val="%9."/>
      <w:lvlJc w:val="right"/>
      <w:pPr>
        <w:ind w:left="7906" w:hanging="180"/>
      </w:pPr>
    </w:lvl>
  </w:abstractNum>
  <w:abstractNum w:abstractNumId="5" w15:restartNumberingAfterBreak="0">
    <w:nsid w:val="7D671DFF"/>
    <w:multiLevelType w:val="hybridMultilevel"/>
    <w:tmpl w:val="FC30523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86D"/>
    <w:rsid w:val="00000B8F"/>
    <w:rsid w:val="0001086D"/>
    <w:rsid w:val="000138E8"/>
    <w:rsid w:val="0005023F"/>
    <w:rsid w:val="00056B5F"/>
    <w:rsid w:val="00076924"/>
    <w:rsid w:val="0009169A"/>
    <w:rsid w:val="000D69B9"/>
    <w:rsid w:val="000E0D55"/>
    <w:rsid w:val="000E7156"/>
    <w:rsid w:val="001049A0"/>
    <w:rsid w:val="00121BB5"/>
    <w:rsid w:val="00133C2F"/>
    <w:rsid w:val="00157943"/>
    <w:rsid w:val="00167AFB"/>
    <w:rsid w:val="001771E2"/>
    <w:rsid w:val="001A3430"/>
    <w:rsid w:val="001D5054"/>
    <w:rsid w:val="001E210E"/>
    <w:rsid w:val="00202605"/>
    <w:rsid w:val="002129C0"/>
    <w:rsid w:val="0021464F"/>
    <w:rsid w:val="0024112A"/>
    <w:rsid w:val="00250173"/>
    <w:rsid w:val="002B517E"/>
    <w:rsid w:val="00310910"/>
    <w:rsid w:val="00333331"/>
    <w:rsid w:val="00334730"/>
    <w:rsid w:val="003E37BF"/>
    <w:rsid w:val="00424417"/>
    <w:rsid w:val="004418DC"/>
    <w:rsid w:val="004B7EDD"/>
    <w:rsid w:val="0051740F"/>
    <w:rsid w:val="00571E50"/>
    <w:rsid w:val="006748DF"/>
    <w:rsid w:val="006C4C55"/>
    <w:rsid w:val="007322E7"/>
    <w:rsid w:val="00761865"/>
    <w:rsid w:val="00761DF9"/>
    <w:rsid w:val="00771536"/>
    <w:rsid w:val="00783EEE"/>
    <w:rsid w:val="007A7422"/>
    <w:rsid w:val="00803F47"/>
    <w:rsid w:val="00807B75"/>
    <w:rsid w:val="008620D9"/>
    <w:rsid w:val="00896F15"/>
    <w:rsid w:val="008A3394"/>
    <w:rsid w:val="008B093E"/>
    <w:rsid w:val="008C06F3"/>
    <w:rsid w:val="0093703B"/>
    <w:rsid w:val="00947FB3"/>
    <w:rsid w:val="00950348"/>
    <w:rsid w:val="00957BD7"/>
    <w:rsid w:val="009C1B45"/>
    <w:rsid w:val="009E1300"/>
    <w:rsid w:val="00A040F1"/>
    <w:rsid w:val="00A2735B"/>
    <w:rsid w:val="00A54C94"/>
    <w:rsid w:val="00A6364A"/>
    <w:rsid w:val="00AE3228"/>
    <w:rsid w:val="00B01AE5"/>
    <w:rsid w:val="00B33D86"/>
    <w:rsid w:val="00B5126D"/>
    <w:rsid w:val="00B8430B"/>
    <w:rsid w:val="00BC307D"/>
    <w:rsid w:val="00BC7166"/>
    <w:rsid w:val="00BF1E42"/>
    <w:rsid w:val="00BF5BD4"/>
    <w:rsid w:val="00C169D4"/>
    <w:rsid w:val="00C40601"/>
    <w:rsid w:val="00D063E0"/>
    <w:rsid w:val="00D4518D"/>
    <w:rsid w:val="00D7172D"/>
    <w:rsid w:val="00D73E5D"/>
    <w:rsid w:val="00DB6739"/>
    <w:rsid w:val="00E652D7"/>
    <w:rsid w:val="00E96B3E"/>
    <w:rsid w:val="00EB061F"/>
    <w:rsid w:val="00EB254B"/>
    <w:rsid w:val="00EB4195"/>
    <w:rsid w:val="00EF2C82"/>
    <w:rsid w:val="00EF5540"/>
    <w:rsid w:val="00F3067B"/>
    <w:rsid w:val="00F63B9B"/>
    <w:rsid w:val="00F92062"/>
    <w:rsid w:val="00F96E2E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AC92C1"/>
  <w15:chartTrackingRefBased/>
  <w15:docId w15:val="{C04400D9-B89E-4CE8-B34F-2CF06F8C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086D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0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08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0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08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0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0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0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08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8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08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08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08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0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0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0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0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0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0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0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0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0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0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08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8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8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08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7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8DC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4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8DC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5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054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1D8B2335641558C42AD5B18235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2026-01-23T09:07:31Z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financimin e shërbimeve shëndetësore spitalore nga skema e detyrueshme e sigurimeve të kujdesit shëndetësor për vitin 2026</Titulli>
    <Modifikuesi xmlns="0e656187-b300-4fb0-8bf4-3a50f872073c">alma.lisaku</Modifikuesi>
    <Nr_x002e__x0020_prot_x0020_QBZ xmlns="0e656187-b300-4fb0-8bf4-3a50f872073c">145</Nr_x002e__x0020_prot_x0020_QBZ>
    <Data_x0020_e_x0020_Modifikimit xmlns="0e656187-b300-4fb0-8bf4-3a50f872073c">2026-01-23T10:20:24Z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308/1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B1D8B2335641558C42AD5B182351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8147D-2748-470A-9F36-C9C8EA7BB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85F1FE-B3F4-4E0E-B4A2-B345380AB59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EDDCAE7-9515-499C-9B43-DE2D2DAD72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3952C4-C0C4-45F9-948A-3A4BF68526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741129-9879-42F0-80B3-AE80F340C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CB9389-1910-4A86-A8EB-D510C1E4BC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1935</Words>
  <Characters>11030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financimin e shërbimeve shëndetësore spitalore nga skema e detyrueshme e sigurimeve të kujdesit shëndetësor për vitin 2026</vt:lpstr>
    </vt:vector>
  </TitlesOfParts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financimin e shërbimeve shëndetësore spitalore nga skema e detyrueshme e sigurimeve të kujdesit shëndetësor për vitin 2026</dc:title>
  <dc:creator>Ervina Lila</dc:creator>
  <cp:lastModifiedBy>Valeta Kaftalli</cp:lastModifiedBy>
  <cp:revision>7</cp:revision>
  <cp:lastPrinted>2026-01-20T19:46:00Z</cp:lastPrinted>
  <dcterms:created xsi:type="dcterms:W3CDTF">2026-01-23T08:06:00Z</dcterms:created>
  <dcterms:modified xsi:type="dcterms:W3CDTF">2026-01-23T09:44:00Z</dcterms:modified>
</cp:coreProperties>
</file>