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AB36C" w14:textId="77777777" w:rsidR="00EC5DA7" w:rsidRPr="005858AE" w:rsidRDefault="00EC5DA7" w:rsidP="00EC5DA7">
      <w:pPr>
        <w:ind w:firstLine="284"/>
        <w:jc w:val="center"/>
        <w:rPr>
          <w:rFonts w:ascii="Garamond" w:hAnsi="Garamond"/>
          <w:b/>
          <w:bCs/>
        </w:rPr>
      </w:pPr>
      <w:r w:rsidRPr="005858AE">
        <w:rPr>
          <w:rFonts w:ascii="Garamond" w:hAnsi="Garamond"/>
          <w:b/>
          <w:bCs/>
        </w:rPr>
        <w:t>VENDIM</w:t>
      </w:r>
    </w:p>
    <w:p w14:paraId="70F1F253" w14:textId="3701F014" w:rsidR="00EC5DA7" w:rsidRPr="005858AE" w:rsidRDefault="00EC5DA7" w:rsidP="00EC5DA7">
      <w:pPr>
        <w:pStyle w:val="NormalWeb"/>
        <w:spacing w:before="0" w:beforeAutospacing="0" w:after="0" w:afterAutospacing="0"/>
        <w:ind w:firstLine="284"/>
        <w:jc w:val="center"/>
        <w:rPr>
          <w:rFonts w:ascii="Garamond" w:hAnsi="Garamond"/>
          <w:lang w:val="sq-AL"/>
        </w:rPr>
      </w:pPr>
      <w:r w:rsidRPr="005858AE">
        <w:rPr>
          <w:rFonts w:ascii="Garamond" w:hAnsi="Garamond"/>
          <w:b/>
          <w:bCs/>
          <w:lang w:val="sq-AL"/>
        </w:rPr>
        <w:t>Nr.</w:t>
      </w:r>
      <w:r w:rsidR="005858AE" w:rsidRPr="005858AE">
        <w:rPr>
          <w:rFonts w:ascii="Garamond" w:hAnsi="Garamond"/>
          <w:b/>
          <w:bCs/>
          <w:lang w:val="sq-AL"/>
        </w:rPr>
        <w:t xml:space="preserve"> </w:t>
      </w:r>
      <w:r w:rsidRPr="005858AE">
        <w:rPr>
          <w:rFonts w:ascii="Garamond" w:hAnsi="Garamond"/>
          <w:b/>
          <w:bCs/>
          <w:lang w:val="sq-AL"/>
        </w:rPr>
        <w:t>39, datë 21.1.2026</w:t>
      </w:r>
    </w:p>
    <w:p w14:paraId="0CEA4DEC" w14:textId="77777777" w:rsidR="00EC5DA7" w:rsidRPr="005858AE" w:rsidRDefault="00EC5DA7" w:rsidP="00EC5DA7">
      <w:pPr>
        <w:ind w:firstLine="284"/>
        <w:rPr>
          <w:rFonts w:ascii="Garamond" w:hAnsi="Garamond"/>
        </w:rPr>
      </w:pPr>
    </w:p>
    <w:p w14:paraId="13BBFC47" w14:textId="77777777" w:rsidR="00EC5DA7" w:rsidRPr="005858AE" w:rsidRDefault="00EC5DA7" w:rsidP="00EC5DA7">
      <w:pPr>
        <w:pStyle w:val="NormalWeb"/>
        <w:spacing w:before="0" w:beforeAutospacing="0" w:after="0" w:afterAutospacing="0"/>
        <w:ind w:firstLine="284"/>
        <w:jc w:val="center"/>
        <w:rPr>
          <w:rFonts w:ascii="Garamond" w:hAnsi="Garamond"/>
          <w:b/>
          <w:bCs/>
          <w:lang w:val="sq-AL"/>
        </w:rPr>
      </w:pPr>
      <w:r w:rsidRPr="005858AE">
        <w:rPr>
          <w:rFonts w:ascii="Garamond" w:hAnsi="Garamond"/>
          <w:b/>
          <w:bCs/>
          <w:lang w:val="sq-AL"/>
        </w:rPr>
        <w:t xml:space="preserve">PËR PLANIN VJETOR TË PRANIMIT, PËR VITIN 2026, NË INSTITUCIONET E ADMINISTRATËS SHTETËRORE, PJESË TË SHËRBIMIT CIVIL </w:t>
      </w:r>
    </w:p>
    <w:p w14:paraId="2DC9E358" w14:textId="77777777" w:rsidR="00EC5DA7" w:rsidRPr="005858AE" w:rsidRDefault="00EC5DA7" w:rsidP="00EC5DA7">
      <w:pPr>
        <w:ind w:firstLine="284"/>
        <w:rPr>
          <w:rFonts w:ascii="Garamond" w:hAnsi="Garamond"/>
        </w:rPr>
      </w:pPr>
    </w:p>
    <w:p w14:paraId="35237F9C" w14:textId="087738CA" w:rsidR="00EC5DA7" w:rsidRPr="005858AE" w:rsidRDefault="00EC5DA7" w:rsidP="00EC5DA7">
      <w:pPr>
        <w:pStyle w:val="NormalWeb"/>
        <w:spacing w:before="0" w:beforeAutospacing="0" w:after="0" w:afterAutospacing="0"/>
        <w:ind w:firstLine="284"/>
        <w:jc w:val="both"/>
        <w:rPr>
          <w:rFonts w:ascii="Garamond" w:hAnsi="Garamond"/>
          <w:lang w:val="sq-AL"/>
        </w:rPr>
      </w:pPr>
      <w:r w:rsidRPr="005858AE">
        <w:rPr>
          <w:rFonts w:ascii="Garamond" w:hAnsi="Garamond"/>
          <w:lang w:val="sq-AL"/>
        </w:rPr>
        <w:t>Në mbështetje të nenit 100 të Kushtetutës dhe të pikës 2, të nenit 18, të ligjit nr.</w:t>
      </w:r>
      <w:r w:rsidR="005858AE">
        <w:rPr>
          <w:rFonts w:ascii="Garamond" w:hAnsi="Garamond"/>
          <w:lang w:val="sq-AL"/>
        </w:rPr>
        <w:t xml:space="preserve"> </w:t>
      </w:r>
      <w:r w:rsidRPr="005858AE">
        <w:rPr>
          <w:rFonts w:ascii="Garamond" w:hAnsi="Garamond"/>
          <w:lang w:val="sq-AL"/>
        </w:rPr>
        <w:t>152/2013</w:t>
      </w:r>
      <w:r w:rsidR="005858AE">
        <w:rPr>
          <w:rFonts w:ascii="Garamond" w:hAnsi="Garamond"/>
          <w:lang w:val="sq-AL"/>
        </w:rPr>
        <w:t>,</w:t>
      </w:r>
      <w:r w:rsidRPr="005858AE">
        <w:rPr>
          <w:rFonts w:ascii="Garamond" w:hAnsi="Garamond"/>
          <w:lang w:val="sq-AL"/>
        </w:rPr>
        <w:t xml:space="preserve"> “Për nëpunësin civil”, të ndryshuar, me propozimin e ministrit të Shtetit për Administratën Publike dhe </w:t>
      </w:r>
      <w:proofErr w:type="spellStart"/>
      <w:r w:rsidRPr="005858AE">
        <w:rPr>
          <w:rFonts w:ascii="Garamond" w:hAnsi="Garamond"/>
          <w:lang w:val="sq-AL"/>
        </w:rPr>
        <w:t>Antikorrupsionin</w:t>
      </w:r>
      <w:proofErr w:type="spellEnd"/>
      <w:r w:rsidRPr="005858AE">
        <w:rPr>
          <w:rFonts w:ascii="Garamond" w:hAnsi="Garamond"/>
          <w:lang w:val="sq-AL"/>
        </w:rPr>
        <w:t>, Këshilli i Ministrave</w:t>
      </w:r>
    </w:p>
    <w:p w14:paraId="2DE358F1" w14:textId="77777777" w:rsidR="00EC5DA7" w:rsidRPr="005858AE" w:rsidRDefault="00EC5DA7" w:rsidP="00EC5DA7">
      <w:pPr>
        <w:ind w:firstLine="284"/>
        <w:jc w:val="both"/>
        <w:rPr>
          <w:rFonts w:ascii="Garamond" w:hAnsi="Garamond"/>
        </w:rPr>
      </w:pPr>
    </w:p>
    <w:p w14:paraId="05D7E428" w14:textId="77777777" w:rsidR="00EC5DA7" w:rsidRPr="005858AE" w:rsidRDefault="00EC5DA7" w:rsidP="00EC5DA7">
      <w:pPr>
        <w:pStyle w:val="NormalWeb"/>
        <w:spacing w:before="0" w:beforeAutospacing="0" w:after="0" w:afterAutospacing="0"/>
        <w:ind w:firstLine="284"/>
        <w:jc w:val="center"/>
        <w:rPr>
          <w:rFonts w:ascii="Garamond" w:hAnsi="Garamond"/>
          <w:bCs/>
          <w:lang w:val="sq-AL"/>
        </w:rPr>
      </w:pPr>
      <w:r w:rsidRPr="005858AE">
        <w:rPr>
          <w:rFonts w:ascii="Garamond" w:hAnsi="Garamond"/>
          <w:bCs/>
          <w:lang w:val="sq-AL"/>
        </w:rPr>
        <w:t>VENDOSI:</w:t>
      </w:r>
    </w:p>
    <w:p w14:paraId="46587466" w14:textId="77777777" w:rsidR="00EC5DA7" w:rsidRPr="005858AE" w:rsidRDefault="00EC5DA7" w:rsidP="00EC5DA7">
      <w:pPr>
        <w:ind w:firstLine="284"/>
        <w:rPr>
          <w:rFonts w:ascii="Garamond" w:hAnsi="Garamond"/>
        </w:rPr>
      </w:pPr>
    </w:p>
    <w:p w14:paraId="4A764ACA" w14:textId="7E8FE50F" w:rsidR="00EC5DA7" w:rsidRPr="005858AE" w:rsidRDefault="00EC5DA7" w:rsidP="00EC5DA7">
      <w:pPr>
        <w:ind w:firstLine="284"/>
        <w:jc w:val="both"/>
        <w:rPr>
          <w:rFonts w:ascii="Garamond" w:hAnsi="Garamond"/>
        </w:rPr>
      </w:pPr>
      <w:r w:rsidRPr="005858AE">
        <w:rPr>
          <w:rFonts w:ascii="Garamond" w:hAnsi="Garamond"/>
        </w:rPr>
        <w:t>1. Numri i vendeve vakante të planifikuara për rekrutim, gjatë vitit 2026, është, gjithsej, 1067 (një mijë e gjashtëdhjetë e shtatë),</w:t>
      </w:r>
      <w:r w:rsidRPr="005858AE">
        <w:rPr>
          <w:rFonts w:ascii="Garamond" w:hAnsi="Garamond"/>
          <w:b/>
          <w:bCs/>
        </w:rPr>
        <w:t xml:space="preserve"> </w:t>
      </w:r>
      <w:r w:rsidRPr="005858AE">
        <w:rPr>
          <w:rFonts w:ascii="Garamond" w:hAnsi="Garamond"/>
        </w:rPr>
        <w:t>të ndara sipas kategorive të mëposhtme:</w:t>
      </w:r>
    </w:p>
    <w:p w14:paraId="37200A24" w14:textId="09551EE5" w:rsidR="00EC5DA7" w:rsidRPr="005858AE" w:rsidRDefault="00EC5DA7" w:rsidP="00EC5DA7">
      <w:pPr>
        <w:ind w:left="360" w:hanging="360"/>
        <w:jc w:val="both"/>
        <w:rPr>
          <w:sz w:val="28"/>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063"/>
      </w:tblGrid>
      <w:tr w:rsidR="00EC5DA7" w:rsidRPr="005858AE" w14:paraId="43ED1840" w14:textId="77777777" w:rsidTr="005858AE">
        <w:trPr>
          <w:jc w:val="center"/>
        </w:trPr>
        <w:tc>
          <w:tcPr>
            <w:tcW w:w="6232" w:type="dxa"/>
          </w:tcPr>
          <w:p w14:paraId="10482A88" w14:textId="6774F2D3" w:rsidR="00EC5DA7" w:rsidRPr="005858AE" w:rsidRDefault="00EC5DA7" w:rsidP="00EC5DA7">
            <w:pPr>
              <w:jc w:val="both"/>
              <w:rPr>
                <w:rFonts w:ascii="Garamond" w:hAnsi="Garamond"/>
              </w:rPr>
            </w:pPr>
            <w:r w:rsidRPr="005858AE">
              <w:rPr>
                <w:rFonts w:ascii="Garamond" w:hAnsi="Garamond"/>
              </w:rPr>
              <w:t>a) Për Trupën e Nëpunësve Civilë të Nivelit të Lartë Drejtues</w:t>
            </w:r>
          </w:p>
        </w:tc>
        <w:tc>
          <w:tcPr>
            <w:tcW w:w="1063" w:type="dxa"/>
          </w:tcPr>
          <w:p w14:paraId="3B9450D0" w14:textId="552B6C5D" w:rsidR="00EC5DA7" w:rsidRPr="005858AE" w:rsidRDefault="00EC5DA7" w:rsidP="005858AE">
            <w:pPr>
              <w:pStyle w:val="ListParagraph"/>
              <w:ind w:left="0"/>
              <w:jc w:val="right"/>
              <w:rPr>
                <w:rFonts w:ascii="Garamond" w:hAnsi="Garamond"/>
              </w:rPr>
            </w:pPr>
            <w:r w:rsidRPr="005858AE">
              <w:rPr>
                <w:rFonts w:ascii="Garamond" w:hAnsi="Garamond"/>
              </w:rPr>
              <w:t>11;</w:t>
            </w:r>
          </w:p>
        </w:tc>
      </w:tr>
      <w:tr w:rsidR="00EC5DA7" w:rsidRPr="005858AE" w14:paraId="57C00664" w14:textId="77777777" w:rsidTr="005858AE">
        <w:trPr>
          <w:jc w:val="center"/>
        </w:trPr>
        <w:tc>
          <w:tcPr>
            <w:tcW w:w="6232" w:type="dxa"/>
          </w:tcPr>
          <w:p w14:paraId="79C81D2C" w14:textId="7AFAA3B1" w:rsidR="00EC5DA7" w:rsidRPr="005858AE" w:rsidRDefault="00EC5DA7" w:rsidP="00EC5DA7">
            <w:pPr>
              <w:jc w:val="both"/>
              <w:rPr>
                <w:rFonts w:ascii="Garamond" w:hAnsi="Garamond"/>
              </w:rPr>
            </w:pPr>
            <w:r w:rsidRPr="005858AE">
              <w:rPr>
                <w:rFonts w:ascii="Garamond" w:hAnsi="Garamond"/>
              </w:rPr>
              <w:t>b) Për kategorinë e mesme drejtuese</w:t>
            </w:r>
          </w:p>
        </w:tc>
        <w:tc>
          <w:tcPr>
            <w:tcW w:w="1063" w:type="dxa"/>
          </w:tcPr>
          <w:p w14:paraId="0D141D98" w14:textId="400D315C" w:rsidR="00EC5DA7" w:rsidRPr="005858AE" w:rsidRDefault="00EC5DA7" w:rsidP="005858AE">
            <w:pPr>
              <w:pStyle w:val="ListParagraph"/>
              <w:ind w:left="0"/>
              <w:jc w:val="right"/>
              <w:rPr>
                <w:rFonts w:ascii="Garamond" w:hAnsi="Garamond"/>
              </w:rPr>
            </w:pPr>
            <w:r w:rsidRPr="005858AE">
              <w:rPr>
                <w:rFonts w:ascii="Garamond" w:hAnsi="Garamond"/>
              </w:rPr>
              <w:t>99;</w:t>
            </w:r>
          </w:p>
        </w:tc>
      </w:tr>
      <w:tr w:rsidR="00EC5DA7" w:rsidRPr="005858AE" w14:paraId="6A41A573" w14:textId="77777777" w:rsidTr="005858AE">
        <w:trPr>
          <w:jc w:val="center"/>
        </w:trPr>
        <w:tc>
          <w:tcPr>
            <w:tcW w:w="6232" w:type="dxa"/>
          </w:tcPr>
          <w:p w14:paraId="7CC210AD" w14:textId="212B01DE" w:rsidR="00EC5DA7" w:rsidRPr="005858AE" w:rsidRDefault="00EC5DA7" w:rsidP="00EC5DA7">
            <w:pPr>
              <w:jc w:val="both"/>
              <w:rPr>
                <w:rFonts w:ascii="Garamond" w:hAnsi="Garamond"/>
              </w:rPr>
            </w:pPr>
            <w:r w:rsidRPr="005858AE">
              <w:rPr>
                <w:rFonts w:ascii="Garamond" w:hAnsi="Garamond"/>
              </w:rPr>
              <w:t>c) Për kategorinë e ulët drejtuese</w:t>
            </w:r>
          </w:p>
        </w:tc>
        <w:tc>
          <w:tcPr>
            <w:tcW w:w="1063" w:type="dxa"/>
          </w:tcPr>
          <w:p w14:paraId="3C06C1B2" w14:textId="66E64675" w:rsidR="00EC5DA7" w:rsidRPr="005858AE" w:rsidRDefault="00EC5DA7" w:rsidP="005858AE">
            <w:pPr>
              <w:pStyle w:val="ListParagraph"/>
              <w:ind w:left="0"/>
              <w:jc w:val="right"/>
              <w:rPr>
                <w:rFonts w:ascii="Garamond" w:hAnsi="Garamond"/>
              </w:rPr>
            </w:pPr>
            <w:r w:rsidRPr="005858AE">
              <w:rPr>
                <w:rFonts w:ascii="Garamond" w:hAnsi="Garamond"/>
              </w:rPr>
              <w:t>205;</w:t>
            </w:r>
          </w:p>
        </w:tc>
      </w:tr>
      <w:tr w:rsidR="00EC5DA7" w:rsidRPr="005858AE" w14:paraId="56455A77" w14:textId="77777777" w:rsidTr="005858AE">
        <w:trPr>
          <w:jc w:val="center"/>
        </w:trPr>
        <w:tc>
          <w:tcPr>
            <w:tcW w:w="6232" w:type="dxa"/>
          </w:tcPr>
          <w:p w14:paraId="73751A2B" w14:textId="3CAA6BB8" w:rsidR="00EC5DA7" w:rsidRPr="005858AE" w:rsidRDefault="00EC5DA7" w:rsidP="00EC5DA7">
            <w:pPr>
              <w:jc w:val="both"/>
              <w:rPr>
                <w:rFonts w:ascii="Garamond" w:hAnsi="Garamond"/>
              </w:rPr>
            </w:pPr>
            <w:r w:rsidRPr="005858AE">
              <w:rPr>
                <w:rFonts w:ascii="Garamond" w:hAnsi="Garamond"/>
              </w:rPr>
              <w:t>ç) Për kategorinë ekzekutive</w:t>
            </w:r>
          </w:p>
        </w:tc>
        <w:tc>
          <w:tcPr>
            <w:tcW w:w="1063" w:type="dxa"/>
          </w:tcPr>
          <w:p w14:paraId="6E79EB50" w14:textId="2B29D2FC" w:rsidR="00EC5DA7" w:rsidRPr="005858AE" w:rsidRDefault="00EC5DA7" w:rsidP="005858AE">
            <w:pPr>
              <w:pStyle w:val="ListParagraph"/>
              <w:ind w:left="0"/>
              <w:jc w:val="right"/>
              <w:rPr>
                <w:rFonts w:ascii="Garamond" w:hAnsi="Garamond"/>
              </w:rPr>
            </w:pPr>
            <w:r w:rsidRPr="005858AE">
              <w:rPr>
                <w:rFonts w:ascii="Garamond" w:hAnsi="Garamond"/>
              </w:rPr>
              <w:t>752.</w:t>
            </w:r>
          </w:p>
        </w:tc>
      </w:tr>
    </w:tbl>
    <w:p w14:paraId="28C01AD5" w14:textId="77777777" w:rsidR="00EC5DA7" w:rsidRPr="005858AE" w:rsidRDefault="00EC5DA7" w:rsidP="00EC5DA7">
      <w:pPr>
        <w:ind w:left="360" w:hanging="360"/>
        <w:jc w:val="both"/>
        <w:rPr>
          <w:sz w:val="28"/>
          <w:szCs w:val="28"/>
        </w:rPr>
      </w:pPr>
    </w:p>
    <w:p w14:paraId="5433C931" w14:textId="715376A5" w:rsidR="00EC5DA7" w:rsidRPr="005858AE" w:rsidRDefault="00EC5DA7" w:rsidP="00EC5DA7">
      <w:pPr>
        <w:ind w:firstLine="284"/>
        <w:jc w:val="both"/>
        <w:rPr>
          <w:rFonts w:ascii="Garamond" w:hAnsi="Garamond"/>
        </w:rPr>
      </w:pPr>
      <w:r w:rsidRPr="005858AE">
        <w:rPr>
          <w:rFonts w:ascii="Garamond" w:hAnsi="Garamond"/>
        </w:rPr>
        <w:t>2. Grupet e administrimit të përgjithshëm dhe të posaçëm në kategorinë ekzekutive janë, si më poshtë vijon:</w:t>
      </w:r>
    </w:p>
    <w:p w14:paraId="41337337" w14:textId="04C3879E" w:rsidR="00EC5DA7" w:rsidRPr="005858AE" w:rsidRDefault="00EC5DA7" w:rsidP="00EC5DA7">
      <w:pPr>
        <w:pStyle w:val="ListParagraph"/>
        <w:ind w:left="0" w:firstLine="284"/>
        <w:jc w:val="both"/>
        <w:rPr>
          <w:rFonts w:ascii="Garamond" w:hAnsi="Garamond"/>
        </w:rPr>
      </w:pPr>
      <w:r w:rsidRPr="005858AE">
        <w:rPr>
          <w:rFonts w:ascii="Garamond" w:hAnsi="Garamond"/>
        </w:rPr>
        <w:t>a) Shkenca juridike;</w:t>
      </w:r>
    </w:p>
    <w:p w14:paraId="6DD7D214" w14:textId="2D56FEBF" w:rsidR="00EC5DA7" w:rsidRPr="005858AE" w:rsidRDefault="00EC5DA7" w:rsidP="00EC5DA7">
      <w:pPr>
        <w:pStyle w:val="ListParagraph"/>
        <w:ind w:left="0" w:firstLine="284"/>
        <w:jc w:val="both"/>
        <w:rPr>
          <w:rFonts w:ascii="Garamond" w:hAnsi="Garamond"/>
        </w:rPr>
      </w:pPr>
      <w:r w:rsidRPr="005858AE">
        <w:rPr>
          <w:rFonts w:ascii="Garamond" w:hAnsi="Garamond"/>
        </w:rPr>
        <w:t xml:space="preserve">b) </w:t>
      </w:r>
      <w:proofErr w:type="spellStart"/>
      <w:r w:rsidRPr="005858AE">
        <w:rPr>
          <w:rFonts w:ascii="Garamond" w:hAnsi="Garamond"/>
        </w:rPr>
        <w:t>Audit</w:t>
      </w:r>
      <w:proofErr w:type="spellEnd"/>
      <w:r w:rsidRPr="005858AE">
        <w:rPr>
          <w:rFonts w:ascii="Garamond" w:hAnsi="Garamond"/>
        </w:rPr>
        <w:t xml:space="preserve"> i brendshëm;</w:t>
      </w:r>
    </w:p>
    <w:p w14:paraId="0BA345F3" w14:textId="72D3A990" w:rsidR="00EC5DA7" w:rsidRPr="005858AE" w:rsidRDefault="00EC5DA7" w:rsidP="00EC5DA7">
      <w:pPr>
        <w:pStyle w:val="ListParagraph"/>
        <w:ind w:left="0" w:firstLine="284"/>
        <w:jc w:val="both"/>
        <w:rPr>
          <w:rFonts w:ascii="Garamond" w:hAnsi="Garamond"/>
        </w:rPr>
      </w:pPr>
      <w:r w:rsidRPr="005858AE">
        <w:rPr>
          <w:rFonts w:ascii="Garamond" w:hAnsi="Garamond"/>
        </w:rPr>
        <w:t>c) Shkenca ekonomike;</w:t>
      </w:r>
    </w:p>
    <w:p w14:paraId="11BF3859" w14:textId="1A275F84" w:rsidR="00EC5DA7" w:rsidRPr="005858AE" w:rsidRDefault="00EC5DA7" w:rsidP="00EC5DA7">
      <w:pPr>
        <w:pStyle w:val="ListParagraph"/>
        <w:ind w:left="0" w:firstLine="284"/>
        <w:jc w:val="both"/>
        <w:rPr>
          <w:rFonts w:ascii="Garamond" w:hAnsi="Garamond"/>
        </w:rPr>
      </w:pPr>
      <w:r w:rsidRPr="005858AE">
        <w:rPr>
          <w:rFonts w:ascii="Garamond" w:hAnsi="Garamond"/>
        </w:rPr>
        <w:t>ç) Shkenca ekonomike/juridike;</w:t>
      </w:r>
    </w:p>
    <w:p w14:paraId="6FE1633B" w14:textId="43FEEAB6" w:rsidR="00EC5DA7" w:rsidRPr="005858AE" w:rsidRDefault="00EC5DA7" w:rsidP="00EC5DA7">
      <w:pPr>
        <w:pStyle w:val="ListParagraph"/>
        <w:ind w:left="0" w:firstLine="284"/>
        <w:jc w:val="both"/>
        <w:rPr>
          <w:rFonts w:ascii="Garamond" w:hAnsi="Garamond"/>
        </w:rPr>
      </w:pPr>
      <w:r w:rsidRPr="005858AE">
        <w:rPr>
          <w:rFonts w:ascii="Garamond" w:hAnsi="Garamond"/>
        </w:rPr>
        <w:t>d) Shkenca shoqërore;</w:t>
      </w:r>
    </w:p>
    <w:p w14:paraId="34A8B16A" w14:textId="16D9A19D" w:rsidR="00EC5DA7" w:rsidRPr="005858AE" w:rsidRDefault="00EC5DA7" w:rsidP="00EC5DA7">
      <w:pPr>
        <w:pStyle w:val="ListParagraph"/>
        <w:ind w:left="0" w:firstLine="284"/>
        <w:jc w:val="both"/>
        <w:rPr>
          <w:rFonts w:ascii="Garamond" w:hAnsi="Garamond"/>
        </w:rPr>
      </w:pPr>
      <w:r w:rsidRPr="005858AE">
        <w:rPr>
          <w:rFonts w:ascii="Garamond" w:hAnsi="Garamond"/>
        </w:rPr>
        <w:t>dh) Shkenca sociale;</w:t>
      </w:r>
    </w:p>
    <w:p w14:paraId="46AB0766" w14:textId="14BBA197" w:rsidR="00EC5DA7" w:rsidRPr="005858AE" w:rsidRDefault="00EC5DA7" w:rsidP="00EC5DA7">
      <w:pPr>
        <w:pStyle w:val="ListParagraph"/>
        <w:ind w:left="0" w:firstLine="284"/>
        <w:jc w:val="both"/>
        <w:rPr>
          <w:rFonts w:ascii="Garamond" w:hAnsi="Garamond"/>
        </w:rPr>
      </w:pPr>
      <w:r w:rsidRPr="005858AE">
        <w:rPr>
          <w:rFonts w:ascii="Garamond" w:hAnsi="Garamond"/>
        </w:rPr>
        <w:t>e) Histori dhe filologji;</w:t>
      </w:r>
    </w:p>
    <w:p w14:paraId="2A47B05E" w14:textId="243BDD08" w:rsidR="00EC5DA7" w:rsidRPr="005858AE" w:rsidRDefault="00EC5DA7" w:rsidP="00EC5DA7">
      <w:pPr>
        <w:pStyle w:val="ListParagraph"/>
        <w:ind w:left="0" w:firstLine="284"/>
        <w:jc w:val="both"/>
        <w:rPr>
          <w:rFonts w:ascii="Garamond" w:hAnsi="Garamond"/>
        </w:rPr>
      </w:pPr>
      <w:r w:rsidRPr="005858AE">
        <w:rPr>
          <w:rFonts w:ascii="Garamond" w:hAnsi="Garamond"/>
        </w:rPr>
        <w:t>ë) Shkenca mjekësore;</w:t>
      </w:r>
    </w:p>
    <w:p w14:paraId="1B45D799" w14:textId="0B2469DC" w:rsidR="00EC5DA7" w:rsidRPr="005858AE" w:rsidRDefault="00EC5DA7" w:rsidP="00EC5DA7">
      <w:pPr>
        <w:pStyle w:val="ListParagraph"/>
        <w:ind w:left="0" w:firstLine="284"/>
        <w:jc w:val="both"/>
        <w:rPr>
          <w:rFonts w:ascii="Garamond" w:hAnsi="Garamond"/>
        </w:rPr>
      </w:pPr>
      <w:r w:rsidRPr="005858AE">
        <w:rPr>
          <w:rFonts w:ascii="Garamond" w:hAnsi="Garamond"/>
        </w:rPr>
        <w:t>f) Veterinari;</w:t>
      </w:r>
    </w:p>
    <w:p w14:paraId="616CCD11" w14:textId="38C67B06" w:rsidR="00EC5DA7" w:rsidRPr="005858AE" w:rsidRDefault="00EC5DA7" w:rsidP="00EC5DA7">
      <w:pPr>
        <w:pStyle w:val="ListParagraph"/>
        <w:ind w:left="0" w:firstLine="284"/>
        <w:jc w:val="both"/>
        <w:rPr>
          <w:rFonts w:ascii="Garamond" w:hAnsi="Garamond"/>
        </w:rPr>
      </w:pPr>
      <w:r w:rsidRPr="005858AE">
        <w:rPr>
          <w:rFonts w:ascii="Garamond" w:hAnsi="Garamond"/>
        </w:rPr>
        <w:t>g) Agronomi;</w:t>
      </w:r>
    </w:p>
    <w:p w14:paraId="2603DFC4" w14:textId="5874840B" w:rsidR="00EC5DA7" w:rsidRPr="005858AE" w:rsidRDefault="00EC5DA7" w:rsidP="00EC5DA7">
      <w:pPr>
        <w:pStyle w:val="ListParagraph"/>
        <w:ind w:left="0" w:firstLine="284"/>
        <w:jc w:val="both"/>
        <w:rPr>
          <w:rFonts w:ascii="Garamond" w:hAnsi="Garamond"/>
        </w:rPr>
      </w:pPr>
      <w:r w:rsidRPr="005858AE">
        <w:rPr>
          <w:rFonts w:ascii="Garamond" w:hAnsi="Garamond"/>
        </w:rPr>
        <w:t>gj) Zootekni;</w:t>
      </w:r>
    </w:p>
    <w:p w14:paraId="7DAC2CD4" w14:textId="0C5FDD3A" w:rsidR="00EC5DA7" w:rsidRPr="005858AE" w:rsidRDefault="00EC5DA7" w:rsidP="00EC5DA7">
      <w:pPr>
        <w:pStyle w:val="ListParagraph"/>
        <w:ind w:left="0" w:firstLine="284"/>
        <w:jc w:val="both"/>
        <w:rPr>
          <w:rFonts w:ascii="Garamond" w:hAnsi="Garamond"/>
        </w:rPr>
      </w:pPr>
      <w:r w:rsidRPr="005858AE">
        <w:rPr>
          <w:rFonts w:ascii="Garamond" w:hAnsi="Garamond"/>
        </w:rPr>
        <w:t>h) Mbrojtje bimësh;</w:t>
      </w:r>
    </w:p>
    <w:p w14:paraId="5140BDEC" w14:textId="7F5AA375" w:rsidR="00EC5DA7" w:rsidRPr="005858AE" w:rsidRDefault="00EC5DA7" w:rsidP="00EC5DA7">
      <w:pPr>
        <w:pStyle w:val="ListParagraph"/>
        <w:ind w:left="0" w:firstLine="284"/>
        <w:jc w:val="both"/>
        <w:rPr>
          <w:rFonts w:ascii="Garamond" w:hAnsi="Garamond"/>
        </w:rPr>
      </w:pPr>
      <w:r w:rsidRPr="005858AE">
        <w:rPr>
          <w:rFonts w:ascii="Garamond" w:hAnsi="Garamond"/>
        </w:rPr>
        <w:t>i) Shkenca biologjike dhe të ngjashme me to;</w:t>
      </w:r>
    </w:p>
    <w:p w14:paraId="3BC2D8C8" w14:textId="047D02A8" w:rsidR="00EC5DA7" w:rsidRPr="005858AE" w:rsidRDefault="00EC5DA7" w:rsidP="00EC5DA7">
      <w:pPr>
        <w:pStyle w:val="ListParagraph"/>
        <w:ind w:left="0" w:firstLine="284"/>
        <w:jc w:val="both"/>
        <w:rPr>
          <w:rFonts w:ascii="Garamond" w:hAnsi="Garamond"/>
        </w:rPr>
      </w:pPr>
      <w:r w:rsidRPr="005858AE">
        <w:rPr>
          <w:rFonts w:ascii="Garamond" w:hAnsi="Garamond"/>
        </w:rPr>
        <w:t xml:space="preserve">j) Kimi; </w:t>
      </w:r>
    </w:p>
    <w:p w14:paraId="3D034686" w14:textId="67C00801" w:rsidR="00EC5DA7" w:rsidRPr="005858AE" w:rsidRDefault="00EC5DA7" w:rsidP="00EC5DA7">
      <w:pPr>
        <w:pStyle w:val="ListParagraph"/>
        <w:ind w:left="0" w:firstLine="284"/>
        <w:jc w:val="both"/>
        <w:rPr>
          <w:rFonts w:ascii="Garamond" w:hAnsi="Garamond"/>
        </w:rPr>
      </w:pPr>
      <w:r w:rsidRPr="005858AE">
        <w:rPr>
          <w:rFonts w:ascii="Garamond" w:hAnsi="Garamond"/>
        </w:rPr>
        <w:t>k) Shkenca mjedisore ose të tjera të përshtatshme;</w:t>
      </w:r>
    </w:p>
    <w:p w14:paraId="41B562AA" w14:textId="16164408" w:rsidR="00EC5DA7" w:rsidRPr="005858AE" w:rsidRDefault="00EC5DA7" w:rsidP="00EC5DA7">
      <w:pPr>
        <w:pStyle w:val="ListParagraph"/>
        <w:ind w:left="0" w:firstLine="284"/>
        <w:jc w:val="both"/>
        <w:rPr>
          <w:rFonts w:ascii="Garamond" w:hAnsi="Garamond"/>
        </w:rPr>
      </w:pPr>
      <w:r w:rsidRPr="005858AE">
        <w:rPr>
          <w:rFonts w:ascii="Garamond" w:hAnsi="Garamond"/>
        </w:rPr>
        <w:t xml:space="preserve">l) Shkenca </w:t>
      </w:r>
      <w:proofErr w:type="spellStart"/>
      <w:r w:rsidRPr="005858AE">
        <w:rPr>
          <w:rFonts w:ascii="Garamond" w:hAnsi="Garamond"/>
        </w:rPr>
        <w:t>inxhinierike</w:t>
      </w:r>
      <w:proofErr w:type="spellEnd"/>
      <w:r w:rsidRPr="005858AE">
        <w:rPr>
          <w:rFonts w:ascii="Garamond" w:hAnsi="Garamond"/>
        </w:rPr>
        <w:t>;</w:t>
      </w:r>
    </w:p>
    <w:p w14:paraId="6696E162" w14:textId="0531B9CD" w:rsidR="00EC5DA7" w:rsidRPr="005858AE" w:rsidRDefault="00EC5DA7" w:rsidP="00EC5DA7">
      <w:pPr>
        <w:pStyle w:val="ListParagraph"/>
        <w:ind w:left="0" w:firstLine="284"/>
        <w:jc w:val="both"/>
        <w:rPr>
          <w:rFonts w:ascii="Garamond" w:hAnsi="Garamond"/>
        </w:rPr>
      </w:pPr>
      <w:r w:rsidRPr="005858AE">
        <w:rPr>
          <w:rFonts w:ascii="Garamond" w:hAnsi="Garamond"/>
        </w:rPr>
        <w:t>ll) Arkitekturë;</w:t>
      </w:r>
    </w:p>
    <w:p w14:paraId="45514D56" w14:textId="3B7B6755" w:rsidR="00EC5DA7" w:rsidRPr="005858AE" w:rsidRDefault="00EC5DA7" w:rsidP="00EC5DA7">
      <w:pPr>
        <w:pStyle w:val="ListParagraph"/>
        <w:ind w:left="0" w:firstLine="284"/>
        <w:jc w:val="both"/>
        <w:rPr>
          <w:rFonts w:ascii="Garamond" w:hAnsi="Garamond"/>
        </w:rPr>
      </w:pPr>
      <w:r w:rsidRPr="005858AE">
        <w:rPr>
          <w:rFonts w:ascii="Garamond" w:hAnsi="Garamond"/>
        </w:rPr>
        <w:t>m) Arkeologji dhe restaurime;</w:t>
      </w:r>
    </w:p>
    <w:p w14:paraId="5B10A2D3" w14:textId="6470A680" w:rsidR="00EC5DA7" w:rsidRPr="005858AE" w:rsidRDefault="00EC5DA7" w:rsidP="00EC5DA7">
      <w:pPr>
        <w:pStyle w:val="ListParagraph"/>
        <w:ind w:left="0" w:firstLine="284"/>
        <w:jc w:val="both"/>
        <w:rPr>
          <w:rFonts w:ascii="Garamond" w:hAnsi="Garamond"/>
        </w:rPr>
      </w:pPr>
      <w:r w:rsidRPr="005858AE">
        <w:rPr>
          <w:rFonts w:ascii="Garamond" w:hAnsi="Garamond"/>
        </w:rPr>
        <w:t>n) Arte të bukura;</w:t>
      </w:r>
    </w:p>
    <w:p w14:paraId="2843568A" w14:textId="1C036A35" w:rsidR="00EC5DA7" w:rsidRPr="005858AE" w:rsidRDefault="00EC5DA7" w:rsidP="00EC5DA7">
      <w:pPr>
        <w:pStyle w:val="ListParagraph"/>
        <w:ind w:left="0" w:firstLine="284"/>
        <w:jc w:val="both"/>
        <w:rPr>
          <w:rFonts w:ascii="Garamond" w:hAnsi="Garamond"/>
        </w:rPr>
      </w:pPr>
      <w:r w:rsidRPr="005858AE">
        <w:rPr>
          <w:rFonts w:ascii="Garamond" w:hAnsi="Garamond"/>
        </w:rPr>
        <w:t>nj) Gjeodezi;</w:t>
      </w:r>
    </w:p>
    <w:p w14:paraId="3A5BB676" w14:textId="1B49ED1C" w:rsidR="00EC5DA7" w:rsidRPr="005858AE" w:rsidRDefault="00EC5DA7" w:rsidP="00EC5DA7">
      <w:pPr>
        <w:pStyle w:val="ListParagraph"/>
        <w:ind w:left="0" w:firstLine="284"/>
        <w:jc w:val="both"/>
        <w:rPr>
          <w:rFonts w:ascii="Garamond" w:hAnsi="Garamond"/>
        </w:rPr>
      </w:pPr>
      <w:r w:rsidRPr="005858AE">
        <w:rPr>
          <w:rFonts w:ascii="Garamond" w:hAnsi="Garamond"/>
        </w:rPr>
        <w:t>o) Shkenca ekzakte;</w:t>
      </w:r>
    </w:p>
    <w:p w14:paraId="6B73ADE6" w14:textId="478CE97E" w:rsidR="00EC5DA7" w:rsidRPr="005858AE" w:rsidRDefault="00EC5DA7" w:rsidP="00EC5DA7">
      <w:pPr>
        <w:pStyle w:val="ListParagraph"/>
        <w:ind w:left="0" w:firstLine="284"/>
        <w:jc w:val="both"/>
        <w:rPr>
          <w:rFonts w:ascii="Garamond" w:hAnsi="Garamond"/>
        </w:rPr>
      </w:pPr>
      <w:r w:rsidRPr="005858AE">
        <w:rPr>
          <w:rFonts w:ascii="Garamond" w:hAnsi="Garamond"/>
        </w:rPr>
        <w:t>p) Shkenca edukimi;</w:t>
      </w:r>
    </w:p>
    <w:p w14:paraId="4FE33303" w14:textId="37DBBB4B" w:rsidR="00EC5DA7" w:rsidRPr="005858AE" w:rsidRDefault="00EC5DA7" w:rsidP="00EC5DA7">
      <w:pPr>
        <w:pStyle w:val="ListParagraph"/>
        <w:ind w:left="0" w:firstLine="284"/>
        <w:jc w:val="both"/>
        <w:rPr>
          <w:rFonts w:ascii="Garamond" w:hAnsi="Garamond"/>
        </w:rPr>
      </w:pPr>
      <w:r w:rsidRPr="005858AE">
        <w:rPr>
          <w:rFonts w:ascii="Garamond" w:hAnsi="Garamond"/>
        </w:rPr>
        <w:t>q) Mësuesi;</w:t>
      </w:r>
    </w:p>
    <w:p w14:paraId="5A28C7A4" w14:textId="2098829D" w:rsidR="00EC5DA7" w:rsidRPr="005858AE" w:rsidRDefault="00EC5DA7" w:rsidP="00EC5DA7">
      <w:pPr>
        <w:pStyle w:val="ListParagraph"/>
        <w:ind w:left="0" w:firstLine="284"/>
        <w:jc w:val="both"/>
        <w:rPr>
          <w:rFonts w:ascii="Garamond" w:hAnsi="Garamond"/>
        </w:rPr>
      </w:pPr>
      <w:r w:rsidRPr="005858AE">
        <w:rPr>
          <w:rFonts w:ascii="Garamond" w:hAnsi="Garamond"/>
        </w:rPr>
        <w:t>r) Arsim i lartë ushtarak/policor;</w:t>
      </w:r>
    </w:p>
    <w:p w14:paraId="697FB857" w14:textId="084F783A" w:rsidR="00EC5DA7" w:rsidRPr="005858AE" w:rsidRDefault="00EC5DA7" w:rsidP="00EC5DA7">
      <w:pPr>
        <w:pStyle w:val="ListParagraph"/>
        <w:ind w:left="0" w:firstLine="284"/>
        <w:jc w:val="both"/>
        <w:rPr>
          <w:rFonts w:ascii="Garamond" w:hAnsi="Garamond"/>
        </w:rPr>
      </w:pPr>
      <w:r w:rsidRPr="005858AE">
        <w:rPr>
          <w:rFonts w:ascii="Garamond" w:hAnsi="Garamond"/>
        </w:rPr>
        <w:t>rr) Arsim i lartë.</w:t>
      </w:r>
    </w:p>
    <w:p w14:paraId="36D1EDFF" w14:textId="22200C7D" w:rsidR="00EC5DA7" w:rsidRPr="005858AE" w:rsidRDefault="00EC5DA7" w:rsidP="00EC5DA7">
      <w:pPr>
        <w:ind w:firstLine="284"/>
        <w:jc w:val="both"/>
        <w:rPr>
          <w:rFonts w:ascii="Garamond" w:hAnsi="Garamond"/>
        </w:rPr>
      </w:pPr>
      <w:r w:rsidRPr="005858AE">
        <w:rPr>
          <w:rFonts w:ascii="Garamond" w:hAnsi="Garamond"/>
        </w:rPr>
        <w:lastRenderedPageBreak/>
        <w:t>3. Institucionet e administratës shtetërore, ku planifikohen vendet vakante gjatë vitit 2026, janë sipas lidhjes nr.</w:t>
      </w:r>
      <w:r w:rsidR="005858AE">
        <w:rPr>
          <w:rFonts w:ascii="Garamond" w:hAnsi="Garamond"/>
        </w:rPr>
        <w:t xml:space="preserve"> </w:t>
      </w:r>
      <w:r w:rsidRPr="005858AE">
        <w:rPr>
          <w:rFonts w:ascii="Garamond" w:hAnsi="Garamond"/>
        </w:rPr>
        <w:t>1, që i bashkëlidhet këtij vendimi dhe është pjesë përbërëse e tij.</w:t>
      </w:r>
    </w:p>
    <w:p w14:paraId="690C13AF" w14:textId="79031F60" w:rsidR="00EC5DA7" w:rsidRPr="005858AE" w:rsidRDefault="00EC5DA7" w:rsidP="00EC5DA7">
      <w:pPr>
        <w:ind w:firstLine="284"/>
        <w:jc w:val="both"/>
        <w:rPr>
          <w:rFonts w:ascii="Garamond" w:hAnsi="Garamond"/>
        </w:rPr>
      </w:pPr>
      <w:r w:rsidRPr="005858AE">
        <w:rPr>
          <w:rFonts w:ascii="Garamond" w:hAnsi="Garamond"/>
        </w:rPr>
        <w:t>4.</w:t>
      </w:r>
      <w:r w:rsidR="005858AE" w:rsidRPr="005858AE">
        <w:rPr>
          <w:rFonts w:ascii="Garamond" w:hAnsi="Garamond"/>
        </w:rPr>
        <w:t xml:space="preserve"> </w:t>
      </w:r>
      <w:r w:rsidRPr="005858AE">
        <w:rPr>
          <w:rFonts w:ascii="Garamond" w:hAnsi="Garamond"/>
        </w:rPr>
        <w:t xml:space="preserve">Fondet buxhetore për vendet vakante të planifikuara për rekrutim për vitin 2026 janë pjesë të fondeve buxhetore të miratuara me ligjin e buxhetit për vitin 2026 për secilin institucion të administratës shtetërore. </w:t>
      </w:r>
    </w:p>
    <w:p w14:paraId="57A53A8A" w14:textId="022B339B" w:rsidR="00EC5DA7" w:rsidRPr="005858AE" w:rsidRDefault="00EC5DA7" w:rsidP="00EC5DA7">
      <w:pPr>
        <w:ind w:firstLine="284"/>
        <w:jc w:val="both"/>
        <w:rPr>
          <w:rFonts w:ascii="Garamond" w:hAnsi="Garamond"/>
        </w:rPr>
      </w:pPr>
      <w:r w:rsidRPr="005858AE">
        <w:rPr>
          <w:rFonts w:ascii="Garamond" w:hAnsi="Garamond"/>
        </w:rPr>
        <w:t xml:space="preserve">5. Plotësimi i vendeve vakante në kategorinë ekzekutive, gjithsej, 752 (shtatëqind e pesëdhjetë e dy), në kategorinë e ulët drejtuese, gjithsej, 205 (dyqind e pesë), apo në kategorinë e mesme drejtuese, gjithsej, 99 (nëntëdhjetë e nëntë), bëhet, së pari, nëpërmjet procedurës së lëvizjes paralele, ku mund të konkurrojnë nëpunësit civilë të së njëjtës kategori në të njëjtin institucion apo në një institucion tjetër të shërbimit civil, që plotësojnë kushtet për lëvizjen paralele dhe kërkesat e posaçme për vendin/vendet e lira. </w:t>
      </w:r>
    </w:p>
    <w:p w14:paraId="04CE21EC" w14:textId="4E6778AE" w:rsidR="00EC5DA7" w:rsidRPr="005858AE" w:rsidRDefault="00EC5DA7" w:rsidP="00EC5DA7">
      <w:pPr>
        <w:ind w:firstLine="284"/>
        <w:jc w:val="both"/>
        <w:rPr>
          <w:rFonts w:ascii="Garamond" w:hAnsi="Garamond"/>
        </w:rPr>
      </w:pPr>
      <w:r w:rsidRPr="005858AE">
        <w:rPr>
          <w:rFonts w:ascii="Garamond" w:hAnsi="Garamond"/>
        </w:rPr>
        <w:t>6. Vendet, që mbeten të lira në përfundim të procedurës së lëvizjes paralele:</w:t>
      </w:r>
    </w:p>
    <w:p w14:paraId="336DE676" w14:textId="09469F5B" w:rsidR="00EC5DA7" w:rsidRPr="005858AE" w:rsidRDefault="00EC5DA7" w:rsidP="00EC5DA7">
      <w:pPr>
        <w:ind w:firstLine="284"/>
        <w:jc w:val="both"/>
        <w:rPr>
          <w:rFonts w:ascii="Garamond" w:hAnsi="Garamond"/>
        </w:rPr>
      </w:pPr>
      <w:r w:rsidRPr="005858AE">
        <w:rPr>
          <w:rFonts w:ascii="Garamond" w:hAnsi="Garamond"/>
        </w:rPr>
        <w:t>a) për kategorinë ekzekutive, plotësohen nëpërmjet procedurës së pranimit në shërbimin civil, ku mund të konkurrojnë të gjithë ata kandidatë jashtë shërbimit civil, që plotësojnë kërkesat e përgjithshme dhe ato të posaçme, të përcaktuara në shpalljen e konkurrimit;</w:t>
      </w:r>
    </w:p>
    <w:p w14:paraId="1A2EFE6F" w14:textId="755C0E4B" w:rsidR="00EC5DA7" w:rsidRPr="005858AE" w:rsidRDefault="00EC5DA7" w:rsidP="00EC5DA7">
      <w:pPr>
        <w:ind w:firstLine="284"/>
        <w:jc w:val="both"/>
        <w:rPr>
          <w:rFonts w:ascii="Garamond" w:hAnsi="Garamond"/>
        </w:rPr>
      </w:pPr>
      <w:r w:rsidRPr="005858AE">
        <w:rPr>
          <w:rFonts w:ascii="Garamond" w:hAnsi="Garamond"/>
        </w:rPr>
        <w:t xml:space="preserve">b) për kategorinë e ulët dhe atë të mesme drejtuese, plotësohen nëpërmjet procedurës së ngritjes në detyrë, ku mund të konkurrojnë nëpunësit civilë të një kategorie paraardhëse, të punësuar në të njëjtin institucion apo në një institucion tjetër të shërbimit civil, nëse plotësojnë kushtet e kërkesat e veçanta për vendin/vendet e lira. </w:t>
      </w:r>
    </w:p>
    <w:p w14:paraId="117DFD6A" w14:textId="627E6259" w:rsidR="00EC5DA7" w:rsidRPr="005858AE" w:rsidRDefault="00EC5DA7" w:rsidP="00EC5DA7">
      <w:pPr>
        <w:ind w:firstLine="284"/>
        <w:jc w:val="both"/>
        <w:rPr>
          <w:rFonts w:ascii="Garamond" w:hAnsi="Garamond"/>
        </w:rPr>
      </w:pPr>
      <w:r w:rsidRPr="005858AE">
        <w:rPr>
          <w:rFonts w:ascii="Garamond" w:hAnsi="Garamond"/>
        </w:rPr>
        <w:t>7. Plotësimi i vendeve vakante në Trupën e Nëpunësve Civilë të Nivelit të Lartë Drejtues bëhet sipas përcaktimeve në nenet 27</w:t>
      </w:r>
      <w:bookmarkStart w:id="0" w:name="_GoBack"/>
      <w:bookmarkEnd w:id="0"/>
      <w:r w:rsidRPr="005858AE">
        <w:rPr>
          <w:rFonts w:ascii="Garamond" w:hAnsi="Garamond"/>
        </w:rPr>
        <w:t>–30, të ligjit nr.</w:t>
      </w:r>
      <w:r w:rsidR="005858AE">
        <w:rPr>
          <w:rFonts w:ascii="Garamond" w:hAnsi="Garamond"/>
        </w:rPr>
        <w:t xml:space="preserve"> </w:t>
      </w:r>
      <w:r w:rsidRPr="005858AE">
        <w:rPr>
          <w:rFonts w:ascii="Garamond" w:hAnsi="Garamond"/>
        </w:rPr>
        <w:t xml:space="preserve">152/2013, “Për nëpunësin civil”, të ndryshuar, dhe aktet nënligjore në zbatim të tij. </w:t>
      </w:r>
    </w:p>
    <w:p w14:paraId="387817EA" w14:textId="16F3B2D8" w:rsidR="00EC5DA7" w:rsidRPr="005858AE" w:rsidRDefault="00EC5DA7" w:rsidP="00EC5DA7">
      <w:pPr>
        <w:ind w:firstLine="284"/>
        <w:jc w:val="both"/>
        <w:rPr>
          <w:rFonts w:ascii="Garamond" w:hAnsi="Garamond"/>
        </w:rPr>
      </w:pPr>
      <w:r w:rsidRPr="005858AE">
        <w:rPr>
          <w:rFonts w:ascii="Garamond" w:hAnsi="Garamond"/>
        </w:rPr>
        <w:t>8. Ngarkohet Departamenti i Administratës Publike, në cilësinë e njësisë përgjegjëse, për zbatimin e këtij vendimi.</w:t>
      </w:r>
    </w:p>
    <w:p w14:paraId="3EA51DE1" w14:textId="111FBF1B" w:rsidR="00EC5DA7" w:rsidRPr="005858AE" w:rsidRDefault="00EC5DA7" w:rsidP="00EC5DA7">
      <w:pPr>
        <w:pStyle w:val="NormalWeb"/>
        <w:spacing w:before="0" w:beforeAutospacing="0" w:after="0" w:afterAutospacing="0"/>
        <w:ind w:firstLine="284"/>
        <w:jc w:val="both"/>
        <w:rPr>
          <w:rFonts w:ascii="Garamond" w:hAnsi="Garamond"/>
          <w:lang w:val="sq-AL"/>
        </w:rPr>
      </w:pPr>
      <w:r w:rsidRPr="005858AE">
        <w:rPr>
          <w:rFonts w:ascii="Garamond" w:hAnsi="Garamond"/>
          <w:lang w:val="sq-AL"/>
        </w:rPr>
        <w:t xml:space="preserve">Ky vendim hyn në fuqi pas botimit në </w:t>
      </w:r>
      <w:r w:rsidR="005858AE" w:rsidRPr="005858AE">
        <w:rPr>
          <w:rFonts w:ascii="Garamond" w:hAnsi="Garamond"/>
          <w:lang w:val="sq-AL"/>
        </w:rPr>
        <w:t>Fletoren Zyrtare</w:t>
      </w:r>
      <w:r w:rsidRPr="005858AE">
        <w:rPr>
          <w:rFonts w:ascii="Garamond" w:hAnsi="Garamond"/>
          <w:lang w:val="sq-AL"/>
        </w:rPr>
        <w:t>.</w:t>
      </w:r>
    </w:p>
    <w:p w14:paraId="5F780A3E" w14:textId="77777777" w:rsidR="00EC5DA7" w:rsidRPr="005858AE" w:rsidRDefault="00EC5DA7" w:rsidP="00EC5DA7">
      <w:pPr>
        <w:pStyle w:val="Heading1"/>
        <w:spacing w:before="0" w:after="0" w:line="240" w:lineRule="auto"/>
        <w:ind w:firstLine="284"/>
        <w:rPr>
          <w:rFonts w:ascii="Garamond" w:hAnsi="Garamond" w:cs="Times New Roman"/>
          <w:b w:val="0"/>
          <w:spacing w:val="15"/>
          <w:szCs w:val="24"/>
        </w:rPr>
      </w:pPr>
    </w:p>
    <w:p w14:paraId="473682EA" w14:textId="2BD9C9FB" w:rsidR="00EC5DA7" w:rsidRPr="005858AE" w:rsidRDefault="00EC5DA7" w:rsidP="00EC5DA7">
      <w:pPr>
        <w:pStyle w:val="Heading1"/>
        <w:spacing w:before="0" w:after="0" w:line="240" w:lineRule="auto"/>
        <w:ind w:firstLine="284"/>
        <w:jc w:val="right"/>
        <w:rPr>
          <w:rFonts w:ascii="Garamond" w:hAnsi="Garamond" w:cs="Times New Roman Bold"/>
          <w:b w:val="0"/>
          <w:szCs w:val="24"/>
        </w:rPr>
      </w:pPr>
      <w:r w:rsidRPr="005858AE">
        <w:rPr>
          <w:rFonts w:ascii="Garamond" w:hAnsi="Garamond" w:cs="Times New Roman Bold"/>
          <w:b w:val="0"/>
          <w:szCs w:val="24"/>
        </w:rPr>
        <w:t>KRYEMINISTËR</w:t>
      </w:r>
    </w:p>
    <w:p w14:paraId="7094466A" w14:textId="7EBAB107" w:rsidR="00EC5DA7" w:rsidRPr="005858AE" w:rsidRDefault="00EC5DA7" w:rsidP="00EC5DA7">
      <w:pPr>
        <w:pStyle w:val="Heading1"/>
        <w:spacing w:before="0" w:after="0" w:line="240" w:lineRule="auto"/>
        <w:ind w:firstLine="284"/>
        <w:jc w:val="right"/>
        <w:rPr>
          <w:rFonts w:ascii="Garamond" w:hAnsi="Garamond" w:cs="Times New Roman Bold"/>
          <w:caps w:val="0"/>
          <w:szCs w:val="24"/>
        </w:rPr>
      </w:pPr>
      <w:r w:rsidRPr="005858AE">
        <w:rPr>
          <w:rFonts w:ascii="Garamond" w:hAnsi="Garamond" w:cs="Times New Roman Bold"/>
          <w:caps w:val="0"/>
          <w:szCs w:val="24"/>
        </w:rPr>
        <w:t xml:space="preserve">Edi </w:t>
      </w:r>
      <w:proofErr w:type="spellStart"/>
      <w:r w:rsidRPr="005858AE">
        <w:rPr>
          <w:rFonts w:ascii="Garamond" w:hAnsi="Garamond" w:cs="Times New Roman Bold"/>
          <w:caps w:val="0"/>
          <w:szCs w:val="24"/>
        </w:rPr>
        <w:t>Rama</w:t>
      </w:r>
      <w:proofErr w:type="spellEnd"/>
    </w:p>
    <w:p w14:paraId="5B265579" w14:textId="68A9ED94" w:rsidR="00EC5DA7" w:rsidRPr="005858AE" w:rsidRDefault="00EC5DA7" w:rsidP="00EC5DA7"/>
    <w:p w14:paraId="571417E6" w14:textId="77777777" w:rsidR="00EC5DA7" w:rsidRPr="005858AE" w:rsidRDefault="00EC5DA7" w:rsidP="00EC5DA7">
      <w:pPr>
        <w:autoSpaceDE w:val="0"/>
        <w:autoSpaceDN w:val="0"/>
        <w:adjustRightInd w:val="0"/>
        <w:ind w:firstLine="284"/>
        <w:jc w:val="right"/>
        <w:rPr>
          <w:rFonts w:ascii="Garamond" w:eastAsiaTheme="minorHAnsi" w:hAnsi="Garamond" w:cs="Calibri"/>
          <w:b/>
          <w:bCs/>
          <w:color w:val="000000"/>
        </w:rPr>
      </w:pPr>
      <w:r w:rsidRPr="005858AE">
        <w:rPr>
          <w:rFonts w:ascii="Garamond" w:eastAsiaTheme="minorHAnsi" w:hAnsi="Garamond" w:cs="Calibri"/>
          <w:b/>
          <w:bCs/>
          <w:color w:val="000000"/>
        </w:rPr>
        <w:t>Lidhja nr. 1</w:t>
      </w:r>
    </w:p>
    <w:p w14:paraId="38E5B8E8"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p>
    <w:p w14:paraId="5FF37AC4" w14:textId="5054723C" w:rsidR="00EC5DA7" w:rsidRPr="005858AE" w:rsidRDefault="005858AE" w:rsidP="00EC5DA7">
      <w:pPr>
        <w:autoSpaceDE w:val="0"/>
        <w:autoSpaceDN w:val="0"/>
        <w:adjustRightInd w:val="0"/>
        <w:ind w:firstLine="284"/>
        <w:jc w:val="center"/>
        <w:rPr>
          <w:rFonts w:ascii="Garamond" w:eastAsiaTheme="minorHAnsi" w:hAnsi="Garamond" w:cs="Calibri"/>
          <w:color w:val="000000"/>
        </w:rPr>
      </w:pPr>
      <w:r w:rsidRPr="005858AE">
        <w:rPr>
          <w:rFonts w:ascii="Garamond" w:eastAsiaTheme="minorHAnsi" w:hAnsi="Garamond" w:cs="Calibri"/>
          <w:color w:val="000000"/>
        </w:rPr>
        <w:t>LISTA E INSTITUCIONEVE TË ADMINISTRATËS SHTETËRORE KU PLANIFIKOHEN VENDET VAKANTE GJATË VITIT 2026</w:t>
      </w:r>
    </w:p>
    <w:p w14:paraId="1AB98CEB" w14:textId="77777777" w:rsidR="00EC5DA7" w:rsidRPr="005858AE" w:rsidRDefault="00EC5DA7" w:rsidP="00EC5DA7">
      <w:pPr>
        <w:autoSpaceDE w:val="0"/>
        <w:autoSpaceDN w:val="0"/>
        <w:adjustRightInd w:val="0"/>
        <w:ind w:firstLine="284"/>
        <w:jc w:val="center"/>
        <w:rPr>
          <w:rFonts w:ascii="Garamond" w:eastAsiaTheme="minorHAnsi" w:hAnsi="Garamond" w:cs="Calibri"/>
          <w:b/>
          <w:bCs/>
          <w:color w:val="000000"/>
        </w:rPr>
      </w:pPr>
    </w:p>
    <w:p w14:paraId="5B5FD36F"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1. Kryeministria dhe institucionet në varësi të saj;</w:t>
      </w:r>
    </w:p>
    <w:p w14:paraId="063F2EC8"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 xml:space="preserve">2. Sistemi i Ministrisë për Evropën dhe Punët e Jashtme; </w:t>
      </w:r>
    </w:p>
    <w:p w14:paraId="40F25FE2"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3. Sistemi i Ministrisë së Punëve të Brendshme;</w:t>
      </w:r>
    </w:p>
    <w:p w14:paraId="2D5547E8"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4. Sistemi i Ministrisë së Mbrojtjes;</w:t>
      </w:r>
    </w:p>
    <w:p w14:paraId="3BB44ADA"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5. Sistemi i Ministrisë së Financave;</w:t>
      </w:r>
    </w:p>
    <w:p w14:paraId="0EA8502F"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6. Sistemi i Ministrisë së Ekonomisë dhe Inovacionit;</w:t>
      </w:r>
    </w:p>
    <w:p w14:paraId="6A18DD62" w14:textId="26D50EA4"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 xml:space="preserve">7. Sistemi i Ministrisë së </w:t>
      </w:r>
      <w:r w:rsidR="005858AE" w:rsidRPr="005858AE">
        <w:rPr>
          <w:rFonts w:ascii="Garamond" w:eastAsiaTheme="minorHAnsi" w:hAnsi="Garamond" w:cs="Calibri"/>
          <w:color w:val="000000"/>
        </w:rPr>
        <w:t>Turizmit</w:t>
      </w:r>
      <w:r w:rsidRPr="005858AE">
        <w:rPr>
          <w:rFonts w:ascii="Garamond" w:eastAsiaTheme="minorHAnsi" w:hAnsi="Garamond" w:cs="Calibri"/>
          <w:color w:val="000000"/>
        </w:rPr>
        <w:t>, Kulturës dhe Sportit;</w:t>
      </w:r>
    </w:p>
    <w:p w14:paraId="56F1EF49"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8. Sistemi i Ministrisë së Drejtësisë;</w:t>
      </w:r>
    </w:p>
    <w:p w14:paraId="1A75B8EF"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9. Sistemi i Ministrisë së Infrastrukturës dhe Energjisë;</w:t>
      </w:r>
    </w:p>
    <w:p w14:paraId="31447481"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10. Sistemi i Ministrisë së Bujqësisë dhe Zhvillimit Rural;</w:t>
      </w:r>
    </w:p>
    <w:p w14:paraId="2A363DE0" w14:textId="31977D45"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 xml:space="preserve">11. Sistemi i Ministrisë së </w:t>
      </w:r>
      <w:r w:rsidR="005858AE" w:rsidRPr="005858AE">
        <w:rPr>
          <w:rFonts w:ascii="Garamond" w:eastAsiaTheme="minorHAnsi" w:hAnsi="Garamond" w:cs="Calibri"/>
          <w:color w:val="000000"/>
        </w:rPr>
        <w:t>Mjedisit</w:t>
      </w:r>
      <w:r w:rsidRPr="005858AE">
        <w:rPr>
          <w:rFonts w:ascii="Garamond" w:eastAsiaTheme="minorHAnsi" w:hAnsi="Garamond" w:cs="Calibri"/>
          <w:color w:val="000000"/>
        </w:rPr>
        <w:t>;</w:t>
      </w:r>
    </w:p>
    <w:p w14:paraId="7DF07903" w14:textId="6B330AC4"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 xml:space="preserve">12. Sistemi i Ministrisë së Shëndetësisë dhe </w:t>
      </w:r>
      <w:r w:rsidR="005858AE" w:rsidRPr="005858AE">
        <w:rPr>
          <w:rFonts w:ascii="Garamond" w:eastAsiaTheme="minorHAnsi" w:hAnsi="Garamond" w:cs="Calibri"/>
          <w:color w:val="000000"/>
        </w:rPr>
        <w:t>Mirëqenies</w:t>
      </w:r>
      <w:r w:rsidRPr="005858AE">
        <w:rPr>
          <w:rFonts w:ascii="Garamond" w:eastAsiaTheme="minorHAnsi" w:hAnsi="Garamond" w:cs="Calibri"/>
          <w:color w:val="000000"/>
        </w:rPr>
        <w:t xml:space="preserve"> Sociale;</w:t>
      </w:r>
    </w:p>
    <w:p w14:paraId="0D5F629A" w14:textId="77777777" w:rsidR="00EC5DA7" w:rsidRPr="005858AE" w:rsidRDefault="00EC5DA7" w:rsidP="00EC5DA7">
      <w:pPr>
        <w:autoSpaceDE w:val="0"/>
        <w:autoSpaceDN w:val="0"/>
        <w:adjustRightInd w:val="0"/>
        <w:ind w:firstLine="284"/>
        <w:jc w:val="both"/>
        <w:rPr>
          <w:rFonts w:ascii="Garamond" w:eastAsiaTheme="minorHAnsi" w:hAnsi="Garamond" w:cs="Calibri"/>
          <w:color w:val="000000"/>
        </w:rPr>
      </w:pPr>
      <w:r w:rsidRPr="005858AE">
        <w:rPr>
          <w:rFonts w:ascii="Garamond" w:eastAsiaTheme="minorHAnsi" w:hAnsi="Garamond" w:cs="Calibri"/>
          <w:color w:val="000000"/>
        </w:rPr>
        <w:t>13. Sistemi i Ministrisë së Arsimit.</w:t>
      </w:r>
    </w:p>
    <w:sectPr w:rsidR="00EC5DA7" w:rsidRPr="005858AE" w:rsidSect="005858A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52D1D" w14:textId="77777777" w:rsidR="005858AE" w:rsidRDefault="005858AE" w:rsidP="00D75A77">
      <w:r>
        <w:separator/>
      </w:r>
    </w:p>
  </w:endnote>
  <w:endnote w:type="continuationSeparator" w:id="0">
    <w:p w14:paraId="451D9CAC" w14:textId="77777777" w:rsidR="005858AE" w:rsidRDefault="005858AE" w:rsidP="00D75A77">
      <w:r>
        <w:continuationSeparator/>
      </w:r>
    </w:p>
  </w:endnote>
  <w:endnote w:type="continuationNotice" w:id="1">
    <w:p w14:paraId="392753FF" w14:textId="77777777" w:rsidR="005858AE" w:rsidRDefault="00585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0C07A" w14:textId="77777777" w:rsidR="005858AE" w:rsidRDefault="005858AE" w:rsidP="00D75A77">
      <w:r>
        <w:separator/>
      </w:r>
    </w:p>
  </w:footnote>
  <w:footnote w:type="continuationSeparator" w:id="0">
    <w:p w14:paraId="1054BFB3" w14:textId="77777777" w:rsidR="005858AE" w:rsidRDefault="005858AE" w:rsidP="00D75A77">
      <w:r>
        <w:continuationSeparator/>
      </w:r>
    </w:p>
  </w:footnote>
  <w:footnote w:type="continuationNotice" w:id="1">
    <w:p w14:paraId="3E22E68C" w14:textId="77777777" w:rsidR="005858AE" w:rsidRDefault="005858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2702A"/>
    <w:multiLevelType w:val="hybridMultilevel"/>
    <w:tmpl w:val="98186A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D67DF"/>
    <w:multiLevelType w:val="hybridMultilevel"/>
    <w:tmpl w:val="14100AA8"/>
    <w:lvl w:ilvl="0" w:tplc="BF9A31B4">
      <w:start w:val="4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DF1612"/>
    <w:multiLevelType w:val="hybridMultilevel"/>
    <w:tmpl w:val="0B528822"/>
    <w:lvl w:ilvl="0" w:tplc="13527D9E">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revisionView w:inkAnnotations="0"/>
  <w:doNotTrackFormatting/>
  <w:documentProtection w:edit="trackedChanges" w:enforcement="0"/>
  <w:defaultTabStop w:val="720"/>
  <w:drawingGridHorizontalSpacing w:val="288"/>
  <w:drawingGridVerticalSpacing w:val="28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D1D"/>
    <w:rsid w:val="00001AF9"/>
    <w:rsid w:val="00004C3E"/>
    <w:rsid w:val="0000600D"/>
    <w:rsid w:val="00010C25"/>
    <w:rsid w:val="00015A85"/>
    <w:rsid w:val="0001778F"/>
    <w:rsid w:val="00020314"/>
    <w:rsid w:val="00020D03"/>
    <w:rsid w:val="00021402"/>
    <w:rsid w:val="00024136"/>
    <w:rsid w:val="00024F72"/>
    <w:rsid w:val="000328DB"/>
    <w:rsid w:val="000347C1"/>
    <w:rsid w:val="000366A8"/>
    <w:rsid w:val="00043E23"/>
    <w:rsid w:val="00046321"/>
    <w:rsid w:val="00046A0B"/>
    <w:rsid w:val="00046D33"/>
    <w:rsid w:val="000525F5"/>
    <w:rsid w:val="000531E2"/>
    <w:rsid w:val="000618C9"/>
    <w:rsid w:val="00064BF0"/>
    <w:rsid w:val="00065F82"/>
    <w:rsid w:val="000712F9"/>
    <w:rsid w:val="00072872"/>
    <w:rsid w:val="00073423"/>
    <w:rsid w:val="00073AC0"/>
    <w:rsid w:val="000752C8"/>
    <w:rsid w:val="000836D1"/>
    <w:rsid w:val="00084EA3"/>
    <w:rsid w:val="000906D4"/>
    <w:rsid w:val="00090A76"/>
    <w:rsid w:val="00093A5D"/>
    <w:rsid w:val="000945FB"/>
    <w:rsid w:val="00096F49"/>
    <w:rsid w:val="000A412D"/>
    <w:rsid w:val="000A7323"/>
    <w:rsid w:val="000B1DEA"/>
    <w:rsid w:val="000B6EC5"/>
    <w:rsid w:val="000B7C99"/>
    <w:rsid w:val="000C3EA0"/>
    <w:rsid w:val="000C5347"/>
    <w:rsid w:val="000C606F"/>
    <w:rsid w:val="000C7353"/>
    <w:rsid w:val="000C7798"/>
    <w:rsid w:val="000D11C5"/>
    <w:rsid w:val="000D347D"/>
    <w:rsid w:val="000E0A44"/>
    <w:rsid w:val="000E2DAD"/>
    <w:rsid w:val="000E32FA"/>
    <w:rsid w:val="000E4471"/>
    <w:rsid w:val="000F440E"/>
    <w:rsid w:val="00102250"/>
    <w:rsid w:val="00115D88"/>
    <w:rsid w:val="00117ABA"/>
    <w:rsid w:val="00132F0A"/>
    <w:rsid w:val="00134AAE"/>
    <w:rsid w:val="00137D84"/>
    <w:rsid w:val="00141FF6"/>
    <w:rsid w:val="00146EA3"/>
    <w:rsid w:val="001519E9"/>
    <w:rsid w:val="0015252F"/>
    <w:rsid w:val="001648B5"/>
    <w:rsid w:val="00164A20"/>
    <w:rsid w:val="00175B6F"/>
    <w:rsid w:val="00177AC4"/>
    <w:rsid w:val="00182AA6"/>
    <w:rsid w:val="0019558E"/>
    <w:rsid w:val="001A066A"/>
    <w:rsid w:val="001A1A6F"/>
    <w:rsid w:val="001A29C0"/>
    <w:rsid w:val="001A4900"/>
    <w:rsid w:val="001A4DCD"/>
    <w:rsid w:val="001A6C78"/>
    <w:rsid w:val="001B118C"/>
    <w:rsid w:val="001B295E"/>
    <w:rsid w:val="001B595A"/>
    <w:rsid w:val="001C0EE7"/>
    <w:rsid w:val="001C2A83"/>
    <w:rsid w:val="001C3CD0"/>
    <w:rsid w:val="001C584C"/>
    <w:rsid w:val="001C6284"/>
    <w:rsid w:val="001D4FE8"/>
    <w:rsid w:val="001D6184"/>
    <w:rsid w:val="001E0748"/>
    <w:rsid w:val="001E14FA"/>
    <w:rsid w:val="001E5AB2"/>
    <w:rsid w:val="001F3576"/>
    <w:rsid w:val="00203572"/>
    <w:rsid w:val="002038DD"/>
    <w:rsid w:val="002122DA"/>
    <w:rsid w:val="00221460"/>
    <w:rsid w:val="00222874"/>
    <w:rsid w:val="00224CF0"/>
    <w:rsid w:val="002255D5"/>
    <w:rsid w:val="00234227"/>
    <w:rsid w:val="00236855"/>
    <w:rsid w:val="002426A0"/>
    <w:rsid w:val="00242A51"/>
    <w:rsid w:val="0024417F"/>
    <w:rsid w:val="00253CF8"/>
    <w:rsid w:val="00257F66"/>
    <w:rsid w:val="00267334"/>
    <w:rsid w:val="00267AA8"/>
    <w:rsid w:val="002709B9"/>
    <w:rsid w:val="002729A9"/>
    <w:rsid w:val="0028395F"/>
    <w:rsid w:val="00284B8B"/>
    <w:rsid w:val="00285741"/>
    <w:rsid w:val="00293437"/>
    <w:rsid w:val="002934EC"/>
    <w:rsid w:val="002B411D"/>
    <w:rsid w:val="002B5907"/>
    <w:rsid w:val="002B5B77"/>
    <w:rsid w:val="002C252D"/>
    <w:rsid w:val="002D660F"/>
    <w:rsid w:val="002E0461"/>
    <w:rsid w:val="002E06AE"/>
    <w:rsid w:val="002E2F1A"/>
    <w:rsid w:val="002E338A"/>
    <w:rsid w:val="002E4C2D"/>
    <w:rsid w:val="002E7568"/>
    <w:rsid w:val="002F412A"/>
    <w:rsid w:val="003039F6"/>
    <w:rsid w:val="00306631"/>
    <w:rsid w:val="0031394A"/>
    <w:rsid w:val="00322CF5"/>
    <w:rsid w:val="00330471"/>
    <w:rsid w:val="00331DC5"/>
    <w:rsid w:val="00332ADB"/>
    <w:rsid w:val="00333B34"/>
    <w:rsid w:val="003378A9"/>
    <w:rsid w:val="00337C71"/>
    <w:rsid w:val="00341165"/>
    <w:rsid w:val="003438B0"/>
    <w:rsid w:val="00344027"/>
    <w:rsid w:val="00347B27"/>
    <w:rsid w:val="00352E99"/>
    <w:rsid w:val="00353383"/>
    <w:rsid w:val="00357687"/>
    <w:rsid w:val="003609C6"/>
    <w:rsid w:val="00362864"/>
    <w:rsid w:val="003632A4"/>
    <w:rsid w:val="0037038F"/>
    <w:rsid w:val="00372B97"/>
    <w:rsid w:val="00375F05"/>
    <w:rsid w:val="003815A0"/>
    <w:rsid w:val="0038376E"/>
    <w:rsid w:val="00395949"/>
    <w:rsid w:val="003A3EBD"/>
    <w:rsid w:val="003A5DB2"/>
    <w:rsid w:val="003B1F63"/>
    <w:rsid w:val="003B79A8"/>
    <w:rsid w:val="003C19E5"/>
    <w:rsid w:val="003D5368"/>
    <w:rsid w:val="003F2AC0"/>
    <w:rsid w:val="00400F6B"/>
    <w:rsid w:val="00411BF2"/>
    <w:rsid w:val="00412326"/>
    <w:rsid w:val="004129DE"/>
    <w:rsid w:val="004220D6"/>
    <w:rsid w:val="00434978"/>
    <w:rsid w:val="00437A18"/>
    <w:rsid w:val="00456414"/>
    <w:rsid w:val="00460A2C"/>
    <w:rsid w:val="004721DD"/>
    <w:rsid w:val="004808E3"/>
    <w:rsid w:val="00487063"/>
    <w:rsid w:val="0049268D"/>
    <w:rsid w:val="004A006B"/>
    <w:rsid w:val="004A4B7C"/>
    <w:rsid w:val="004A5F5A"/>
    <w:rsid w:val="004B0E75"/>
    <w:rsid w:val="004B3BA3"/>
    <w:rsid w:val="004B6D18"/>
    <w:rsid w:val="004C01C0"/>
    <w:rsid w:val="004C0B50"/>
    <w:rsid w:val="004C3BAA"/>
    <w:rsid w:val="004C4466"/>
    <w:rsid w:val="004C583C"/>
    <w:rsid w:val="004D2E20"/>
    <w:rsid w:val="004D6076"/>
    <w:rsid w:val="004D797D"/>
    <w:rsid w:val="004D7D24"/>
    <w:rsid w:val="004E12B0"/>
    <w:rsid w:val="004F297E"/>
    <w:rsid w:val="00501C7F"/>
    <w:rsid w:val="005023D1"/>
    <w:rsid w:val="005058B5"/>
    <w:rsid w:val="0051147F"/>
    <w:rsid w:val="0051198D"/>
    <w:rsid w:val="00515BEE"/>
    <w:rsid w:val="00515CFB"/>
    <w:rsid w:val="005209F5"/>
    <w:rsid w:val="005248BD"/>
    <w:rsid w:val="00532C17"/>
    <w:rsid w:val="00533A94"/>
    <w:rsid w:val="00542650"/>
    <w:rsid w:val="005501E8"/>
    <w:rsid w:val="0055074B"/>
    <w:rsid w:val="00551AC4"/>
    <w:rsid w:val="00555094"/>
    <w:rsid w:val="00555434"/>
    <w:rsid w:val="00555D50"/>
    <w:rsid w:val="00557773"/>
    <w:rsid w:val="00565408"/>
    <w:rsid w:val="005655A2"/>
    <w:rsid w:val="005739E4"/>
    <w:rsid w:val="00575988"/>
    <w:rsid w:val="00580101"/>
    <w:rsid w:val="00580364"/>
    <w:rsid w:val="0058202E"/>
    <w:rsid w:val="0058316D"/>
    <w:rsid w:val="005858AE"/>
    <w:rsid w:val="005910BE"/>
    <w:rsid w:val="00597D9B"/>
    <w:rsid w:val="005A48BE"/>
    <w:rsid w:val="005B76BE"/>
    <w:rsid w:val="005C534A"/>
    <w:rsid w:val="005D0378"/>
    <w:rsid w:val="005D0E12"/>
    <w:rsid w:val="005D1F60"/>
    <w:rsid w:val="005D3502"/>
    <w:rsid w:val="005D4D25"/>
    <w:rsid w:val="005E4843"/>
    <w:rsid w:val="005E4A0A"/>
    <w:rsid w:val="005F0721"/>
    <w:rsid w:val="005F07CB"/>
    <w:rsid w:val="005F3219"/>
    <w:rsid w:val="005F4AC0"/>
    <w:rsid w:val="00600B73"/>
    <w:rsid w:val="00600EAA"/>
    <w:rsid w:val="006015EE"/>
    <w:rsid w:val="00602D1D"/>
    <w:rsid w:val="00606F70"/>
    <w:rsid w:val="00612776"/>
    <w:rsid w:val="00612A1B"/>
    <w:rsid w:val="0061332E"/>
    <w:rsid w:val="00622C3B"/>
    <w:rsid w:val="00625D32"/>
    <w:rsid w:val="00625F78"/>
    <w:rsid w:val="00633F83"/>
    <w:rsid w:val="00636899"/>
    <w:rsid w:val="0063738F"/>
    <w:rsid w:val="0064336B"/>
    <w:rsid w:val="006537EB"/>
    <w:rsid w:val="0066035E"/>
    <w:rsid w:val="00660FF1"/>
    <w:rsid w:val="00665465"/>
    <w:rsid w:val="006757C7"/>
    <w:rsid w:val="00676C35"/>
    <w:rsid w:val="00686D1F"/>
    <w:rsid w:val="00687B9F"/>
    <w:rsid w:val="00691AB8"/>
    <w:rsid w:val="0069511A"/>
    <w:rsid w:val="00697953"/>
    <w:rsid w:val="006A3B1F"/>
    <w:rsid w:val="006A5056"/>
    <w:rsid w:val="006B0DED"/>
    <w:rsid w:val="006B1002"/>
    <w:rsid w:val="006B1784"/>
    <w:rsid w:val="006C0BE6"/>
    <w:rsid w:val="006C2287"/>
    <w:rsid w:val="006C5E46"/>
    <w:rsid w:val="006C5E9A"/>
    <w:rsid w:val="006D0081"/>
    <w:rsid w:val="006D3A37"/>
    <w:rsid w:val="006D5EAB"/>
    <w:rsid w:val="006D748E"/>
    <w:rsid w:val="006E1C69"/>
    <w:rsid w:val="006E23C4"/>
    <w:rsid w:val="006E2B10"/>
    <w:rsid w:val="006E3009"/>
    <w:rsid w:val="006E62E8"/>
    <w:rsid w:val="006F72B9"/>
    <w:rsid w:val="006F7363"/>
    <w:rsid w:val="0070394D"/>
    <w:rsid w:val="007119F4"/>
    <w:rsid w:val="007219D0"/>
    <w:rsid w:val="0072208C"/>
    <w:rsid w:val="00734498"/>
    <w:rsid w:val="00742709"/>
    <w:rsid w:val="0074515A"/>
    <w:rsid w:val="0074724E"/>
    <w:rsid w:val="00747471"/>
    <w:rsid w:val="00747914"/>
    <w:rsid w:val="00751929"/>
    <w:rsid w:val="007537E3"/>
    <w:rsid w:val="00757079"/>
    <w:rsid w:val="00757C9B"/>
    <w:rsid w:val="00757F90"/>
    <w:rsid w:val="00760C66"/>
    <w:rsid w:val="00760E45"/>
    <w:rsid w:val="0076188B"/>
    <w:rsid w:val="00761CB3"/>
    <w:rsid w:val="007622FD"/>
    <w:rsid w:val="00762B8E"/>
    <w:rsid w:val="00765A99"/>
    <w:rsid w:val="00765C29"/>
    <w:rsid w:val="00767B6C"/>
    <w:rsid w:val="00770A45"/>
    <w:rsid w:val="007727CD"/>
    <w:rsid w:val="00772F70"/>
    <w:rsid w:val="00781959"/>
    <w:rsid w:val="0078294B"/>
    <w:rsid w:val="00783512"/>
    <w:rsid w:val="007902A5"/>
    <w:rsid w:val="007904F1"/>
    <w:rsid w:val="00791DAB"/>
    <w:rsid w:val="00792587"/>
    <w:rsid w:val="007928D3"/>
    <w:rsid w:val="00793A42"/>
    <w:rsid w:val="00795204"/>
    <w:rsid w:val="007A04A5"/>
    <w:rsid w:val="007A1245"/>
    <w:rsid w:val="007A13B0"/>
    <w:rsid w:val="007A500A"/>
    <w:rsid w:val="007A7E4F"/>
    <w:rsid w:val="007B3653"/>
    <w:rsid w:val="007B3D77"/>
    <w:rsid w:val="007B3E60"/>
    <w:rsid w:val="007D18D6"/>
    <w:rsid w:val="007D5DC8"/>
    <w:rsid w:val="007E08E3"/>
    <w:rsid w:val="007E7E25"/>
    <w:rsid w:val="007F04FE"/>
    <w:rsid w:val="007F503F"/>
    <w:rsid w:val="007F5494"/>
    <w:rsid w:val="007F6FFD"/>
    <w:rsid w:val="0080060B"/>
    <w:rsid w:val="00801B02"/>
    <w:rsid w:val="008055F2"/>
    <w:rsid w:val="00805B64"/>
    <w:rsid w:val="0080695C"/>
    <w:rsid w:val="00811263"/>
    <w:rsid w:val="00813320"/>
    <w:rsid w:val="008136C6"/>
    <w:rsid w:val="00813C0D"/>
    <w:rsid w:val="00822353"/>
    <w:rsid w:val="00823BEB"/>
    <w:rsid w:val="008274EF"/>
    <w:rsid w:val="00830AB1"/>
    <w:rsid w:val="00833733"/>
    <w:rsid w:val="00835A6A"/>
    <w:rsid w:val="00847052"/>
    <w:rsid w:val="008500F3"/>
    <w:rsid w:val="0085476E"/>
    <w:rsid w:val="008548DF"/>
    <w:rsid w:val="00857837"/>
    <w:rsid w:val="0086369C"/>
    <w:rsid w:val="00866EDD"/>
    <w:rsid w:val="00870323"/>
    <w:rsid w:val="00877C21"/>
    <w:rsid w:val="008806B8"/>
    <w:rsid w:val="0088317B"/>
    <w:rsid w:val="00892214"/>
    <w:rsid w:val="00894D95"/>
    <w:rsid w:val="00895520"/>
    <w:rsid w:val="00897C56"/>
    <w:rsid w:val="008A0D3A"/>
    <w:rsid w:val="008A2695"/>
    <w:rsid w:val="008A422F"/>
    <w:rsid w:val="008A44C4"/>
    <w:rsid w:val="008A5086"/>
    <w:rsid w:val="008A587D"/>
    <w:rsid w:val="008A7EE0"/>
    <w:rsid w:val="008B2C01"/>
    <w:rsid w:val="008B6926"/>
    <w:rsid w:val="008B708C"/>
    <w:rsid w:val="008C12E4"/>
    <w:rsid w:val="008C182B"/>
    <w:rsid w:val="008C26C8"/>
    <w:rsid w:val="008C7519"/>
    <w:rsid w:val="008D129F"/>
    <w:rsid w:val="008D42C4"/>
    <w:rsid w:val="008D5587"/>
    <w:rsid w:val="008D567F"/>
    <w:rsid w:val="008D7A17"/>
    <w:rsid w:val="008E2099"/>
    <w:rsid w:val="008E26A5"/>
    <w:rsid w:val="008F5FC1"/>
    <w:rsid w:val="008F6221"/>
    <w:rsid w:val="00910F0C"/>
    <w:rsid w:val="00922025"/>
    <w:rsid w:val="00923D42"/>
    <w:rsid w:val="00925300"/>
    <w:rsid w:val="00927BA1"/>
    <w:rsid w:val="00932543"/>
    <w:rsid w:val="009351B1"/>
    <w:rsid w:val="009377DC"/>
    <w:rsid w:val="00942FF8"/>
    <w:rsid w:val="00943F64"/>
    <w:rsid w:val="00950A4F"/>
    <w:rsid w:val="00952A77"/>
    <w:rsid w:val="009629D9"/>
    <w:rsid w:val="00963504"/>
    <w:rsid w:val="0096352C"/>
    <w:rsid w:val="0096695A"/>
    <w:rsid w:val="00976DE4"/>
    <w:rsid w:val="009809F1"/>
    <w:rsid w:val="0098313D"/>
    <w:rsid w:val="009900D5"/>
    <w:rsid w:val="009A39D3"/>
    <w:rsid w:val="009A4064"/>
    <w:rsid w:val="009A4338"/>
    <w:rsid w:val="009A751E"/>
    <w:rsid w:val="009C24CF"/>
    <w:rsid w:val="009C41F2"/>
    <w:rsid w:val="009C48F8"/>
    <w:rsid w:val="009C79A3"/>
    <w:rsid w:val="009D5948"/>
    <w:rsid w:val="009D75A7"/>
    <w:rsid w:val="009E5527"/>
    <w:rsid w:val="009E5983"/>
    <w:rsid w:val="009E698F"/>
    <w:rsid w:val="009F331B"/>
    <w:rsid w:val="009F76C7"/>
    <w:rsid w:val="009F76F1"/>
    <w:rsid w:val="00A03F9A"/>
    <w:rsid w:val="00A0688C"/>
    <w:rsid w:val="00A073CA"/>
    <w:rsid w:val="00A10969"/>
    <w:rsid w:val="00A1592D"/>
    <w:rsid w:val="00A16B7F"/>
    <w:rsid w:val="00A25034"/>
    <w:rsid w:val="00A31FB8"/>
    <w:rsid w:val="00A354A9"/>
    <w:rsid w:val="00A40DE5"/>
    <w:rsid w:val="00A46476"/>
    <w:rsid w:val="00A47216"/>
    <w:rsid w:val="00A520D9"/>
    <w:rsid w:val="00A55FDC"/>
    <w:rsid w:val="00A6013B"/>
    <w:rsid w:val="00A62958"/>
    <w:rsid w:val="00A6391C"/>
    <w:rsid w:val="00A70FB0"/>
    <w:rsid w:val="00A72751"/>
    <w:rsid w:val="00A7632E"/>
    <w:rsid w:val="00A76C68"/>
    <w:rsid w:val="00A833D6"/>
    <w:rsid w:val="00A86CD1"/>
    <w:rsid w:val="00A87F79"/>
    <w:rsid w:val="00A904FD"/>
    <w:rsid w:val="00A90784"/>
    <w:rsid w:val="00A972AF"/>
    <w:rsid w:val="00A97B41"/>
    <w:rsid w:val="00AA073A"/>
    <w:rsid w:val="00AA3CAC"/>
    <w:rsid w:val="00AA4596"/>
    <w:rsid w:val="00AA4C22"/>
    <w:rsid w:val="00AC1340"/>
    <w:rsid w:val="00AC4A52"/>
    <w:rsid w:val="00AC6571"/>
    <w:rsid w:val="00AC7E3C"/>
    <w:rsid w:val="00AE1692"/>
    <w:rsid w:val="00AE3AA6"/>
    <w:rsid w:val="00AE3C0B"/>
    <w:rsid w:val="00AF05CF"/>
    <w:rsid w:val="00AF2D83"/>
    <w:rsid w:val="00AF5C9B"/>
    <w:rsid w:val="00B02D7D"/>
    <w:rsid w:val="00B1261D"/>
    <w:rsid w:val="00B210BB"/>
    <w:rsid w:val="00B231D0"/>
    <w:rsid w:val="00B2770D"/>
    <w:rsid w:val="00B34230"/>
    <w:rsid w:val="00B3461D"/>
    <w:rsid w:val="00B42BC5"/>
    <w:rsid w:val="00B435E4"/>
    <w:rsid w:val="00B5259D"/>
    <w:rsid w:val="00B5461E"/>
    <w:rsid w:val="00B569D5"/>
    <w:rsid w:val="00B6020E"/>
    <w:rsid w:val="00B60C45"/>
    <w:rsid w:val="00B6125C"/>
    <w:rsid w:val="00B67A29"/>
    <w:rsid w:val="00B73159"/>
    <w:rsid w:val="00B73821"/>
    <w:rsid w:val="00B7384B"/>
    <w:rsid w:val="00B816D2"/>
    <w:rsid w:val="00B83050"/>
    <w:rsid w:val="00B8422A"/>
    <w:rsid w:val="00B85C20"/>
    <w:rsid w:val="00B9561B"/>
    <w:rsid w:val="00B956C5"/>
    <w:rsid w:val="00BA2400"/>
    <w:rsid w:val="00BA5EDF"/>
    <w:rsid w:val="00BB02F6"/>
    <w:rsid w:val="00BB1472"/>
    <w:rsid w:val="00BB3B61"/>
    <w:rsid w:val="00BB7854"/>
    <w:rsid w:val="00BC30B2"/>
    <w:rsid w:val="00BC35ED"/>
    <w:rsid w:val="00BC364E"/>
    <w:rsid w:val="00BD5199"/>
    <w:rsid w:val="00BD5919"/>
    <w:rsid w:val="00BD756B"/>
    <w:rsid w:val="00BE0ECC"/>
    <w:rsid w:val="00BE126D"/>
    <w:rsid w:val="00BE136C"/>
    <w:rsid w:val="00BE3073"/>
    <w:rsid w:val="00BF20B1"/>
    <w:rsid w:val="00BF59D4"/>
    <w:rsid w:val="00BF6BD5"/>
    <w:rsid w:val="00C01279"/>
    <w:rsid w:val="00C05640"/>
    <w:rsid w:val="00C12879"/>
    <w:rsid w:val="00C26585"/>
    <w:rsid w:val="00C279D8"/>
    <w:rsid w:val="00C27BBE"/>
    <w:rsid w:val="00C344A4"/>
    <w:rsid w:val="00C3575D"/>
    <w:rsid w:val="00C36B96"/>
    <w:rsid w:val="00C40B3F"/>
    <w:rsid w:val="00C4260D"/>
    <w:rsid w:val="00C4525A"/>
    <w:rsid w:val="00C542B3"/>
    <w:rsid w:val="00C54900"/>
    <w:rsid w:val="00C5573C"/>
    <w:rsid w:val="00C60FE6"/>
    <w:rsid w:val="00C61D5C"/>
    <w:rsid w:val="00C63535"/>
    <w:rsid w:val="00C64358"/>
    <w:rsid w:val="00C64D13"/>
    <w:rsid w:val="00C75F9A"/>
    <w:rsid w:val="00C772DA"/>
    <w:rsid w:val="00C85ABD"/>
    <w:rsid w:val="00C9093A"/>
    <w:rsid w:val="00C90E8D"/>
    <w:rsid w:val="00C93C39"/>
    <w:rsid w:val="00C942FA"/>
    <w:rsid w:val="00C95231"/>
    <w:rsid w:val="00CA333E"/>
    <w:rsid w:val="00CA34D8"/>
    <w:rsid w:val="00CA41BB"/>
    <w:rsid w:val="00CA791F"/>
    <w:rsid w:val="00CB6DC0"/>
    <w:rsid w:val="00CC163F"/>
    <w:rsid w:val="00CC1754"/>
    <w:rsid w:val="00CC2EB8"/>
    <w:rsid w:val="00CD0FA5"/>
    <w:rsid w:val="00CD652F"/>
    <w:rsid w:val="00CD6A2B"/>
    <w:rsid w:val="00CE1EE8"/>
    <w:rsid w:val="00CE5CC0"/>
    <w:rsid w:val="00CE6DEE"/>
    <w:rsid w:val="00CF2B88"/>
    <w:rsid w:val="00CF3298"/>
    <w:rsid w:val="00CF5C7F"/>
    <w:rsid w:val="00CF6AAD"/>
    <w:rsid w:val="00CF744D"/>
    <w:rsid w:val="00CF792A"/>
    <w:rsid w:val="00D00647"/>
    <w:rsid w:val="00D03899"/>
    <w:rsid w:val="00D038C8"/>
    <w:rsid w:val="00D05CD0"/>
    <w:rsid w:val="00D067AB"/>
    <w:rsid w:val="00D11FCE"/>
    <w:rsid w:val="00D13361"/>
    <w:rsid w:val="00D13DEB"/>
    <w:rsid w:val="00D1577C"/>
    <w:rsid w:val="00D37EF8"/>
    <w:rsid w:val="00D40004"/>
    <w:rsid w:val="00D41845"/>
    <w:rsid w:val="00D45064"/>
    <w:rsid w:val="00D45675"/>
    <w:rsid w:val="00D477E6"/>
    <w:rsid w:val="00D6123D"/>
    <w:rsid w:val="00D67848"/>
    <w:rsid w:val="00D70DC3"/>
    <w:rsid w:val="00D75A77"/>
    <w:rsid w:val="00D77EFC"/>
    <w:rsid w:val="00D86C0F"/>
    <w:rsid w:val="00D97F86"/>
    <w:rsid w:val="00DA1550"/>
    <w:rsid w:val="00DA3978"/>
    <w:rsid w:val="00DA63DE"/>
    <w:rsid w:val="00DB2710"/>
    <w:rsid w:val="00DC012C"/>
    <w:rsid w:val="00DC14AE"/>
    <w:rsid w:val="00DC205E"/>
    <w:rsid w:val="00DC3797"/>
    <w:rsid w:val="00DC3848"/>
    <w:rsid w:val="00DC4F00"/>
    <w:rsid w:val="00DC61B3"/>
    <w:rsid w:val="00DD2B75"/>
    <w:rsid w:val="00DD2EC6"/>
    <w:rsid w:val="00DE2D68"/>
    <w:rsid w:val="00DE38E6"/>
    <w:rsid w:val="00DE539E"/>
    <w:rsid w:val="00DF0E06"/>
    <w:rsid w:val="00DF4CD6"/>
    <w:rsid w:val="00DF52D9"/>
    <w:rsid w:val="00DF6284"/>
    <w:rsid w:val="00E00DA8"/>
    <w:rsid w:val="00E01527"/>
    <w:rsid w:val="00E10A0F"/>
    <w:rsid w:val="00E11D3C"/>
    <w:rsid w:val="00E12BD5"/>
    <w:rsid w:val="00E143CF"/>
    <w:rsid w:val="00E21C06"/>
    <w:rsid w:val="00E220F6"/>
    <w:rsid w:val="00E227FA"/>
    <w:rsid w:val="00E3087E"/>
    <w:rsid w:val="00E30A3D"/>
    <w:rsid w:val="00E31199"/>
    <w:rsid w:val="00E3289D"/>
    <w:rsid w:val="00E40BAB"/>
    <w:rsid w:val="00E40F19"/>
    <w:rsid w:val="00E42585"/>
    <w:rsid w:val="00E44CFA"/>
    <w:rsid w:val="00E44DC5"/>
    <w:rsid w:val="00E46ADD"/>
    <w:rsid w:val="00E52030"/>
    <w:rsid w:val="00E52116"/>
    <w:rsid w:val="00E532D6"/>
    <w:rsid w:val="00E5353A"/>
    <w:rsid w:val="00E55285"/>
    <w:rsid w:val="00E6118E"/>
    <w:rsid w:val="00E616E3"/>
    <w:rsid w:val="00E64888"/>
    <w:rsid w:val="00E6616C"/>
    <w:rsid w:val="00E66476"/>
    <w:rsid w:val="00E71F65"/>
    <w:rsid w:val="00E7219C"/>
    <w:rsid w:val="00E75375"/>
    <w:rsid w:val="00E76087"/>
    <w:rsid w:val="00E7631C"/>
    <w:rsid w:val="00E77D1A"/>
    <w:rsid w:val="00E90CF4"/>
    <w:rsid w:val="00EA5200"/>
    <w:rsid w:val="00EA59D1"/>
    <w:rsid w:val="00EB00ED"/>
    <w:rsid w:val="00EB03BA"/>
    <w:rsid w:val="00EB6786"/>
    <w:rsid w:val="00EC0081"/>
    <w:rsid w:val="00EC1B7A"/>
    <w:rsid w:val="00EC4CE4"/>
    <w:rsid w:val="00EC4D10"/>
    <w:rsid w:val="00EC5DA7"/>
    <w:rsid w:val="00ED23B7"/>
    <w:rsid w:val="00ED5649"/>
    <w:rsid w:val="00ED56D4"/>
    <w:rsid w:val="00EE0AFB"/>
    <w:rsid w:val="00EE23E3"/>
    <w:rsid w:val="00EE4B32"/>
    <w:rsid w:val="00EE5632"/>
    <w:rsid w:val="00EE5C31"/>
    <w:rsid w:val="00EF3741"/>
    <w:rsid w:val="00EF68C1"/>
    <w:rsid w:val="00F0407F"/>
    <w:rsid w:val="00F10F3F"/>
    <w:rsid w:val="00F13DAA"/>
    <w:rsid w:val="00F25E31"/>
    <w:rsid w:val="00F27BEC"/>
    <w:rsid w:val="00F317E0"/>
    <w:rsid w:val="00F321EE"/>
    <w:rsid w:val="00F33A1B"/>
    <w:rsid w:val="00F35DA7"/>
    <w:rsid w:val="00F36073"/>
    <w:rsid w:val="00F3699F"/>
    <w:rsid w:val="00F43670"/>
    <w:rsid w:val="00F60668"/>
    <w:rsid w:val="00F653DC"/>
    <w:rsid w:val="00F71A90"/>
    <w:rsid w:val="00F75EDF"/>
    <w:rsid w:val="00F76327"/>
    <w:rsid w:val="00F80097"/>
    <w:rsid w:val="00F82BB0"/>
    <w:rsid w:val="00F834BE"/>
    <w:rsid w:val="00F83F93"/>
    <w:rsid w:val="00F85B30"/>
    <w:rsid w:val="00F95EC1"/>
    <w:rsid w:val="00F95FC0"/>
    <w:rsid w:val="00F9650E"/>
    <w:rsid w:val="00F96782"/>
    <w:rsid w:val="00FA3489"/>
    <w:rsid w:val="00FA6D0E"/>
    <w:rsid w:val="00FC1D5D"/>
    <w:rsid w:val="00FC4884"/>
    <w:rsid w:val="00FD3980"/>
    <w:rsid w:val="00FD6110"/>
    <w:rsid w:val="00FD69D8"/>
    <w:rsid w:val="00FE0D6E"/>
    <w:rsid w:val="00FE1CE2"/>
    <w:rsid w:val="00FE28D1"/>
    <w:rsid w:val="00FF13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8E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D1D"/>
    <w:pPr>
      <w:spacing w:after="0" w:line="240" w:lineRule="auto"/>
    </w:pPr>
    <w:rPr>
      <w:rFonts w:ascii="Times New Roman" w:eastAsia="Times New Roman" w:hAnsi="Times New Roman" w:cs="Times New Roman"/>
      <w:sz w:val="24"/>
      <w:szCs w:val="24"/>
      <w:lang w:val="sq-AL"/>
    </w:rPr>
  </w:style>
  <w:style w:type="paragraph" w:styleId="Heading1">
    <w:name w:val="heading 1"/>
    <w:aliases w:val="Kreu"/>
    <w:basedOn w:val="Normal"/>
    <w:next w:val="Normal"/>
    <w:link w:val="Heading1Char"/>
    <w:uiPriority w:val="9"/>
    <w:qFormat/>
    <w:rsid w:val="00BD756B"/>
    <w:pPr>
      <w:spacing w:before="480" w:after="240" w:line="360" w:lineRule="auto"/>
      <w:contextualSpacing/>
      <w:jc w:val="center"/>
      <w:outlineLvl w:val="0"/>
    </w:pPr>
    <w:rPr>
      <w:rFonts w:asciiTheme="minorHAnsi" w:hAnsiTheme="minorHAnsi" w:cs="Arial"/>
      <w:b/>
      <w:caps/>
      <w:spacing w:val="10"/>
      <w:szCs w:val="22"/>
    </w:rPr>
  </w:style>
  <w:style w:type="paragraph" w:styleId="Heading2">
    <w:name w:val="heading 2"/>
    <w:aliases w:val="Pika"/>
    <w:basedOn w:val="Normal"/>
    <w:next w:val="Normal"/>
    <w:link w:val="Heading2Char"/>
    <w:uiPriority w:val="9"/>
    <w:unhideWhenUsed/>
    <w:qFormat/>
    <w:rsid w:val="00BD756B"/>
    <w:pPr>
      <w:spacing w:before="240" w:line="288" w:lineRule="auto"/>
      <w:ind w:left="576" w:hanging="576"/>
      <w:jc w:val="both"/>
      <w:outlineLvl w:val="1"/>
    </w:pPr>
    <w:rPr>
      <w:rFonts w:ascii="Calibri Light" w:hAnsi="Calibri Light" w:cs="Arial"/>
      <w:szCs w:val="22"/>
    </w:rPr>
  </w:style>
  <w:style w:type="paragraph" w:styleId="Heading3">
    <w:name w:val="heading 3"/>
    <w:aliases w:val="Germa"/>
    <w:basedOn w:val="Normal"/>
    <w:next w:val="Normal"/>
    <w:link w:val="Heading3Char"/>
    <w:uiPriority w:val="9"/>
    <w:unhideWhenUsed/>
    <w:qFormat/>
    <w:rsid w:val="00BD756B"/>
    <w:pPr>
      <w:spacing w:before="80" w:line="300" w:lineRule="exact"/>
      <w:ind w:left="1152" w:hanging="576"/>
      <w:outlineLvl w:val="2"/>
    </w:pPr>
    <w:rPr>
      <w:rFonts w:ascii="Calibri Light" w:hAnsi="Calibri Light"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02D1D"/>
    <w:pPr>
      <w:ind w:left="720"/>
    </w:pPr>
    <w:rPr>
      <w:rFonts w:eastAsia="Calibri"/>
    </w:rPr>
  </w:style>
  <w:style w:type="paragraph" w:styleId="BalloonText">
    <w:name w:val="Balloon Text"/>
    <w:basedOn w:val="Normal"/>
    <w:link w:val="BalloonTextChar"/>
    <w:uiPriority w:val="99"/>
    <w:semiHidden/>
    <w:unhideWhenUsed/>
    <w:rsid w:val="00602D1D"/>
    <w:rPr>
      <w:rFonts w:ascii="Tahoma" w:hAnsi="Tahoma" w:cs="Tahoma"/>
      <w:sz w:val="16"/>
      <w:szCs w:val="16"/>
    </w:rPr>
  </w:style>
  <w:style w:type="character" w:customStyle="1" w:styleId="BalloonTextChar">
    <w:name w:val="Balloon Text Char"/>
    <w:basedOn w:val="DefaultParagraphFont"/>
    <w:link w:val="BalloonText"/>
    <w:uiPriority w:val="99"/>
    <w:semiHidden/>
    <w:rsid w:val="00602D1D"/>
    <w:rPr>
      <w:rFonts w:ascii="Tahoma" w:eastAsia="Times New Roman" w:hAnsi="Tahoma" w:cs="Tahoma"/>
      <w:sz w:val="16"/>
      <w:szCs w:val="16"/>
      <w:lang w:val="sq-AL"/>
    </w:rPr>
  </w:style>
  <w:style w:type="paragraph" w:styleId="Footer">
    <w:name w:val="footer"/>
    <w:basedOn w:val="Normal"/>
    <w:link w:val="FooterChar"/>
    <w:uiPriority w:val="99"/>
    <w:rsid w:val="009351B1"/>
    <w:pPr>
      <w:tabs>
        <w:tab w:val="center" w:pos="4320"/>
        <w:tab w:val="right" w:pos="8640"/>
      </w:tabs>
    </w:pPr>
    <w:rPr>
      <w:sz w:val="22"/>
      <w:lang w:val="en-GB"/>
    </w:rPr>
  </w:style>
  <w:style w:type="character" w:customStyle="1" w:styleId="FooterChar">
    <w:name w:val="Footer Char"/>
    <w:basedOn w:val="DefaultParagraphFont"/>
    <w:link w:val="Footer"/>
    <w:uiPriority w:val="99"/>
    <w:rsid w:val="009351B1"/>
    <w:rPr>
      <w:rFonts w:ascii="Times New Roman" w:eastAsia="Times New Roman" w:hAnsi="Times New Roman" w:cs="Times New Roman"/>
      <w:szCs w:val="24"/>
      <w:lang w:val="en-GB"/>
    </w:rPr>
  </w:style>
  <w:style w:type="paragraph" w:customStyle="1" w:styleId="HI00">
    <w:name w:val="HI 00"/>
    <w:basedOn w:val="Normal"/>
    <w:rsid w:val="009351B1"/>
    <w:pPr>
      <w:ind w:left="720" w:hanging="720"/>
      <w:jc w:val="both"/>
    </w:pPr>
    <w:rPr>
      <w:rFonts w:ascii="Arial" w:hAnsi="Arial"/>
      <w:color w:val="000000"/>
      <w:sz w:val="20"/>
      <w:szCs w:val="20"/>
      <w:lang w:val="en-GB"/>
    </w:rPr>
  </w:style>
  <w:style w:type="paragraph" w:styleId="NormalWeb">
    <w:name w:val="Normal (Web)"/>
    <w:basedOn w:val="Normal"/>
    <w:uiPriority w:val="99"/>
    <w:unhideWhenUsed/>
    <w:rsid w:val="004B6D18"/>
    <w:pPr>
      <w:spacing w:before="100" w:beforeAutospacing="1" w:after="100" w:afterAutospacing="1"/>
    </w:pPr>
    <w:rPr>
      <w:lang w:val="en-US"/>
    </w:rPr>
  </w:style>
  <w:style w:type="paragraph" w:styleId="Header">
    <w:name w:val="header"/>
    <w:basedOn w:val="Normal"/>
    <w:link w:val="HeaderChar"/>
    <w:uiPriority w:val="99"/>
    <w:unhideWhenUsed/>
    <w:rsid w:val="00332ADB"/>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332ADB"/>
  </w:style>
  <w:style w:type="character" w:customStyle="1" w:styleId="apple-converted-space">
    <w:name w:val="apple-converted-space"/>
    <w:basedOn w:val="DefaultParagraphFont"/>
    <w:rsid w:val="00332ADB"/>
  </w:style>
  <w:style w:type="character" w:styleId="Hyperlink">
    <w:name w:val="Hyperlink"/>
    <w:basedOn w:val="DefaultParagraphFont"/>
    <w:uiPriority w:val="99"/>
    <w:semiHidden/>
    <w:unhideWhenUsed/>
    <w:rsid w:val="00332ADB"/>
    <w:rPr>
      <w:color w:val="0000FF"/>
      <w:u w:val="single"/>
    </w:rPr>
  </w:style>
  <w:style w:type="table" w:styleId="TableGrid">
    <w:name w:val="Table Grid"/>
    <w:basedOn w:val="TableNormal"/>
    <w:uiPriority w:val="59"/>
    <w:rsid w:val="00332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2BC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rsid w:val="00B42BC5"/>
    <w:pPr>
      <w:spacing w:before="100" w:beforeAutospacing="1" w:after="100" w:afterAutospacing="1"/>
    </w:pPr>
    <w:rPr>
      <w:lang w:val="en-US"/>
    </w:rPr>
  </w:style>
  <w:style w:type="paragraph" w:customStyle="1" w:styleId="xmsonormal">
    <w:name w:val="x_msonormal"/>
    <w:basedOn w:val="Normal"/>
    <w:rsid w:val="000531E2"/>
    <w:pPr>
      <w:spacing w:before="100" w:beforeAutospacing="1" w:after="100" w:afterAutospacing="1"/>
    </w:pPr>
    <w:rPr>
      <w:lang w:val="en-US"/>
    </w:rPr>
  </w:style>
  <w:style w:type="character" w:customStyle="1" w:styleId="Heading1Char">
    <w:name w:val="Heading 1 Char"/>
    <w:aliases w:val="Kreu Char"/>
    <w:basedOn w:val="DefaultParagraphFont"/>
    <w:link w:val="Heading1"/>
    <w:uiPriority w:val="9"/>
    <w:rsid w:val="00BD756B"/>
    <w:rPr>
      <w:rFonts w:eastAsia="Times New Roman" w:cs="Arial"/>
      <w:b/>
      <w:caps/>
      <w:spacing w:val="10"/>
      <w:sz w:val="24"/>
      <w:lang w:val="sq-AL"/>
    </w:rPr>
  </w:style>
  <w:style w:type="character" w:customStyle="1" w:styleId="Heading2Char">
    <w:name w:val="Heading 2 Char"/>
    <w:aliases w:val="Pika Char"/>
    <w:basedOn w:val="DefaultParagraphFont"/>
    <w:link w:val="Heading2"/>
    <w:uiPriority w:val="9"/>
    <w:rsid w:val="00BD756B"/>
    <w:rPr>
      <w:rFonts w:ascii="Calibri Light" w:eastAsia="Times New Roman" w:hAnsi="Calibri Light" w:cs="Arial"/>
      <w:sz w:val="24"/>
      <w:lang w:val="sq-AL"/>
    </w:rPr>
  </w:style>
  <w:style w:type="character" w:customStyle="1" w:styleId="Heading3Char">
    <w:name w:val="Heading 3 Char"/>
    <w:aliases w:val="Germa Char"/>
    <w:basedOn w:val="DefaultParagraphFont"/>
    <w:link w:val="Heading3"/>
    <w:uiPriority w:val="9"/>
    <w:rsid w:val="00BD756B"/>
    <w:rPr>
      <w:rFonts w:ascii="Calibri Light" w:eastAsia="Times New Roman" w:hAnsi="Calibri Light" w:cs="Arial"/>
      <w:sz w:val="24"/>
      <w:lang w:val="sq-AL"/>
    </w:rPr>
  </w:style>
  <w:style w:type="paragraph" w:styleId="Title">
    <w:name w:val="Title"/>
    <w:basedOn w:val="Heading1"/>
    <w:next w:val="Normal"/>
    <w:link w:val="TitleChar"/>
    <w:uiPriority w:val="10"/>
    <w:qFormat/>
    <w:rsid w:val="004D7D24"/>
    <w:pPr>
      <w:pBdr>
        <w:bottom w:val="single" w:sz="4" w:space="1" w:color="auto"/>
      </w:pBdr>
      <w:spacing w:before="240" w:after="0" w:line="240" w:lineRule="auto"/>
      <w:jc w:val="left"/>
    </w:pPr>
    <w:rPr>
      <w:sz w:val="40"/>
      <w:szCs w:val="40"/>
    </w:rPr>
  </w:style>
  <w:style w:type="character" w:customStyle="1" w:styleId="TitleChar">
    <w:name w:val="Title Char"/>
    <w:basedOn w:val="DefaultParagraphFont"/>
    <w:link w:val="Title"/>
    <w:uiPriority w:val="10"/>
    <w:rsid w:val="004D7D24"/>
    <w:rPr>
      <w:rFonts w:ascii="Arial" w:eastAsia="Times New Roman" w:hAnsi="Arial" w:cs="Arial"/>
      <w:b/>
      <w:caps/>
      <w:spacing w:val="10"/>
      <w:sz w:val="40"/>
      <w:szCs w:val="40"/>
      <w:lang w:val="sq-AL"/>
    </w:rPr>
  </w:style>
  <w:style w:type="numbering" w:customStyle="1" w:styleId="NoList1">
    <w:name w:val="No List1"/>
    <w:next w:val="NoList"/>
    <w:uiPriority w:val="99"/>
    <w:semiHidden/>
    <w:unhideWhenUsed/>
    <w:rsid w:val="00E55285"/>
  </w:style>
  <w:style w:type="table" w:customStyle="1" w:styleId="TableGrid1">
    <w:name w:val="Table Grid1"/>
    <w:basedOn w:val="TableNormal"/>
    <w:next w:val="TableGrid"/>
    <w:uiPriority w:val="59"/>
    <w:rsid w:val="00E55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0B7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87693">
      <w:bodyDiv w:val="1"/>
      <w:marLeft w:val="0"/>
      <w:marRight w:val="0"/>
      <w:marTop w:val="0"/>
      <w:marBottom w:val="0"/>
      <w:divBdr>
        <w:top w:val="none" w:sz="0" w:space="0" w:color="auto"/>
        <w:left w:val="none" w:sz="0" w:space="0" w:color="auto"/>
        <w:bottom w:val="none" w:sz="0" w:space="0" w:color="auto"/>
        <w:right w:val="none" w:sz="0" w:space="0" w:color="auto"/>
      </w:divBdr>
    </w:div>
    <w:div w:id="270472731">
      <w:bodyDiv w:val="1"/>
      <w:marLeft w:val="0"/>
      <w:marRight w:val="0"/>
      <w:marTop w:val="0"/>
      <w:marBottom w:val="0"/>
      <w:divBdr>
        <w:top w:val="none" w:sz="0" w:space="0" w:color="auto"/>
        <w:left w:val="none" w:sz="0" w:space="0" w:color="auto"/>
        <w:bottom w:val="none" w:sz="0" w:space="0" w:color="auto"/>
        <w:right w:val="none" w:sz="0" w:space="0" w:color="auto"/>
      </w:divBdr>
    </w:div>
    <w:div w:id="422383816">
      <w:bodyDiv w:val="1"/>
      <w:marLeft w:val="0"/>
      <w:marRight w:val="0"/>
      <w:marTop w:val="0"/>
      <w:marBottom w:val="0"/>
      <w:divBdr>
        <w:top w:val="none" w:sz="0" w:space="0" w:color="auto"/>
        <w:left w:val="none" w:sz="0" w:space="0" w:color="auto"/>
        <w:bottom w:val="none" w:sz="0" w:space="0" w:color="auto"/>
        <w:right w:val="none" w:sz="0" w:space="0" w:color="auto"/>
      </w:divBdr>
    </w:div>
    <w:div w:id="453595692">
      <w:bodyDiv w:val="1"/>
      <w:marLeft w:val="0"/>
      <w:marRight w:val="0"/>
      <w:marTop w:val="0"/>
      <w:marBottom w:val="0"/>
      <w:divBdr>
        <w:top w:val="none" w:sz="0" w:space="0" w:color="auto"/>
        <w:left w:val="none" w:sz="0" w:space="0" w:color="auto"/>
        <w:bottom w:val="none" w:sz="0" w:space="0" w:color="auto"/>
        <w:right w:val="none" w:sz="0" w:space="0" w:color="auto"/>
      </w:divBdr>
    </w:div>
    <w:div w:id="601687523">
      <w:bodyDiv w:val="1"/>
      <w:marLeft w:val="0"/>
      <w:marRight w:val="0"/>
      <w:marTop w:val="0"/>
      <w:marBottom w:val="0"/>
      <w:divBdr>
        <w:top w:val="none" w:sz="0" w:space="0" w:color="auto"/>
        <w:left w:val="none" w:sz="0" w:space="0" w:color="auto"/>
        <w:bottom w:val="none" w:sz="0" w:space="0" w:color="auto"/>
        <w:right w:val="none" w:sz="0" w:space="0" w:color="auto"/>
      </w:divBdr>
    </w:div>
    <w:div w:id="615723085">
      <w:bodyDiv w:val="1"/>
      <w:marLeft w:val="0"/>
      <w:marRight w:val="0"/>
      <w:marTop w:val="0"/>
      <w:marBottom w:val="0"/>
      <w:divBdr>
        <w:top w:val="none" w:sz="0" w:space="0" w:color="auto"/>
        <w:left w:val="none" w:sz="0" w:space="0" w:color="auto"/>
        <w:bottom w:val="none" w:sz="0" w:space="0" w:color="auto"/>
        <w:right w:val="none" w:sz="0" w:space="0" w:color="auto"/>
      </w:divBdr>
      <w:divsChild>
        <w:div w:id="1722094651">
          <w:marLeft w:val="0"/>
          <w:marRight w:val="0"/>
          <w:marTop w:val="0"/>
          <w:marBottom w:val="0"/>
          <w:divBdr>
            <w:top w:val="none" w:sz="0" w:space="0" w:color="auto"/>
            <w:left w:val="none" w:sz="0" w:space="0" w:color="auto"/>
            <w:bottom w:val="none" w:sz="0" w:space="0" w:color="auto"/>
            <w:right w:val="none" w:sz="0" w:space="0" w:color="auto"/>
          </w:divBdr>
          <w:divsChild>
            <w:div w:id="121845863">
              <w:marLeft w:val="0"/>
              <w:marRight w:val="0"/>
              <w:marTop w:val="0"/>
              <w:marBottom w:val="0"/>
              <w:divBdr>
                <w:top w:val="none" w:sz="0" w:space="0" w:color="auto"/>
                <w:left w:val="none" w:sz="0" w:space="0" w:color="auto"/>
                <w:bottom w:val="none" w:sz="0" w:space="0" w:color="auto"/>
                <w:right w:val="none" w:sz="0" w:space="0" w:color="auto"/>
              </w:divBdr>
              <w:divsChild>
                <w:div w:id="16244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3807">
      <w:bodyDiv w:val="1"/>
      <w:marLeft w:val="0"/>
      <w:marRight w:val="0"/>
      <w:marTop w:val="0"/>
      <w:marBottom w:val="0"/>
      <w:divBdr>
        <w:top w:val="none" w:sz="0" w:space="0" w:color="auto"/>
        <w:left w:val="none" w:sz="0" w:space="0" w:color="auto"/>
        <w:bottom w:val="none" w:sz="0" w:space="0" w:color="auto"/>
        <w:right w:val="none" w:sz="0" w:space="0" w:color="auto"/>
      </w:divBdr>
    </w:div>
    <w:div w:id="714432318">
      <w:bodyDiv w:val="1"/>
      <w:marLeft w:val="0"/>
      <w:marRight w:val="0"/>
      <w:marTop w:val="0"/>
      <w:marBottom w:val="0"/>
      <w:divBdr>
        <w:top w:val="none" w:sz="0" w:space="0" w:color="auto"/>
        <w:left w:val="none" w:sz="0" w:space="0" w:color="auto"/>
        <w:bottom w:val="none" w:sz="0" w:space="0" w:color="auto"/>
        <w:right w:val="none" w:sz="0" w:space="0" w:color="auto"/>
      </w:divBdr>
    </w:div>
    <w:div w:id="817113777">
      <w:bodyDiv w:val="1"/>
      <w:marLeft w:val="0"/>
      <w:marRight w:val="0"/>
      <w:marTop w:val="0"/>
      <w:marBottom w:val="0"/>
      <w:divBdr>
        <w:top w:val="none" w:sz="0" w:space="0" w:color="auto"/>
        <w:left w:val="none" w:sz="0" w:space="0" w:color="auto"/>
        <w:bottom w:val="none" w:sz="0" w:space="0" w:color="auto"/>
        <w:right w:val="none" w:sz="0" w:space="0" w:color="auto"/>
      </w:divBdr>
    </w:div>
    <w:div w:id="1235971324">
      <w:bodyDiv w:val="1"/>
      <w:marLeft w:val="0"/>
      <w:marRight w:val="0"/>
      <w:marTop w:val="0"/>
      <w:marBottom w:val="0"/>
      <w:divBdr>
        <w:top w:val="none" w:sz="0" w:space="0" w:color="auto"/>
        <w:left w:val="none" w:sz="0" w:space="0" w:color="auto"/>
        <w:bottom w:val="none" w:sz="0" w:space="0" w:color="auto"/>
        <w:right w:val="none" w:sz="0" w:space="0" w:color="auto"/>
      </w:divBdr>
    </w:div>
    <w:div w:id="1355424507">
      <w:bodyDiv w:val="1"/>
      <w:marLeft w:val="0"/>
      <w:marRight w:val="0"/>
      <w:marTop w:val="0"/>
      <w:marBottom w:val="0"/>
      <w:divBdr>
        <w:top w:val="none" w:sz="0" w:space="0" w:color="auto"/>
        <w:left w:val="none" w:sz="0" w:space="0" w:color="auto"/>
        <w:bottom w:val="none" w:sz="0" w:space="0" w:color="auto"/>
        <w:right w:val="none" w:sz="0" w:space="0" w:color="auto"/>
      </w:divBdr>
    </w:div>
    <w:div w:id="1620335938">
      <w:bodyDiv w:val="1"/>
      <w:marLeft w:val="0"/>
      <w:marRight w:val="0"/>
      <w:marTop w:val="0"/>
      <w:marBottom w:val="0"/>
      <w:divBdr>
        <w:top w:val="none" w:sz="0" w:space="0" w:color="auto"/>
        <w:left w:val="none" w:sz="0" w:space="0" w:color="auto"/>
        <w:bottom w:val="none" w:sz="0" w:space="0" w:color="auto"/>
        <w:right w:val="none" w:sz="0" w:space="0" w:color="auto"/>
      </w:divBdr>
    </w:div>
    <w:div w:id="191339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2026-01-23T09:10:04Z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2026-01-22T00:00:00Z</Date_x0020_protokolli>
    <Titulli xmlns="0e656187-b300-4fb0-8bf4-3a50f872073c">Për planin vjetor të pranimit, për vitin 2026, në institucionet e administratës shtetërore, pjesë të shërbimit civil</Titulli>
    <Modifikuesi xmlns="0e656187-b300-4fb0-8bf4-3a50f872073c">elnejda.cokalli</Modifikuesi>
    <Nr_x002e__x0020_prot_x0020_QBZ xmlns="0e656187-b300-4fb0-8bf4-3a50f872073c">148</Nr_x002e__x0020_prot_x0020_QBZ>
    <Data_x0020_e_x0020_Modifikimit xmlns="0e656187-b300-4fb0-8bf4-3a50f872073c">2026-01-23T10:04:29Z</Data_x0020_e_x0020_Modifikimit>
    <Dekretuar xmlns="0e656187-b300-4fb0-8bf4-3a50f872073c">false</Dekretuar>
    <Data xmlns="0e656187-b300-4fb0-8bf4-3a50f872073c">2026-01-21T00:00:00Z</Data>
    <Nr_x002e__x0020_protokolli_x0020_i_x0020_aktit xmlns="0e656187-b300-4fb0-8bf4-3a50f872073c">15/6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5CD335415C244CA93DA2080B16BC9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CD335415C244CA93DA2080B16BC9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CE5FF-9725-4363-B472-D2D6A5472D80}">
  <ds:schemaRef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80D0E4EB-8CDB-488E-AE79-437ADFB9E11A}">
  <ds:schemaRefs>
    <ds:schemaRef ds:uri="http://schemas.microsoft.com/sharepoint/v3/contenttype/forms"/>
  </ds:schemaRefs>
</ds:datastoreItem>
</file>

<file path=customXml/itemProps3.xml><?xml version="1.0" encoding="utf-8"?>
<ds:datastoreItem xmlns:ds="http://schemas.openxmlformats.org/officeDocument/2006/customXml" ds:itemID="{6426C13C-8CA5-412B-B46B-0DCFBB848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A127213-E310-4681-9803-15711448E3B9}">
  <ds:schemaRefs>
    <ds:schemaRef ds:uri="http://schemas.microsoft.com/sharepoint/v3/contenttype/forms"/>
  </ds:schemaRefs>
</ds:datastoreItem>
</file>

<file path=customXml/itemProps5.xml><?xml version="1.0" encoding="utf-8"?>
<ds:datastoreItem xmlns:ds="http://schemas.openxmlformats.org/officeDocument/2006/customXml" ds:itemID="{C2E2FA23-7B6B-4F57-BF61-47EDE3711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D31503-5A05-4870-A023-452A0A1B015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planin vjetor të pranimit, për vitin 2026, në institucionet e administratës shtetërore, pjesë të shërbimit civil</vt:lpstr>
    </vt:vector>
  </TitlesOfParts>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planin vjetor të pranimit, për vitin 2026, në institucionet e administratës shtetërore, pjesë të shërbimit civil</dc:title>
  <cp:lastModifiedBy/>
  <cp:revision>1</cp:revision>
  <dcterms:created xsi:type="dcterms:W3CDTF">2026-01-23T08:02:00Z</dcterms:created>
  <dcterms:modified xsi:type="dcterms:W3CDTF">2026-01-23T10:06:00Z</dcterms:modified>
</cp:coreProperties>
</file>