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FB834" w14:textId="77777777" w:rsidR="003F44F0" w:rsidRPr="009D1867" w:rsidRDefault="003F44F0" w:rsidP="00C65D57">
      <w:pPr>
        <w:autoSpaceDE w:val="0"/>
        <w:autoSpaceDN w:val="0"/>
        <w:adjustRightInd w:val="0"/>
        <w:ind w:firstLine="284"/>
        <w:contextualSpacing/>
        <w:jc w:val="center"/>
        <w:rPr>
          <w:rFonts w:ascii="Garamond" w:eastAsia="Calibri" w:hAnsi="Garamond" w:cs="Times New Roman"/>
          <w:b/>
          <w:bCs/>
          <w:sz w:val="24"/>
          <w:szCs w:val="24"/>
        </w:rPr>
      </w:pPr>
      <w:r w:rsidRPr="009D1867">
        <w:rPr>
          <w:rFonts w:ascii="Garamond" w:eastAsia="Calibri" w:hAnsi="Garamond" w:cs="Times New Roman"/>
          <w:b/>
          <w:bCs/>
          <w:sz w:val="24"/>
          <w:szCs w:val="24"/>
        </w:rPr>
        <w:t>VENDIM</w:t>
      </w:r>
    </w:p>
    <w:p w14:paraId="757A79CE" w14:textId="77777777" w:rsidR="003F44F0" w:rsidRPr="009D1867" w:rsidRDefault="003F44F0" w:rsidP="00C65D57">
      <w:pPr>
        <w:autoSpaceDE w:val="0"/>
        <w:autoSpaceDN w:val="0"/>
        <w:adjustRightInd w:val="0"/>
        <w:ind w:firstLine="284"/>
        <w:contextualSpacing/>
        <w:jc w:val="center"/>
        <w:rPr>
          <w:rFonts w:ascii="Garamond" w:eastAsia="Calibri" w:hAnsi="Garamond" w:cs="Times New Roman"/>
          <w:b/>
          <w:bCs/>
          <w:sz w:val="24"/>
          <w:szCs w:val="24"/>
        </w:rPr>
      </w:pPr>
      <w:r w:rsidRPr="009D1867">
        <w:rPr>
          <w:rFonts w:ascii="Garamond" w:eastAsia="Calibri" w:hAnsi="Garamond" w:cs="Times New Roman"/>
          <w:b/>
          <w:bCs/>
          <w:sz w:val="24"/>
          <w:szCs w:val="24"/>
        </w:rPr>
        <w:t>Nr. 44, datë 21.1.2026</w:t>
      </w:r>
    </w:p>
    <w:p w14:paraId="769FC8A5" w14:textId="77777777" w:rsidR="003F44F0" w:rsidRPr="009D1867" w:rsidRDefault="003F44F0" w:rsidP="00C65D57">
      <w:pPr>
        <w:autoSpaceDE w:val="0"/>
        <w:autoSpaceDN w:val="0"/>
        <w:adjustRightInd w:val="0"/>
        <w:ind w:firstLine="284"/>
        <w:contextualSpacing/>
        <w:jc w:val="center"/>
        <w:rPr>
          <w:rFonts w:ascii="Garamond" w:eastAsia="Calibri" w:hAnsi="Garamond" w:cs="Times New Roman"/>
          <w:b/>
          <w:bCs/>
          <w:sz w:val="24"/>
          <w:szCs w:val="24"/>
        </w:rPr>
      </w:pPr>
    </w:p>
    <w:p w14:paraId="6AE16909" w14:textId="058C08F6" w:rsidR="003F44F0" w:rsidRPr="009D1867" w:rsidRDefault="003F44F0" w:rsidP="00C65D57">
      <w:pPr>
        <w:autoSpaceDE w:val="0"/>
        <w:autoSpaceDN w:val="0"/>
        <w:adjustRightInd w:val="0"/>
        <w:ind w:firstLine="284"/>
        <w:contextualSpacing/>
        <w:jc w:val="center"/>
        <w:rPr>
          <w:rFonts w:ascii="Garamond" w:eastAsia="Calibri" w:hAnsi="Garamond" w:cs="Times New Roman"/>
          <w:b/>
          <w:bCs/>
          <w:sz w:val="24"/>
          <w:szCs w:val="24"/>
        </w:rPr>
      </w:pPr>
      <w:r w:rsidRPr="009D1867">
        <w:rPr>
          <w:rFonts w:ascii="Garamond" w:eastAsia="Calibri" w:hAnsi="Garamond" w:cs="Times New Roman"/>
          <w:b/>
          <w:bCs/>
          <w:sz w:val="24"/>
          <w:szCs w:val="24"/>
        </w:rPr>
        <w:t xml:space="preserve">PËR MIRATIMIN E PLANIT TË VEPRIMIT </w:t>
      </w:r>
      <w:r w:rsidR="00614133" w:rsidRPr="009D1867">
        <w:rPr>
          <w:rFonts w:ascii="Garamond" w:eastAsia="Calibri" w:hAnsi="Garamond" w:cs="Times New Roman"/>
          <w:b/>
          <w:bCs/>
          <w:i/>
          <w:iCs/>
          <w:sz w:val="24"/>
          <w:szCs w:val="24"/>
        </w:rPr>
        <w:t>SCHENGEN</w:t>
      </w:r>
      <w:r w:rsidRPr="009D1867">
        <w:rPr>
          <w:rFonts w:ascii="Garamond" w:eastAsia="Calibri" w:hAnsi="Garamond" w:cs="Times New Roman"/>
          <w:b/>
          <w:bCs/>
          <w:sz w:val="24"/>
          <w:szCs w:val="24"/>
        </w:rPr>
        <w:t xml:space="preserve"> 2026</w:t>
      </w:r>
      <w:r w:rsidR="00614133" w:rsidRPr="009D1867">
        <w:rPr>
          <w:rFonts w:ascii="Garamond" w:eastAsia="Calibri" w:hAnsi="Garamond" w:cs="Times New Roman"/>
          <w:b/>
          <w:bCs/>
          <w:sz w:val="24"/>
          <w:szCs w:val="24"/>
        </w:rPr>
        <w:t>–</w:t>
      </w:r>
      <w:r w:rsidRPr="009D1867">
        <w:rPr>
          <w:rFonts w:ascii="Garamond" w:eastAsia="Calibri" w:hAnsi="Garamond" w:cs="Times New Roman"/>
          <w:b/>
          <w:bCs/>
          <w:sz w:val="24"/>
          <w:szCs w:val="24"/>
        </w:rPr>
        <w:t>2030</w:t>
      </w:r>
    </w:p>
    <w:p w14:paraId="64876B4A" w14:textId="77777777" w:rsidR="003F44F0" w:rsidRPr="009D1867" w:rsidRDefault="003F44F0" w:rsidP="00C65D57">
      <w:pPr>
        <w:autoSpaceDE w:val="0"/>
        <w:autoSpaceDN w:val="0"/>
        <w:adjustRightInd w:val="0"/>
        <w:ind w:firstLine="284"/>
        <w:contextualSpacing/>
        <w:jc w:val="center"/>
        <w:rPr>
          <w:rFonts w:ascii="Garamond" w:eastAsia="Calibri" w:hAnsi="Garamond" w:cs="Times New Roman"/>
          <w:b/>
          <w:bCs/>
          <w:sz w:val="24"/>
          <w:szCs w:val="24"/>
        </w:rPr>
      </w:pPr>
    </w:p>
    <w:p w14:paraId="3A2BDAD0" w14:textId="77777777" w:rsidR="003F44F0" w:rsidRPr="009D1867" w:rsidRDefault="003F44F0" w:rsidP="00C65D57">
      <w:pPr>
        <w:autoSpaceDE w:val="0"/>
        <w:autoSpaceDN w:val="0"/>
        <w:adjustRightInd w:val="0"/>
        <w:ind w:firstLine="284"/>
        <w:contextualSpacing/>
        <w:jc w:val="both"/>
        <w:rPr>
          <w:rFonts w:ascii="Garamond" w:eastAsia="Calibri" w:hAnsi="Garamond" w:cs="Times New Roman"/>
          <w:bCs/>
          <w:sz w:val="24"/>
          <w:szCs w:val="24"/>
        </w:rPr>
      </w:pPr>
      <w:r w:rsidRPr="009D1867">
        <w:rPr>
          <w:rFonts w:ascii="Garamond" w:eastAsia="Calibri" w:hAnsi="Garamond" w:cs="Times New Roman"/>
          <w:bCs/>
          <w:sz w:val="24"/>
          <w:szCs w:val="24"/>
        </w:rPr>
        <w:t>Në mbështetje të nenit 100 të Kushtetutës, me propozimin e ministrit të Punëve të Brendshme, Këshilli i Ministrave</w:t>
      </w:r>
    </w:p>
    <w:p w14:paraId="3F762ABD" w14:textId="77777777" w:rsidR="003F44F0" w:rsidRPr="009D1867" w:rsidRDefault="003F44F0" w:rsidP="00C65D57">
      <w:pPr>
        <w:autoSpaceDE w:val="0"/>
        <w:autoSpaceDN w:val="0"/>
        <w:adjustRightInd w:val="0"/>
        <w:ind w:firstLine="284"/>
        <w:contextualSpacing/>
        <w:jc w:val="both"/>
        <w:rPr>
          <w:rFonts w:ascii="Garamond" w:eastAsia="Calibri" w:hAnsi="Garamond" w:cs="Times New Roman"/>
          <w:bCs/>
          <w:sz w:val="24"/>
          <w:szCs w:val="24"/>
        </w:rPr>
      </w:pPr>
    </w:p>
    <w:p w14:paraId="335271F2" w14:textId="77777777" w:rsidR="003F44F0" w:rsidRPr="009D1867" w:rsidRDefault="003F44F0" w:rsidP="00C65D57">
      <w:pPr>
        <w:autoSpaceDE w:val="0"/>
        <w:autoSpaceDN w:val="0"/>
        <w:adjustRightInd w:val="0"/>
        <w:ind w:firstLine="284"/>
        <w:contextualSpacing/>
        <w:jc w:val="center"/>
        <w:rPr>
          <w:rFonts w:ascii="Garamond" w:eastAsia="Calibri" w:hAnsi="Garamond" w:cs="Times New Roman"/>
          <w:bCs/>
          <w:sz w:val="24"/>
          <w:szCs w:val="24"/>
        </w:rPr>
      </w:pPr>
      <w:r w:rsidRPr="009D1867">
        <w:rPr>
          <w:rFonts w:ascii="Garamond" w:eastAsia="Calibri" w:hAnsi="Garamond" w:cs="Times New Roman"/>
          <w:bCs/>
          <w:sz w:val="24"/>
          <w:szCs w:val="24"/>
        </w:rPr>
        <w:t>VENDOSI:</w:t>
      </w:r>
    </w:p>
    <w:p w14:paraId="7CEA3038" w14:textId="77777777" w:rsidR="003F44F0" w:rsidRPr="009D1867" w:rsidRDefault="003F44F0" w:rsidP="00C65D57">
      <w:pPr>
        <w:autoSpaceDE w:val="0"/>
        <w:autoSpaceDN w:val="0"/>
        <w:adjustRightInd w:val="0"/>
        <w:ind w:firstLine="284"/>
        <w:contextualSpacing/>
        <w:jc w:val="both"/>
        <w:rPr>
          <w:rFonts w:ascii="Garamond" w:eastAsia="Calibri" w:hAnsi="Garamond" w:cs="Times New Roman"/>
          <w:bCs/>
          <w:sz w:val="24"/>
          <w:szCs w:val="24"/>
        </w:rPr>
      </w:pPr>
    </w:p>
    <w:p w14:paraId="3F48D658" w14:textId="0D827B78" w:rsidR="003F44F0" w:rsidRPr="009D1867" w:rsidRDefault="003F44F0" w:rsidP="00C65D57">
      <w:pPr>
        <w:autoSpaceDE w:val="0"/>
        <w:autoSpaceDN w:val="0"/>
        <w:adjustRightInd w:val="0"/>
        <w:ind w:firstLine="284"/>
        <w:contextualSpacing/>
        <w:jc w:val="both"/>
        <w:rPr>
          <w:rFonts w:ascii="Garamond" w:eastAsia="Calibri" w:hAnsi="Garamond" w:cs="Times New Roman"/>
          <w:bCs/>
          <w:sz w:val="24"/>
          <w:szCs w:val="24"/>
        </w:rPr>
      </w:pPr>
      <w:r w:rsidRPr="009D1867">
        <w:rPr>
          <w:rFonts w:ascii="Garamond" w:eastAsia="Calibri" w:hAnsi="Garamond" w:cs="Times New Roman"/>
          <w:bCs/>
          <w:sz w:val="24"/>
          <w:szCs w:val="24"/>
        </w:rPr>
        <w:t>1.</w:t>
      </w:r>
      <w:r w:rsidR="003C029F" w:rsidRPr="009D1867">
        <w:rPr>
          <w:rFonts w:ascii="Garamond" w:eastAsia="Calibri" w:hAnsi="Garamond" w:cs="Times New Roman"/>
          <w:bCs/>
          <w:sz w:val="24"/>
          <w:szCs w:val="24"/>
        </w:rPr>
        <w:t xml:space="preserve"> </w:t>
      </w:r>
      <w:r w:rsidRPr="009D1867">
        <w:rPr>
          <w:rFonts w:ascii="Garamond" w:eastAsia="Calibri" w:hAnsi="Garamond" w:cs="Times New Roman"/>
          <w:bCs/>
          <w:sz w:val="24"/>
          <w:szCs w:val="24"/>
        </w:rPr>
        <w:t xml:space="preserve">Miratimin e planit të veprimit </w:t>
      </w:r>
      <w:r w:rsidR="00614133" w:rsidRPr="009D1867">
        <w:rPr>
          <w:rFonts w:ascii="Garamond" w:eastAsia="Calibri" w:hAnsi="Garamond" w:cs="Times New Roman"/>
          <w:bCs/>
          <w:i/>
          <w:iCs/>
          <w:sz w:val="24"/>
          <w:szCs w:val="24"/>
        </w:rPr>
        <w:t>Schengen</w:t>
      </w:r>
      <w:r w:rsidRPr="009D1867">
        <w:rPr>
          <w:rFonts w:ascii="Garamond" w:eastAsia="Calibri" w:hAnsi="Garamond" w:cs="Times New Roman"/>
          <w:bCs/>
          <w:sz w:val="24"/>
          <w:szCs w:val="24"/>
        </w:rPr>
        <w:t xml:space="preserve"> 2026</w:t>
      </w:r>
      <w:r w:rsidR="00790A04" w:rsidRPr="009D1867">
        <w:rPr>
          <w:rFonts w:ascii="Garamond" w:eastAsia="Calibri" w:hAnsi="Garamond" w:cs="Times New Roman"/>
          <w:bCs/>
          <w:sz w:val="24"/>
          <w:szCs w:val="24"/>
        </w:rPr>
        <w:t>–</w:t>
      </w:r>
      <w:r w:rsidRPr="009D1867">
        <w:rPr>
          <w:rFonts w:ascii="Garamond" w:eastAsia="Calibri" w:hAnsi="Garamond" w:cs="Times New Roman"/>
          <w:bCs/>
          <w:sz w:val="24"/>
          <w:szCs w:val="24"/>
        </w:rPr>
        <w:t>2030, sipas tekstit që i bashkëlidhet këtij vendimi dhe është pjesë përbërëse e tij.</w:t>
      </w:r>
    </w:p>
    <w:p w14:paraId="6853CD80" w14:textId="77777777" w:rsidR="003F44F0" w:rsidRPr="009D1867" w:rsidRDefault="003F44F0" w:rsidP="00C65D57">
      <w:pPr>
        <w:pStyle w:val="TEKSTIIII"/>
        <w:rPr>
          <w:szCs w:val="24"/>
        </w:rPr>
      </w:pPr>
      <w:r w:rsidRPr="009D1867">
        <w:rPr>
          <w:szCs w:val="24"/>
        </w:rPr>
        <w:t>2.</w:t>
      </w:r>
      <w:r w:rsidR="003C029F" w:rsidRPr="009D1867">
        <w:rPr>
          <w:szCs w:val="24"/>
        </w:rPr>
        <w:t xml:space="preserve"> </w:t>
      </w:r>
      <w:r w:rsidRPr="009D1867">
        <w:rPr>
          <w:szCs w:val="24"/>
        </w:rPr>
        <w:t>Ngarkohen ministritë e linjës dhe institucionet e tjera, për të cilat në plan janë përcaktuar detyra të veçanta, për zbatimin e këtij vendimi.</w:t>
      </w:r>
    </w:p>
    <w:p w14:paraId="71FF980A" w14:textId="77777777" w:rsidR="003F44F0" w:rsidRPr="009D1867" w:rsidRDefault="003F44F0" w:rsidP="00C65D57">
      <w:pPr>
        <w:pStyle w:val="TEKSTIIII"/>
        <w:rPr>
          <w:szCs w:val="24"/>
        </w:rPr>
      </w:pPr>
      <w:r w:rsidRPr="009D1867">
        <w:rPr>
          <w:szCs w:val="24"/>
        </w:rPr>
        <w:t>Ky vendim hyn në fuqi pas botimit në Fletoren Zyrtare.</w:t>
      </w:r>
    </w:p>
    <w:p w14:paraId="7578B117" w14:textId="77777777" w:rsidR="003F44F0" w:rsidRPr="009D1867" w:rsidRDefault="003F44F0" w:rsidP="00C65D57">
      <w:pPr>
        <w:autoSpaceDE w:val="0"/>
        <w:autoSpaceDN w:val="0"/>
        <w:adjustRightInd w:val="0"/>
        <w:ind w:firstLine="284"/>
        <w:contextualSpacing/>
        <w:jc w:val="both"/>
        <w:rPr>
          <w:rFonts w:ascii="Garamond" w:eastAsia="Calibri" w:hAnsi="Garamond" w:cs="Times New Roman"/>
          <w:bCs/>
          <w:sz w:val="24"/>
          <w:szCs w:val="24"/>
        </w:rPr>
      </w:pPr>
    </w:p>
    <w:p w14:paraId="322EAA21" w14:textId="77777777" w:rsidR="003F44F0" w:rsidRPr="009D1867" w:rsidRDefault="003F44F0" w:rsidP="00C65D57">
      <w:pPr>
        <w:autoSpaceDE w:val="0"/>
        <w:autoSpaceDN w:val="0"/>
        <w:adjustRightInd w:val="0"/>
        <w:ind w:firstLine="284"/>
        <w:contextualSpacing/>
        <w:jc w:val="right"/>
        <w:rPr>
          <w:rFonts w:ascii="Garamond" w:eastAsia="Calibri" w:hAnsi="Garamond" w:cs="Times New Roman"/>
          <w:bCs/>
          <w:sz w:val="24"/>
          <w:szCs w:val="24"/>
        </w:rPr>
      </w:pPr>
      <w:r w:rsidRPr="009D1867">
        <w:rPr>
          <w:rFonts w:ascii="Garamond" w:eastAsia="Calibri" w:hAnsi="Garamond" w:cs="Times New Roman"/>
          <w:bCs/>
          <w:sz w:val="24"/>
          <w:szCs w:val="24"/>
        </w:rPr>
        <w:t xml:space="preserve">KRYEMINISTËR </w:t>
      </w:r>
    </w:p>
    <w:p w14:paraId="434187AF" w14:textId="77777777" w:rsidR="00563EAF" w:rsidRPr="009D1867" w:rsidRDefault="003C029F" w:rsidP="00C65D57">
      <w:pPr>
        <w:autoSpaceDE w:val="0"/>
        <w:autoSpaceDN w:val="0"/>
        <w:adjustRightInd w:val="0"/>
        <w:ind w:firstLine="284"/>
        <w:contextualSpacing/>
        <w:jc w:val="right"/>
        <w:rPr>
          <w:rFonts w:ascii="Garamond" w:eastAsia="Calibri" w:hAnsi="Garamond" w:cs="Times New Roman"/>
          <w:b/>
          <w:bCs/>
          <w:sz w:val="24"/>
          <w:szCs w:val="24"/>
        </w:rPr>
      </w:pPr>
      <w:r w:rsidRPr="009D1867">
        <w:rPr>
          <w:rFonts w:ascii="Garamond" w:eastAsia="Calibri" w:hAnsi="Garamond" w:cs="Times New Roman"/>
          <w:b/>
          <w:bCs/>
          <w:sz w:val="24"/>
          <w:szCs w:val="24"/>
        </w:rPr>
        <w:t>Edi Rama</w:t>
      </w:r>
    </w:p>
    <w:p w14:paraId="43FF1A4B" w14:textId="77777777" w:rsidR="005230C6" w:rsidRPr="009D1867" w:rsidRDefault="005230C6" w:rsidP="00C65D57">
      <w:pPr>
        <w:autoSpaceDE w:val="0"/>
        <w:autoSpaceDN w:val="0"/>
        <w:adjustRightInd w:val="0"/>
        <w:ind w:firstLine="284"/>
        <w:contextualSpacing/>
        <w:jc w:val="right"/>
        <w:rPr>
          <w:rFonts w:ascii="Garamond" w:eastAsia="Calibri" w:hAnsi="Garamond" w:cs="Times New Roman"/>
          <w:b/>
          <w:bCs/>
          <w:sz w:val="24"/>
          <w:szCs w:val="24"/>
        </w:rPr>
      </w:pPr>
    </w:p>
    <w:p w14:paraId="2CA0814B" w14:textId="6975D040" w:rsidR="005230C6" w:rsidRPr="009D1867" w:rsidRDefault="005230C6" w:rsidP="00C65D57">
      <w:pPr>
        <w:pStyle w:val="TEKSTIIII"/>
        <w:jc w:val="center"/>
        <w:rPr>
          <w:szCs w:val="24"/>
        </w:rPr>
      </w:pPr>
      <w:r w:rsidRPr="009D1867">
        <w:rPr>
          <w:szCs w:val="24"/>
        </w:rPr>
        <w:t xml:space="preserve">PLANI I VEPRIMIT TË </w:t>
      </w:r>
      <w:r w:rsidR="00614133" w:rsidRPr="009D1867">
        <w:rPr>
          <w:i/>
          <w:iCs/>
          <w:szCs w:val="24"/>
        </w:rPr>
        <w:t>SCHENGEN</w:t>
      </w:r>
      <w:r w:rsidR="00614133" w:rsidRPr="009D1867">
        <w:rPr>
          <w:szCs w:val="24"/>
        </w:rPr>
        <w:t>-</w:t>
      </w:r>
      <w:r w:rsidR="00F36C94" w:rsidRPr="009D1867">
        <w:rPr>
          <w:szCs w:val="24"/>
        </w:rPr>
        <w:t>it</w:t>
      </w:r>
    </w:p>
    <w:p w14:paraId="248CF01E" w14:textId="103634AE" w:rsidR="005230C6" w:rsidRPr="009D1867" w:rsidRDefault="005230C6" w:rsidP="00C65D57">
      <w:pPr>
        <w:pStyle w:val="TEKSTIIII"/>
        <w:jc w:val="center"/>
        <w:rPr>
          <w:i/>
          <w:szCs w:val="24"/>
        </w:rPr>
      </w:pPr>
      <w:r w:rsidRPr="009D1867">
        <w:rPr>
          <w:i/>
          <w:szCs w:val="24"/>
        </w:rPr>
        <w:t>Për periudhën 2026–2030</w:t>
      </w:r>
    </w:p>
    <w:p w14:paraId="4DE46885" w14:textId="77777777" w:rsidR="005230C6" w:rsidRPr="009D1867" w:rsidRDefault="005230C6" w:rsidP="00C65D57">
      <w:pPr>
        <w:autoSpaceDE w:val="0"/>
        <w:autoSpaceDN w:val="0"/>
        <w:adjustRightInd w:val="0"/>
        <w:ind w:firstLine="284"/>
        <w:contextualSpacing/>
        <w:jc w:val="both"/>
        <w:rPr>
          <w:rFonts w:ascii="Garamond" w:eastAsia="Calibri" w:hAnsi="Garamond" w:cs="Times New Roman"/>
          <w:b/>
          <w:bCs/>
          <w:sz w:val="24"/>
          <w:szCs w:val="24"/>
        </w:rPr>
      </w:pPr>
    </w:p>
    <w:p w14:paraId="4E8A83F1" w14:textId="77777777" w:rsidR="00C65D57" w:rsidRPr="009D1867" w:rsidRDefault="00C65D57" w:rsidP="00C65D57">
      <w:pPr>
        <w:pStyle w:val="TEKSTIIII"/>
        <w:rPr>
          <w:b/>
        </w:rPr>
      </w:pPr>
      <w:r w:rsidRPr="009D1867">
        <w:rPr>
          <w:b/>
        </w:rPr>
        <w:t>1. Hyrje</w:t>
      </w:r>
    </w:p>
    <w:p w14:paraId="32F49549" w14:textId="0844AD30"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Zona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është një nga arritjet më të rëndësishme të integrimit e</w:t>
      </w:r>
      <w:r w:rsidR="00F04AE0" w:rsidRPr="009D1867">
        <w:rPr>
          <w:rFonts w:ascii="Garamond" w:hAnsi="Garamond" w:cs="Times New Roman"/>
          <w:color w:val="000000"/>
          <w:sz w:val="24"/>
          <w:szCs w:val="24"/>
        </w:rPr>
        <w:t>u</w:t>
      </w:r>
      <w:r w:rsidRPr="009D1867">
        <w:rPr>
          <w:rFonts w:ascii="Garamond" w:hAnsi="Garamond" w:cs="Times New Roman"/>
          <w:color w:val="000000"/>
          <w:sz w:val="24"/>
          <w:szCs w:val="24"/>
        </w:rPr>
        <w:t xml:space="preserve">ropian, duke e bërë të mundur lëvizjen e lirë pa kontrolle kufitare të brendshme. Megjithatë, kjo liri shoqërohet me kërkesa të larta, të tilla si menaxhimi efektiv i kufijve të jashtëm dhe bashkëpunimi i ngushtë në azilin, politikën e vizave, sigurinë dhe koordinimin policor. Për Shqipërinë, përgatitja për anëtarësim në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ka një qëllim të dyfishtë. Nga njëra anë, është thelbësore të tregohet gatishmëria për t’u bashkuar me zonën pa kufij. Nga ana tjetër, mbështet drejtpërdrejt procesin më të gjerë të pranimit në BE, pasi të njëjtat detyrime janë pjesë e Kapitullit 24 </w:t>
      </w:r>
      <w:r w:rsidR="00AB09E9" w:rsidRPr="009D1867">
        <w:rPr>
          <w:rFonts w:ascii="Garamond" w:hAnsi="Garamond" w:cs="Times New Roman"/>
          <w:color w:val="000000"/>
          <w:sz w:val="24"/>
          <w:szCs w:val="24"/>
        </w:rPr>
        <w:t>“</w:t>
      </w:r>
      <w:r w:rsidRPr="009D1867">
        <w:rPr>
          <w:rFonts w:ascii="Garamond" w:hAnsi="Garamond" w:cs="Times New Roman"/>
          <w:color w:val="000000"/>
          <w:sz w:val="24"/>
          <w:szCs w:val="24"/>
        </w:rPr>
        <w:t>Drejtësia, Liria dhe Siguria</w:t>
      </w:r>
      <w:r w:rsidR="00AB09E9" w:rsidRPr="009D1867">
        <w:rPr>
          <w:rFonts w:ascii="Garamond" w:hAnsi="Garamond" w:cs="Times New Roman"/>
          <w:color w:val="000000"/>
          <w:sz w:val="24"/>
          <w:szCs w:val="24"/>
        </w:rPr>
        <w:t>”</w:t>
      </w:r>
      <w:r w:rsidRPr="009D1867">
        <w:rPr>
          <w:rFonts w:ascii="Garamond" w:hAnsi="Garamond" w:cs="Times New Roman"/>
          <w:color w:val="000000"/>
          <w:sz w:val="24"/>
          <w:szCs w:val="24"/>
        </w:rPr>
        <w:t xml:space="preserve">. Prandaj, progresi në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është i pandashëm nga progresi në standardet e Kapitullit 24 Cluster I (Themeloret). Shqipëria pritet të japë rezultate konkrete në fusha të tilla si menaxhimi i migracionit, forcimi i sistemit të azilit dhe përmirësimi i kontrolleve të kufijve të jashtëm, në përputhje me Planin e Veprimit të BE-së për Ballkanin Perëndimor. Duke ndërtuar institucione të forta dhe të koordinuara mirë, veçanërisht në zbatimin e ligjit dhe menaxhimin e kufijve, Shqipëria do të përgatitet për përgjegjësitë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dhe do të përparojë me vendosmëri në rrugën e saj drejt anëtarësimit të plotë në BE.</w:t>
      </w:r>
    </w:p>
    <w:p w14:paraId="6C0FD81A" w14:textId="1AF27709"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Në këtë kuadër, Plani i Veprimit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(PVS) është mjeti qendror që udhëheq përpjekjet e Shqipërisë. Ai luan një rol të dyfishtë: ndihmon vendin të përmbushë standardet e pranimit në BE, ndërkohë që përgatitet</w:t>
      </w:r>
      <w:r w:rsidR="001F5833" w:rsidRPr="009D1867">
        <w:rPr>
          <w:rFonts w:ascii="Garamond" w:hAnsi="Garamond" w:cs="Times New Roman"/>
          <w:color w:val="000000"/>
          <w:sz w:val="24"/>
          <w:szCs w:val="24"/>
        </w:rPr>
        <w:t>,</w:t>
      </w:r>
      <w:r w:rsidRPr="009D1867">
        <w:rPr>
          <w:rFonts w:ascii="Garamond" w:hAnsi="Garamond" w:cs="Times New Roman"/>
          <w:color w:val="000000"/>
          <w:sz w:val="24"/>
          <w:szCs w:val="24"/>
        </w:rPr>
        <w:t xml:space="preserve"> gjithashtu</w:t>
      </w:r>
      <w:r w:rsidR="001F5833" w:rsidRPr="009D1867">
        <w:rPr>
          <w:rFonts w:ascii="Garamond" w:hAnsi="Garamond" w:cs="Times New Roman"/>
          <w:color w:val="000000"/>
          <w:sz w:val="24"/>
          <w:szCs w:val="24"/>
        </w:rPr>
        <w:t>,</w:t>
      </w:r>
      <w:r w:rsidRPr="009D1867">
        <w:rPr>
          <w:rFonts w:ascii="Garamond" w:hAnsi="Garamond" w:cs="Times New Roman"/>
          <w:color w:val="000000"/>
          <w:sz w:val="24"/>
          <w:szCs w:val="24"/>
        </w:rPr>
        <w:t xml:space="preserve"> për pranim në zonën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PVS</w:t>
      </w:r>
      <w:r w:rsidR="0010432C" w:rsidRPr="009D1867">
        <w:rPr>
          <w:rFonts w:ascii="Garamond" w:hAnsi="Garamond" w:cs="Times New Roman"/>
          <w:color w:val="000000"/>
          <w:sz w:val="24"/>
          <w:szCs w:val="24"/>
        </w:rPr>
        <w:t>-ja</w:t>
      </w:r>
      <w:r w:rsidRPr="009D1867">
        <w:rPr>
          <w:rFonts w:ascii="Garamond" w:hAnsi="Garamond" w:cs="Times New Roman"/>
          <w:color w:val="000000"/>
          <w:sz w:val="24"/>
          <w:szCs w:val="24"/>
        </w:rPr>
        <w:t xml:space="preserve"> përcakton masa konkrete të lidhura drejtpërdrejt me </w:t>
      </w:r>
      <w:r w:rsidR="0026082F" w:rsidRPr="009D1867">
        <w:rPr>
          <w:rFonts w:ascii="Garamond" w:hAnsi="Garamond" w:cs="Times New Roman"/>
          <w:i/>
          <w:iCs/>
          <w:color w:val="000000"/>
          <w:sz w:val="24"/>
          <w:szCs w:val="24"/>
        </w:rPr>
        <w:t>acquis</w:t>
      </w:r>
      <w:r w:rsidRPr="009D1867">
        <w:rPr>
          <w:rFonts w:ascii="Garamond" w:hAnsi="Garamond" w:cs="Times New Roman"/>
          <w:color w:val="000000"/>
          <w:sz w:val="24"/>
          <w:szCs w:val="24"/>
        </w:rPr>
        <w:t xml:space="preserve">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dhe komponentët e tij përkatës, por nuk duhet parë i izoluar. Ai duhet të lexohet së bashku me strategjitë e tjera sektoriale dhe institucionale, si dhe planet e tyre përkatëse të veprimit, të cilat tashmë mbulojnë shumicën e fushave të trajtuara nga Kapitulli 24 </w:t>
      </w:r>
      <w:r w:rsidR="00AB09E9" w:rsidRPr="009D1867">
        <w:rPr>
          <w:rFonts w:ascii="Garamond" w:hAnsi="Garamond" w:cs="Times New Roman"/>
          <w:color w:val="000000"/>
          <w:sz w:val="24"/>
          <w:szCs w:val="24"/>
        </w:rPr>
        <w:t>“</w:t>
      </w:r>
      <w:r w:rsidRPr="009D1867">
        <w:rPr>
          <w:rFonts w:ascii="Garamond" w:hAnsi="Garamond" w:cs="Times New Roman"/>
          <w:color w:val="000000"/>
          <w:sz w:val="24"/>
          <w:szCs w:val="24"/>
        </w:rPr>
        <w:t>Drejtësia, Liria dhe Siguria</w:t>
      </w:r>
      <w:r w:rsidR="00AB09E9" w:rsidRPr="009D1867">
        <w:rPr>
          <w:rFonts w:ascii="Garamond" w:hAnsi="Garamond" w:cs="Times New Roman"/>
          <w:color w:val="000000"/>
          <w:sz w:val="24"/>
          <w:szCs w:val="24"/>
        </w:rPr>
        <w:t>”</w:t>
      </w:r>
      <w:r w:rsidRPr="009D1867">
        <w:rPr>
          <w:rFonts w:ascii="Garamond" w:hAnsi="Garamond" w:cs="Times New Roman"/>
          <w:color w:val="000000"/>
          <w:sz w:val="24"/>
          <w:szCs w:val="24"/>
        </w:rPr>
        <w:t>. Në këtë mënyrë, PVS</w:t>
      </w:r>
      <w:r w:rsidR="0010432C" w:rsidRPr="009D1867">
        <w:rPr>
          <w:rFonts w:ascii="Garamond" w:hAnsi="Garamond" w:cs="Times New Roman"/>
          <w:color w:val="000000"/>
          <w:sz w:val="24"/>
          <w:szCs w:val="24"/>
        </w:rPr>
        <w:t>-ja</w:t>
      </w:r>
      <w:r w:rsidRPr="009D1867">
        <w:rPr>
          <w:rFonts w:ascii="Garamond" w:hAnsi="Garamond" w:cs="Times New Roman"/>
          <w:color w:val="000000"/>
          <w:sz w:val="24"/>
          <w:szCs w:val="24"/>
        </w:rPr>
        <w:t xml:space="preserve"> shkon përtej qëllimit të tij kryesor për të siguruar gatishmërinë e Shqipërisë për t’u bashkuar me Zonën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por</w:t>
      </w:r>
      <w:r w:rsidR="001F5833" w:rsidRPr="009D1867">
        <w:rPr>
          <w:rFonts w:ascii="Garamond" w:hAnsi="Garamond" w:cs="Times New Roman"/>
          <w:color w:val="000000"/>
          <w:sz w:val="24"/>
          <w:szCs w:val="24"/>
        </w:rPr>
        <w:t>,</w:t>
      </w:r>
      <w:r w:rsidRPr="009D1867">
        <w:rPr>
          <w:rFonts w:ascii="Garamond" w:hAnsi="Garamond" w:cs="Times New Roman"/>
          <w:color w:val="000000"/>
          <w:sz w:val="24"/>
          <w:szCs w:val="24"/>
        </w:rPr>
        <w:t xml:space="preserve"> gjithashtu</w:t>
      </w:r>
      <w:r w:rsidR="001F5833" w:rsidRPr="009D1867">
        <w:rPr>
          <w:rFonts w:ascii="Garamond" w:hAnsi="Garamond" w:cs="Times New Roman"/>
          <w:color w:val="000000"/>
          <w:sz w:val="24"/>
          <w:szCs w:val="24"/>
        </w:rPr>
        <w:t>,</w:t>
      </w:r>
      <w:r w:rsidRPr="009D1867">
        <w:rPr>
          <w:rFonts w:ascii="Garamond" w:hAnsi="Garamond" w:cs="Times New Roman"/>
          <w:color w:val="000000"/>
          <w:sz w:val="24"/>
          <w:szCs w:val="24"/>
        </w:rPr>
        <w:t xml:space="preserve"> përforcon dhe plotëson procesin më të gjerë të pranimit në BE. Masat dhe veprimet që përmban janë hartuar për të funksionuar së</w:t>
      </w:r>
      <w:r w:rsidR="00E25EEB" w:rsidRPr="009D1867">
        <w:rPr>
          <w:rFonts w:ascii="Garamond" w:hAnsi="Garamond" w:cs="Times New Roman"/>
          <w:color w:val="000000"/>
          <w:sz w:val="24"/>
          <w:szCs w:val="24"/>
        </w:rPr>
        <w:t xml:space="preserve"> </w:t>
      </w:r>
      <w:r w:rsidRPr="009D1867">
        <w:rPr>
          <w:rFonts w:ascii="Garamond" w:hAnsi="Garamond" w:cs="Times New Roman"/>
          <w:color w:val="000000"/>
          <w:sz w:val="24"/>
          <w:szCs w:val="24"/>
        </w:rPr>
        <w:t>bashku me dokumentet ekzistuese strategjike, duke krijuar një kornizë koherente që forcon progresin e përgjithshëm të Shqipërisë drejt anëtarësimit në BE.</w:t>
      </w:r>
    </w:p>
    <w:p w14:paraId="36E23B55" w14:textId="064C4E69"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Qëllimi kryesor i këtij dokumenti është përmbushja e kërkesave dhe standardeve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dhe vazhdimi i përpjekjeve për të përmirësuar më tej menaxhimin e integruar të kufijve, duke </w:t>
      </w:r>
      <w:r w:rsidRPr="009D1867">
        <w:rPr>
          <w:rFonts w:ascii="Garamond" w:hAnsi="Garamond" w:cs="Times New Roman"/>
          <w:color w:val="000000"/>
          <w:sz w:val="24"/>
          <w:szCs w:val="24"/>
        </w:rPr>
        <w:lastRenderedPageBreak/>
        <w:t>ruajtur një nivel të lartë të sigurisë kufitare dhe kushtet e sigurisë së brendshme si pjesë integrale e sistemit të përgjithshëm të sigurisë së Shqipërisë, për të siguruar kontroll të besueshme të kufirit shtetëror, për të lehtësuar trafikun ndërkufitar në pikat e kalimit kufitar, për të parandaluar dhe menaxhuar migracionin e parregullt, për të parandaluar dhe ndërprerë krimin ndërkufitar dhe për të përmirësuar procesin e kthimit për personat që nuk kanë leje të qëndrojnë në Shqipëri. Migracioni i parregullt, terrorizmi, krimi i organizuar dhe ndërkombëtar, kërcënimet kibernetike dhe ndjeshmëria në rritje e shoqërisë moderne janë sfida që kërkojnë zhvillimin e aftësive për të menaxhuar kufirin me qëllim parandalimin e kërcënimeve të tilla.</w:t>
      </w:r>
    </w:p>
    <w:p w14:paraId="200AF649" w14:textId="1FDEDF23"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Duke u bazuar në strategjitë ekzistuese ndërinstitucionale dhe sektoriale, qeveria shqiptare ka një vizion të qartë afatmesëm dhe afatgjatë, për përafrimin e politikave dhe operacioneve kombëtare me kërkesat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dhe të BE-së, gjë që do të sigurojë gatishmërinë për integrimin në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dhe pajtueshmërinë e qëndrueshme.</w:t>
      </w:r>
    </w:p>
    <w:p w14:paraId="5F971028" w14:textId="0A5A7C04"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Objektivi strategjik është që deri në vitin 2030, që përbën objektivin kryesor të qeverisë për t’u anëtarësuar në BE, Shqipëria të ketë përmbushur të gjitha kërkesat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të cilat do të zbatohen përmes Planit Kombëtar të Veprimit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Pikat e ardhshme kyçe teknike të arritjes së zbatimit të plotë të rregullave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dhe të cilat përbëjnë parakushte për përfitimin e të drejtave të caktuara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të tilla si qasja e plotë operacionale në të gjitha sistemet përkatëse të informacionit, autoriteti për të lëshuar viza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dhe heqja e kontrolleve të kufijve të brendshëm, do të zbatohen brenda pak vitesh nga data e anëtarësimit.</w:t>
      </w:r>
    </w:p>
    <w:p w14:paraId="4153ACDE" w14:textId="2BBB169A"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Autoritetet shtetërore shqiptare do të marrin përsipër detyrimin e plotë për të miratuar standardet dhe praktikat më të mira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në fushën e sigurisë kufitare, duke u përgatitur për të marrë përsipër përgjegjësinë e kontrollit të kufijve të jashtëm të Bashkimit E</w:t>
      </w:r>
      <w:r w:rsidR="00F04AE0" w:rsidRPr="009D1867">
        <w:rPr>
          <w:rFonts w:ascii="Garamond" w:hAnsi="Garamond" w:cs="Times New Roman"/>
          <w:color w:val="000000"/>
          <w:sz w:val="24"/>
          <w:szCs w:val="24"/>
        </w:rPr>
        <w:t>u</w:t>
      </w:r>
      <w:r w:rsidRPr="009D1867">
        <w:rPr>
          <w:rFonts w:ascii="Garamond" w:hAnsi="Garamond" w:cs="Times New Roman"/>
          <w:color w:val="000000"/>
          <w:sz w:val="24"/>
          <w:szCs w:val="24"/>
        </w:rPr>
        <w:t>ropian.</w:t>
      </w:r>
    </w:p>
    <w:p w14:paraId="421B8E6D" w14:textId="3E5D9196"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Plani i Veprimit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për Shqipërinë mbështet vizionin e paraqitur në dokumente të tjera të integrimit në BE. Ai përfshin një pasqyrë gjithëpërfshirëse kombëtare të të gjitha zhvillimeve në zonën e menaxhimit të integruar të kufijve dhe fushave të lidhura me standardet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dhe identifikimin e nevojave të reja në të gjitha fushat që ndikojnë në zbatimin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Objektivat specifik</w:t>
      </w:r>
      <w:r w:rsidR="0010432C" w:rsidRPr="009D1867">
        <w:rPr>
          <w:rFonts w:ascii="Garamond" w:hAnsi="Garamond" w:cs="Times New Roman"/>
          <w:color w:val="000000"/>
          <w:sz w:val="24"/>
          <w:szCs w:val="24"/>
        </w:rPr>
        <w:t>ë</w:t>
      </w:r>
      <w:r w:rsidRPr="009D1867">
        <w:rPr>
          <w:rFonts w:ascii="Garamond" w:hAnsi="Garamond" w:cs="Times New Roman"/>
          <w:color w:val="000000"/>
          <w:sz w:val="24"/>
          <w:szCs w:val="24"/>
        </w:rPr>
        <w:t xml:space="preserve"> të këtij dokumenti janë plotësisht në përputhje me objektivat e dokumenteve strategjike në nivel kombëtar.</w:t>
      </w:r>
    </w:p>
    <w:p w14:paraId="3633B3E8" w14:textId="40D82F2E"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Procesi i hartimit u drejtua nga Ministria e Punëve të Brendshme, në bashkëpunim me një grup pune të përbërë nga institucionet kryesore të përfshira në proces. Pas përfundimit, Plani i Veprimit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do të miratohet </w:t>
      </w:r>
      <w:r w:rsidR="00F36C94" w:rsidRPr="009D1867">
        <w:rPr>
          <w:rFonts w:ascii="Garamond" w:hAnsi="Garamond" w:cs="Times New Roman"/>
          <w:color w:val="000000"/>
          <w:sz w:val="24"/>
          <w:szCs w:val="24"/>
        </w:rPr>
        <w:t xml:space="preserve">me vendim </w:t>
      </w:r>
      <w:r w:rsidRPr="009D1867">
        <w:rPr>
          <w:rFonts w:ascii="Garamond" w:hAnsi="Garamond" w:cs="Times New Roman"/>
          <w:color w:val="000000"/>
          <w:sz w:val="24"/>
          <w:szCs w:val="24"/>
        </w:rPr>
        <w:t xml:space="preserve">të Këshillit të Ministrave, duke theksuar rëndësinë e saj dhe duke siguruar angazhimin e plotë të të gjitha agjencive shtetërore të përfshira në përmbushjen e detyrimeve të përcaktuara në dokument. Zbatimi i tij do të monitorohet nga afër nga Koordinatori Kombëtar i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i mbështetur nga Struktura Drejtuese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e cila përbëhet nga institucione kryesore shtetërore përgjegjëse për përmbushjen e detyrimeve që lidhen me </w:t>
      </w:r>
      <w:r w:rsidR="00614133" w:rsidRPr="009D1867">
        <w:rPr>
          <w:rFonts w:ascii="Garamond" w:hAnsi="Garamond" w:cs="Times New Roman"/>
          <w:i/>
          <w:iCs/>
          <w:color w:val="000000"/>
          <w:sz w:val="24"/>
          <w:szCs w:val="24"/>
        </w:rPr>
        <w:t>Schengen</w:t>
      </w:r>
      <w:r w:rsidR="003229F7" w:rsidRPr="009D1867">
        <w:rPr>
          <w:rFonts w:ascii="Garamond" w:hAnsi="Garamond" w:cs="Times New Roman"/>
          <w:i/>
          <w:iCs/>
          <w:color w:val="000000"/>
          <w:sz w:val="24"/>
          <w:szCs w:val="24"/>
        </w:rPr>
        <w:t>-</w:t>
      </w:r>
      <w:r w:rsidRPr="009D1867">
        <w:rPr>
          <w:rFonts w:ascii="Garamond" w:hAnsi="Garamond" w:cs="Times New Roman"/>
          <w:color w:val="000000"/>
          <w:sz w:val="24"/>
          <w:szCs w:val="24"/>
        </w:rPr>
        <w:t>in. Këto struktura do të shërbejnë si autoriteti kryesor përgjegjës për koordinimin dhe përditësimin e PVS-së.</w:t>
      </w:r>
    </w:p>
    <w:p w14:paraId="7889899E" w14:textId="21ED5C13"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Plani i Veprimit i </w:t>
      </w:r>
      <w:r w:rsidR="00614133" w:rsidRPr="009D1867">
        <w:rPr>
          <w:rFonts w:ascii="Garamond" w:hAnsi="Garamond" w:cs="Times New Roman"/>
          <w:i/>
          <w:iCs/>
          <w:color w:val="000000"/>
          <w:sz w:val="24"/>
          <w:szCs w:val="24"/>
        </w:rPr>
        <w:t>Sechngen</w:t>
      </w:r>
      <w:r w:rsidRPr="009D1867">
        <w:rPr>
          <w:rFonts w:ascii="Garamond" w:hAnsi="Garamond" w:cs="Times New Roman"/>
          <w:color w:val="000000"/>
          <w:sz w:val="24"/>
          <w:szCs w:val="24"/>
        </w:rPr>
        <w:t>-it përmban një pasqyrë të masave, të cilat përkthehen në aktivitete konkrete, për secilin nga kapitujt e mbuluar, të nevojshme për të arritur objektivat e përgjithshëm dhe specifikë. Për secilin aktivitet parashikohen autoritetet përgjegjëse, afatet, burimi i financimit dhe treguesit e rezultateve, si dhe gjendja e zbatimit për të monitoruar nga afër zhvillimet.</w:t>
      </w:r>
    </w:p>
    <w:p w14:paraId="4F717765" w14:textId="436DABED"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Plani i Veprimit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mbulon objektivin e përgjithshëm dhe 11 objektiva specifikë si më poshtë:</w:t>
      </w:r>
    </w:p>
    <w:p w14:paraId="4EFE476A" w14:textId="77777777" w:rsidR="00C65D57" w:rsidRPr="009D1867" w:rsidRDefault="00C65D57" w:rsidP="00C65D57">
      <w:pPr>
        <w:autoSpaceDE w:val="0"/>
        <w:autoSpaceDN w:val="0"/>
        <w:adjustRightInd w:val="0"/>
        <w:ind w:firstLine="284"/>
        <w:rPr>
          <w:rFonts w:ascii="Garamond" w:hAnsi="Garamond" w:cs="Times New Roman"/>
          <w:b/>
          <w:bCs/>
          <w:color w:val="000000"/>
          <w:sz w:val="24"/>
          <w:szCs w:val="24"/>
        </w:rPr>
      </w:pPr>
      <w:r w:rsidRPr="009D1867">
        <w:rPr>
          <w:rFonts w:ascii="Garamond" w:hAnsi="Garamond" w:cs="Times New Roman"/>
          <w:b/>
          <w:bCs/>
          <w:color w:val="000000"/>
          <w:sz w:val="24"/>
          <w:szCs w:val="24"/>
        </w:rPr>
        <w:t>Objektivi i përgjithshëm</w:t>
      </w:r>
    </w:p>
    <w:p w14:paraId="0C0692AA" w14:textId="552E192A"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Të sigurohet përafrimi i plotë i Shqipërisë me standardet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si pjesë integrale e </w:t>
      </w:r>
      <w:r w:rsidR="0026082F" w:rsidRPr="009D1867">
        <w:rPr>
          <w:rFonts w:ascii="Garamond" w:hAnsi="Garamond" w:cs="Times New Roman"/>
          <w:i/>
          <w:iCs/>
          <w:color w:val="000000"/>
          <w:sz w:val="24"/>
          <w:szCs w:val="24"/>
        </w:rPr>
        <w:t>acquis</w:t>
      </w:r>
      <w:r w:rsidRPr="009D1867">
        <w:rPr>
          <w:rFonts w:ascii="Garamond" w:hAnsi="Garamond" w:cs="Times New Roman"/>
          <w:color w:val="000000"/>
          <w:sz w:val="24"/>
          <w:szCs w:val="24"/>
        </w:rPr>
        <w:t xml:space="preserve"> të BE-së, nëpërmjet zbatimit gjithëpërfshirës dhe strukturor të të gjitha masave të kërkuara ligjore dhe operacionale, me qëllim përmbushjen e të gjitha kushteve deri në kohën e anëtarësimit në BE.</w:t>
      </w:r>
    </w:p>
    <w:p w14:paraId="73353F79" w14:textId="1D463FC1"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r w:rsidRPr="009D1867">
        <w:rPr>
          <w:rFonts w:ascii="Garamond" w:hAnsi="Garamond" w:cs="Times New Roman"/>
          <w:b/>
          <w:bCs/>
          <w:color w:val="000000"/>
          <w:sz w:val="24"/>
          <w:szCs w:val="24"/>
        </w:rPr>
        <w:t xml:space="preserve">Objektivi specifik 1 </w:t>
      </w:r>
      <w:r w:rsidRPr="009D1867">
        <w:rPr>
          <w:rFonts w:ascii="Garamond" w:hAnsi="Garamond" w:cs="Times New Roman"/>
          <w:color w:val="000000"/>
          <w:sz w:val="24"/>
          <w:szCs w:val="24"/>
        </w:rPr>
        <w:t>(Drejtimi</w:t>
      </w:r>
      <w:r w:rsidR="0023777C" w:rsidRPr="009D1867">
        <w:rPr>
          <w:rFonts w:ascii="Garamond" w:hAnsi="Garamond" w:cs="Times New Roman"/>
          <w:color w:val="000000"/>
          <w:sz w:val="24"/>
          <w:szCs w:val="24"/>
        </w:rPr>
        <w:t xml:space="preserve"> </w:t>
      </w:r>
      <w:r w:rsidRPr="009D1867">
        <w:rPr>
          <w:rFonts w:ascii="Garamond" w:hAnsi="Garamond" w:cs="Times New Roman"/>
          <w:color w:val="000000"/>
          <w:sz w:val="24"/>
          <w:szCs w:val="24"/>
        </w:rPr>
        <w:t>i</w:t>
      </w:r>
      <w:r w:rsidR="0023777C" w:rsidRPr="009D1867">
        <w:rPr>
          <w:rFonts w:ascii="Garamond" w:hAnsi="Garamond" w:cs="Times New Roman"/>
          <w:color w:val="000000"/>
          <w:sz w:val="24"/>
          <w:szCs w:val="24"/>
        </w:rPr>
        <w:t xml:space="preserv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w:t>
      </w:r>
    </w:p>
    <w:p w14:paraId="5CD0FC3E" w14:textId="730655B5"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r w:rsidRPr="009D1867">
        <w:rPr>
          <w:rFonts w:ascii="Garamond" w:hAnsi="Garamond" w:cs="Times New Roman"/>
          <w:color w:val="000000"/>
          <w:sz w:val="24"/>
          <w:szCs w:val="24"/>
        </w:rPr>
        <w:t xml:space="preserve">1.1 Ngritja e një strukture drejtuese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të udhëhequr nga një Koordinator Kombëtar i caktuar i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i mbështetur nga një kuadër ligjor koordinimi që angazhon të gjithë palët e interesuara përkatëse.</w:t>
      </w:r>
    </w:p>
    <w:p w14:paraId="5869B6F4" w14:textId="77777777"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p>
    <w:p w14:paraId="6A9CA613" w14:textId="77777777"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r w:rsidRPr="009D1867">
        <w:rPr>
          <w:rFonts w:ascii="Garamond" w:hAnsi="Garamond" w:cs="Times New Roman"/>
          <w:b/>
          <w:bCs/>
          <w:color w:val="000000"/>
          <w:sz w:val="24"/>
          <w:szCs w:val="24"/>
        </w:rPr>
        <w:t xml:space="preserve">Objektivi specifik 2 </w:t>
      </w:r>
      <w:r w:rsidRPr="009D1867">
        <w:rPr>
          <w:rFonts w:ascii="Garamond" w:hAnsi="Garamond" w:cs="Times New Roman"/>
          <w:color w:val="000000"/>
          <w:sz w:val="24"/>
          <w:szCs w:val="24"/>
        </w:rPr>
        <w:t>(Menaxhimi i kufijve të jashtëm)</w:t>
      </w:r>
    </w:p>
    <w:p w14:paraId="169C1546" w14:textId="558B8394"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2.1</w:t>
      </w:r>
      <w:r w:rsidR="004355BD" w:rsidRPr="009D1867">
        <w:rPr>
          <w:rFonts w:ascii="Garamond" w:hAnsi="Garamond" w:cs="Times New Roman"/>
          <w:color w:val="000000"/>
          <w:sz w:val="24"/>
          <w:szCs w:val="24"/>
        </w:rPr>
        <w:t xml:space="preserve"> </w:t>
      </w:r>
      <w:r w:rsidRPr="009D1867">
        <w:rPr>
          <w:rFonts w:ascii="Garamond" w:hAnsi="Garamond" w:cs="Times New Roman"/>
          <w:color w:val="000000"/>
          <w:sz w:val="24"/>
          <w:szCs w:val="24"/>
        </w:rPr>
        <w:t xml:space="preserve">Për të arritur përputhshmëri të plotë me standardet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duke harmonizuar kornizat legjislative, administrative dhe institucionale, dhe duke përmirësuar infrastrukturën dhe pajisjet.</w:t>
      </w:r>
    </w:p>
    <w:p w14:paraId="7CE8E742" w14:textId="381A51A6"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2.2 Forcimi i koordinimit ndërinstitucional dhe mekanizmave të bashkëpunimit ndërkombëtar</w:t>
      </w:r>
    </w:p>
    <w:p w14:paraId="0DFCBE19" w14:textId="2AFE554E"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2.3 Përmirësimi i kontrollit kufitar duke rritur kapacitetet institucionale të strukturave të sapokrijuara dhe ekzistuese të menaxhimit kufitar.</w:t>
      </w:r>
    </w:p>
    <w:p w14:paraId="341586F2" w14:textId="0805795F"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2.4 Përmirësimi i nivelit të mbrojtjes dhe promovimit të të drejtave themelore nga shërbimet e kontrollit kufitar</w:t>
      </w:r>
    </w:p>
    <w:p w14:paraId="38E6BECB" w14:textId="4096DFB6"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b/>
          <w:bCs/>
          <w:color w:val="000000"/>
          <w:sz w:val="24"/>
          <w:szCs w:val="24"/>
        </w:rPr>
        <w:t xml:space="preserve">Objektivi specifik 3 </w:t>
      </w:r>
      <w:r w:rsidRPr="009D1867">
        <w:rPr>
          <w:rFonts w:ascii="Garamond" w:hAnsi="Garamond" w:cs="Times New Roman"/>
          <w:color w:val="000000"/>
          <w:sz w:val="24"/>
          <w:szCs w:val="24"/>
        </w:rPr>
        <w:t>(Situata dhe zhvillimi në kufijtë e brendshëm (të ardhshëm)</w:t>
      </w:r>
      <w:r w:rsidR="00F36C94" w:rsidRPr="009D1867">
        <w:rPr>
          <w:rFonts w:ascii="Garamond" w:hAnsi="Garamond" w:cs="Times New Roman"/>
          <w:color w:val="000000"/>
          <w:sz w:val="24"/>
          <w:szCs w:val="24"/>
        </w:rPr>
        <w:t>)</w:t>
      </w:r>
    </w:p>
    <w:p w14:paraId="0732332A" w14:textId="106D9A64"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3.1 Të zhvillohen korniza ligjore dhe operacionale që sigurojnë pajtueshmëri në mungesë të kontrolleve të kufijve të brendshëm, duke rritur njëkohësisht bashkëpunimin dypalësh dhe shumëpalësh me shtetet fqinje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w:t>
      </w:r>
    </w:p>
    <w:p w14:paraId="2BE17553"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b/>
          <w:bCs/>
          <w:color w:val="000000"/>
          <w:sz w:val="24"/>
          <w:szCs w:val="24"/>
        </w:rPr>
        <w:t xml:space="preserve">Objektivi specifik 4 </w:t>
      </w:r>
      <w:r w:rsidRPr="009D1867">
        <w:rPr>
          <w:rFonts w:ascii="Garamond" w:hAnsi="Garamond" w:cs="Times New Roman"/>
          <w:color w:val="000000"/>
          <w:sz w:val="24"/>
          <w:szCs w:val="24"/>
        </w:rPr>
        <w:t>(Politika e kthimit)</w:t>
      </w:r>
    </w:p>
    <w:p w14:paraId="035ECB4C" w14:textId="37ACF18E"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4.1 Për të rritur efektivitetin dhe efikasitetin e sistemit të kthimit dhe ripranimit për shtetasit e huaj.</w:t>
      </w:r>
    </w:p>
    <w:p w14:paraId="66A9C36D" w14:textId="43009754"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4.2 Për të rritur kapacitetin operacional dhe bashkëpunimin ndërinstitucional, duke përforcuar njëkohësisht masat mbrojtëse për të siguruar mbrojtjen e të drejtave themelore.</w:t>
      </w:r>
    </w:p>
    <w:p w14:paraId="19BB1BDE" w14:textId="6CAD81F4"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4.3 Për të rritur bashkëpunimin ndërkombëtar dhe gatishmërinë operacionale për zbatimin efektiv të procedurave të kthimit.</w:t>
      </w:r>
    </w:p>
    <w:p w14:paraId="3A28E35F"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b/>
          <w:bCs/>
          <w:color w:val="000000"/>
          <w:sz w:val="24"/>
          <w:szCs w:val="24"/>
        </w:rPr>
        <w:t xml:space="preserve">Objektivi specifik 5 </w:t>
      </w:r>
      <w:r w:rsidRPr="009D1867">
        <w:rPr>
          <w:rFonts w:ascii="Garamond" w:hAnsi="Garamond" w:cs="Times New Roman"/>
          <w:color w:val="000000"/>
          <w:sz w:val="24"/>
          <w:szCs w:val="24"/>
        </w:rPr>
        <w:t>(Sisteme informacioni në shkallë të gjerë)</w:t>
      </w:r>
    </w:p>
    <w:p w14:paraId="4DA7978A" w14:textId="46C90F73"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5.1 Për të harmonizuar aktet ligjore, teknike dhe operacionale me sistemet e informacionit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dhe për të siguruar një arkitekturë dhe infrastrukturë teknike të sigurt dhe të ndërveprueshme për lidhje të pandërprerë. </w:t>
      </w:r>
    </w:p>
    <w:p w14:paraId="316D75C8"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b/>
          <w:bCs/>
          <w:color w:val="000000"/>
          <w:sz w:val="24"/>
          <w:szCs w:val="24"/>
        </w:rPr>
        <w:t xml:space="preserve">Objektivi specifik 6 </w:t>
      </w:r>
      <w:r w:rsidRPr="009D1867">
        <w:rPr>
          <w:rFonts w:ascii="Garamond" w:hAnsi="Garamond" w:cs="Times New Roman"/>
          <w:color w:val="000000"/>
          <w:sz w:val="24"/>
          <w:szCs w:val="24"/>
        </w:rPr>
        <w:t>(Politika e përbashkët e vizave dhe qarkullimi i lirë me viza afatgjata dhe leje qëndrimi)</w:t>
      </w:r>
    </w:p>
    <w:p w14:paraId="4F4C3BAB" w14:textId="665A366F"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r w:rsidRPr="009D1867">
        <w:rPr>
          <w:rFonts w:ascii="Garamond" w:hAnsi="Garamond" w:cs="Times New Roman"/>
          <w:color w:val="000000"/>
          <w:sz w:val="24"/>
          <w:szCs w:val="24"/>
        </w:rPr>
        <w:t xml:space="preserve">6.1 Përmirësimi i procedurave, sistemeve dhe kapaciteteve institucionale kombëtare të vizave për t’u përafruar me Politikën e Përbashkët të Vizave të BE-së dhe sigurimi i gatishmërisë për integrimin me Sistemin e Informacionit të Vizave (VIS). </w:t>
      </w:r>
    </w:p>
    <w:p w14:paraId="3A99E9EF"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b/>
          <w:bCs/>
          <w:color w:val="000000"/>
          <w:sz w:val="24"/>
          <w:szCs w:val="24"/>
        </w:rPr>
        <w:t xml:space="preserve">Objektivi specifik 7 </w:t>
      </w:r>
      <w:r w:rsidRPr="009D1867">
        <w:rPr>
          <w:rFonts w:ascii="Garamond" w:hAnsi="Garamond" w:cs="Times New Roman"/>
          <w:color w:val="000000"/>
          <w:sz w:val="24"/>
          <w:szCs w:val="24"/>
        </w:rPr>
        <w:t>(Bashkëpunimi në zbatimin e ligjit dhe siguria e brendshme)</w:t>
      </w:r>
    </w:p>
    <w:p w14:paraId="3DB0555C" w14:textId="1C5A79AE" w:rsidR="00C65D57" w:rsidRPr="009D1867" w:rsidRDefault="00C65D57" w:rsidP="00C65D57">
      <w:pPr>
        <w:tabs>
          <w:tab w:val="left" w:pos="1240"/>
        </w:tabs>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7.1 Për të rritur bashkëpunimin ndërkombëtar midis agjencive të zbatimit të ligjit, për të luftuar në mënyrë efektive aktivitetet kriminale ndërkufitare</w:t>
      </w:r>
    </w:p>
    <w:p w14:paraId="30C7749A" w14:textId="1ED2A196"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b/>
          <w:bCs/>
          <w:color w:val="000000"/>
          <w:sz w:val="24"/>
          <w:szCs w:val="24"/>
        </w:rPr>
        <w:t xml:space="preserve">Objektivi specifik 8 </w:t>
      </w:r>
      <w:r w:rsidRPr="009D1867">
        <w:rPr>
          <w:rFonts w:ascii="Garamond" w:hAnsi="Garamond" w:cs="Times New Roman"/>
          <w:color w:val="000000"/>
          <w:sz w:val="24"/>
          <w:szCs w:val="24"/>
        </w:rPr>
        <w:t xml:space="preserve">(Mbrojtja e të dhënave në lidhje me kornizën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w:t>
      </w:r>
    </w:p>
    <w:p w14:paraId="6ED10B0A" w14:textId="1337EFFC"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r w:rsidRPr="009D1867">
        <w:rPr>
          <w:rFonts w:ascii="Garamond" w:hAnsi="Garamond" w:cs="Times New Roman"/>
          <w:color w:val="000000"/>
          <w:sz w:val="24"/>
          <w:szCs w:val="24"/>
        </w:rPr>
        <w:t>8.1 Për të përmirësuar kuadrin rregullator dhe për të forcuar kapacitetet teknike dhe organizative në fushën e mbrojtjes së të dhënave, për t’u përafruar me standardet e BE-së.</w:t>
      </w:r>
    </w:p>
    <w:p w14:paraId="64A16954" w14:textId="77777777" w:rsidR="00C65D57" w:rsidRPr="009D1867" w:rsidRDefault="00C65D57" w:rsidP="00C65D57">
      <w:pPr>
        <w:autoSpaceDE w:val="0"/>
        <w:autoSpaceDN w:val="0"/>
        <w:adjustRightInd w:val="0"/>
        <w:ind w:firstLine="284"/>
        <w:rPr>
          <w:rFonts w:ascii="Garamond" w:hAnsi="Garamond" w:cs="Times New Roman"/>
          <w:color w:val="000000"/>
          <w:sz w:val="24"/>
          <w:szCs w:val="24"/>
        </w:rPr>
      </w:pPr>
      <w:r w:rsidRPr="009D1867">
        <w:rPr>
          <w:rFonts w:ascii="Garamond" w:hAnsi="Garamond" w:cs="Times New Roman"/>
          <w:b/>
          <w:bCs/>
          <w:color w:val="000000"/>
          <w:sz w:val="24"/>
          <w:szCs w:val="24"/>
        </w:rPr>
        <w:t xml:space="preserve">Objektivi specifik 9 </w:t>
      </w:r>
      <w:r w:rsidRPr="009D1867">
        <w:rPr>
          <w:rFonts w:ascii="Garamond" w:hAnsi="Garamond" w:cs="Times New Roman"/>
          <w:color w:val="000000"/>
          <w:sz w:val="24"/>
          <w:szCs w:val="24"/>
        </w:rPr>
        <w:t>(Legjislacioni për armët e zjarrit)</w:t>
      </w:r>
    </w:p>
    <w:p w14:paraId="1F52AE88" w14:textId="57F8F076"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r w:rsidRPr="009D1867">
        <w:rPr>
          <w:rFonts w:ascii="Garamond" w:hAnsi="Garamond" w:cs="Times New Roman"/>
          <w:color w:val="000000"/>
          <w:sz w:val="24"/>
          <w:szCs w:val="24"/>
        </w:rPr>
        <w:t xml:space="preserve">9.1 Për të harmonizuar plotësisht kuadrin ligjor kombëtar me </w:t>
      </w:r>
      <w:r w:rsidR="0026082F" w:rsidRPr="009D1867">
        <w:rPr>
          <w:rFonts w:ascii="Garamond" w:hAnsi="Garamond" w:cs="Times New Roman"/>
          <w:i/>
          <w:iCs/>
          <w:color w:val="000000"/>
          <w:sz w:val="24"/>
          <w:szCs w:val="24"/>
        </w:rPr>
        <w:t>acquis</w:t>
      </w:r>
      <w:r w:rsidRPr="009D1867">
        <w:rPr>
          <w:rFonts w:ascii="Garamond" w:hAnsi="Garamond" w:cs="Times New Roman"/>
          <w:color w:val="000000"/>
          <w:sz w:val="24"/>
          <w:szCs w:val="24"/>
        </w:rPr>
        <w:t xml:space="preserve"> të BE-së dhe për të rritur kapacitetet logjistike dhe operacionale të institucioneve të zbatimit të ligjit në fushën e armëve të zjarrit.</w:t>
      </w:r>
    </w:p>
    <w:p w14:paraId="41FE6A47" w14:textId="6B3BB098"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b/>
          <w:bCs/>
          <w:color w:val="000000"/>
          <w:sz w:val="24"/>
          <w:szCs w:val="24"/>
        </w:rPr>
        <w:t xml:space="preserve">Objektivi specifik 10 </w:t>
      </w:r>
      <w:r w:rsidRPr="009D1867">
        <w:rPr>
          <w:rFonts w:ascii="Garamond" w:hAnsi="Garamond" w:cs="Times New Roman"/>
          <w:color w:val="000000"/>
          <w:sz w:val="24"/>
          <w:szCs w:val="24"/>
        </w:rPr>
        <w:t xml:space="preserve">(Funksionimi i autoriteteve që zbatojnë </w:t>
      </w:r>
      <w:r w:rsidR="0026082F" w:rsidRPr="009D1867">
        <w:rPr>
          <w:rFonts w:ascii="Garamond" w:hAnsi="Garamond" w:cs="Times New Roman"/>
          <w:i/>
          <w:iCs/>
          <w:color w:val="000000"/>
          <w:sz w:val="24"/>
          <w:szCs w:val="24"/>
        </w:rPr>
        <w:t>acquis</w:t>
      </w:r>
      <w:r w:rsidRPr="009D1867">
        <w:rPr>
          <w:rFonts w:ascii="Garamond" w:hAnsi="Garamond" w:cs="Times New Roman"/>
          <w:color w:val="000000"/>
          <w:sz w:val="24"/>
          <w:szCs w:val="24"/>
        </w:rPr>
        <w:t xml:space="preserve">-in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w:t>
      </w:r>
    </w:p>
    <w:p w14:paraId="583FFB96" w14:textId="7668E375"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r w:rsidRPr="009D1867">
        <w:rPr>
          <w:rFonts w:ascii="Garamond" w:hAnsi="Garamond" w:cs="Times New Roman"/>
          <w:color w:val="000000"/>
          <w:sz w:val="24"/>
          <w:szCs w:val="24"/>
        </w:rPr>
        <w:t>10.1</w:t>
      </w:r>
      <w:r w:rsidR="0023777C" w:rsidRPr="009D1867">
        <w:rPr>
          <w:rFonts w:ascii="Garamond" w:hAnsi="Garamond" w:cs="Times New Roman"/>
          <w:color w:val="000000"/>
          <w:sz w:val="24"/>
          <w:szCs w:val="24"/>
        </w:rPr>
        <w:t xml:space="preserve"> </w:t>
      </w:r>
      <w:r w:rsidRPr="009D1867">
        <w:rPr>
          <w:rFonts w:ascii="Garamond" w:hAnsi="Garamond" w:cs="Times New Roman"/>
          <w:color w:val="000000"/>
          <w:sz w:val="24"/>
          <w:szCs w:val="24"/>
        </w:rPr>
        <w:t xml:space="preserve">Të forcohen kornizat kundër korrupsionit dhe integritetit në të gjitha autoritetet përkatëse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duke zbatuar reforma të synuara ligjore dhe strukturore, dhe të sigurohen procese të drejta, transparente dhe të bazuara në meritë të rekrutimit dhe përparimit në karrierë.</w:t>
      </w:r>
    </w:p>
    <w:p w14:paraId="29A38282"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b/>
          <w:bCs/>
          <w:color w:val="000000"/>
          <w:sz w:val="24"/>
          <w:szCs w:val="24"/>
        </w:rPr>
        <w:t xml:space="preserve">Objektivi specifik 11 </w:t>
      </w:r>
      <w:r w:rsidRPr="009D1867">
        <w:rPr>
          <w:rFonts w:ascii="Garamond" w:hAnsi="Garamond" w:cs="Times New Roman"/>
          <w:color w:val="000000"/>
          <w:sz w:val="24"/>
          <w:szCs w:val="24"/>
        </w:rPr>
        <w:t>(Bashkëpunimi gjyqësor në çështjet penale)</w:t>
      </w:r>
    </w:p>
    <w:p w14:paraId="00D286FA" w14:textId="67B8D218"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r w:rsidRPr="009D1867">
        <w:rPr>
          <w:rFonts w:ascii="Garamond" w:hAnsi="Garamond" w:cs="Times New Roman"/>
          <w:color w:val="000000"/>
          <w:sz w:val="24"/>
          <w:szCs w:val="24"/>
        </w:rPr>
        <w:t>11.1 Për të rritur bashkëpunimin me partnerët ndërkombëtarë në fushën e bashkëpunimit gjyqësor.</w:t>
      </w:r>
    </w:p>
    <w:p w14:paraId="2790DED1" w14:textId="77777777" w:rsidR="00C65D57" w:rsidRPr="009D1867" w:rsidRDefault="00C65D57" w:rsidP="00C65D57">
      <w:pPr>
        <w:autoSpaceDE w:val="0"/>
        <w:autoSpaceDN w:val="0"/>
        <w:adjustRightInd w:val="0"/>
        <w:ind w:firstLine="284"/>
        <w:rPr>
          <w:rFonts w:ascii="Garamond" w:hAnsi="Garamond" w:cs="Times New Roman"/>
          <w:color w:val="000000"/>
          <w:sz w:val="24"/>
          <w:szCs w:val="24"/>
        </w:rPr>
      </w:pPr>
      <w:r w:rsidRPr="009D1867">
        <w:rPr>
          <w:rFonts w:ascii="Garamond" w:hAnsi="Garamond" w:cs="Times New Roman"/>
          <w:b/>
          <w:bCs/>
          <w:color w:val="000000"/>
          <w:sz w:val="24"/>
          <w:szCs w:val="24"/>
        </w:rPr>
        <w:t>Vlerësimi dhe monitorimi</w:t>
      </w:r>
    </w:p>
    <w:p w14:paraId="7BC0C207" w14:textId="748D1055" w:rsidR="00C65D57" w:rsidRPr="009D1867" w:rsidRDefault="00C65D57" w:rsidP="00C65D57">
      <w:pPr>
        <w:autoSpaceDE w:val="0"/>
        <w:autoSpaceDN w:val="0"/>
        <w:adjustRightInd w:val="0"/>
        <w:ind w:firstLine="284"/>
        <w:jc w:val="both"/>
        <w:rPr>
          <w:rFonts w:ascii="Garamond" w:hAnsi="Garamond" w:cs="Times New Roman"/>
          <w:b/>
          <w:bCs/>
          <w:color w:val="000000"/>
          <w:sz w:val="24"/>
          <w:szCs w:val="24"/>
        </w:rPr>
      </w:pPr>
      <w:r w:rsidRPr="009D1867">
        <w:rPr>
          <w:rFonts w:ascii="Garamond" w:hAnsi="Garamond" w:cs="Times New Roman"/>
          <w:color w:val="000000"/>
          <w:sz w:val="24"/>
          <w:szCs w:val="24"/>
        </w:rPr>
        <w:t>12.1 Të sigurohet monitorimi efektiv i aktiviteteve të PVS-së për të garantuar zbatimin e tyre dhe arritjen e objektivave të përcaktuara.</w:t>
      </w:r>
    </w:p>
    <w:p w14:paraId="3C4952E9" w14:textId="41132381" w:rsidR="00C65D57" w:rsidRPr="009D1867" w:rsidRDefault="00C65D57" w:rsidP="00C65D57">
      <w:pPr>
        <w:pStyle w:val="TEKSTIIII"/>
        <w:rPr>
          <w:b/>
        </w:rPr>
      </w:pPr>
      <w:r w:rsidRPr="009D1867">
        <w:rPr>
          <w:b/>
        </w:rPr>
        <w:t xml:space="preserve">2. Procesi i hartimit të Planit të Veprimit të </w:t>
      </w:r>
      <w:r w:rsidR="00614133" w:rsidRPr="009D1867">
        <w:rPr>
          <w:b/>
          <w:i/>
          <w:iCs/>
        </w:rPr>
        <w:t>Schengen</w:t>
      </w:r>
      <w:r w:rsidR="00614133" w:rsidRPr="009D1867">
        <w:rPr>
          <w:b/>
        </w:rPr>
        <w:t>-it</w:t>
      </w:r>
    </w:p>
    <w:p w14:paraId="63FE97FF" w14:textId="1840664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lastRenderedPageBreak/>
        <w:t>Ky Plan Veprimi është përgatitur nga Ministria e Punëve të Brendshme, në bashkëpunim të ngushtë me institucionet kryesore të përfshira në menaxhimin e kufijve, si dhe institucione të tjera shtetërore përgjegjëse për masat e përshkruara në kapitujt e ndryshëm të planit të veprimit. Drafti fillestar i hartuar nga Grupi Ndërinstitucional i Punës i ngritur me urdhrin e Kryeministrit</w:t>
      </w:r>
      <w:r w:rsidRPr="009D1867">
        <w:rPr>
          <w:rFonts w:ascii="Garamond" w:hAnsi="Garamond"/>
          <w:color w:val="000000"/>
          <w:sz w:val="24"/>
          <w:szCs w:val="24"/>
        </w:rPr>
        <w:t xml:space="preserve"> </w:t>
      </w:r>
      <w:r w:rsidR="002F6953" w:rsidRPr="009D1867">
        <w:rPr>
          <w:rFonts w:ascii="Garamond" w:hAnsi="Garamond" w:cs="Times New Roman"/>
          <w:color w:val="000000"/>
          <w:sz w:val="24"/>
          <w:szCs w:val="24"/>
        </w:rPr>
        <w:t>nr</w:t>
      </w:r>
      <w:r w:rsidRPr="009D1867">
        <w:rPr>
          <w:rFonts w:ascii="Garamond" w:hAnsi="Garamond" w:cs="Times New Roman"/>
          <w:color w:val="000000"/>
          <w:sz w:val="24"/>
          <w:szCs w:val="24"/>
        </w:rPr>
        <w:t>. 1, datë 12.1.2026</w:t>
      </w:r>
      <w:r w:rsidR="00000E06">
        <w:rPr>
          <w:rFonts w:ascii="Garamond" w:hAnsi="Garamond" w:cs="Times New Roman"/>
          <w:color w:val="000000"/>
          <w:sz w:val="24"/>
          <w:szCs w:val="24"/>
        </w:rPr>
        <w:t>, “Për</w:t>
      </w:r>
      <w:r w:rsidR="00D838A9">
        <w:rPr>
          <w:rFonts w:ascii="Garamond" w:hAnsi="Garamond" w:cs="Times New Roman"/>
          <w:color w:val="000000"/>
          <w:sz w:val="24"/>
          <w:szCs w:val="24"/>
        </w:rPr>
        <w:t xml:space="preserve"> </w:t>
      </w:r>
      <w:r w:rsidRPr="009D1867">
        <w:rPr>
          <w:rFonts w:ascii="Garamond" w:hAnsi="Garamond" w:cs="Times New Roman"/>
          <w:color w:val="000000"/>
          <w:sz w:val="24"/>
          <w:szCs w:val="24"/>
        </w:rPr>
        <w:t xml:space="preserve">ngritjen e Grupit Ndërinstitucional të Punës për hartimin e Planit të Veprimit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2026–2030</w:t>
      </w:r>
      <w:r w:rsidR="00AB09E9" w:rsidRPr="009D1867">
        <w:rPr>
          <w:rFonts w:ascii="Garamond" w:hAnsi="Garamond" w:cs="Times New Roman"/>
          <w:color w:val="000000"/>
          <w:sz w:val="24"/>
          <w:szCs w:val="24"/>
        </w:rPr>
        <w:t>”</w:t>
      </w:r>
      <w:r w:rsidRPr="009D1867">
        <w:rPr>
          <w:rFonts w:ascii="Garamond" w:hAnsi="Garamond" w:cs="Times New Roman"/>
          <w:color w:val="000000"/>
          <w:sz w:val="24"/>
          <w:szCs w:val="24"/>
        </w:rPr>
        <w:t>,</w:t>
      </w:r>
      <w:r w:rsidR="0023777C" w:rsidRPr="009D1867">
        <w:rPr>
          <w:rFonts w:ascii="Garamond" w:hAnsi="Garamond" w:cs="Times New Roman"/>
          <w:color w:val="000000"/>
          <w:sz w:val="24"/>
          <w:szCs w:val="24"/>
        </w:rPr>
        <w:t xml:space="preserve"> </w:t>
      </w:r>
      <w:r w:rsidRPr="009D1867">
        <w:rPr>
          <w:rFonts w:ascii="Garamond" w:hAnsi="Garamond" w:cs="Times New Roman"/>
          <w:color w:val="000000"/>
          <w:sz w:val="24"/>
          <w:szCs w:val="24"/>
        </w:rPr>
        <w:t>u shpërnda më pas për konsultim më të gjerë me të gjithë aktorët shtetërorë përkatës dhe palët e tjera të interesuara. Më pas, ai ndoqi procedurat formale për miratim nga Këshilli i Ministrave.</w:t>
      </w:r>
      <w:r w:rsidR="0023777C" w:rsidRPr="009D1867">
        <w:rPr>
          <w:rFonts w:ascii="Garamond" w:hAnsi="Garamond" w:cs="Times New Roman"/>
          <w:color w:val="000000"/>
          <w:sz w:val="24"/>
          <w:szCs w:val="24"/>
        </w:rPr>
        <w:t xml:space="preserve"> </w:t>
      </w:r>
    </w:p>
    <w:p w14:paraId="391A0C4C" w14:textId="350421CB" w:rsidR="00C65D57" w:rsidRPr="009D1867" w:rsidRDefault="00C65D57" w:rsidP="00C65D57">
      <w:pPr>
        <w:pStyle w:val="TEKSTIIII"/>
        <w:rPr>
          <w:b/>
        </w:rPr>
      </w:pPr>
      <w:r w:rsidRPr="009D1867">
        <w:rPr>
          <w:b/>
        </w:rPr>
        <w:t xml:space="preserve">3. Burimet Financiare për zbatimin e Planit të Veprimit të </w:t>
      </w:r>
      <w:r w:rsidR="00614133" w:rsidRPr="009D1867">
        <w:rPr>
          <w:b/>
          <w:i/>
          <w:iCs/>
        </w:rPr>
        <w:t>Schengen</w:t>
      </w:r>
      <w:r w:rsidR="00614133" w:rsidRPr="009D1867">
        <w:rPr>
          <w:b/>
        </w:rPr>
        <w:t>-it</w:t>
      </w:r>
    </w:p>
    <w:p w14:paraId="37568059" w14:textId="319A6754"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Burimet e nevojshme financiare për zbatimin e masave të përfshira në Planin e Veprimit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do të planifikohen çdo vit, brenda buxhetit të shtetit të Republikës së Shqipërisë, i cili do të përbëjë burimin kryesor financiar.</w:t>
      </w:r>
    </w:p>
    <w:p w14:paraId="0C86ADC7"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Procesi i përcaktimit të kostos do të bazohet në konsultimin e dokumenteve kombëtare, duke përfshirë Programet Buxhetore Afatmesme, si dhe në konsultimet me institucionet përkatëse. Do të zhvillohet dhe përfshihet një përcaktim analitik i kostos për secilën masë individuale të përcaktuar në planin e veprimit dhe bazuar në progresin e arritur, do të zhvillohet një vlerësim vjetor për të siguruar një mekanizëm të qëndrueshëm financimi.</w:t>
      </w:r>
    </w:p>
    <w:p w14:paraId="25C55DCC" w14:textId="7A06A7E1"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Mbështetja financiare e donatorëve do të përfaqësojë</w:t>
      </w:r>
      <w:r w:rsidR="001F5833" w:rsidRPr="009D1867">
        <w:rPr>
          <w:rFonts w:ascii="Garamond" w:hAnsi="Garamond" w:cs="Times New Roman"/>
          <w:color w:val="000000"/>
          <w:sz w:val="24"/>
          <w:szCs w:val="24"/>
        </w:rPr>
        <w:t>,</w:t>
      </w:r>
      <w:r w:rsidRPr="009D1867">
        <w:rPr>
          <w:rFonts w:ascii="Garamond" w:hAnsi="Garamond" w:cs="Times New Roman"/>
          <w:color w:val="000000"/>
          <w:sz w:val="24"/>
          <w:szCs w:val="24"/>
        </w:rPr>
        <w:t xml:space="preserve"> gjithashtu</w:t>
      </w:r>
      <w:r w:rsidR="001F5833" w:rsidRPr="009D1867">
        <w:rPr>
          <w:rFonts w:ascii="Garamond" w:hAnsi="Garamond" w:cs="Times New Roman"/>
          <w:color w:val="000000"/>
          <w:sz w:val="24"/>
          <w:szCs w:val="24"/>
        </w:rPr>
        <w:t>,</w:t>
      </w:r>
      <w:r w:rsidRPr="009D1867">
        <w:rPr>
          <w:rFonts w:ascii="Garamond" w:hAnsi="Garamond" w:cs="Times New Roman"/>
          <w:color w:val="000000"/>
          <w:sz w:val="24"/>
          <w:szCs w:val="24"/>
        </w:rPr>
        <w:t xml:space="preserve"> një burim kyç financimi për masa dhe aktivitete të ndryshme. Në këtë kontekst, vëmendje e veçantë do t’i kushtohet përcaktimit të përparësive të financimit të BE-së për objektivat që lidhen me </w:t>
      </w:r>
      <w:r w:rsidR="00614133" w:rsidRPr="009D1867">
        <w:rPr>
          <w:rFonts w:ascii="Garamond" w:hAnsi="Garamond" w:cs="Times New Roman"/>
          <w:i/>
          <w:iCs/>
          <w:color w:val="000000"/>
          <w:sz w:val="24"/>
          <w:szCs w:val="24"/>
        </w:rPr>
        <w:t>Schengen</w:t>
      </w:r>
      <w:r w:rsidR="003229F7" w:rsidRPr="009D1867">
        <w:rPr>
          <w:rFonts w:ascii="Garamond" w:hAnsi="Garamond" w:cs="Times New Roman"/>
          <w:i/>
          <w:iCs/>
          <w:color w:val="000000"/>
          <w:sz w:val="24"/>
          <w:szCs w:val="24"/>
        </w:rPr>
        <w:t>-</w:t>
      </w:r>
      <w:r w:rsidRPr="009D1867">
        <w:rPr>
          <w:rFonts w:ascii="Garamond" w:hAnsi="Garamond" w:cs="Times New Roman"/>
          <w:color w:val="000000"/>
          <w:sz w:val="24"/>
          <w:szCs w:val="24"/>
        </w:rPr>
        <w:t>in, me agjencitë përkatëse që mbikëqyrin koordinimin e donatorëve. Në këtë kontekst, përparësi do t’u jepet zhvillimeve aktuale dhe investimeve ekzistuese, veçanërisht në infrastrukturë dhe sistemet e IT-së, duke marrë në konsideratë me kujdes nismat e mbështetura nga donatorët, me qëllim sigurimin e mirëmbajtjes së tyre të rregullt dhe përmirësimeve në kohë</w:t>
      </w:r>
    </w:p>
    <w:p w14:paraId="1FAC1EEC"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p>
    <w:p w14:paraId="292B05F9" w14:textId="77777777" w:rsidR="00C65D57" w:rsidRPr="009D1867" w:rsidRDefault="00C65D57" w:rsidP="00C65D57">
      <w:pPr>
        <w:autoSpaceDE w:val="0"/>
        <w:autoSpaceDN w:val="0"/>
        <w:adjustRightInd w:val="0"/>
        <w:ind w:firstLine="284"/>
        <w:jc w:val="center"/>
        <w:outlineLvl w:val="0"/>
        <w:rPr>
          <w:rFonts w:ascii="Garamond" w:hAnsi="Garamond" w:cs="Times New Roman"/>
          <w:color w:val="000000"/>
          <w:sz w:val="24"/>
          <w:szCs w:val="24"/>
        </w:rPr>
      </w:pPr>
      <w:r w:rsidRPr="009D1867">
        <w:rPr>
          <w:rFonts w:ascii="Garamond" w:hAnsi="Garamond" w:cs="Times New Roman"/>
          <w:color w:val="000000"/>
          <w:sz w:val="24"/>
          <w:szCs w:val="24"/>
        </w:rPr>
        <w:t>KAPITULLI 1</w:t>
      </w:r>
    </w:p>
    <w:p w14:paraId="7290EACF" w14:textId="68235AEA" w:rsidR="00C65D57" w:rsidRPr="009D1867" w:rsidRDefault="00C65D57" w:rsidP="00C65D57">
      <w:pPr>
        <w:autoSpaceDE w:val="0"/>
        <w:autoSpaceDN w:val="0"/>
        <w:adjustRightInd w:val="0"/>
        <w:ind w:firstLine="284"/>
        <w:jc w:val="center"/>
        <w:rPr>
          <w:rFonts w:ascii="Garamond" w:hAnsi="Garamond" w:cs="Times New Roman"/>
          <w:color w:val="000000"/>
          <w:sz w:val="24"/>
          <w:szCs w:val="24"/>
        </w:rPr>
      </w:pPr>
      <w:r w:rsidRPr="009D1867">
        <w:rPr>
          <w:rFonts w:ascii="Garamond" w:hAnsi="Garamond" w:cs="Times New Roman"/>
          <w:color w:val="000000"/>
          <w:sz w:val="24"/>
          <w:szCs w:val="24"/>
        </w:rPr>
        <w:t xml:space="preserve">DREJTIMI I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w:t>
      </w:r>
      <w:r w:rsidR="00F36C94" w:rsidRPr="009D1867">
        <w:rPr>
          <w:rFonts w:ascii="Garamond" w:hAnsi="Garamond" w:cs="Times New Roman"/>
          <w:color w:val="000000"/>
          <w:sz w:val="24"/>
          <w:szCs w:val="24"/>
        </w:rPr>
        <w:t>it</w:t>
      </w:r>
    </w:p>
    <w:p w14:paraId="3C8D00BC"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p>
    <w:p w14:paraId="0861F7C1" w14:textId="2D2EB5DF"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Për të siguruar koherencë dhe për të lehtësuar integrimin pa probleme në sistemin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qeveria shqiptare do të marrë të gjitha masat e nevojshme që të paraqesë një strukturë në cilësinë e organit kombëtar drejtues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me qëllimin e tij kryesor </w:t>
      </w:r>
      <w:r w:rsidR="003229F7" w:rsidRPr="009D1867">
        <w:rPr>
          <w:rFonts w:ascii="Garamond" w:hAnsi="Garamond" w:cs="Times New Roman"/>
          <w:color w:val="000000"/>
          <w:sz w:val="24"/>
          <w:szCs w:val="24"/>
        </w:rPr>
        <w:t>demonstrimin</w:t>
      </w:r>
      <w:r w:rsidRPr="009D1867">
        <w:rPr>
          <w:rFonts w:ascii="Garamond" w:hAnsi="Garamond" w:cs="Times New Roman"/>
          <w:color w:val="000000"/>
          <w:sz w:val="24"/>
          <w:szCs w:val="24"/>
        </w:rPr>
        <w:t xml:space="preserve"> e aftësisë për të hartuar, koordinuar dhe mbikëqyrur zbatimin e standardeve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në të gjitha fushat dhe autoritetet përkatëse të politikave. Ai do të vijojë të shërbejë si struktura kryesore drejtuese për zhvillimet që lidhen me </w:t>
      </w:r>
      <w:r w:rsidR="00614133" w:rsidRPr="009D1867">
        <w:rPr>
          <w:rFonts w:ascii="Garamond" w:hAnsi="Garamond" w:cs="Times New Roman"/>
          <w:i/>
          <w:iCs/>
          <w:color w:val="000000"/>
          <w:sz w:val="24"/>
          <w:szCs w:val="24"/>
        </w:rPr>
        <w:t>Schengen</w:t>
      </w:r>
      <w:r w:rsidR="003229F7" w:rsidRPr="009D1867">
        <w:rPr>
          <w:rFonts w:ascii="Garamond" w:hAnsi="Garamond" w:cs="Times New Roman"/>
          <w:i/>
          <w:iCs/>
          <w:color w:val="000000"/>
          <w:sz w:val="24"/>
          <w:szCs w:val="24"/>
        </w:rPr>
        <w:t>-</w:t>
      </w:r>
      <w:r w:rsidRPr="009D1867">
        <w:rPr>
          <w:rFonts w:ascii="Garamond" w:hAnsi="Garamond" w:cs="Times New Roman"/>
          <w:color w:val="000000"/>
          <w:sz w:val="24"/>
          <w:szCs w:val="24"/>
        </w:rPr>
        <w:t xml:space="preserve">in, duke siguruar përmbushjen e angazhimeve dhe detyrimeve pas anëtarësimit në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w:t>
      </w:r>
    </w:p>
    <w:p w14:paraId="316A5738"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Prandaj, do të ngrihet një mekanizëm kombëtar koordinimi dhe bashkëpunimi i të gjitha autoriteteve dhe agjencive të përfshira në sigurinë kufitare.</w:t>
      </w:r>
    </w:p>
    <w:p w14:paraId="57A0CA59" w14:textId="68B9022B"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Një numër institucionesh qeveritare do të përfshihen në këtë mekanizëm, i cili përfshin, por nuk kufizohet vetëm nga Ministria e Punëve të Brendshme (Drejtoria e Integrimit E</w:t>
      </w:r>
      <w:r w:rsidR="00F04AE0" w:rsidRPr="009D1867">
        <w:rPr>
          <w:rFonts w:ascii="Garamond" w:hAnsi="Garamond" w:cs="Times New Roman"/>
          <w:color w:val="000000"/>
          <w:sz w:val="24"/>
          <w:szCs w:val="24"/>
        </w:rPr>
        <w:t>u</w:t>
      </w:r>
      <w:r w:rsidRPr="009D1867">
        <w:rPr>
          <w:rFonts w:ascii="Garamond" w:hAnsi="Garamond" w:cs="Times New Roman"/>
          <w:color w:val="000000"/>
          <w:sz w:val="24"/>
          <w:szCs w:val="24"/>
        </w:rPr>
        <w:t>ropian dhe Marrëveshjeve Ndërkombëtare, Drejtoria e Përgjithshme e Politikave për Migracionin dhe Azilin), Drejtoria e Përgjithshme e Policisë së Shtetit (Departamenti i Kufirit dhe Migracionit), Ministria për E</w:t>
      </w:r>
      <w:r w:rsidR="00F04AE0" w:rsidRPr="009D1867">
        <w:rPr>
          <w:rFonts w:ascii="Garamond" w:hAnsi="Garamond" w:cs="Times New Roman"/>
          <w:color w:val="000000"/>
          <w:sz w:val="24"/>
          <w:szCs w:val="24"/>
        </w:rPr>
        <w:t>u</w:t>
      </w:r>
      <w:r w:rsidRPr="009D1867">
        <w:rPr>
          <w:rFonts w:ascii="Garamond" w:hAnsi="Garamond" w:cs="Times New Roman"/>
          <w:color w:val="000000"/>
          <w:sz w:val="24"/>
          <w:szCs w:val="24"/>
        </w:rPr>
        <w:t>ropën dhe Punët e Jashtme (Drejtoria e Çështjeve Konsullore), Ministria e Financave (Drejtoria e Përgjithshme e Doganave), Ministria e Drejtësisë(Drejtoria e Marrëdhënieve Juridiksionale me Jashtë), Ministria e Mbrojtjes/Roja Bregdetare dhe QNOD, Komisioneri për të Drejtën e Informimit dhe Mbrojtjen e të Dhënave Personale, Agjencia Kombëtare e Shoqërisë së Informacionit.</w:t>
      </w:r>
    </w:p>
    <w:p w14:paraId="4E7F8B5A" w14:textId="22B5EBF1" w:rsidR="00C65D57" w:rsidRPr="009D1867" w:rsidRDefault="00C65D57" w:rsidP="00C65D57">
      <w:pPr>
        <w:autoSpaceDE w:val="0"/>
        <w:autoSpaceDN w:val="0"/>
        <w:adjustRightInd w:val="0"/>
        <w:ind w:firstLine="284"/>
        <w:jc w:val="both"/>
        <w:rPr>
          <w:rFonts w:ascii="Garamond" w:hAnsi="Garamond" w:cs="Times New Roman"/>
          <w:i/>
          <w:iCs/>
          <w:color w:val="000000"/>
          <w:sz w:val="24"/>
          <w:szCs w:val="24"/>
        </w:rPr>
      </w:pPr>
      <w:r w:rsidRPr="009D1867">
        <w:rPr>
          <w:rFonts w:ascii="Garamond" w:hAnsi="Garamond" w:cs="Times New Roman"/>
          <w:color w:val="000000"/>
          <w:sz w:val="24"/>
          <w:szCs w:val="24"/>
        </w:rPr>
        <w:t xml:space="preserve">Të gjitha institucionet shtetërore të mësipërme do të kenë një rol specifik, si struktura përgjegjëse për koordinimin e politikave dhe masave që ndikojnë në funksionimin e sistemit </w:t>
      </w:r>
      <w:r w:rsidR="00614133" w:rsidRPr="009D1867">
        <w:rPr>
          <w:rFonts w:ascii="Garamond" w:hAnsi="Garamond" w:cs="Times New Roman"/>
          <w:i/>
          <w:iCs/>
          <w:color w:val="000000"/>
          <w:sz w:val="24"/>
          <w:szCs w:val="24"/>
        </w:rPr>
        <w:t>Schengen</w:t>
      </w:r>
      <w:r w:rsidRPr="009D1867">
        <w:rPr>
          <w:rFonts w:ascii="Garamond" w:hAnsi="Garamond" w:cs="Times New Roman"/>
          <w:color w:val="000000"/>
          <w:sz w:val="24"/>
          <w:szCs w:val="24"/>
        </w:rPr>
        <w:t xml:space="preserve">, me role dhe përgjegjësi të përcaktuara qartë, në të gjitha nivelet, për zbatimin e Planit të Veprimit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Kështu, krijimi i një strukture formale administrative për menaxhimin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mundëson koordinim efektiv në të gjitha nivelet politike dhe operacionale. Kjo </w:t>
      </w:r>
      <w:r w:rsidRPr="009D1867">
        <w:rPr>
          <w:rFonts w:ascii="Garamond" w:hAnsi="Garamond" w:cs="Times New Roman"/>
          <w:color w:val="000000"/>
          <w:sz w:val="24"/>
          <w:szCs w:val="24"/>
        </w:rPr>
        <w:lastRenderedPageBreak/>
        <w:t xml:space="preserve">strukturë drejtohet nga Koordinatori Kombëtar i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w:t>
      </w:r>
      <w:r w:rsidR="003229F7" w:rsidRPr="009D1867">
        <w:rPr>
          <w:rFonts w:ascii="Garamond" w:hAnsi="Garamond" w:cs="Times New Roman"/>
          <w:color w:val="000000"/>
          <w:sz w:val="24"/>
          <w:szCs w:val="24"/>
        </w:rPr>
        <w:t xml:space="preserve">zëvendësministri </w:t>
      </w:r>
      <w:r w:rsidRPr="009D1867">
        <w:rPr>
          <w:rFonts w:ascii="Garamond" w:hAnsi="Garamond" w:cs="Times New Roman"/>
          <w:color w:val="000000"/>
          <w:sz w:val="24"/>
          <w:szCs w:val="24"/>
        </w:rPr>
        <w:t xml:space="preserve">i Punëve të Brendshme, i cili do të ketë një mandat dhe autoritet të qartë për të mbikëqyrur dhe drejtuar të gjitha aktivitetet që lidhen me </w:t>
      </w:r>
      <w:r w:rsidR="00614133" w:rsidRPr="009D1867">
        <w:rPr>
          <w:rFonts w:ascii="Garamond" w:hAnsi="Garamond" w:cs="Times New Roman"/>
          <w:i/>
          <w:iCs/>
          <w:color w:val="000000"/>
          <w:sz w:val="24"/>
          <w:szCs w:val="24"/>
        </w:rPr>
        <w:t>Schengen</w:t>
      </w:r>
      <w:r w:rsidR="003229F7" w:rsidRPr="009D1867">
        <w:rPr>
          <w:rFonts w:ascii="Garamond" w:hAnsi="Garamond" w:cs="Times New Roman"/>
          <w:i/>
          <w:iCs/>
          <w:color w:val="000000"/>
          <w:sz w:val="24"/>
          <w:szCs w:val="24"/>
        </w:rPr>
        <w:t>-</w:t>
      </w:r>
      <w:r w:rsidRPr="009D1867">
        <w:rPr>
          <w:rFonts w:ascii="Garamond" w:hAnsi="Garamond" w:cs="Times New Roman"/>
          <w:color w:val="000000"/>
          <w:sz w:val="24"/>
          <w:szCs w:val="24"/>
        </w:rPr>
        <w:t xml:space="preserve">in dhe të përcaktojë rolin institucional në procesin e vlerësimit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i/>
          <w:iCs/>
          <w:color w:val="000000"/>
          <w:sz w:val="24"/>
          <w:szCs w:val="24"/>
        </w:rPr>
        <w:t>.</w:t>
      </w:r>
    </w:p>
    <w:p w14:paraId="0E11DF6E" w14:textId="55CA6624"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Për të siguruar zbatimin dhe pajtueshmërinë me </w:t>
      </w:r>
      <w:r w:rsidR="0026082F" w:rsidRPr="009D1867">
        <w:rPr>
          <w:rFonts w:ascii="Garamond" w:hAnsi="Garamond" w:cs="Times New Roman"/>
          <w:i/>
          <w:iCs/>
          <w:color w:val="000000"/>
          <w:sz w:val="24"/>
          <w:szCs w:val="24"/>
        </w:rPr>
        <w:t>acquis</w:t>
      </w:r>
      <w:r w:rsidRPr="009D1867">
        <w:rPr>
          <w:rFonts w:ascii="Garamond" w:hAnsi="Garamond" w:cs="Times New Roman"/>
          <w:color w:val="000000"/>
          <w:sz w:val="24"/>
          <w:szCs w:val="24"/>
        </w:rPr>
        <w:t xml:space="preserve">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në të gjitha fushat Koordinatori Kombëtar i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i mbështetur nga Struktura Drejtuese e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e cila përbëhet nga institucione kryesore shtetërore përgjegjëse për zbatimin e detyrimeve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do të mbikëqyrë të gjithë procesin. Ndër funksionet e saj, Koordinatori Kombëtar i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do të monitorojë dhe vlerësojë zbatimin e aktiviteteve sipas Planit të Veprimit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w:t>
      </w:r>
    </w:p>
    <w:p w14:paraId="5EB5295E"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Për të siguruar arritjen e objektivave, do të merren masat e mëposhtme:</w:t>
      </w:r>
    </w:p>
    <w:p w14:paraId="6700F401" w14:textId="77777777"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olor w:val="000000"/>
          <w:sz w:val="24"/>
          <w:szCs w:val="24"/>
        </w:rPr>
        <w:t xml:space="preserve">- </w:t>
      </w:r>
      <w:r w:rsidRPr="009D1867">
        <w:rPr>
          <w:rFonts w:ascii="Garamond" w:hAnsi="Garamond" w:cs="Times New Roman"/>
          <w:color w:val="000000"/>
          <w:sz w:val="24"/>
          <w:szCs w:val="24"/>
        </w:rPr>
        <w:t>Zhvillimi i një kuadri ligjor gjithëpërfshirës për të siguruar bashkëpunim dhe koordinim efektiv midis të gjithë palëve të interesuara të përfshira;</w:t>
      </w:r>
    </w:p>
    <w:p w14:paraId="2A9DCA0B" w14:textId="3DEA8CF5"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Zhvillimi dhe miratimi i udhëzime gjithëpërfshirëse të monitorimit të brendshëm dhe sigurimit të cilësisë;</w:t>
      </w:r>
      <w:r w:rsidR="003229F7" w:rsidRPr="009D1867">
        <w:rPr>
          <w:rFonts w:ascii="Garamond" w:hAnsi="Garamond" w:cs="Times New Roman"/>
          <w:color w:val="000000"/>
          <w:sz w:val="24"/>
          <w:szCs w:val="24"/>
        </w:rPr>
        <w:t xml:space="preserve"> </w:t>
      </w:r>
      <w:r w:rsidRPr="009D1867">
        <w:rPr>
          <w:rFonts w:ascii="Garamond" w:hAnsi="Garamond" w:cs="Times New Roman"/>
          <w:color w:val="000000"/>
          <w:sz w:val="24"/>
          <w:szCs w:val="24"/>
        </w:rPr>
        <w:t>Ndryshimet në aktivitetet ndërsektoriale, duke marrë parasysh arritjet, rrethanat, rreziqet, përvojat e fituara dhe rekomandimet;</w:t>
      </w:r>
    </w:p>
    <w:p w14:paraId="025CCF42" w14:textId="77777777" w:rsidR="00C65D57" w:rsidRPr="009D1867" w:rsidRDefault="00C65D57" w:rsidP="00C65D57">
      <w:pPr>
        <w:autoSpaceDE w:val="0"/>
        <w:autoSpaceDN w:val="0"/>
        <w:adjustRightInd w:val="0"/>
        <w:ind w:firstLine="284"/>
        <w:rPr>
          <w:rFonts w:ascii="Garamond" w:hAnsi="Garamond" w:cs="Times New Roman"/>
          <w:color w:val="000000"/>
          <w:sz w:val="24"/>
          <w:szCs w:val="24"/>
        </w:rPr>
      </w:pPr>
      <w:r w:rsidRPr="009D1867">
        <w:rPr>
          <w:rFonts w:ascii="Garamond" w:hAnsi="Garamond" w:cs="Times New Roman"/>
          <w:color w:val="000000"/>
          <w:sz w:val="24"/>
          <w:szCs w:val="24"/>
        </w:rPr>
        <w:t>- Konsultimet me palët e interesuara, përfshirë shpërndarjen sistematike të informacionit.</w:t>
      </w:r>
    </w:p>
    <w:p w14:paraId="3D87C07D" w14:textId="6A94B248" w:rsidR="00C65D57"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Me objektivin e</w:t>
      </w:r>
      <w:r w:rsidRPr="009D1867">
        <w:rPr>
          <w:rFonts w:ascii="Garamond" w:hAnsi="Garamond" w:cs="Times New Roman"/>
          <w:b/>
          <w:bCs/>
          <w:color w:val="000000"/>
          <w:sz w:val="24"/>
          <w:szCs w:val="24"/>
        </w:rPr>
        <w:t xml:space="preserve"> </w:t>
      </w:r>
      <w:r w:rsidRPr="009D1867">
        <w:rPr>
          <w:rFonts w:ascii="Garamond" w:hAnsi="Garamond" w:cs="Times New Roman"/>
          <w:color w:val="000000"/>
          <w:sz w:val="24"/>
          <w:szCs w:val="24"/>
        </w:rPr>
        <w:t xml:space="preserve">forcimit të ekspertizës kombëtare për të siguruar pjesëmarrje efektive në misionet e vlerësimit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xml:space="preserve"> dhe vlerësimet e brendshme, do të ndërmerren hapa praktikë për identifikimin dhe emërimin e ekspertëve në grupin e vlerësuesve të </w:t>
      </w:r>
      <w:r w:rsidR="00614133" w:rsidRPr="009D1867">
        <w:rPr>
          <w:rFonts w:ascii="Garamond" w:hAnsi="Garamond" w:cs="Times New Roman"/>
          <w:i/>
          <w:iCs/>
          <w:color w:val="000000"/>
          <w:sz w:val="24"/>
          <w:szCs w:val="24"/>
        </w:rPr>
        <w:t>Schengen</w:t>
      </w:r>
      <w:r w:rsidR="00614133" w:rsidRPr="009D1867">
        <w:rPr>
          <w:rFonts w:ascii="Garamond" w:hAnsi="Garamond" w:cs="Times New Roman"/>
          <w:color w:val="000000"/>
          <w:sz w:val="24"/>
          <w:szCs w:val="24"/>
        </w:rPr>
        <w:t>-it</w:t>
      </w:r>
      <w:r w:rsidRPr="009D1867">
        <w:rPr>
          <w:rFonts w:ascii="Garamond" w:hAnsi="Garamond" w:cs="Times New Roman"/>
          <w:color w:val="000000"/>
          <w:sz w:val="24"/>
          <w:szCs w:val="24"/>
        </w:rPr>
        <w:t>. Në të njëjtën kohë, do të sigurohet pjesëmarrje e rregullt në aktivitetet e trajnimit të udhëhequra nga KE në këtë drejtim.</w:t>
      </w:r>
    </w:p>
    <w:p w14:paraId="4D55F370" w14:textId="77777777" w:rsidR="00513B82" w:rsidRPr="009D1867" w:rsidRDefault="00C65D57" w:rsidP="00C65D57">
      <w:pPr>
        <w:autoSpaceDE w:val="0"/>
        <w:autoSpaceDN w:val="0"/>
        <w:adjustRightInd w:val="0"/>
        <w:ind w:firstLine="284"/>
        <w:jc w:val="both"/>
        <w:rPr>
          <w:rFonts w:ascii="Garamond" w:hAnsi="Garamond" w:cs="Times New Roman"/>
          <w:color w:val="000000"/>
          <w:sz w:val="24"/>
          <w:szCs w:val="24"/>
        </w:rPr>
      </w:pPr>
      <w:r w:rsidRPr="009D1867">
        <w:rPr>
          <w:rFonts w:ascii="Garamond" w:hAnsi="Garamond" w:cs="Times New Roman"/>
          <w:color w:val="000000"/>
          <w:sz w:val="24"/>
          <w:szCs w:val="24"/>
        </w:rPr>
        <w:t xml:space="preserve">Mbështetja financiare e </w:t>
      </w:r>
      <w:r w:rsidR="009D1867" w:rsidRPr="009D1867">
        <w:rPr>
          <w:rFonts w:ascii="Garamond" w:hAnsi="Garamond" w:cs="Times New Roman"/>
          <w:color w:val="000000"/>
          <w:sz w:val="24"/>
          <w:szCs w:val="24"/>
        </w:rPr>
        <w:t>vazhd</w:t>
      </w:r>
      <w:r w:rsidR="009D1867">
        <w:rPr>
          <w:rFonts w:ascii="Garamond" w:hAnsi="Garamond" w:cs="Times New Roman"/>
          <w:color w:val="000000"/>
          <w:sz w:val="24"/>
          <w:szCs w:val="24"/>
        </w:rPr>
        <w:t>u</w:t>
      </w:r>
      <w:r w:rsidR="009D1867" w:rsidRPr="009D1867">
        <w:rPr>
          <w:rFonts w:ascii="Garamond" w:hAnsi="Garamond" w:cs="Times New Roman"/>
          <w:color w:val="000000"/>
          <w:sz w:val="24"/>
          <w:szCs w:val="24"/>
        </w:rPr>
        <w:t>eshme</w:t>
      </w:r>
      <w:r w:rsidRPr="009D1867">
        <w:rPr>
          <w:rFonts w:ascii="Garamond" w:hAnsi="Garamond" w:cs="Times New Roman"/>
          <w:color w:val="000000"/>
          <w:sz w:val="24"/>
          <w:szCs w:val="24"/>
        </w:rPr>
        <w:t xml:space="preserve"> e BE-së është një instrument shumë i rëndësishëm në mbështetje të reformave të anëtarësimit në BE. Prandaj, vëmendje e veçantë do t’i kushtohet përcaktimit të përparësive të financimit të BE-së për objektivat që lidhen me </w:t>
      </w:r>
      <w:r w:rsidR="00614133" w:rsidRPr="009D1867">
        <w:rPr>
          <w:rFonts w:ascii="Garamond" w:hAnsi="Garamond" w:cs="Times New Roman"/>
          <w:i/>
          <w:iCs/>
          <w:color w:val="000000"/>
          <w:sz w:val="24"/>
          <w:szCs w:val="24"/>
        </w:rPr>
        <w:t>Schengen</w:t>
      </w:r>
      <w:r w:rsidR="003229F7" w:rsidRPr="009D1867">
        <w:rPr>
          <w:rFonts w:ascii="Garamond" w:hAnsi="Garamond" w:cs="Times New Roman"/>
          <w:i/>
          <w:iCs/>
          <w:color w:val="000000"/>
          <w:sz w:val="24"/>
          <w:szCs w:val="24"/>
        </w:rPr>
        <w:t>-</w:t>
      </w:r>
      <w:r w:rsidRPr="009D1867">
        <w:rPr>
          <w:rFonts w:ascii="Garamond" w:hAnsi="Garamond" w:cs="Times New Roman"/>
          <w:color w:val="000000"/>
          <w:sz w:val="24"/>
          <w:szCs w:val="24"/>
        </w:rPr>
        <w:t>in. Në këtë drejtim, do të ndërmerren hapa për të krijuar një kornizë koordinimi midis aktorëve përkatës në këtë fushë. Do të jetë një mekanizëm fleksibël, i cili përveç prioriteteve të integrimit në buxhetin kombëtar, do të adresojë edhe dobësitë e reja të hasura/identifikuara.</w:t>
      </w:r>
    </w:p>
    <w:p w14:paraId="6BE1397F" w14:textId="3AC5B24C" w:rsidR="00C65D57" w:rsidRPr="009D1867" w:rsidRDefault="00513B82" w:rsidP="00C65D57">
      <w:pPr>
        <w:autoSpaceDE w:val="0"/>
        <w:autoSpaceDN w:val="0"/>
        <w:adjustRightInd w:val="0"/>
        <w:ind w:firstLine="284"/>
        <w:jc w:val="both"/>
        <w:rPr>
          <w:rFonts w:ascii="Garamond" w:hAnsi="Garamond" w:cs="Times New Roman"/>
          <w:color w:val="000000"/>
          <w:sz w:val="16"/>
          <w:szCs w:val="16"/>
        </w:rPr>
      </w:pPr>
      <w:r w:rsidRPr="009D1867">
        <w:rPr>
          <w:rFonts w:ascii="Garamond" w:hAnsi="Garamond" w:cs="Times New Roman"/>
          <w:color w:val="000000"/>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B3661" w:rsidRPr="009D1867" w14:paraId="34065BE9" w14:textId="77777777" w:rsidTr="0023777C">
        <w:trPr>
          <w:trHeight w:val="20"/>
        </w:trPr>
        <w:tc>
          <w:tcPr>
            <w:tcW w:w="5000" w:type="pct"/>
            <w:shd w:val="clear" w:color="auto" w:fill="FFF2CC" w:themeFill="accent4" w:themeFillTint="33"/>
            <w:noWrap/>
            <w:vAlign w:val="center"/>
          </w:tcPr>
          <w:p w14:paraId="3A679D32" w14:textId="77777777" w:rsidR="002B3661" w:rsidRPr="009D1867" w:rsidRDefault="002B3661" w:rsidP="0023777C">
            <w:pPr>
              <w:jc w:val="center"/>
              <w:rPr>
                <w:rFonts w:ascii="Garamond" w:hAnsi="Garamond" w:cs="Times New Roman"/>
                <w:b/>
                <w:sz w:val="16"/>
                <w:szCs w:val="16"/>
              </w:rPr>
            </w:pPr>
            <w:r w:rsidRPr="009D1867">
              <w:rPr>
                <w:rFonts w:ascii="Garamond" w:hAnsi="Garamond" w:cs="Times New Roman"/>
                <w:b/>
                <w:sz w:val="16"/>
                <w:szCs w:val="16"/>
              </w:rPr>
              <w:t>OBJEKTIVI SPECIFIK 1.1</w:t>
            </w:r>
          </w:p>
        </w:tc>
      </w:tr>
      <w:tr w:rsidR="002B3661" w:rsidRPr="009D1867" w14:paraId="7E7F5317" w14:textId="77777777" w:rsidTr="0023777C">
        <w:trPr>
          <w:trHeight w:val="20"/>
        </w:trPr>
        <w:tc>
          <w:tcPr>
            <w:tcW w:w="5000" w:type="pct"/>
            <w:shd w:val="clear" w:color="auto" w:fill="E7E6E6" w:themeFill="background2"/>
          </w:tcPr>
          <w:p w14:paraId="7300BDD4" w14:textId="3064DECA" w:rsidR="002B3661" w:rsidRPr="009D1867" w:rsidRDefault="002B3661" w:rsidP="0023777C">
            <w:pPr>
              <w:pStyle w:val="NoSpacing"/>
              <w:jc w:val="both"/>
              <w:rPr>
                <w:rFonts w:ascii="Garamond" w:hAnsi="Garamond" w:cs="Times New Roman"/>
                <w:b/>
                <w:sz w:val="16"/>
                <w:szCs w:val="16"/>
                <w:lang w:val="sq-AL"/>
              </w:rPr>
            </w:pPr>
            <w:r w:rsidRPr="009D1867">
              <w:rPr>
                <w:rFonts w:ascii="Garamond" w:hAnsi="Garamond" w:cs="Times New Roman"/>
                <w:iCs/>
                <w:sz w:val="16"/>
                <w:szCs w:val="16"/>
                <w:lang w:val="sq-AL"/>
              </w:rPr>
              <w:t xml:space="preserve">Ngritja e një strukture menaxhuese të </w:t>
            </w:r>
            <w:r w:rsidR="00614133" w:rsidRPr="009D1867">
              <w:rPr>
                <w:rFonts w:ascii="Garamond" w:hAnsi="Garamond" w:cs="Times New Roman"/>
                <w:i/>
                <w:iCs/>
                <w:sz w:val="16"/>
                <w:szCs w:val="16"/>
                <w:lang w:val="sq-AL"/>
              </w:rPr>
              <w:t>Schengen</w:t>
            </w:r>
            <w:r w:rsidR="00614133" w:rsidRPr="009D1867">
              <w:rPr>
                <w:rFonts w:ascii="Garamond" w:hAnsi="Garamond" w:cs="Times New Roman"/>
                <w:iCs/>
                <w:sz w:val="16"/>
                <w:szCs w:val="16"/>
                <w:lang w:val="sq-AL"/>
              </w:rPr>
              <w:t>-it</w:t>
            </w:r>
            <w:r w:rsidRPr="009D1867">
              <w:rPr>
                <w:rFonts w:ascii="Garamond" w:hAnsi="Garamond" w:cs="Times New Roman"/>
                <w:iCs/>
                <w:sz w:val="16"/>
                <w:szCs w:val="16"/>
                <w:lang w:val="sq-AL"/>
              </w:rPr>
              <w:t xml:space="preserve"> të udhëhequr nga një Koordinator Kombëtar i caktuar i </w:t>
            </w:r>
            <w:r w:rsidR="00614133" w:rsidRPr="009D1867">
              <w:rPr>
                <w:rFonts w:ascii="Garamond" w:hAnsi="Garamond" w:cs="Times New Roman"/>
                <w:i/>
                <w:iCs/>
                <w:sz w:val="16"/>
                <w:szCs w:val="16"/>
                <w:lang w:val="sq-AL"/>
              </w:rPr>
              <w:t>Schengen</w:t>
            </w:r>
            <w:r w:rsidR="00614133" w:rsidRPr="009D1867">
              <w:rPr>
                <w:rFonts w:ascii="Garamond" w:hAnsi="Garamond" w:cs="Times New Roman"/>
                <w:iCs/>
                <w:sz w:val="16"/>
                <w:szCs w:val="16"/>
                <w:lang w:val="sq-AL"/>
              </w:rPr>
              <w:t>-it</w:t>
            </w:r>
            <w:r w:rsidRPr="009D1867">
              <w:rPr>
                <w:rFonts w:ascii="Garamond" w:hAnsi="Garamond" w:cs="Times New Roman"/>
                <w:iCs/>
                <w:sz w:val="16"/>
                <w:szCs w:val="16"/>
                <w:lang w:val="sq-AL"/>
              </w:rPr>
              <w:t>, i mbështetur nga një kuadër ligjor koordinimi që angazhon të gjithë palët e interesuara përkatëse.</w:t>
            </w:r>
          </w:p>
        </w:tc>
      </w:tr>
    </w:tbl>
    <w:p w14:paraId="75A39AE7" w14:textId="77777777" w:rsidR="002B3661" w:rsidRPr="009D1867" w:rsidRDefault="002B3661" w:rsidP="00436764">
      <w:pPr>
        <w:jc w:val="both"/>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2B3661" w:rsidRPr="009D1867" w14:paraId="60DAE0CD" w14:textId="77777777" w:rsidTr="0023777C">
        <w:trPr>
          <w:trHeight w:val="20"/>
        </w:trPr>
        <w:tc>
          <w:tcPr>
            <w:tcW w:w="1564" w:type="pct"/>
            <w:shd w:val="clear" w:color="auto" w:fill="D9E2F3" w:themeFill="accent1" w:themeFillTint="33"/>
            <w:noWrap/>
            <w:vAlign w:val="center"/>
          </w:tcPr>
          <w:p w14:paraId="207A925F" w14:textId="77777777" w:rsidR="002B3661" w:rsidRPr="009D1867" w:rsidRDefault="002B3661" w:rsidP="0023777C">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1.1.1</w:t>
            </w:r>
          </w:p>
        </w:tc>
        <w:tc>
          <w:tcPr>
            <w:tcW w:w="3436" w:type="pct"/>
            <w:shd w:val="clear" w:color="auto" w:fill="D9E2F3" w:themeFill="accent1" w:themeFillTint="33"/>
            <w:noWrap/>
            <w:vAlign w:val="center"/>
          </w:tcPr>
          <w:p w14:paraId="194E0322" w14:textId="77777777" w:rsidR="002B3661" w:rsidRPr="009D1867" w:rsidRDefault="002B3661" w:rsidP="0023777C">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2B3661" w:rsidRPr="009D1867" w14:paraId="4758D444" w14:textId="77777777" w:rsidTr="0023777C">
        <w:trPr>
          <w:trHeight w:val="20"/>
        </w:trPr>
        <w:tc>
          <w:tcPr>
            <w:tcW w:w="1564" w:type="pct"/>
            <w:shd w:val="clear" w:color="auto" w:fill="E7E6E6" w:themeFill="background2"/>
          </w:tcPr>
          <w:p w14:paraId="47EF142E" w14:textId="78E513B6" w:rsidR="002B3661" w:rsidRPr="009D1867" w:rsidRDefault="002B3661" w:rsidP="0023777C">
            <w:pPr>
              <w:rPr>
                <w:rFonts w:ascii="Garamond" w:hAnsi="Garamond" w:cs="Times New Roman"/>
                <w:bCs/>
                <w:sz w:val="16"/>
                <w:szCs w:val="16"/>
              </w:rPr>
            </w:pPr>
            <w:r w:rsidRPr="009D1867">
              <w:rPr>
                <w:rFonts w:ascii="Garamond" w:hAnsi="Garamond" w:cs="Times New Roman"/>
                <w:iCs/>
                <w:sz w:val="16"/>
                <w:szCs w:val="16"/>
              </w:rPr>
              <w:t xml:space="preserve">Krijimi i strukturës kombëtare të drejtimit të </w:t>
            </w:r>
            <w:r w:rsidR="00614133" w:rsidRPr="009D1867">
              <w:rPr>
                <w:rFonts w:ascii="Garamond" w:hAnsi="Garamond" w:cs="Times New Roman"/>
                <w:i/>
                <w:iCs/>
                <w:sz w:val="16"/>
                <w:szCs w:val="16"/>
              </w:rPr>
              <w:t>Schengen</w:t>
            </w:r>
            <w:r w:rsidR="00614133" w:rsidRPr="009D1867">
              <w:rPr>
                <w:rFonts w:ascii="Garamond" w:hAnsi="Garamond" w:cs="Times New Roman"/>
                <w:iCs/>
                <w:sz w:val="16"/>
                <w:szCs w:val="16"/>
              </w:rPr>
              <w:t>-it</w:t>
            </w:r>
            <w:r w:rsidRPr="009D1867">
              <w:rPr>
                <w:rFonts w:ascii="Garamond" w:hAnsi="Garamond" w:cs="Times New Roman"/>
                <w:iCs/>
                <w:sz w:val="16"/>
                <w:szCs w:val="16"/>
              </w:rPr>
              <w:t xml:space="preserve"> për të menaxhuar procesin.</w:t>
            </w:r>
          </w:p>
        </w:tc>
        <w:tc>
          <w:tcPr>
            <w:tcW w:w="3436" w:type="pct"/>
            <w:shd w:val="clear" w:color="auto" w:fill="E7E6E6" w:themeFill="background2"/>
          </w:tcPr>
          <w:p w14:paraId="39E5FE48" w14:textId="2C7443C8" w:rsidR="002B3661" w:rsidRPr="009D1867" w:rsidRDefault="002B3661" w:rsidP="0023777C">
            <w:pPr>
              <w:rPr>
                <w:rFonts w:ascii="Garamond" w:hAnsi="Garamond" w:cs="Times New Roman"/>
                <w:bCs/>
                <w:sz w:val="16"/>
                <w:szCs w:val="16"/>
              </w:rPr>
            </w:pPr>
            <w:r w:rsidRPr="009D1867">
              <w:rPr>
                <w:rFonts w:ascii="Garamond" w:hAnsi="Garamond" w:cs="Times New Roman"/>
                <w:iCs/>
                <w:sz w:val="16"/>
                <w:szCs w:val="16"/>
              </w:rPr>
              <w:t xml:space="preserve">Organi kombëtar i drejtimit të </w:t>
            </w:r>
            <w:r w:rsidR="00614133" w:rsidRPr="009D1867">
              <w:rPr>
                <w:rFonts w:ascii="Garamond" w:hAnsi="Garamond" w:cs="Times New Roman"/>
                <w:i/>
                <w:iCs/>
                <w:sz w:val="16"/>
                <w:szCs w:val="16"/>
              </w:rPr>
              <w:t>Schengen</w:t>
            </w:r>
            <w:r w:rsidR="00614133" w:rsidRPr="009D1867">
              <w:rPr>
                <w:rFonts w:ascii="Garamond" w:hAnsi="Garamond" w:cs="Times New Roman"/>
                <w:iCs/>
                <w:sz w:val="16"/>
                <w:szCs w:val="16"/>
              </w:rPr>
              <w:t>-it</w:t>
            </w:r>
            <w:r w:rsidRPr="009D1867">
              <w:rPr>
                <w:rFonts w:ascii="Garamond" w:hAnsi="Garamond" w:cs="Times New Roman"/>
                <w:iCs/>
                <w:sz w:val="16"/>
                <w:szCs w:val="16"/>
              </w:rPr>
              <w:t xml:space="preserve"> dhe mekanizmat vlerësues dhe koordinues të ngritura</w:t>
            </w:r>
            <w:r w:rsidR="0023777C" w:rsidRPr="009D1867">
              <w:rPr>
                <w:rFonts w:ascii="Garamond" w:hAnsi="Garamond" w:cs="Times New Roman"/>
                <w:iCs/>
                <w:sz w:val="16"/>
                <w:szCs w:val="16"/>
              </w:rPr>
              <w:t xml:space="preserve"> </w:t>
            </w:r>
          </w:p>
        </w:tc>
      </w:tr>
    </w:tbl>
    <w:p w14:paraId="35D412D0" w14:textId="77777777" w:rsidR="002B3661" w:rsidRPr="009D1867" w:rsidRDefault="002B3661" w:rsidP="003229F7">
      <w:pPr>
        <w:rPr>
          <w:rFonts w:ascii="Times New Roman" w:hAnsi="Times New Roman"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724"/>
        <w:gridCol w:w="1398"/>
        <w:gridCol w:w="845"/>
        <w:gridCol w:w="1941"/>
        <w:gridCol w:w="1270"/>
        <w:gridCol w:w="1217"/>
      </w:tblGrid>
      <w:tr w:rsidR="002B3661" w:rsidRPr="009D1867" w14:paraId="72F5C65B" w14:textId="77777777" w:rsidTr="0023777C">
        <w:trPr>
          <w:trHeight w:val="20"/>
          <w:jc w:val="center"/>
        </w:trPr>
        <w:tc>
          <w:tcPr>
            <w:tcW w:w="210" w:type="pct"/>
            <w:shd w:val="clear" w:color="auto" w:fill="D9E2F3" w:themeFill="accent1" w:themeFillTint="33"/>
            <w:vAlign w:val="center"/>
          </w:tcPr>
          <w:p w14:paraId="23E294CC" w14:textId="77777777" w:rsidR="002B3661" w:rsidRPr="009D1867" w:rsidRDefault="002B3661" w:rsidP="0023777C">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46732AC7" w14:textId="77777777" w:rsidR="002B3661" w:rsidRPr="009D1867" w:rsidRDefault="002B3661" w:rsidP="0023777C">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4B3CF7DF" w14:textId="77777777" w:rsidR="002B3661" w:rsidRPr="009D1867" w:rsidRDefault="002B3661" w:rsidP="0023777C">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7CFE0F35" w14:textId="77777777" w:rsidR="002B3661" w:rsidRPr="009D1867" w:rsidRDefault="002B3661" w:rsidP="0023777C">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399A655B" w14:textId="4AAD8651" w:rsidR="002B3661" w:rsidRPr="009D1867" w:rsidRDefault="002B3661" w:rsidP="0023777C">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732F2CB2" w14:textId="77777777" w:rsidR="002B3661" w:rsidRPr="009D1867" w:rsidRDefault="002B3661" w:rsidP="0023777C">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73D2A44B" w14:textId="77777777" w:rsidR="002B3661" w:rsidRPr="009D1867" w:rsidRDefault="002B3661" w:rsidP="0023777C">
            <w:pPr>
              <w:jc w:val="center"/>
              <w:rPr>
                <w:rFonts w:ascii="Garamond" w:hAnsi="Garamond" w:cs="Times New Roman"/>
                <w:b/>
                <w:sz w:val="16"/>
                <w:szCs w:val="16"/>
              </w:rPr>
            </w:pPr>
            <w:r w:rsidRPr="009D1867">
              <w:rPr>
                <w:rFonts w:ascii="Garamond" w:hAnsi="Garamond" w:cs="Times New Roman"/>
                <w:b/>
                <w:bCs/>
                <w:sz w:val="16"/>
                <w:szCs w:val="16"/>
              </w:rPr>
              <w:t>STATUSI</w:t>
            </w:r>
          </w:p>
        </w:tc>
      </w:tr>
      <w:tr w:rsidR="002B3661" w:rsidRPr="009D1867" w14:paraId="1E0D3E31" w14:textId="77777777" w:rsidTr="0023777C">
        <w:trPr>
          <w:trHeight w:val="20"/>
          <w:jc w:val="center"/>
        </w:trPr>
        <w:tc>
          <w:tcPr>
            <w:tcW w:w="210" w:type="pct"/>
          </w:tcPr>
          <w:p w14:paraId="59C78DAA"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1.1.1.1</w:t>
            </w:r>
          </w:p>
        </w:tc>
        <w:tc>
          <w:tcPr>
            <w:tcW w:w="1111" w:type="pct"/>
            <w:tcBorders>
              <w:bottom w:val="single" w:sz="4" w:space="0" w:color="auto"/>
            </w:tcBorders>
          </w:tcPr>
          <w:p w14:paraId="57928F4B" w14:textId="099A985D" w:rsidR="002B3661" w:rsidRPr="009D1867" w:rsidRDefault="002B3661" w:rsidP="0023777C">
            <w:pPr>
              <w:rPr>
                <w:rFonts w:ascii="Garamond" w:hAnsi="Garamond" w:cs="Times New Roman"/>
                <w:i/>
                <w:sz w:val="16"/>
                <w:szCs w:val="16"/>
              </w:rPr>
            </w:pPr>
            <w:r w:rsidRPr="009D1867">
              <w:rPr>
                <w:rFonts w:ascii="Garamond" w:hAnsi="Garamond" w:cs="Times New Roman"/>
                <w:iCs/>
                <w:sz w:val="16"/>
                <w:szCs w:val="16"/>
              </w:rPr>
              <w:t>Hartimi i aktit nënligjor për të formalizuar strukturën menaxhuese</w:t>
            </w:r>
            <w:r w:rsidR="0023777C" w:rsidRPr="009D1867">
              <w:rPr>
                <w:rFonts w:ascii="Garamond" w:hAnsi="Garamond" w:cs="Times New Roman"/>
                <w:iCs/>
                <w:sz w:val="16"/>
                <w:szCs w:val="16"/>
              </w:rPr>
              <w:t xml:space="preserve"> </w:t>
            </w:r>
            <w:r w:rsidRPr="009D1867">
              <w:rPr>
                <w:rFonts w:ascii="Garamond" w:hAnsi="Garamond" w:cs="Times New Roman"/>
                <w:iCs/>
                <w:sz w:val="16"/>
                <w:szCs w:val="16"/>
              </w:rPr>
              <w:t xml:space="preserve">të </w:t>
            </w:r>
            <w:r w:rsidR="00614133" w:rsidRPr="009D1867">
              <w:rPr>
                <w:rFonts w:ascii="Garamond" w:hAnsi="Garamond" w:cs="Times New Roman"/>
                <w:i/>
                <w:iCs/>
                <w:sz w:val="16"/>
                <w:szCs w:val="16"/>
              </w:rPr>
              <w:t>Schengen</w:t>
            </w:r>
            <w:r w:rsidR="00614133" w:rsidRPr="009D1867">
              <w:rPr>
                <w:rFonts w:ascii="Garamond" w:hAnsi="Garamond" w:cs="Times New Roman"/>
                <w:iCs/>
                <w:sz w:val="16"/>
                <w:szCs w:val="16"/>
              </w:rPr>
              <w:t>-it</w:t>
            </w:r>
            <w:r w:rsidRPr="009D1867">
              <w:rPr>
                <w:rFonts w:ascii="Garamond" w:hAnsi="Garamond" w:cs="Times New Roman"/>
                <w:iCs/>
                <w:sz w:val="16"/>
                <w:szCs w:val="16"/>
              </w:rPr>
              <w:t>, të udhëhequr nga një koordinator kombëtar i caktuar, duke përcaktuar mandatet, përgjegjësitë dhe mekanizmat e koordinimit për të siguruar planifikim, vendimmarrje dhe zbatim koherent në të gjitha ministrive dhe agjencive përkatëse.</w:t>
            </w:r>
          </w:p>
        </w:tc>
        <w:tc>
          <w:tcPr>
            <w:tcW w:w="758" w:type="pct"/>
          </w:tcPr>
          <w:p w14:paraId="2C90169A"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Ministria e Punëve të Brendshme</w:t>
            </w:r>
          </w:p>
        </w:tc>
        <w:tc>
          <w:tcPr>
            <w:tcW w:w="502" w:type="pct"/>
          </w:tcPr>
          <w:p w14:paraId="2EBFCA11"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Tremujori i parë 2026</w:t>
            </w:r>
          </w:p>
          <w:p w14:paraId="0EB7C9E4" w14:textId="77777777" w:rsidR="002B3661" w:rsidRPr="009D1867" w:rsidRDefault="002B3661" w:rsidP="0023777C">
            <w:pPr>
              <w:rPr>
                <w:rFonts w:ascii="Garamond" w:hAnsi="Garamond" w:cs="Times New Roman"/>
                <w:sz w:val="16"/>
                <w:szCs w:val="16"/>
              </w:rPr>
            </w:pPr>
          </w:p>
        </w:tc>
        <w:tc>
          <w:tcPr>
            <w:tcW w:w="786" w:type="pct"/>
          </w:tcPr>
          <w:p w14:paraId="3BC8EFE4"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26A7E348"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Miratimi i aktit për ngritjen e strukturës</w:t>
            </w:r>
          </w:p>
        </w:tc>
        <w:tc>
          <w:tcPr>
            <w:tcW w:w="951" w:type="pct"/>
          </w:tcPr>
          <w:p w14:paraId="11C718C0"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Në proces</w:t>
            </w:r>
          </w:p>
        </w:tc>
      </w:tr>
      <w:tr w:rsidR="002B3661" w:rsidRPr="009D1867" w14:paraId="7A090988" w14:textId="77777777" w:rsidTr="0023777C">
        <w:trPr>
          <w:trHeight w:val="20"/>
          <w:jc w:val="center"/>
        </w:trPr>
        <w:tc>
          <w:tcPr>
            <w:tcW w:w="210" w:type="pct"/>
          </w:tcPr>
          <w:p w14:paraId="7D17995E"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1.1.1.2</w:t>
            </w:r>
          </w:p>
        </w:tc>
        <w:tc>
          <w:tcPr>
            <w:tcW w:w="1111" w:type="pct"/>
          </w:tcPr>
          <w:p w14:paraId="0D639480" w14:textId="77777777" w:rsidR="002B3661" w:rsidRPr="009D1867" w:rsidRDefault="002B3661" w:rsidP="0023777C">
            <w:pPr>
              <w:rPr>
                <w:rFonts w:ascii="Garamond" w:hAnsi="Garamond" w:cs="Times New Roman"/>
                <w:sz w:val="16"/>
                <w:szCs w:val="16"/>
              </w:rPr>
            </w:pPr>
            <w:r w:rsidRPr="009D1867">
              <w:rPr>
                <w:rFonts w:ascii="Garamond" w:hAnsi="Garamond" w:cs="Times New Roman"/>
                <w:iCs/>
                <w:sz w:val="16"/>
                <w:szCs w:val="16"/>
              </w:rPr>
              <w:t xml:space="preserve">Hartimi dhe miratimi i udhëzime gjithëpërfshirëse të monitorimit të brendshëm dhe sigurimit të cilësisë, duke përfshirë tregues </w:t>
            </w:r>
            <w:r w:rsidRPr="009D1867">
              <w:rPr>
                <w:rFonts w:ascii="Garamond" w:hAnsi="Garamond" w:cs="Times New Roman"/>
                <w:iCs/>
                <w:sz w:val="16"/>
                <w:szCs w:val="16"/>
              </w:rPr>
              <w:lastRenderedPageBreak/>
              <w:t>të qartë të performancës.</w:t>
            </w:r>
          </w:p>
        </w:tc>
        <w:tc>
          <w:tcPr>
            <w:tcW w:w="758" w:type="pct"/>
          </w:tcPr>
          <w:p w14:paraId="4044B4F6" w14:textId="77777777" w:rsidR="002B3661" w:rsidRPr="009D1867" w:rsidRDefault="002B3661" w:rsidP="0023777C">
            <w:pPr>
              <w:rPr>
                <w:rFonts w:ascii="Garamond" w:hAnsi="Garamond" w:cs="Times New Roman"/>
                <w:iCs/>
                <w:sz w:val="16"/>
                <w:szCs w:val="16"/>
              </w:rPr>
            </w:pPr>
            <w:r w:rsidRPr="009D1867">
              <w:rPr>
                <w:rFonts w:ascii="Garamond" w:hAnsi="Garamond" w:cs="Times New Roman"/>
                <w:iCs/>
                <w:sz w:val="16"/>
                <w:szCs w:val="16"/>
              </w:rPr>
              <w:lastRenderedPageBreak/>
              <w:t>Ministria e Punëve të Brendshme</w:t>
            </w:r>
          </w:p>
          <w:p w14:paraId="26DF1FA1" w14:textId="77777777" w:rsidR="002B3661" w:rsidRPr="009D1867" w:rsidRDefault="002B3661" w:rsidP="0023777C">
            <w:pPr>
              <w:spacing w:line="480" w:lineRule="auto"/>
              <w:jc w:val="both"/>
              <w:rPr>
                <w:rFonts w:ascii="Garamond" w:hAnsi="Garamond" w:cs="Times New Roman"/>
                <w:sz w:val="16"/>
                <w:szCs w:val="16"/>
              </w:rPr>
            </w:pPr>
            <w:r w:rsidRPr="009D1867">
              <w:rPr>
                <w:rFonts w:ascii="Garamond" w:hAnsi="Garamond" w:cs="Times New Roman"/>
                <w:iCs/>
                <w:sz w:val="16"/>
                <w:szCs w:val="16"/>
              </w:rPr>
              <w:t>dhe institucione të tjera</w:t>
            </w:r>
          </w:p>
        </w:tc>
        <w:tc>
          <w:tcPr>
            <w:tcW w:w="502" w:type="pct"/>
          </w:tcPr>
          <w:p w14:paraId="58CD2A4B"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Tremujori i parë 2026</w:t>
            </w:r>
          </w:p>
          <w:p w14:paraId="51DC7209" w14:textId="77777777" w:rsidR="002B3661" w:rsidRPr="009D1867" w:rsidRDefault="002B3661" w:rsidP="0023777C">
            <w:pPr>
              <w:rPr>
                <w:rFonts w:ascii="Garamond" w:hAnsi="Garamond" w:cs="Times New Roman"/>
                <w:sz w:val="16"/>
                <w:szCs w:val="16"/>
              </w:rPr>
            </w:pPr>
          </w:p>
        </w:tc>
        <w:tc>
          <w:tcPr>
            <w:tcW w:w="786" w:type="pct"/>
          </w:tcPr>
          <w:p w14:paraId="110FA79A" w14:textId="77777777" w:rsidR="002B3661" w:rsidRPr="009D1867" w:rsidRDefault="002B3661" w:rsidP="0023777C">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209D7ABE"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Udhëzime të miratuara</w:t>
            </w:r>
          </w:p>
        </w:tc>
        <w:tc>
          <w:tcPr>
            <w:tcW w:w="951" w:type="pct"/>
          </w:tcPr>
          <w:p w14:paraId="547A7C8D" w14:textId="77777777" w:rsidR="002B3661" w:rsidRPr="009D1867" w:rsidRDefault="002B3661" w:rsidP="0023777C">
            <w:pPr>
              <w:rPr>
                <w:rFonts w:ascii="Garamond" w:hAnsi="Garamond" w:cs="Times New Roman"/>
                <w:sz w:val="16"/>
                <w:szCs w:val="16"/>
              </w:rPr>
            </w:pPr>
          </w:p>
        </w:tc>
      </w:tr>
      <w:tr w:rsidR="002B3661" w:rsidRPr="009D1867" w14:paraId="4F4C14F8" w14:textId="77777777" w:rsidTr="0023777C">
        <w:trPr>
          <w:trHeight w:val="20"/>
          <w:jc w:val="center"/>
        </w:trPr>
        <w:tc>
          <w:tcPr>
            <w:tcW w:w="210" w:type="pct"/>
          </w:tcPr>
          <w:p w14:paraId="47BF9E37"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1.1.1.3</w:t>
            </w:r>
          </w:p>
        </w:tc>
        <w:tc>
          <w:tcPr>
            <w:tcW w:w="1111" w:type="pct"/>
          </w:tcPr>
          <w:p w14:paraId="1D258EE8" w14:textId="7B5BD8D9" w:rsidR="002B3661" w:rsidRPr="009D1867" w:rsidRDefault="002B3661" w:rsidP="0023777C">
            <w:pPr>
              <w:rPr>
                <w:rFonts w:ascii="Garamond" w:hAnsi="Garamond" w:cs="Times New Roman"/>
                <w:sz w:val="16"/>
                <w:szCs w:val="16"/>
              </w:rPr>
            </w:pPr>
            <w:r w:rsidRPr="009D1867">
              <w:rPr>
                <w:rFonts w:ascii="Garamond" w:hAnsi="Garamond" w:cs="Times New Roman"/>
                <w:iCs/>
                <w:sz w:val="16"/>
                <w:szCs w:val="16"/>
              </w:rPr>
              <w:t xml:space="preserve">Përcaktimi i hapave proceduralë për identifikimin, trajnimin dhe emërimin e ekspertëve në grupin e vlerësuesve të </w:t>
            </w:r>
            <w:r w:rsidR="00614133" w:rsidRPr="009D1867">
              <w:rPr>
                <w:rFonts w:ascii="Garamond" w:hAnsi="Garamond" w:cs="Times New Roman"/>
                <w:i/>
                <w:iCs/>
                <w:sz w:val="16"/>
                <w:szCs w:val="16"/>
              </w:rPr>
              <w:t>Schengen</w:t>
            </w:r>
            <w:r w:rsidR="00614133" w:rsidRPr="009D1867">
              <w:rPr>
                <w:rFonts w:ascii="Garamond" w:hAnsi="Garamond" w:cs="Times New Roman"/>
                <w:iCs/>
                <w:sz w:val="16"/>
                <w:szCs w:val="16"/>
              </w:rPr>
              <w:t>-it</w:t>
            </w:r>
            <w:r w:rsidRPr="009D1867">
              <w:rPr>
                <w:rFonts w:ascii="Garamond" w:hAnsi="Garamond" w:cs="Times New Roman"/>
                <w:iCs/>
                <w:sz w:val="16"/>
                <w:szCs w:val="16"/>
              </w:rPr>
              <w:t>.</w:t>
            </w:r>
          </w:p>
        </w:tc>
        <w:tc>
          <w:tcPr>
            <w:tcW w:w="758" w:type="pct"/>
          </w:tcPr>
          <w:p w14:paraId="44E8157A"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Ministria e Punëve të Brendshme</w:t>
            </w:r>
          </w:p>
        </w:tc>
        <w:tc>
          <w:tcPr>
            <w:tcW w:w="502" w:type="pct"/>
          </w:tcPr>
          <w:p w14:paraId="168CAFD5"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 xml:space="preserve"> 2026</w:t>
            </w:r>
          </w:p>
        </w:tc>
        <w:tc>
          <w:tcPr>
            <w:tcW w:w="786" w:type="pct"/>
          </w:tcPr>
          <w:p w14:paraId="2E422EEF" w14:textId="77777777" w:rsidR="002B3661" w:rsidRPr="009D1867" w:rsidRDefault="002B3661" w:rsidP="0023777C">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3C0F5546"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Procedurat e përcaktuara</w:t>
            </w:r>
          </w:p>
        </w:tc>
        <w:tc>
          <w:tcPr>
            <w:tcW w:w="951" w:type="pct"/>
          </w:tcPr>
          <w:p w14:paraId="33473F17" w14:textId="77777777" w:rsidR="002B3661" w:rsidRPr="009D1867" w:rsidRDefault="002B3661" w:rsidP="0023777C">
            <w:pPr>
              <w:rPr>
                <w:rFonts w:ascii="Garamond" w:hAnsi="Garamond" w:cs="Times New Roman"/>
                <w:sz w:val="16"/>
                <w:szCs w:val="16"/>
              </w:rPr>
            </w:pPr>
          </w:p>
        </w:tc>
      </w:tr>
      <w:tr w:rsidR="002B3661" w:rsidRPr="009D1867" w14:paraId="5182E57A" w14:textId="77777777" w:rsidTr="0023777C">
        <w:trPr>
          <w:trHeight w:val="20"/>
          <w:jc w:val="center"/>
        </w:trPr>
        <w:tc>
          <w:tcPr>
            <w:tcW w:w="210" w:type="pct"/>
          </w:tcPr>
          <w:p w14:paraId="34CD501A" w14:textId="77777777" w:rsidR="002B3661" w:rsidRPr="009D1867" w:rsidRDefault="002B3661" w:rsidP="0023777C">
            <w:pPr>
              <w:rPr>
                <w:rFonts w:ascii="Garamond" w:hAnsi="Garamond" w:cs="Times New Roman"/>
                <w:sz w:val="16"/>
                <w:szCs w:val="16"/>
              </w:rPr>
            </w:pPr>
            <w:bookmarkStart w:id="0" w:name="_Hlk212723563"/>
            <w:r w:rsidRPr="009D1867">
              <w:rPr>
                <w:rFonts w:ascii="Garamond" w:hAnsi="Garamond" w:cs="Times New Roman"/>
                <w:sz w:val="16"/>
                <w:szCs w:val="16"/>
              </w:rPr>
              <w:t>1.1.1.4</w:t>
            </w:r>
          </w:p>
        </w:tc>
        <w:tc>
          <w:tcPr>
            <w:tcW w:w="1111" w:type="pct"/>
          </w:tcPr>
          <w:p w14:paraId="4386BF66" w14:textId="382938F2" w:rsidR="002B3661" w:rsidRPr="009D1867" w:rsidRDefault="002B3661" w:rsidP="0023777C">
            <w:pPr>
              <w:rPr>
                <w:rFonts w:ascii="Garamond" w:hAnsi="Garamond" w:cs="Times New Roman"/>
                <w:sz w:val="16"/>
                <w:szCs w:val="16"/>
              </w:rPr>
            </w:pPr>
            <w:r w:rsidRPr="009D1867">
              <w:rPr>
                <w:rFonts w:ascii="Garamond" w:hAnsi="Garamond" w:cs="Times New Roman"/>
                <w:iCs/>
                <w:sz w:val="16"/>
                <w:szCs w:val="16"/>
              </w:rPr>
              <w:t xml:space="preserve">Krijimi i një kornize koordinues midis Koordinatorit Kombëtar të </w:t>
            </w:r>
            <w:r w:rsidR="00614133" w:rsidRPr="009D1867">
              <w:rPr>
                <w:rFonts w:ascii="Garamond" w:hAnsi="Garamond" w:cs="Times New Roman"/>
                <w:i/>
                <w:iCs/>
                <w:sz w:val="16"/>
                <w:szCs w:val="16"/>
              </w:rPr>
              <w:t>Schengen</w:t>
            </w:r>
            <w:r w:rsidR="00614133" w:rsidRPr="009D1867">
              <w:rPr>
                <w:rFonts w:ascii="Garamond" w:hAnsi="Garamond" w:cs="Times New Roman"/>
                <w:iCs/>
                <w:sz w:val="16"/>
                <w:szCs w:val="16"/>
              </w:rPr>
              <w:t>-it</w:t>
            </w:r>
            <w:r w:rsidRPr="009D1867">
              <w:rPr>
                <w:rFonts w:ascii="Garamond" w:hAnsi="Garamond" w:cs="Times New Roman"/>
                <w:iCs/>
                <w:sz w:val="16"/>
                <w:szCs w:val="16"/>
              </w:rPr>
              <w:t xml:space="preserve"> dhe Agjencisë Shtetërore për Programimin Strategjik dhe Koordinimin e Ndihmës për të përcaktuar në mënyrë efektive përparësitë e financimit të BE-së për objektivat që lidhen me </w:t>
            </w:r>
            <w:r w:rsidR="00614133" w:rsidRPr="009D1867">
              <w:rPr>
                <w:rFonts w:ascii="Garamond" w:hAnsi="Garamond" w:cs="Times New Roman"/>
                <w:i/>
                <w:iCs/>
                <w:sz w:val="16"/>
                <w:szCs w:val="16"/>
              </w:rPr>
              <w:t>Schengen</w:t>
            </w:r>
            <w:r w:rsidR="003229F7" w:rsidRPr="009D1867">
              <w:rPr>
                <w:rFonts w:ascii="Garamond" w:hAnsi="Garamond" w:cs="Times New Roman"/>
                <w:i/>
                <w:iCs/>
                <w:sz w:val="16"/>
                <w:szCs w:val="16"/>
              </w:rPr>
              <w:t>-</w:t>
            </w:r>
            <w:r w:rsidRPr="009D1867">
              <w:rPr>
                <w:rFonts w:ascii="Garamond" w:hAnsi="Garamond" w:cs="Times New Roman"/>
                <w:iCs/>
                <w:sz w:val="16"/>
                <w:szCs w:val="16"/>
              </w:rPr>
              <w:t>in.</w:t>
            </w:r>
          </w:p>
        </w:tc>
        <w:tc>
          <w:tcPr>
            <w:tcW w:w="758" w:type="pct"/>
          </w:tcPr>
          <w:p w14:paraId="2369909C"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Ministria e Punëve të Brendshme</w:t>
            </w:r>
          </w:p>
          <w:p w14:paraId="23DD815F" w14:textId="77777777" w:rsidR="002B3661" w:rsidRPr="009D1867" w:rsidRDefault="002B3661" w:rsidP="0023777C">
            <w:pPr>
              <w:rPr>
                <w:rFonts w:ascii="Garamond" w:hAnsi="Garamond" w:cs="Times New Roman"/>
                <w:sz w:val="16"/>
                <w:szCs w:val="16"/>
              </w:rPr>
            </w:pPr>
            <w:r w:rsidRPr="009D1867">
              <w:rPr>
                <w:rFonts w:ascii="Garamond" w:hAnsi="Garamond" w:cs="Times New Roman"/>
                <w:iCs/>
                <w:sz w:val="16"/>
                <w:szCs w:val="16"/>
              </w:rPr>
              <w:t>Agjencia Shtetërore e Programit Strategjik dhe Koordinimit të Ndihmës</w:t>
            </w:r>
          </w:p>
        </w:tc>
        <w:tc>
          <w:tcPr>
            <w:tcW w:w="502" w:type="pct"/>
          </w:tcPr>
          <w:p w14:paraId="03B8E50B" w14:textId="77777777" w:rsidR="002B3661" w:rsidRPr="009D1867" w:rsidRDefault="002B3661" w:rsidP="0023777C">
            <w:pPr>
              <w:rPr>
                <w:rFonts w:ascii="Garamond" w:hAnsi="Garamond" w:cs="Times New Roman"/>
                <w:sz w:val="16"/>
                <w:szCs w:val="16"/>
              </w:rPr>
            </w:pPr>
            <w:r w:rsidRPr="009D1867">
              <w:rPr>
                <w:rFonts w:ascii="Garamond" w:hAnsi="Garamond" w:cs="Times New Roman"/>
                <w:sz w:val="16"/>
                <w:szCs w:val="16"/>
              </w:rPr>
              <w:t>Tremujori i parë 2026</w:t>
            </w:r>
          </w:p>
          <w:p w14:paraId="67378E11" w14:textId="77777777" w:rsidR="002B3661" w:rsidRPr="009D1867" w:rsidRDefault="002B3661" w:rsidP="0023777C">
            <w:pPr>
              <w:rPr>
                <w:rFonts w:ascii="Garamond" w:hAnsi="Garamond" w:cs="Times New Roman"/>
                <w:sz w:val="16"/>
                <w:szCs w:val="16"/>
              </w:rPr>
            </w:pPr>
          </w:p>
          <w:p w14:paraId="59520F6C" w14:textId="77777777" w:rsidR="002B3661" w:rsidRPr="009D1867" w:rsidRDefault="002B3661" w:rsidP="0023777C">
            <w:pPr>
              <w:rPr>
                <w:rFonts w:ascii="Garamond" w:hAnsi="Garamond" w:cs="Times New Roman"/>
                <w:sz w:val="16"/>
                <w:szCs w:val="16"/>
              </w:rPr>
            </w:pPr>
          </w:p>
          <w:p w14:paraId="3C2675A1" w14:textId="77777777" w:rsidR="002B3661" w:rsidRPr="009D1867" w:rsidRDefault="002B3661" w:rsidP="0023777C">
            <w:pPr>
              <w:rPr>
                <w:rFonts w:ascii="Garamond" w:hAnsi="Garamond" w:cs="Times New Roman"/>
                <w:sz w:val="16"/>
                <w:szCs w:val="16"/>
              </w:rPr>
            </w:pPr>
          </w:p>
        </w:tc>
        <w:tc>
          <w:tcPr>
            <w:tcW w:w="786" w:type="pct"/>
          </w:tcPr>
          <w:p w14:paraId="2A7B81B3" w14:textId="77777777" w:rsidR="002B3661" w:rsidRPr="009D1867" w:rsidRDefault="002B3661" w:rsidP="0023777C">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5F2B6C31" w14:textId="77777777" w:rsidR="002B3661" w:rsidRPr="009D1867" w:rsidRDefault="002B3661" w:rsidP="0023777C">
            <w:pPr>
              <w:rPr>
                <w:rFonts w:ascii="Garamond" w:hAnsi="Garamond" w:cs="Times New Roman"/>
                <w:sz w:val="16"/>
                <w:szCs w:val="16"/>
              </w:rPr>
            </w:pPr>
            <w:r w:rsidRPr="009D1867">
              <w:rPr>
                <w:rFonts w:ascii="Garamond" w:hAnsi="Garamond" w:cs="Times New Roman"/>
                <w:iCs/>
                <w:sz w:val="16"/>
                <w:szCs w:val="16"/>
              </w:rPr>
              <w:t>Korniza e koordinimit e krijuar</w:t>
            </w:r>
          </w:p>
        </w:tc>
        <w:tc>
          <w:tcPr>
            <w:tcW w:w="951" w:type="pct"/>
          </w:tcPr>
          <w:p w14:paraId="1FE28E89" w14:textId="77777777" w:rsidR="002B3661" w:rsidRPr="009D1867" w:rsidRDefault="002B3661" w:rsidP="0023777C">
            <w:pPr>
              <w:rPr>
                <w:rFonts w:ascii="Garamond" w:hAnsi="Garamond" w:cs="Times New Roman"/>
                <w:sz w:val="16"/>
                <w:szCs w:val="16"/>
              </w:rPr>
            </w:pPr>
          </w:p>
        </w:tc>
      </w:tr>
      <w:bookmarkEnd w:id="0"/>
    </w:tbl>
    <w:p w14:paraId="25AA4CA4" w14:textId="77777777" w:rsidR="00C65D57" w:rsidRPr="009D1867" w:rsidRDefault="00C65D57" w:rsidP="00C65D57">
      <w:pPr>
        <w:autoSpaceDE w:val="0"/>
        <w:autoSpaceDN w:val="0"/>
        <w:adjustRightInd w:val="0"/>
        <w:ind w:firstLine="284"/>
        <w:jc w:val="both"/>
        <w:rPr>
          <w:rFonts w:ascii="Garamond" w:hAnsi="Garamond" w:cs="Times New Roman"/>
          <w:color w:val="000000"/>
          <w:sz w:val="16"/>
          <w:szCs w:val="16"/>
        </w:rPr>
      </w:pPr>
    </w:p>
    <w:p w14:paraId="114B08D2" w14:textId="0FADEF3D" w:rsidR="007D4B6E" w:rsidRPr="009D1867" w:rsidRDefault="00513B82" w:rsidP="007D4B6E">
      <w:pPr>
        <w:pStyle w:val="TEKSTIIII"/>
        <w:jc w:val="center"/>
        <w:rPr>
          <w:bCs w:val="0"/>
          <w:lang w:eastAsia="lt-LT"/>
        </w:rPr>
      </w:pPr>
      <w:r w:rsidRPr="009D1867">
        <w:rPr>
          <w:bCs w:val="0"/>
          <w:sz w:val="16"/>
          <w:szCs w:val="16"/>
          <w:lang w:eastAsia="lt-LT"/>
        </w:rPr>
        <w:t xml:space="preserve"> </w:t>
      </w:r>
      <w:r w:rsidR="007D4B6E" w:rsidRPr="009D1867">
        <w:rPr>
          <w:bCs w:val="0"/>
          <w:lang w:eastAsia="lt-LT"/>
        </w:rPr>
        <w:t>KAPITULLI 2</w:t>
      </w:r>
    </w:p>
    <w:p w14:paraId="069E2095" w14:textId="77777777" w:rsidR="007D4B6E" w:rsidRPr="009D1867" w:rsidRDefault="007D4B6E" w:rsidP="007D4B6E">
      <w:pPr>
        <w:pStyle w:val="TEKSTIIII"/>
        <w:jc w:val="center"/>
        <w:rPr>
          <w:bCs w:val="0"/>
          <w:iCs/>
          <w:lang w:eastAsia="lt-LT"/>
        </w:rPr>
      </w:pPr>
      <w:r w:rsidRPr="009D1867">
        <w:rPr>
          <w:bCs w:val="0"/>
          <w:iCs/>
          <w:lang w:eastAsia="lt-LT"/>
        </w:rPr>
        <w:t>MENAXHIMI I KUFIJVE TË JASHTËM</w:t>
      </w:r>
    </w:p>
    <w:p w14:paraId="7B54A1C2" w14:textId="77777777" w:rsidR="007D4B6E" w:rsidRPr="009D1867" w:rsidRDefault="007D4B6E" w:rsidP="007D4B6E">
      <w:pPr>
        <w:pStyle w:val="TEKSTIIII"/>
      </w:pPr>
    </w:p>
    <w:p w14:paraId="78CE8111" w14:textId="6A1BC2F7" w:rsidR="007D4B6E" w:rsidRPr="009D1867" w:rsidRDefault="007D4B6E" w:rsidP="007D4B6E">
      <w:pPr>
        <w:pStyle w:val="TEKSTIIII"/>
      </w:pPr>
      <w:r w:rsidRPr="009D1867">
        <w:t xml:space="preserve">Shqipëria ka krijuar një kuadër strategjik gjithëpërfshirës dhe efektiv për menaxhimin e integruar të kufijve. Ky kuadër bazohet në Udhëzimet e BE-së për Menaxhimin e Integruar të Kufijve, Katalogun e </w:t>
      </w:r>
      <w:r w:rsidR="00614133" w:rsidRPr="009D1867">
        <w:rPr>
          <w:i/>
          <w:iCs/>
        </w:rPr>
        <w:t>Schengen</w:t>
      </w:r>
      <w:r w:rsidR="00614133" w:rsidRPr="009D1867">
        <w:t>-it</w:t>
      </w:r>
      <w:r w:rsidRPr="009D1867">
        <w:t>, legjislacionin përkatës të BE-së dhe Strategjinë Teknike dhe Operacionale për Menaxhimin e Integruar të Kufijve E</w:t>
      </w:r>
      <w:r w:rsidR="00F04AE0" w:rsidRPr="009D1867">
        <w:t>u</w:t>
      </w:r>
      <w:r w:rsidRPr="009D1867">
        <w:t>ropianë. Ai</w:t>
      </w:r>
      <w:r w:rsidR="00F04AE0" w:rsidRPr="009D1867">
        <w:t>,</w:t>
      </w:r>
      <w:r w:rsidRPr="009D1867">
        <w:t xml:space="preserve"> gjithashtu</w:t>
      </w:r>
      <w:r w:rsidR="00F04AE0" w:rsidRPr="009D1867">
        <w:t>,</w:t>
      </w:r>
      <w:r w:rsidRPr="009D1867">
        <w:t xml:space="preserve"> përfshin standardet e përcaktuara nga Komisioni E</w:t>
      </w:r>
      <w:r w:rsidR="00F04AE0" w:rsidRPr="009D1867">
        <w:t>u</w:t>
      </w:r>
      <w:r w:rsidRPr="009D1867">
        <w:t>ropian për kufijtë e jashtëm, konventat ndërkombëtare mbi të drejtat e njeriut dhe të drejtat e azilkërkuesve dhe refugjatëve, si dhe praktikat më të mira nga Shtetet Anëtare të BE-së.</w:t>
      </w:r>
    </w:p>
    <w:p w14:paraId="253A511A" w14:textId="77777777" w:rsidR="007D4B6E" w:rsidRPr="009D1867" w:rsidRDefault="007D4B6E" w:rsidP="007D4B6E">
      <w:pPr>
        <w:pStyle w:val="TEKSTIIII"/>
      </w:pPr>
      <w:r w:rsidRPr="009D1867">
        <w:t>Shqipëria ka miratuar dhe zbaton Strategjinë Ndërsektoriale të Menaxhimit të Integruar të Kufijve dhe Planin e Veprimit 2021 – 2027, e cila synon të sigurojë kalim efikas ndërkufitar dhe të adresojë sfidat e migracionit dhe kërcënimet e mundshme për sigurinë kufitare. Strategjia synon të përcaktojë politikat e duhura në mënyrë që të sigurohet:</w:t>
      </w:r>
    </w:p>
    <w:p w14:paraId="494629E3" w14:textId="0A56585F" w:rsidR="007D4B6E" w:rsidRPr="009D1867" w:rsidRDefault="007D4B6E" w:rsidP="007D4B6E">
      <w:pPr>
        <w:pStyle w:val="TEKSTIIII"/>
      </w:pPr>
      <w:r w:rsidRPr="009D1867">
        <w:t>-Përmirësimi i mëtejshëm i standardeve të sigurisë kufitare duke përmirësuar më tej kuadrin ligjor dhe rregullator</w:t>
      </w:r>
      <w:r w:rsidR="003229F7" w:rsidRPr="009D1867">
        <w:t>,</w:t>
      </w:r>
      <w:r w:rsidRPr="009D1867">
        <w:t xml:space="preserve"> me qëllim përafrimin e tij me </w:t>
      </w:r>
      <w:r w:rsidR="0026082F" w:rsidRPr="009D1867">
        <w:rPr>
          <w:i/>
          <w:iCs/>
        </w:rPr>
        <w:t>acquis</w:t>
      </w:r>
      <w:r w:rsidRPr="009D1867">
        <w:t xml:space="preserve"> të BE-së.</w:t>
      </w:r>
    </w:p>
    <w:p w14:paraId="23C1C255" w14:textId="77777777" w:rsidR="007D4B6E" w:rsidRPr="009D1867" w:rsidRDefault="007D4B6E" w:rsidP="007D4B6E">
      <w:pPr>
        <w:pStyle w:val="TEKSTIIII"/>
      </w:pPr>
      <w:r w:rsidRPr="009D1867">
        <w:t>- Përmirësimi i mëtejshëm i aftësive të analizës së riskut;</w:t>
      </w:r>
    </w:p>
    <w:p w14:paraId="5B48FAB0" w14:textId="29760507" w:rsidR="007D4B6E" w:rsidRPr="009D1867" w:rsidRDefault="007D4B6E" w:rsidP="007D4B6E">
      <w:pPr>
        <w:pStyle w:val="TEKSTIIII"/>
      </w:pPr>
      <w:r w:rsidRPr="009D1867">
        <w:t>- Ndërtimi i</w:t>
      </w:r>
      <w:r w:rsidR="0023777C" w:rsidRPr="009D1867">
        <w:t xml:space="preserve"> </w:t>
      </w:r>
      <w:r w:rsidRPr="009D1867">
        <w:t>kapaciteteve të reja dhe përmirësimi më tej i aftësive teknologjike për mbikëqyrjen dhe kontrollin e kufijve;</w:t>
      </w:r>
    </w:p>
    <w:p w14:paraId="19C61A8A" w14:textId="77777777" w:rsidR="007D4B6E" w:rsidRPr="009D1867" w:rsidRDefault="007D4B6E" w:rsidP="007D4B6E">
      <w:pPr>
        <w:pStyle w:val="TEKSTIIII"/>
      </w:pPr>
      <w:r w:rsidRPr="009D1867">
        <w:t>- Të forcohen më tej burimet njerëzore, si dhe kapacitetet operative dhe profesionale të autoriteteve dhe agjencive kompetente që veprojnë në kufi, me qëllim parandalimin dhe ndërprerjen e krimit ndërkufitar;</w:t>
      </w:r>
    </w:p>
    <w:p w14:paraId="5FF4E97C" w14:textId="71CDCE48" w:rsidR="007D4B6E" w:rsidRPr="009D1867" w:rsidRDefault="007D4B6E" w:rsidP="007D4B6E">
      <w:pPr>
        <w:pStyle w:val="TEKSTIIII"/>
      </w:pPr>
      <w:r w:rsidRPr="009D1867">
        <w:t>- Të forcohet më tej bashkëpunimi ndërkufitar (me vendet fqinje, vendet në të gjithë rajonin, shtetet anëtare të Bashkimit E</w:t>
      </w:r>
      <w:r w:rsidR="00F04AE0" w:rsidRPr="009D1867">
        <w:t>u</w:t>
      </w:r>
      <w:r w:rsidRPr="009D1867">
        <w:t>ropian dhe agjencitë e tij, si dhe organizatat ndërkombëtare);</w:t>
      </w:r>
    </w:p>
    <w:p w14:paraId="51AE3394" w14:textId="77777777" w:rsidR="007D4B6E" w:rsidRPr="009D1867" w:rsidRDefault="007D4B6E" w:rsidP="007D4B6E">
      <w:pPr>
        <w:pStyle w:val="TEKSTIIII"/>
      </w:pPr>
      <w:r w:rsidRPr="009D1867">
        <w:t>- Të sigurohet konsolidimi dhe riorganizimi i strukturave të integruara në kufi;</w:t>
      </w:r>
    </w:p>
    <w:p w14:paraId="22FDA66F" w14:textId="77777777" w:rsidR="007D4B6E" w:rsidRPr="009D1867" w:rsidRDefault="007D4B6E" w:rsidP="007D4B6E">
      <w:pPr>
        <w:pStyle w:val="TEKSTIIII"/>
      </w:pPr>
      <w:r w:rsidRPr="009D1867">
        <w:t>- Të forcohen kapacitetet dhe të përmirësohet më tej koordinimi i bashkëpunimit ndërinstitucional për kërkim-shpëtimin e qytetarëve në situata të rrezikshme në det;</w:t>
      </w:r>
    </w:p>
    <w:p w14:paraId="77E6B8DA" w14:textId="77777777" w:rsidR="007D4B6E" w:rsidRPr="009D1867" w:rsidRDefault="007D4B6E" w:rsidP="007D4B6E">
      <w:pPr>
        <w:pStyle w:val="TEKSTIIII"/>
      </w:pPr>
      <w:r w:rsidRPr="009D1867">
        <w:t>- Të sigurohet krijimi i një mekanizmi për kontrollin e cilësisë dhe respektimi rigoroz i të drejtave themelore të njeriut.</w:t>
      </w:r>
    </w:p>
    <w:p w14:paraId="694E7CCD" w14:textId="77777777" w:rsidR="007D4B6E" w:rsidRPr="009D1867" w:rsidRDefault="007D4B6E" w:rsidP="007D4B6E">
      <w:pPr>
        <w:pStyle w:val="TEKSTIIII"/>
      </w:pPr>
      <w:r w:rsidRPr="009D1867">
        <w:rPr>
          <w:szCs w:val="24"/>
        </w:rPr>
        <w:t>Për të arritur objektivin e përgjithshëm dhe objektivat specifikë të strategjisë, masat dhe aktivitetet e planit të veprimit përqendrohen në sa vijon:</w:t>
      </w:r>
    </w:p>
    <w:p w14:paraId="0316BD30" w14:textId="77BE22B9" w:rsidR="007D4B6E" w:rsidRPr="009D1867" w:rsidRDefault="007D4B6E" w:rsidP="007D4B6E">
      <w:pPr>
        <w:pStyle w:val="TEKSTIIII"/>
      </w:pPr>
      <w:r w:rsidRPr="009D1867">
        <w:t>- Përmirësimi i mëtejshëm i kuadrit ligjor dhe rregullator, i strukturave të agjencive kufitare, procedurave të punës, burimeve njerëzore dhe trajnimit, shkëmbimit të informacionit dhe infrastrukturës e pajisjeve me qëllim përafrimin me standardet e Bashkimit E</w:t>
      </w:r>
      <w:r w:rsidR="00F04AE0" w:rsidRPr="009D1867">
        <w:t>u</w:t>
      </w:r>
      <w:r w:rsidRPr="009D1867">
        <w:t>ropian dhe praktikat më të mira ndërkombëtare;</w:t>
      </w:r>
    </w:p>
    <w:p w14:paraId="1A647F74" w14:textId="77777777" w:rsidR="007D4B6E" w:rsidRPr="009D1867" w:rsidRDefault="007D4B6E" w:rsidP="007D4B6E">
      <w:pPr>
        <w:pStyle w:val="TEKSTIIII"/>
      </w:pPr>
      <w:r w:rsidRPr="009D1867">
        <w:lastRenderedPageBreak/>
        <w:t>- Forcimi i bashkëpunimit ndërinstitucional me qëllim rritjen e cilësisë dhe shpejtësisë së shkëmbimit të informacionit, procedurat për kontrollet e përbashkëta dhe analizën e përbashkët të rrezikut të komponentëve të caktuar që lidhen me kontrollin kufitar, përdorimin e përbashkët të infrastrukturës dhe pajisjeve kufitare, si dhe zhvillimin e mëtejshëm të programeve të përbashkëta të trajnimit për stafin e agjencive kufitare;</w:t>
      </w:r>
    </w:p>
    <w:p w14:paraId="1C7A54A5" w14:textId="77777777" w:rsidR="007D4B6E" w:rsidRPr="009D1867" w:rsidRDefault="007D4B6E" w:rsidP="007D4B6E">
      <w:pPr>
        <w:pStyle w:val="TEKSTIIII"/>
      </w:pPr>
      <w:r w:rsidRPr="009D1867">
        <w:t>- Përmirësimi i mëtejshëm i bashkëpunimit ndërkombëtar me qëllim zbatimin e një sërë masash në luftën e autoriteteve kufitare kundër aktiviteteve të paligjshme përtej kufirit, përfshirë terrorizmin.</w:t>
      </w:r>
    </w:p>
    <w:p w14:paraId="5FCAD255" w14:textId="6F4D14D9" w:rsidR="007D4B6E" w:rsidRPr="009D1867" w:rsidRDefault="007D4B6E" w:rsidP="007D4B6E">
      <w:pPr>
        <w:pStyle w:val="TEKSTIIII"/>
        <w:rPr>
          <w:rFonts w:eastAsia="Times New Roman"/>
        </w:rPr>
      </w:pPr>
      <w:r w:rsidRPr="009D1867">
        <w:t xml:space="preserve">Në përputhje me objektivin e përgjithshëm dhe qëllimet specifike të përcaktuara në strategjinë kombëtare të MIK-ut, si dhe kërkesat për hartimin e Planit të Veprimit të </w:t>
      </w:r>
      <w:r w:rsidR="00614133" w:rsidRPr="009D1867">
        <w:rPr>
          <w:i/>
          <w:iCs/>
        </w:rPr>
        <w:t>Schengen</w:t>
      </w:r>
      <w:r w:rsidR="00614133" w:rsidRPr="009D1867">
        <w:t>-it</w:t>
      </w:r>
      <w:r w:rsidRPr="009D1867">
        <w:t>, është përcaktuar objektivi specifik për këtë kapitull të dokumentit.</w:t>
      </w:r>
    </w:p>
    <w:p w14:paraId="02F3EEF5" w14:textId="7231D1D3" w:rsidR="007D4B6E" w:rsidRPr="009D1867" w:rsidRDefault="007D4B6E" w:rsidP="007D4B6E">
      <w:pPr>
        <w:pStyle w:val="TEKSTIIII"/>
      </w:pPr>
      <w:r w:rsidRPr="009D1867">
        <w:t xml:space="preserve">Korniza ligjore e Shqipërisë është pjesërisht e përafruar me </w:t>
      </w:r>
      <w:r w:rsidR="0026082F" w:rsidRPr="009D1867">
        <w:rPr>
          <w:i/>
          <w:iCs/>
        </w:rPr>
        <w:t>acquis</w:t>
      </w:r>
      <w:r w:rsidRPr="009D1867">
        <w:t xml:space="preserve"> të BE-së në fushën e menaxhimit të kufijve të jashtëm. Në korrik 2025, u miratua një ligj i ri për kontrollin e kufijve, i cili synon përafrimin e mëtejshëm me </w:t>
      </w:r>
      <w:r w:rsidR="0026082F" w:rsidRPr="009D1867">
        <w:rPr>
          <w:i/>
          <w:iCs/>
        </w:rPr>
        <w:t>acquis</w:t>
      </w:r>
      <w:r w:rsidRPr="009D1867">
        <w:t xml:space="preserve"> të BE-së. Ai është pjesërisht i përafruar me: Rregulloren e</w:t>
      </w:r>
      <w:r w:rsidR="0023777C" w:rsidRPr="009D1867">
        <w:t xml:space="preserve"> </w:t>
      </w:r>
      <w:r w:rsidRPr="009D1867">
        <w:t>(BE) 2016/399 e Parlamentit E</w:t>
      </w:r>
      <w:r w:rsidR="00F04AE0" w:rsidRPr="009D1867">
        <w:t>u</w:t>
      </w:r>
      <w:r w:rsidRPr="009D1867">
        <w:t xml:space="preserve">ropian dhe e Këshillit, e datës 9 mars 2016, mbi një Kod të Unionit mbi rregullat që rregullojnë lëvizjen e personave përtej kufijve (Kodi i Kufijve të </w:t>
      </w:r>
      <w:r w:rsidR="00614133" w:rsidRPr="009D1867">
        <w:rPr>
          <w:i/>
          <w:iCs/>
        </w:rPr>
        <w:t>Schengen</w:t>
      </w:r>
      <w:r w:rsidR="00614133" w:rsidRPr="009D1867">
        <w:t>-it</w:t>
      </w:r>
      <w:r w:rsidRPr="009D1867">
        <w:t xml:space="preserve">) (kodifikim), siç është ndryshuar nga </w:t>
      </w:r>
      <w:r w:rsidR="00C023FB" w:rsidRPr="009D1867">
        <w:t xml:space="preserve">rregullorja </w:t>
      </w:r>
      <w:r w:rsidRPr="009D1867">
        <w:t>(BE) 2016/1624 dhe nga Rregullorja (BE) 2017/458;</w:t>
      </w:r>
      <w:r w:rsidR="00C023FB" w:rsidRPr="009D1867">
        <w:t xml:space="preserve"> rregullorja </w:t>
      </w:r>
      <w:r w:rsidRPr="009D1867">
        <w:t>(BE) 2019/1896 e Parlamentit E</w:t>
      </w:r>
      <w:r w:rsidR="00F04AE0" w:rsidRPr="009D1867">
        <w:t>u</w:t>
      </w:r>
      <w:r w:rsidRPr="009D1867">
        <w:t>ropian dhe e Këshillit, e datës 13 nëntor 2019, mbi Rojën Kufitare dhe Bregdetare E</w:t>
      </w:r>
      <w:r w:rsidR="00F04AE0" w:rsidRPr="009D1867">
        <w:t>u</w:t>
      </w:r>
      <w:r w:rsidRPr="009D1867">
        <w:t>ropiane dhe Strategjinë Teknike dhe Operacionale për Menaxhimin e Integruar të Kufijve E</w:t>
      </w:r>
      <w:r w:rsidR="00F04AE0" w:rsidRPr="009D1867">
        <w:t>u</w:t>
      </w:r>
      <w:r w:rsidRPr="009D1867">
        <w:t>ropianë; Rregullorja Zbatuese e Komisionit (BE) 2021/581 e datës 9 prill 2021 mbi pamjet situacionale të Sistemit E</w:t>
      </w:r>
      <w:r w:rsidR="00F04AE0" w:rsidRPr="009D1867">
        <w:t>u</w:t>
      </w:r>
      <w:r w:rsidRPr="009D1867">
        <w:t>ropian të Mbikëqyrjes së Kufijve (EUROSUR) dhe Rregullorja (KE) nr. 1931/2006 e Parlamentit E</w:t>
      </w:r>
      <w:r w:rsidR="00F04AE0" w:rsidRPr="009D1867">
        <w:t>u</w:t>
      </w:r>
      <w:r w:rsidRPr="009D1867">
        <w:t xml:space="preserve">ropian dhe e Këshillit, e datës 20 dhjetor 2006, që përcakton rregullat mbi trafikun lokal kufitar në kufijtë e jashtëm tokësorë të Shteteve Anëtare dhe që ndryshon dispozitat e Konventës së </w:t>
      </w:r>
      <w:r w:rsidR="00614133" w:rsidRPr="009D1867">
        <w:rPr>
          <w:i/>
          <w:iCs/>
        </w:rPr>
        <w:t>Schengen</w:t>
      </w:r>
      <w:r w:rsidR="00614133" w:rsidRPr="009D1867">
        <w:t>-it</w:t>
      </w:r>
      <w:r w:rsidRPr="009D1867">
        <w:t>.</w:t>
      </w:r>
    </w:p>
    <w:p w14:paraId="6322EBF1" w14:textId="572E4CEF" w:rsidR="007D4B6E" w:rsidRPr="009D1867" w:rsidRDefault="007D4B6E" w:rsidP="007D4B6E">
      <w:pPr>
        <w:pStyle w:val="TEKSTIIII"/>
      </w:pPr>
      <w:r w:rsidRPr="009D1867">
        <w:t xml:space="preserve"> Në lidhje me kuadrin institucional, ekzistojnë disa autoritete shtetërore që luajnë një rol të rëndësishëm në kontrollin e kufijve. Bashkëpunimi i mirë midis agjencive të Policisë Kufitare dhe të Migracionit, Rojës Bregdetare Shqiptare, Shërbimit Doganor, Autoritetit Kombëtar të Ushqimit, Shërbimit Sanitar dhe Antiepidemi dhe agjencive të tjera të përfshira në MIK ofrojnë baza të mira për krijimin e një Qendre Kombëtare Koordinuese për Menaxhimin e Integruar të Kufirit, gjë që nuk është bërë e mundur ende.</w:t>
      </w:r>
    </w:p>
    <w:p w14:paraId="4DC26C92" w14:textId="6E0048CA" w:rsidR="007D4B6E" w:rsidRPr="009D1867" w:rsidRDefault="007D4B6E" w:rsidP="007D4B6E">
      <w:pPr>
        <w:pStyle w:val="TEKSTIIII"/>
      </w:pPr>
      <w:bookmarkStart w:id="1" w:name="_Hlk62303726"/>
      <w:bookmarkEnd w:id="1"/>
      <w:r w:rsidRPr="009D1867">
        <w:t xml:space="preserve">Shqipëria vazhdon të ketë një bashkëpunim operacional shumë të mirë dhe të vazhdueshëm me </w:t>
      </w:r>
      <w:r w:rsidR="004D1089" w:rsidRPr="009D1867">
        <w:rPr>
          <w:i/>
          <w:iCs/>
        </w:rPr>
        <w:t>Frontex</w:t>
      </w:r>
      <w:r w:rsidRPr="009D1867">
        <w:t>-in për kontrollin e kufijve bazuar në Marrëveshjet e Statusit midis Bashkimit E</w:t>
      </w:r>
      <w:r w:rsidR="00F04AE0" w:rsidRPr="009D1867">
        <w:t>u</w:t>
      </w:r>
      <w:r w:rsidRPr="009D1867">
        <w:t>ropian dhe Shqipërisë mbi veprimet e ndërmarra nga Agjencia E</w:t>
      </w:r>
      <w:r w:rsidR="00F04AE0" w:rsidRPr="009D1867">
        <w:t>u</w:t>
      </w:r>
      <w:r w:rsidRPr="009D1867">
        <w:t xml:space="preserve">ropiane e Kufirit dhe Bregdetit në Republikën e Shqipërisë, marrëveshjen e bashkëpunimit operacional dhe marrëveshjen mbi aktivitetet operative. </w:t>
      </w:r>
      <w:r w:rsidRPr="009D1867">
        <w:rPr>
          <w:rStyle w:val="FootnoteReference"/>
          <w:szCs w:val="24"/>
        </w:rPr>
        <w:footnoteReference w:id="2"/>
      </w:r>
      <w:r w:rsidRPr="009D1867">
        <w:t xml:space="preserve">Lidhur me kërkesën për integrim të përshpejtuar në lidhje me </w:t>
      </w:r>
      <w:r w:rsidR="004D1089" w:rsidRPr="009D1867">
        <w:rPr>
          <w:i/>
          <w:iCs/>
        </w:rPr>
        <w:t>Frontex</w:t>
      </w:r>
      <w:r w:rsidRPr="009D1867">
        <w:t xml:space="preserve">-in, bashkëpunimi është tashmë shumë gjithëpërfshirës me Shqipërinë. </w:t>
      </w:r>
    </w:p>
    <w:p w14:paraId="2190C402" w14:textId="18DCF5F8" w:rsidR="007D4B6E" w:rsidRPr="009D1867" w:rsidRDefault="007D4B6E" w:rsidP="007D4B6E">
      <w:pPr>
        <w:pStyle w:val="TEKSTIIII"/>
      </w:pPr>
      <w:r w:rsidRPr="009D1867">
        <w:t xml:space="preserve"> Në përputhje me marrëveshjen</w:t>
      </w:r>
      <w:r w:rsidRPr="009D1867">
        <w:rPr>
          <w:rStyle w:val="tlid-translation"/>
          <w:szCs w:val="24"/>
        </w:rPr>
        <w:t xml:space="preserve">, operacione të përbashkëta mund kryhen kudo në territorin e Republikës së Shqipërisë. </w:t>
      </w:r>
      <w:bookmarkStart w:id="2" w:name="_Hlk218840467"/>
      <w:r w:rsidRPr="009D1867">
        <w:rPr>
          <w:rStyle w:val="tlid-translation"/>
          <w:szCs w:val="24"/>
        </w:rPr>
        <w:t>Bashkëpunimi do të forcohet duke kryer operacione të përbashkëta në kufirin detar.</w:t>
      </w:r>
      <w:r w:rsidR="0023777C" w:rsidRPr="009D1867">
        <w:rPr>
          <w:rStyle w:val="tlid-translation"/>
          <w:szCs w:val="24"/>
        </w:rPr>
        <w:t xml:space="preserve"> </w:t>
      </w:r>
    </w:p>
    <w:bookmarkEnd w:id="2"/>
    <w:p w14:paraId="49BC45CF" w14:textId="5205D7C7" w:rsidR="007D4B6E" w:rsidRPr="009D1867" w:rsidRDefault="007D4B6E" w:rsidP="007D4B6E">
      <w:pPr>
        <w:pStyle w:val="TEKSTIIII"/>
      </w:pPr>
      <w:r w:rsidRPr="009D1867">
        <w:t xml:space="preserve">Bazuar në marrëveshjen e statusit dhe marrëveshjet për bashkëpunim operacional, bashkëpunimi me </w:t>
      </w:r>
      <w:r w:rsidR="004D1089" w:rsidRPr="009D1867">
        <w:rPr>
          <w:i/>
          <w:iCs/>
        </w:rPr>
        <w:t>Frontex</w:t>
      </w:r>
      <w:r w:rsidRPr="009D1867">
        <w:rPr>
          <w:i/>
          <w:iCs/>
        </w:rPr>
        <w:t xml:space="preserve"> </w:t>
      </w:r>
      <w:r w:rsidRPr="009D1867">
        <w:t xml:space="preserve">në kufirin detar nisi në vitin 2021 përmes operacionit të përbashkët </w:t>
      </w:r>
      <w:r w:rsidR="00AB09E9" w:rsidRPr="009D1867">
        <w:t>“</w:t>
      </w:r>
      <w:r w:rsidRPr="009D1867">
        <w:t>JO Albania Sea 2021</w:t>
      </w:r>
      <w:r w:rsidR="00AB09E9" w:rsidRPr="009D1867">
        <w:t>”</w:t>
      </w:r>
      <w:r w:rsidRPr="009D1867">
        <w:t xml:space="preserve">. Aktualisht, operacioni i përbashkët </w:t>
      </w:r>
      <w:r w:rsidR="00AB09E9" w:rsidRPr="009D1867">
        <w:t>“</w:t>
      </w:r>
      <w:r w:rsidRPr="009D1867">
        <w:t>JO Albania Sea 2025</w:t>
      </w:r>
      <w:r w:rsidR="00AB09E9" w:rsidRPr="009D1867">
        <w:t>”</w:t>
      </w:r>
      <w:r w:rsidRPr="009D1867">
        <w:t xml:space="preserve">, i cili nisi në janar </w:t>
      </w:r>
      <w:r w:rsidRPr="009D1867">
        <w:lastRenderedPageBreak/>
        <w:t xml:space="preserve">2025, është në zhvillim e sipër dhe do të vazhdojë deri në janar 2026. Bashkëpunimi me </w:t>
      </w:r>
      <w:r w:rsidR="004D1089" w:rsidRPr="009D1867">
        <w:rPr>
          <w:i/>
          <w:iCs/>
        </w:rPr>
        <w:t>Frontex</w:t>
      </w:r>
      <w:r w:rsidRPr="009D1867">
        <w:t xml:space="preserve"> pritet të vijojë përmes operacionit të ardhshëm të përbashkët </w:t>
      </w:r>
      <w:r w:rsidR="00AB09E9" w:rsidRPr="009D1867">
        <w:t>“</w:t>
      </w:r>
      <w:r w:rsidRPr="009D1867">
        <w:t>JO Albania Sea 2026</w:t>
      </w:r>
      <w:r w:rsidR="00AB09E9" w:rsidRPr="009D1867">
        <w:t>”</w:t>
      </w:r>
      <w:r w:rsidRPr="009D1867">
        <w:t xml:space="preserve">, i planifikuar të nisë në janar 2026. </w:t>
      </w:r>
    </w:p>
    <w:p w14:paraId="56CF022B" w14:textId="4C40B19B" w:rsidR="007D4B6E" w:rsidRPr="009D1867" w:rsidRDefault="007D4B6E" w:rsidP="007D4B6E">
      <w:pPr>
        <w:pStyle w:val="TEKSTIIII"/>
        <w:rPr>
          <w:rStyle w:val="tlid-translation"/>
          <w:szCs w:val="24"/>
        </w:rPr>
      </w:pPr>
      <w:r w:rsidRPr="009D1867">
        <w:rPr>
          <w:rStyle w:val="tlid-translation"/>
          <w:szCs w:val="24"/>
        </w:rPr>
        <w:t>Një ndryshim në situatën në kufijtë e vendeve të tjera, qoftë të vendeve fqinje, qoftë të vendeve të Bashkimit E</w:t>
      </w:r>
      <w:r w:rsidR="007210C8" w:rsidRPr="009D1867">
        <w:rPr>
          <w:rStyle w:val="tlid-translation"/>
          <w:szCs w:val="24"/>
        </w:rPr>
        <w:t>u</w:t>
      </w:r>
      <w:r w:rsidRPr="009D1867">
        <w:rPr>
          <w:rStyle w:val="tlid-translation"/>
          <w:szCs w:val="24"/>
        </w:rPr>
        <w:t xml:space="preserve">ropian, mund të diktojë nevojën e pjesëmarrjes në operacione në nivel dypalësh dhe operacione të koordinuara nga </w:t>
      </w:r>
      <w:r w:rsidR="004D1089" w:rsidRPr="009D1867">
        <w:rPr>
          <w:rStyle w:val="tlid-translation"/>
          <w:i/>
          <w:iCs/>
          <w:szCs w:val="24"/>
        </w:rPr>
        <w:t>Frontex</w:t>
      </w:r>
      <w:r w:rsidRPr="009D1867">
        <w:rPr>
          <w:rStyle w:val="tlid-translation"/>
          <w:szCs w:val="24"/>
        </w:rPr>
        <w:t>. Shqipëria ka kontribuar në operacione të ngjashme dhe vazhdon ta bëjë këtë. Pjesëmarrja në këto operacione do të vazhdojë dhe në të njëjtën kohë, numri i pjesëmarrësve potencialë në këto operacione do të rritet.</w:t>
      </w:r>
      <w:r w:rsidR="0023777C" w:rsidRPr="009D1867">
        <w:rPr>
          <w:rStyle w:val="tlid-translation"/>
          <w:szCs w:val="24"/>
        </w:rPr>
        <w:t xml:space="preserve"> </w:t>
      </w:r>
      <w:r w:rsidRPr="009D1867">
        <w:t>Bazuar</w:t>
      </w:r>
      <w:r w:rsidR="0023777C" w:rsidRPr="009D1867">
        <w:t xml:space="preserve"> </w:t>
      </w:r>
      <w:r w:rsidRPr="009D1867">
        <w:t>në marrëveshjen e Shqipërisë me Bashkimin E</w:t>
      </w:r>
      <w:r w:rsidR="007210C8" w:rsidRPr="009D1867">
        <w:t>u</w:t>
      </w:r>
      <w:r w:rsidRPr="009D1867">
        <w:t xml:space="preserve">ropian lidhur me aktivitetet operative të </w:t>
      </w:r>
      <w:r w:rsidR="004D1089" w:rsidRPr="009D1867">
        <w:rPr>
          <w:i/>
          <w:iCs/>
        </w:rPr>
        <w:t>Frontex</w:t>
      </w:r>
      <w:r w:rsidRPr="009D1867">
        <w:t xml:space="preserve">-it, ky kuadër i mundëson Shqipërisë të marrë pjesë në operacione të përbashkëta dhe të koordinuara të udhëhequra nga </w:t>
      </w:r>
      <w:r w:rsidR="004D1089" w:rsidRPr="009D1867">
        <w:rPr>
          <w:i/>
          <w:iCs/>
        </w:rPr>
        <w:t>Frontex</w:t>
      </w:r>
      <w:r w:rsidRPr="009D1867">
        <w:t>. Ndër objektivat e tjer</w:t>
      </w:r>
      <w:r w:rsidR="007210C8" w:rsidRPr="009D1867">
        <w:t>ë</w:t>
      </w:r>
      <w:r w:rsidRPr="009D1867">
        <w:t xml:space="preserve">, marrëveshja synon të përfshijë Shqipërinë jo vetëm si një vend përfitues, por edhe si një vend kontribues në përpjekjet rajonale për sigurinë. Ajo mbështet zhvillimin e operacioneve të përbashkëta me </w:t>
      </w:r>
      <w:r w:rsidR="004D1089" w:rsidRPr="009D1867">
        <w:rPr>
          <w:i/>
          <w:iCs/>
        </w:rPr>
        <w:t>Frontex</w:t>
      </w:r>
      <w:r w:rsidRPr="009D1867">
        <w:t xml:space="preserve"> dhe shtetet anëtare të BE-së përmes një qasjeje të koordinuar dhe të harmonizuar, duke favorizuar shkëmbimin e praktikave më të mira dhe mundësuar përgjigje të shpejta ndaj zhvillimeve në kufijtë e vendeve fqinje ose të BE-së. Pjesëmarrja në operacione të tilla lejohet vetëm kur ndiqen procedurat formale të kërkesës dhe miratimit të përcaktuara në marrëveshje. Operacionet e përbashkëta të </w:t>
      </w:r>
      <w:r w:rsidR="004D1089" w:rsidRPr="009D1867">
        <w:rPr>
          <w:i/>
          <w:iCs/>
        </w:rPr>
        <w:t>Frontex</w:t>
      </w:r>
      <w:r w:rsidRPr="009D1867">
        <w:t xml:space="preserve">-it të zhvilluara jashtë Shqipërisë, në vende të tjera të BE-së, kanë përfshirë pjesëmarrjen e punonjësve të Policisë Kufitare Shqiptare si vëzhgues. Në vitin 2025, punonjësit shqiptarë vazhdojnë të marrin pjesë në këto operacione. Si pjesë e bashkëpunimit me </w:t>
      </w:r>
      <w:r w:rsidR="004D1089" w:rsidRPr="009D1867">
        <w:rPr>
          <w:i/>
          <w:iCs/>
        </w:rPr>
        <w:t>Frontex</w:t>
      </w:r>
      <w:r w:rsidRPr="009D1867">
        <w:t>, është emëruar edhe një Oficer Lidhës Rajonal (i cili mbulon Shqipërinë, Maqedoninë e Veriut dhe Kosovën).</w:t>
      </w:r>
    </w:p>
    <w:p w14:paraId="5E932202" w14:textId="1625C854" w:rsidR="007D4B6E" w:rsidRPr="009D1867" w:rsidRDefault="007D4B6E" w:rsidP="007D4B6E">
      <w:pPr>
        <w:pStyle w:val="TEKSTIIII"/>
        <w:rPr>
          <w:szCs w:val="24"/>
        </w:rPr>
      </w:pPr>
      <w:r w:rsidRPr="009D1867">
        <w:rPr>
          <w:szCs w:val="24"/>
        </w:rPr>
        <w:t xml:space="preserve">Policia kufitare dhe e migracionit e Shqipërisë merr pjesë rregullisht në konferenca ndërkombëtare, grupe ekspertësh, seminare dhe trajnime të organizuara nga </w:t>
      </w:r>
      <w:r w:rsidR="004D1089" w:rsidRPr="009D1867">
        <w:rPr>
          <w:i/>
          <w:iCs/>
          <w:szCs w:val="24"/>
        </w:rPr>
        <w:t>Frontex</w:t>
      </w:r>
      <w:r w:rsidRPr="009D1867">
        <w:rPr>
          <w:szCs w:val="24"/>
        </w:rPr>
        <w:t>.</w:t>
      </w:r>
    </w:p>
    <w:p w14:paraId="4D8C8044" w14:textId="77777777" w:rsidR="007D4B6E" w:rsidRPr="009D1867" w:rsidRDefault="007D4B6E" w:rsidP="007D4B6E">
      <w:pPr>
        <w:pStyle w:val="TEKSTIIII"/>
        <w:rPr>
          <w:szCs w:val="24"/>
        </w:rPr>
      </w:pPr>
      <w:r w:rsidRPr="009D1867">
        <w:rPr>
          <w:szCs w:val="24"/>
        </w:rPr>
        <w:t>Policia Kufitare dhe e Migracionit ka rifituar kompetencat e saj hetimore, si pasojë, strukturat e policisë kufitare janë të angazhuara në hetimet e veprave penale që lidhen me krimet kufitare. Kjo ka përshpejtuar zbulimin e aktiviteteve kriminale ndërkufitare.</w:t>
      </w:r>
    </w:p>
    <w:p w14:paraId="22218CDE" w14:textId="3D2ABA0A" w:rsidR="007D4B6E" w:rsidRPr="009D1867" w:rsidRDefault="007D4B6E" w:rsidP="007D4B6E">
      <w:pPr>
        <w:pStyle w:val="TEKSTIIII"/>
        <w:rPr>
          <w:rStyle w:val="tlid-translation"/>
          <w:szCs w:val="24"/>
        </w:rPr>
      </w:pPr>
      <w:r w:rsidRPr="009D1867">
        <w:rPr>
          <w:rStyle w:val="tlid-translation"/>
          <w:szCs w:val="24"/>
        </w:rPr>
        <w:t>Rritja e kapaciteteve të agjencive të përfshira në menaxhimin e kufirit konsiderohet shumë e rëndësishme. Prandaj, vëmendje e veçantë do t</w:t>
      </w:r>
      <w:r w:rsidR="00F63F1C" w:rsidRPr="009D1867">
        <w:rPr>
          <w:rStyle w:val="tlid-translation"/>
          <w:szCs w:val="24"/>
        </w:rPr>
        <w:t>’</w:t>
      </w:r>
      <w:r w:rsidRPr="009D1867">
        <w:rPr>
          <w:rStyle w:val="tlid-translation"/>
          <w:szCs w:val="24"/>
        </w:rPr>
        <w:t>i kushtohet trajnimit të agjencive në fushat e tyre të përgjegjësisë. Trajnimi i trajnerëve, me qëllim forcimin e pavarësisë në fushën e forcimit policor, konsiderohet</w:t>
      </w:r>
      <w:r w:rsidR="001F5833" w:rsidRPr="009D1867">
        <w:rPr>
          <w:rStyle w:val="tlid-translation"/>
          <w:szCs w:val="24"/>
        </w:rPr>
        <w:t>,</w:t>
      </w:r>
      <w:r w:rsidRPr="009D1867">
        <w:rPr>
          <w:rStyle w:val="tlid-translation"/>
          <w:szCs w:val="24"/>
        </w:rPr>
        <w:t xml:space="preserve"> gjithashtu</w:t>
      </w:r>
      <w:r w:rsidR="001F5833" w:rsidRPr="009D1867">
        <w:rPr>
          <w:rStyle w:val="tlid-translation"/>
          <w:szCs w:val="24"/>
        </w:rPr>
        <w:t>,</w:t>
      </w:r>
      <w:r w:rsidRPr="009D1867">
        <w:rPr>
          <w:rStyle w:val="tlid-translation"/>
          <w:szCs w:val="24"/>
        </w:rPr>
        <w:t xml:space="preserve"> i rëndësishëm. Trajnimet do të vazhdojnë të ofrohen sipas planeve të miratuara të trajnimit dhe do të adresojë prioritetet e përcaktuara nga strukturat qendrore dhe lokale. Trajnimi i ofruar nga burimet lokale do të kombinohet me trajnimin e ofruar nga partnerët ndërkombëtarë në nivel dypalësh dhe shumëpalësh dhe në kuadër të projekteve ose iniciativave të ndryshme. Zbatimi i sistemeve të reja të shkëmbimit të informacionit dhe përfshirja e teknologjive dhe pajisjeve bashkëkohore për mbikëqyrjen dhe kontrollin e kufijve do të shoqërohet me trajnime të specializuara me qëllim përdorimin më efektiv të këtyre sistemeve dhe pajisjeve.</w:t>
      </w:r>
    </w:p>
    <w:p w14:paraId="53F65BAC" w14:textId="77777777" w:rsidR="00F17FE8" w:rsidRPr="009D1867" w:rsidRDefault="00F17FE8" w:rsidP="007D4B6E">
      <w:pPr>
        <w:pStyle w:val="TEKSTIIII"/>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73AE" w:rsidRPr="009D1867" w14:paraId="4FE03E9A" w14:textId="77777777" w:rsidTr="0023777C">
        <w:trPr>
          <w:trHeight w:val="20"/>
        </w:trPr>
        <w:tc>
          <w:tcPr>
            <w:tcW w:w="5000" w:type="pct"/>
            <w:shd w:val="clear" w:color="auto" w:fill="FFF2CC" w:themeFill="accent4" w:themeFillTint="33"/>
            <w:noWrap/>
            <w:vAlign w:val="center"/>
          </w:tcPr>
          <w:p w14:paraId="54AEC59F"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OBJEKTIVI SPECIFIK 2.1</w:t>
            </w:r>
          </w:p>
        </w:tc>
      </w:tr>
      <w:tr w:rsidR="003C73AE" w:rsidRPr="009D1867" w14:paraId="520365CA" w14:textId="77777777" w:rsidTr="0023777C">
        <w:trPr>
          <w:trHeight w:val="20"/>
        </w:trPr>
        <w:tc>
          <w:tcPr>
            <w:tcW w:w="5000" w:type="pct"/>
            <w:shd w:val="clear" w:color="auto" w:fill="E7E6E6" w:themeFill="background2"/>
          </w:tcPr>
          <w:p w14:paraId="68CE6B9D" w14:textId="01EB3A1B" w:rsidR="003C73AE" w:rsidRPr="009D1867" w:rsidRDefault="003C73AE" w:rsidP="003C73AE">
            <w:pPr>
              <w:rPr>
                <w:rFonts w:ascii="Garamond" w:hAnsi="Garamond" w:cs="Times New Roman"/>
                <w:b/>
                <w:sz w:val="16"/>
                <w:szCs w:val="16"/>
              </w:rPr>
            </w:pPr>
            <w:r w:rsidRPr="009D1867">
              <w:rPr>
                <w:rFonts w:ascii="Garamond" w:hAnsi="Garamond" w:cs="Times New Roman"/>
                <w:sz w:val="16"/>
                <w:szCs w:val="16"/>
              </w:rPr>
              <w:t xml:space="preserve">Për të arritur përputhshmëri të plotë me standardet e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Pr="009D1867">
              <w:rPr>
                <w:rFonts w:ascii="Garamond" w:hAnsi="Garamond" w:cs="Times New Roman"/>
                <w:sz w:val="16"/>
                <w:szCs w:val="16"/>
              </w:rPr>
              <w:t xml:space="preserve"> duke harmonizuar kornizat legjislative, administrative dhe institucionale, si dhe duke përmirësuar infrastrukturën dhe pajisjet.</w:t>
            </w:r>
          </w:p>
        </w:tc>
      </w:tr>
    </w:tbl>
    <w:p w14:paraId="6764C49B" w14:textId="77777777" w:rsidR="003C73AE" w:rsidRPr="009D1867" w:rsidRDefault="003C73AE" w:rsidP="00F17FE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3C73AE" w:rsidRPr="009D1867" w14:paraId="781BE8E1" w14:textId="42A53431" w:rsidTr="00D82708">
        <w:trPr>
          <w:trHeight w:val="20"/>
        </w:trPr>
        <w:tc>
          <w:tcPr>
            <w:tcW w:w="1564" w:type="pct"/>
            <w:shd w:val="clear" w:color="auto" w:fill="D9E2F3" w:themeFill="accent1" w:themeFillTint="33"/>
            <w:noWrap/>
            <w:vAlign w:val="center"/>
          </w:tcPr>
          <w:p w14:paraId="56CE7643" w14:textId="56D00CB9" w:rsidR="003C73AE" w:rsidRPr="009D1867" w:rsidRDefault="003C73AE"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2.1.1</w:t>
            </w:r>
          </w:p>
        </w:tc>
        <w:tc>
          <w:tcPr>
            <w:tcW w:w="3436" w:type="pct"/>
            <w:shd w:val="clear" w:color="auto" w:fill="D9E2F3" w:themeFill="accent1" w:themeFillTint="33"/>
            <w:noWrap/>
            <w:vAlign w:val="center"/>
          </w:tcPr>
          <w:p w14:paraId="499BC686" w14:textId="0684F5A5"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59B437E6" w14:textId="35D065A7" w:rsidTr="00D82708">
        <w:trPr>
          <w:trHeight w:val="20"/>
        </w:trPr>
        <w:tc>
          <w:tcPr>
            <w:tcW w:w="1564" w:type="pct"/>
            <w:shd w:val="clear" w:color="auto" w:fill="E7E6E6" w:themeFill="background2"/>
          </w:tcPr>
          <w:p w14:paraId="69202255" w14:textId="26FA9E0A" w:rsidR="003C73AE" w:rsidRPr="009D1867" w:rsidRDefault="003C73AE" w:rsidP="00D82708">
            <w:pPr>
              <w:rPr>
                <w:rFonts w:ascii="Garamond" w:hAnsi="Garamond" w:cs="Times New Roman"/>
                <w:bCs/>
                <w:sz w:val="16"/>
                <w:szCs w:val="16"/>
              </w:rPr>
            </w:pPr>
            <w:r w:rsidRPr="009D1867">
              <w:rPr>
                <w:rFonts w:ascii="Garamond" w:hAnsi="Garamond" w:cs="Times New Roman"/>
                <w:sz w:val="16"/>
                <w:szCs w:val="16"/>
              </w:rPr>
              <w:t xml:space="preserve">Harmonizimi i kuadrit ligjor me </w:t>
            </w:r>
            <w:r w:rsidR="0026082F" w:rsidRPr="009D1867">
              <w:rPr>
                <w:rFonts w:ascii="Garamond" w:hAnsi="Garamond" w:cs="Times New Roman"/>
                <w:i/>
                <w:iCs/>
                <w:sz w:val="16"/>
                <w:szCs w:val="16"/>
              </w:rPr>
              <w:t>acquis</w:t>
            </w:r>
            <w:r w:rsidRPr="009D1867">
              <w:rPr>
                <w:rFonts w:ascii="Garamond" w:hAnsi="Garamond" w:cs="Times New Roman"/>
                <w:sz w:val="16"/>
                <w:szCs w:val="16"/>
              </w:rPr>
              <w:t xml:space="preserve"> e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Pr="009D1867">
              <w:rPr>
                <w:rFonts w:ascii="Garamond" w:hAnsi="Garamond" w:cs="Times New Roman"/>
                <w:sz w:val="16"/>
                <w:szCs w:val="16"/>
              </w:rPr>
              <w:t xml:space="preserve"> në këtë fushë</w:t>
            </w:r>
          </w:p>
        </w:tc>
        <w:tc>
          <w:tcPr>
            <w:tcW w:w="3436" w:type="pct"/>
            <w:shd w:val="clear" w:color="auto" w:fill="E7E6E6" w:themeFill="background2"/>
          </w:tcPr>
          <w:p w14:paraId="10D20387" w14:textId="12568962"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Një kuadër ligjor plotësisht i përafruar me </w:t>
            </w:r>
            <w:r w:rsidR="0026082F" w:rsidRPr="009D1867">
              <w:rPr>
                <w:rFonts w:ascii="Garamond" w:hAnsi="Garamond" w:cs="Times New Roman"/>
                <w:i/>
                <w:iCs/>
                <w:sz w:val="16"/>
                <w:szCs w:val="16"/>
              </w:rPr>
              <w:t>acquis</w:t>
            </w:r>
            <w:r w:rsidRPr="009D1867">
              <w:rPr>
                <w:rFonts w:ascii="Garamond" w:hAnsi="Garamond" w:cs="Times New Roman"/>
                <w:sz w:val="16"/>
                <w:szCs w:val="16"/>
              </w:rPr>
              <w:t xml:space="preserve"> e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p>
          <w:p w14:paraId="63DE140E" w14:textId="6F4912E1" w:rsidR="003C73AE" w:rsidRPr="009D1867" w:rsidRDefault="003C73AE" w:rsidP="003C73AE">
            <w:pPr>
              <w:rPr>
                <w:rFonts w:ascii="Garamond" w:hAnsi="Garamond" w:cs="Times New Roman"/>
                <w:bCs/>
                <w:sz w:val="16"/>
                <w:szCs w:val="16"/>
              </w:rPr>
            </w:pPr>
          </w:p>
        </w:tc>
      </w:tr>
    </w:tbl>
    <w:p w14:paraId="1E180AD2" w14:textId="77777777" w:rsidR="003C73AE" w:rsidRPr="009D1867" w:rsidRDefault="003C73AE" w:rsidP="00F17FE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724"/>
        <w:gridCol w:w="1398"/>
        <w:gridCol w:w="845"/>
        <w:gridCol w:w="1941"/>
        <w:gridCol w:w="1270"/>
        <w:gridCol w:w="1217"/>
      </w:tblGrid>
      <w:tr w:rsidR="003C73AE" w:rsidRPr="009D1867" w14:paraId="4A64C18A" w14:textId="77777777" w:rsidTr="00D82708">
        <w:trPr>
          <w:trHeight w:val="20"/>
          <w:jc w:val="center"/>
        </w:trPr>
        <w:tc>
          <w:tcPr>
            <w:tcW w:w="210" w:type="pct"/>
            <w:shd w:val="clear" w:color="auto" w:fill="D9E2F3" w:themeFill="accent1" w:themeFillTint="33"/>
            <w:vAlign w:val="center"/>
          </w:tcPr>
          <w:p w14:paraId="1B63E944"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62F89A69"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76489DA3"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5AD45AD8"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99" w:type="pct"/>
            <w:shd w:val="clear" w:color="auto" w:fill="D9E2F3" w:themeFill="accent1" w:themeFillTint="33"/>
            <w:vAlign w:val="center"/>
          </w:tcPr>
          <w:p w14:paraId="1FADE836" w14:textId="630FE86A"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69" w:type="pct"/>
            <w:shd w:val="clear" w:color="auto" w:fill="D9E2F3" w:themeFill="accent1" w:themeFillTint="33"/>
            <w:vAlign w:val="center"/>
          </w:tcPr>
          <w:p w14:paraId="6DB22DFD"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679B42F6"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3C73AE" w:rsidRPr="009D1867" w14:paraId="25B37332" w14:textId="77777777" w:rsidTr="00D82708">
        <w:trPr>
          <w:trHeight w:val="20"/>
          <w:jc w:val="center"/>
        </w:trPr>
        <w:tc>
          <w:tcPr>
            <w:tcW w:w="210" w:type="pct"/>
          </w:tcPr>
          <w:p w14:paraId="1661B3B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2.1.1.1</w:t>
            </w:r>
          </w:p>
          <w:p w14:paraId="3D38FCA7" w14:textId="77777777" w:rsidR="003C73AE" w:rsidRPr="009D1867" w:rsidRDefault="003C73AE" w:rsidP="003C73AE">
            <w:pPr>
              <w:rPr>
                <w:rFonts w:ascii="Garamond" w:hAnsi="Garamond" w:cs="Times New Roman"/>
                <w:sz w:val="16"/>
                <w:szCs w:val="16"/>
              </w:rPr>
            </w:pPr>
          </w:p>
        </w:tc>
        <w:tc>
          <w:tcPr>
            <w:tcW w:w="1111" w:type="pct"/>
            <w:tcBorders>
              <w:bottom w:val="single" w:sz="4" w:space="0" w:color="auto"/>
            </w:tcBorders>
          </w:tcPr>
          <w:p w14:paraId="4E4165D6" w14:textId="42798490" w:rsidR="003C73AE" w:rsidRPr="009D1867" w:rsidRDefault="003C73AE" w:rsidP="003C73AE">
            <w:pPr>
              <w:rPr>
                <w:rFonts w:ascii="Garamond" w:hAnsi="Garamond" w:cs="Times New Roman"/>
                <w:iCs/>
                <w:sz w:val="16"/>
                <w:szCs w:val="16"/>
              </w:rPr>
            </w:pPr>
            <w:r w:rsidRPr="009D1867">
              <w:rPr>
                <w:rFonts w:ascii="Garamond" w:hAnsi="Garamond" w:cs="Times New Roman"/>
                <w:iCs/>
                <w:sz w:val="16"/>
                <w:szCs w:val="16"/>
              </w:rPr>
              <w:t>Miratimi i akteve nënligjore në zbatim të ligjit nr. 39/2025</w:t>
            </w:r>
            <w:r w:rsidR="00000E06">
              <w:rPr>
                <w:rFonts w:ascii="Garamond" w:hAnsi="Garamond" w:cs="Times New Roman"/>
                <w:iCs/>
                <w:sz w:val="16"/>
                <w:szCs w:val="16"/>
              </w:rPr>
              <w:t>, “Për</w:t>
            </w:r>
            <w:r w:rsidR="00D838A9">
              <w:rPr>
                <w:rFonts w:ascii="Garamond" w:hAnsi="Garamond" w:cs="Times New Roman"/>
                <w:iCs/>
                <w:sz w:val="16"/>
                <w:szCs w:val="16"/>
              </w:rPr>
              <w:t xml:space="preserve"> </w:t>
            </w:r>
            <w:r w:rsidRPr="009D1867">
              <w:rPr>
                <w:rFonts w:ascii="Garamond" w:hAnsi="Garamond" w:cs="Times New Roman"/>
                <w:iCs/>
                <w:sz w:val="16"/>
                <w:szCs w:val="16"/>
              </w:rPr>
              <w:t>kontrollin e kufirit Shtetëror</w:t>
            </w:r>
            <w:r w:rsidR="00AB09E9" w:rsidRPr="009D1867">
              <w:rPr>
                <w:rFonts w:ascii="Garamond" w:hAnsi="Garamond" w:cs="Times New Roman"/>
                <w:iCs/>
                <w:sz w:val="16"/>
                <w:szCs w:val="16"/>
              </w:rPr>
              <w:t>”</w:t>
            </w:r>
          </w:p>
        </w:tc>
        <w:tc>
          <w:tcPr>
            <w:tcW w:w="758" w:type="pct"/>
          </w:tcPr>
          <w:p w14:paraId="3DECB46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502" w:type="pct"/>
          </w:tcPr>
          <w:p w14:paraId="3CD1E8A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99" w:type="pct"/>
          </w:tcPr>
          <w:p w14:paraId="5BD8081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69" w:type="pct"/>
          </w:tcPr>
          <w:p w14:paraId="09BB52FE" w14:textId="77777777" w:rsidR="003C73AE" w:rsidRPr="009D1867" w:rsidRDefault="003C73AE" w:rsidP="003C73AE">
            <w:pPr>
              <w:rPr>
                <w:rFonts w:ascii="Garamond" w:hAnsi="Garamond" w:cs="Times New Roman"/>
                <w:sz w:val="16"/>
                <w:szCs w:val="16"/>
              </w:rPr>
            </w:pPr>
            <w:r w:rsidRPr="009D1867">
              <w:rPr>
                <w:rFonts w:ascii="Garamond" w:hAnsi="Garamond" w:cs="Times New Roman"/>
                <w:iCs/>
                <w:sz w:val="16"/>
                <w:szCs w:val="16"/>
              </w:rPr>
              <w:t>Aktet nënligjore të miratuara</w:t>
            </w:r>
          </w:p>
        </w:tc>
        <w:tc>
          <w:tcPr>
            <w:tcW w:w="951" w:type="pct"/>
          </w:tcPr>
          <w:p w14:paraId="726B9EAE" w14:textId="77777777" w:rsidR="003C73AE" w:rsidRPr="009D1867" w:rsidRDefault="003C73AE" w:rsidP="003C73AE">
            <w:pPr>
              <w:rPr>
                <w:rFonts w:ascii="Garamond" w:hAnsi="Garamond" w:cs="Times New Roman"/>
                <w:i/>
                <w:sz w:val="16"/>
                <w:szCs w:val="16"/>
              </w:rPr>
            </w:pPr>
          </w:p>
        </w:tc>
      </w:tr>
      <w:tr w:rsidR="003C73AE" w:rsidRPr="009D1867" w14:paraId="4443D651" w14:textId="77777777" w:rsidTr="00D82708">
        <w:trPr>
          <w:trHeight w:val="20"/>
          <w:jc w:val="center"/>
        </w:trPr>
        <w:tc>
          <w:tcPr>
            <w:tcW w:w="210" w:type="pct"/>
          </w:tcPr>
          <w:p w14:paraId="705713E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 2.1.1.2</w:t>
            </w:r>
          </w:p>
        </w:tc>
        <w:tc>
          <w:tcPr>
            <w:tcW w:w="1111" w:type="pct"/>
          </w:tcPr>
          <w:p w14:paraId="57A3CE2D" w14:textId="77777777" w:rsidR="003C73AE" w:rsidRPr="009D1867" w:rsidRDefault="003C73AE" w:rsidP="003C73AE">
            <w:pPr>
              <w:rPr>
                <w:rFonts w:ascii="Garamond" w:hAnsi="Garamond" w:cs="Times New Roman"/>
                <w:iCs/>
                <w:sz w:val="16"/>
                <w:szCs w:val="16"/>
              </w:rPr>
            </w:pPr>
            <w:r w:rsidRPr="009D1867">
              <w:rPr>
                <w:rFonts w:ascii="Garamond" w:hAnsi="Garamond" w:cs="Times New Roman"/>
                <w:iCs/>
                <w:sz w:val="16"/>
                <w:szCs w:val="16"/>
              </w:rPr>
              <w:t xml:space="preserve">Miratimi i akteve nënligjore në zbatim të ligjit 38/2025 Mbi përpunimin e </w:t>
            </w:r>
            <w:r w:rsidRPr="009D1867">
              <w:rPr>
                <w:rFonts w:ascii="Garamond" w:hAnsi="Garamond" w:cs="Times New Roman"/>
                <w:iCs/>
                <w:sz w:val="16"/>
                <w:szCs w:val="16"/>
              </w:rPr>
              <w:lastRenderedPageBreak/>
              <w:t>informacionit të udhëtimit</w:t>
            </w:r>
          </w:p>
          <w:p w14:paraId="422969FE" w14:textId="77777777" w:rsidR="003C73AE" w:rsidRPr="009D1867" w:rsidRDefault="003C73AE" w:rsidP="003C73AE">
            <w:pPr>
              <w:rPr>
                <w:rFonts w:ascii="Garamond" w:hAnsi="Garamond" w:cs="Times New Roman"/>
                <w:iCs/>
                <w:sz w:val="16"/>
                <w:szCs w:val="16"/>
              </w:rPr>
            </w:pPr>
          </w:p>
          <w:p w14:paraId="49D4005A" w14:textId="77777777" w:rsidR="003C73AE" w:rsidRPr="009D1867" w:rsidRDefault="003C73AE" w:rsidP="003C73AE">
            <w:pPr>
              <w:rPr>
                <w:rFonts w:ascii="Garamond" w:hAnsi="Garamond" w:cs="Times New Roman"/>
                <w:sz w:val="16"/>
                <w:szCs w:val="16"/>
              </w:rPr>
            </w:pPr>
          </w:p>
        </w:tc>
        <w:tc>
          <w:tcPr>
            <w:tcW w:w="758" w:type="pct"/>
          </w:tcPr>
          <w:p w14:paraId="651E56A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Ministria e Punëve të Brendshme</w:t>
            </w:r>
          </w:p>
          <w:p w14:paraId="57F0572E" w14:textId="77777777" w:rsidR="003C73AE" w:rsidRPr="009D1867" w:rsidRDefault="003C73AE" w:rsidP="003C73AE">
            <w:pPr>
              <w:rPr>
                <w:rFonts w:ascii="Garamond" w:hAnsi="Garamond" w:cs="Times New Roman"/>
                <w:sz w:val="16"/>
                <w:szCs w:val="16"/>
              </w:rPr>
            </w:pPr>
          </w:p>
          <w:p w14:paraId="3A4D773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Institucione të tjera të përfshira</w:t>
            </w:r>
          </w:p>
          <w:p w14:paraId="48E394AE" w14:textId="77777777" w:rsidR="003C73AE" w:rsidRPr="009D1867" w:rsidRDefault="003C73AE" w:rsidP="003C73AE">
            <w:pPr>
              <w:rPr>
                <w:rFonts w:ascii="Garamond" w:hAnsi="Garamond" w:cs="Times New Roman"/>
                <w:sz w:val="16"/>
                <w:szCs w:val="16"/>
              </w:rPr>
            </w:pPr>
          </w:p>
        </w:tc>
        <w:tc>
          <w:tcPr>
            <w:tcW w:w="502" w:type="pct"/>
          </w:tcPr>
          <w:p w14:paraId="5DCBC248" w14:textId="1C6F55F1"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Gjashtë</w:t>
            </w:r>
            <w:r w:rsidR="009D1867">
              <w:rPr>
                <w:rFonts w:ascii="Garamond" w:hAnsi="Garamond" w:cs="Times New Roman"/>
                <w:sz w:val="16"/>
                <w:szCs w:val="16"/>
              </w:rPr>
              <w:t>-</w:t>
            </w:r>
            <w:r w:rsidRPr="009D1867">
              <w:rPr>
                <w:rFonts w:ascii="Garamond" w:hAnsi="Garamond" w:cs="Times New Roman"/>
                <w:sz w:val="16"/>
                <w:szCs w:val="16"/>
              </w:rPr>
              <w:t xml:space="preserve"> mujori i parë 2026</w:t>
            </w:r>
          </w:p>
        </w:tc>
        <w:tc>
          <w:tcPr>
            <w:tcW w:w="799" w:type="pct"/>
          </w:tcPr>
          <w:p w14:paraId="6CE933A6"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Buxheti i shtetit</w:t>
            </w:r>
          </w:p>
        </w:tc>
        <w:tc>
          <w:tcPr>
            <w:tcW w:w="669" w:type="pct"/>
          </w:tcPr>
          <w:p w14:paraId="496F4BEF" w14:textId="7640B3BF" w:rsidR="003C73AE" w:rsidRPr="009D1867" w:rsidRDefault="003C73AE" w:rsidP="003C73AE">
            <w:pPr>
              <w:rPr>
                <w:rFonts w:ascii="Garamond" w:hAnsi="Garamond" w:cs="Times New Roman"/>
                <w:sz w:val="16"/>
                <w:szCs w:val="16"/>
              </w:rPr>
            </w:pPr>
            <w:r w:rsidRPr="009D1867">
              <w:rPr>
                <w:rFonts w:ascii="Garamond" w:hAnsi="Garamond" w:cs="Times New Roman"/>
                <w:iCs/>
                <w:sz w:val="16"/>
                <w:szCs w:val="16"/>
              </w:rPr>
              <w:t>Nënlegjislacioni i miratuar</w:t>
            </w:r>
          </w:p>
        </w:tc>
        <w:tc>
          <w:tcPr>
            <w:tcW w:w="951" w:type="pct"/>
          </w:tcPr>
          <w:p w14:paraId="4DC0E791" w14:textId="795A661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Vendimi i Këshillit të Ministrave </w:t>
            </w:r>
            <w:r w:rsidR="00454F59">
              <w:rPr>
                <w:rFonts w:ascii="Garamond" w:hAnsi="Garamond" w:cs="Times New Roman"/>
                <w:sz w:val="16"/>
                <w:szCs w:val="16"/>
              </w:rPr>
              <w:t>n</w:t>
            </w:r>
            <w:r w:rsidRPr="009D1867">
              <w:rPr>
                <w:rFonts w:ascii="Garamond" w:hAnsi="Garamond" w:cs="Times New Roman"/>
                <w:sz w:val="16"/>
                <w:szCs w:val="16"/>
              </w:rPr>
              <w:t>r. 611, datë 23.10.2025</w:t>
            </w:r>
            <w:r w:rsidR="00372FB0">
              <w:rPr>
                <w:rFonts w:ascii="Garamond" w:hAnsi="Garamond" w:cs="Times New Roman"/>
                <w:sz w:val="16"/>
                <w:szCs w:val="16"/>
              </w:rPr>
              <w:t xml:space="preserve">, </w:t>
            </w:r>
            <w:r w:rsidR="00372FB0">
              <w:rPr>
                <w:rFonts w:ascii="Garamond" w:hAnsi="Garamond" w:cs="Times New Roman"/>
                <w:sz w:val="16"/>
                <w:szCs w:val="16"/>
              </w:rPr>
              <w:lastRenderedPageBreak/>
              <w:t>“Për</w:t>
            </w:r>
            <w:r w:rsidR="00D838A9">
              <w:rPr>
                <w:rFonts w:ascii="Garamond" w:hAnsi="Garamond" w:cs="Times New Roman"/>
                <w:sz w:val="16"/>
                <w:szCs w:val="16"/>
              </w:rPr>
              <w:t xml:space="preserve"> </w:t>
            </w:r>
            <w:r w:rsidRPr="009D1867">
              <w:rPr>
                <w:rFonts w:ascii="Garamond" w:hAnsi="Garamond" w:cs="Times New Roman"/>
                <w:sz w:val="16"/>
                <w:szCs w:val="16"/>
              </w:rPr>
              <w:t>miratimin e rregullores për përpunimin e të dhënave të udhëtimit</w:t>
            </w:r>
            <w:r w:rsidR="00454F59">
              <w:rPr>
                <w:rFonts w:ascii="Garamond" w:hAnsi="Garamond" w:cs="Times New Roman"/>
                <w:sz w:val="16"/>
                <w:szCs w:val="16"/>
              </w:rPr>
              <w:t>”</w:t>
            </w:r>
            <w:r w:rsidRPr="009D1867">
              <w:rPr>
                <w:rFonts w:ascii="Garamond" w:hAnsi="Garamond" w:cs="Times New Roman"/>
                <w:sz w:val="16"/>
                <w:szCs w:val="16"/>
              </w:rPr>
              <w:t>, i miratuar</w:t>
            </w:r>
          </w:p>
          <w:p w14:paraId="7C80740C" w14:textId="77777777" w:rsidR="003C73AE" w:rsidRPr="009D1867" w:rsidRDefault="003C73AE" w:rsidP="003C73AE">
            <w:pPr>
              <w:rPr>
                <w:rFonts w:ascii="Garamond" w:hAnsi="Garamond" w:cs="Times New Roman"/>
                <w:sz w:val="16"/>
                <w:szCs w:val="16"/>
              </w:rPr>
            </w:pPr>
          </w:p>
          <w:p w14:paraId="66F0F069" w14:textId="2D99EB56"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Vendimi i Këshillit të Ministrave</w:t>
            </w:r>
            <w:r w:rsidR="0023777C" w:rsidRPr="009D1867">
              <w:rPr>
                <w:rFonts w:ascii="Garamond" w:hAnsi="Garamond" w:cs="Times New Roman"/>
                <w:sz w:val="16"/>
                <w:szCs w:val="16"/>
              </w:rPr>
              <w:t xml:space="preserve"> </w:t>
            </w:r>
            <w:r w:rsidR="00454F59">
              <w:rPr>
                <w:rFonts w:ascii="Garamond" w:hAnsi="Garamond"/>
                <w:sz w:val="16"/>
                <w:szCs w:val="16"/>
              </w:rPr>
              <w:t>n</w:t>
            </w:r>
            <w:r w:rsidRPr="009D1867">
              <w:rPr>
                <w:rFonts w:ascii="Garamond" w:hAnsi="Garamond"/>
                <w:sz w:val="16"/>
                <w:szCs w:val="16"/>
              </w:rPr>
              <w:t xml:space="preserve">r. 610, datë 23.10.2025, Për përcaktimin e rregullave, masës, përjashtimeve nga sanksionet dhe procedurës për mbledhjen dhe administrimin e tarifës së transmetimit të informacionit të udhëtimit, </w:t>
            </w:r>
            <w:r w:rsidRPr="009D1867">
              <w:rPr>
                <w:rFonts w:ascii="Garamond" w:hAnsi="Garamond" w:cs="Times New Roman"/>
                <w:sz w:val="16"/>
                <w:szCs w:val="16"/>
              </w:rPr>
              <w:t>i miratuar</w:t>
            </w:r>
          </w:p>
        </w:tc>
      </w:tr>
      <w:tr w:rsidR="003C73AE" w:rsidRPr="009D1867" w14:paraId="2ACFAAA5" w14:textId="77777777" w:rsidTr="00D82708">
        <w:trPr>
          <w:trHeight w:val="20"/>
          <w:jc w:val="center"/>
        </w:trPr>
        <w:tc>
          <w:tcPr>
            <w:tcW w:w="210" w:type="pct"/>
          </w:tcPr>
          <w:p w14:paraId="7981CA06"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2.1.1.3</w:t>
            </w:r>
          </w:p>
        </w:tc>
        <w:tc>
          <w:tcPr>
            <w:tcW w:w="1111" w:type="pct"/>
          </w:tcPr>
          <w:p w14:paraId="033037E7" w14:textId="77777777" w:rsidR="003C73AE" w:rsidRPr="009D1867" w:rsidRDefault="003C73AE" w:rsidP="003C73AE">
            <w:pPr>
              <w:rPr>
                <w:rFonts w:ascii="Garamond" w:hAnsi="Garamond" w:cs="Times New Roman"/>
                <w:iCs/>
                <w:sz w:val="16"/>
                <w:szCs w:val="16"/>
              </w:rPr>
            </w:pPr>
            <w:r w:rsidRPr="009D1867">
              <w:rPr>
                <w:rFonts w:ascii="Garamond" w:hAnsi="Garamond" w:cs="Times New Roman"/>
                <w:iCs/>
                <w:sz w:val="16"/>
                <w:szCs w:val="16"/>
              </w:rPr>
              <w:t xml:space="preserve">Miratimi i procedurave standarde të punës për mbledhjen dhe përpunimin e Informacionit Paraprak të Pasagjerëve </w:t>
            </w:r>
          </w:p>
        </w:tc>
        <w:tc>
          <w:tcPr>
            <w:tcW w:w="758" w:type="pct"/>
          </w:tcPr>
          <w:p w14:paraId="6BDD45C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22CB9BC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Financës</w:t>
            </w:r>
          </w:p>
          <w:p w14:paraId="7822C9D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(Doganat)</w:t>
            </w:r>
          </w:p>
        </w:tc>
        <w:tc>
          <w:tcPr>
            <w:tcW w:w="502" w:type="pct"/>
          </w:tcPr>
          <w:p w14:paraId="69A767E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Tremujori i parë 2026</w:t>
            </w:r>
          </w:p>
        </w:tc>
        <w:tc>
          <w:tcPr>
            <w:tcW w:w="799" w:type="pct"/>
          </w:tcPr>
          <w:p w14:paraId="5649AE0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69" w:type="pct"/>
          </w:tcPr>
          <w:p w14:paraId="63A55931" w14:textId="77777777" w:rsidR="003C73AE" w:rsidRPr="009D1867" w:rsidRDefault="003C73AE" w:rsidP="003C73AE">
            <w:pPr>
              <w:rPr>
                <w:rFonts w:ascii="Garamond" w:hAnsi="Garamond" w:cs="Times New Roman"/>
                <w:sz w:val="16"/>
                <w:szCs w:val="16"/>
              </w:rPr>
            </w:pPr>
            <w:r w:rsidRPr="009D1867">
              <w:rPr>
                <w:rFonts w:ascii="Garamond" w:hAnsi="Garamond" w:cs="Times New Roman"/>
                <w:iCs/>
                <w:sz w:val="16"/>
                <w:szCs w:val="16"/>
              </w:rPr>
              <w:t>Procedurat standarde të punës të miratuara</w:t>
            </w:r>
          </w:p>
        </w:tc>
        <w:tc>
          <w:tcPr>
            <w:tcW w:w="951" w:type="pct"/>
          </w:tcPr>
          <w:p w14:paraId="595B9E2B" w14:textId="77777777" w:rsidR="003C73AE" w:rsidRPr="009D1867" w:rsidRDefault="003C73AE" w:rsidP="003C73AE">
            <w:pPr>
              <w:rPr>
                <w:rFonts w:ascii="Garamond" w:hAnsi="Garamond" w:cs="Times New Roman"/>
                <w:sz w:val="16"/>
                <w:szCs w:val="16"/>
              </w:rPr>
            </w:pPr>
          </w:p>
        </w:tc>
      </w:tr>
      <w:tr w:rsidR="003C73AE" w:rsidRPr="009D1867" w14:paraId="1C7FDC7E" w14:textId="77777777" w:rsidTr="00D82708">
        <w:trPr>
          <w:trHeight w:val="20"/>
          <w:jc w:val="center"/>
        </w:trPr>
        <w:tc>
          <w:tcPr>
            <w:tcW w:w="210" w:type="pct"/>
          </w:tcPr>
          <w:p w14:paraId="7BD2394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2.1.1.4</w:t>
            </w:r>
          </w:p>
        </w:tc>
        <w:tc>
          <w:tcPr>
            <w:tcW w:w="1111" w:type="pct"/>
          </w:tcPr>
          <w:p w14:paraId="4AED5C79" w14:textId="01EDAD14" w:rsidR="003C73AE" w:rsidRPr="009D1867" w:rsidRDefault="003C73AE" w:rsidP="003C73AE">
            <w:pPr>
              <w:rPr>
                <w:rFonts w:ascii="Garamond" w:hAnsi="Garamond" w:cs="Times New Roman"/>
                <w:iCs/>
                <w:sz w:val="16"/>
                <w:szCs w:val="16"/>
              </w:rPr>
            </w:pPr>
            <w:r w:rsidRPr="009D1867">
              <w:rPr>
                <w:rFonts w:ascii="Garamond" w:hAnsi="Garamond" w:cs="Times New Roman"/>
                <w:iCs/>
                <w:sz w:val="16"/>
                <w:szCs w:val="16"/>
              </w:rPr>
              <w:t>Miratimi i VKM</w:t>
            </w:r>
            <w:r w:rsidR="0023777C" w:rsidRPr="009D1867">
              <w:rPr>
                <w:rFonts w:ascii="Garamond" w:hAnsi="Garamond" w:cs="Times New Roman"/>
                <w:iCs/>
                <w:sz w:val="16"/>
                <w:szCs w:val="16"/>
              </w:rPr>
              <w:t xml:space="preserve"> </w:t>
            </w:r>
            <w:r w:rsidRPr="009D1867">
              <w:rPr>
                <w:rFonts w:ascii="Garamond" w:hAnsi="Garamond" w:cs="Times New Roman"/>
                <w:iCs/>
                <w:sz w:val="16"/>
                <w:szCs w:val="16"/>
              </w:rPr>
              <w:t>që rregullon krijimin dhe funksionimin e Qendrës Kombëtare të Koordinimit (QKK) për Menaxhimin e Integruar të Kufirit (Akt nënligjor në zbatim të ligjit 39/2025</w:t>
            </w:r>
            <w:r w:rsidR="00000E06">
              <w:rPr>
                <w:rFonts w:ascii="Garamond" w:hAnsi="Garamond" w:cs="Times New Roman"/>
                <w:iCs/>
                <w:sz w:val="16"/>
                <w:szCs w:val="16"/>
              </w:rPr>
              <w:t>, “Për</w:t>
            </w:r>
            <w:r w:rsidR="00D838A9">
              <w:rPr>
                <w:rFonts w:ascii="Garamond" w:hAnsi="Garamond" w:cs="Times New Roman"/>
                <w:iCs/>
                <w:sz w:val="16"/>
                <w:szCs w:val="16"/>
              </w:rPr>
              <w:t xml:space="preserve"> </w:t>
            </w:r>
            <w:r w:rsidRPr="009D1867">
              <w:rPr>
                <w:rFonts w:ascii="Garamond" w:hAnsi="Garamond" w:cs="Times New Roman"/>
                <w:iCs/>
                <w:sz w:val="16"/>
                <w:szCs w:val="16"/>
              </w:rPr>
              <w:t>kontrollin e kufirit Shtetëror</w:t>
            </w:r>
            <w:r w:rsidR="00AB09E9" w:rsidRPr="009D1867">
              <w:rPr>
                <w:rFonts w:ascii="Garamond" w:hAnsi="Garamond" w:cs="Times New Roman"/>
                <w:iCs/>
                <w:sz w:val="16"/>
                <w:szCs w:val="16"/>
              </w:rPr>
              <w:t>”</w:t>
            </w:r>
            <w:r w:rsidRPr="009D1867">
              <w:rPr>
                <w:rFonts w:ascii="Garamond" w:hAnsi="Garamond" w:cs="Times New Roman"/>
                <w:iCs/>
                <w:sz w:val="16"/>
                <w:szCs w:val="16"/>
              </w:rPr>
              <w:t>, i parashikuar dhe në PPAP 2026 në katërmujorin e dytë)</w:t>
            </w:r>
          </w:p>
        </w:tc>
        <w:tc>
          <w:tcPr>
            <w:tcW w:w="758" w:type="pct"/>
          </w:tcPr>
          <w:p w14:paraId="0F01609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42E3DB3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Institucione të tjera të përfshira</w:t>
            </w:r>
          </w:p>
        </w:tc>
        <w:tc>
          <w:tcPr>
            <w:tcW w:w="502" w:type="pct"/>
          </w:tcPr>
          <w:p w14:paraId="3A5CF28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99" w:type="pct"/>
          </w:tcPr>
          <w:p w14:paraId="1AD18F1F"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Buxheti i shtetit</w:t>
            </w:r>
          </w:p>
        </w:tc>
        <w:tc>
          <w:tcPr>
            <w:tcW w:w="669" w:type="pct"/>
          </w:tcPr>
          <w:p w14:paraId="746C5CD1" w14:textId="0CE6577C"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 VKM për themelimin e QKKMIK-së</w:t>
            </w:r>
            <w:r w:rsidR="0023777C" w:rsidRPr="009D1867">
              <w:rPr>
                <w:rFonts w:ascii="Garamond" w:hAnsi="Garamond" w:cs="Times New Roman"/>
                <w:sz w:val="16"/>
                <w:szCs w:val="16"/>
              </w:rPr>
              <w:t xml:space="preserve"> </w:t>
            </w:r>
            <w:r w:rsidRPr="009D1867">
              <w:rPr>
                <w:rFonts w:ascii="Garamond" w:hAnsi="Garamond" w:cs="Times New Roman"/>
                <w:sz w:val="16"/>
                <w:szCs w:val="16"/>
              </w:rPr>
              <w:t>miratuar</w:t>
            </w:r>
          </w:p>
        </w:tc>
        <w:tc>
          <w:tcPr>
            <w:tcW w:w="951" w:type="pct"/>
          </w:tcPr>
          <w:p w14:paraId="7C31C5D8" w14:textId="33EFAA15"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Në proces. </w:t>
            </w:r>
            <w:r w:rsidRPr="009D1867">
              <w:rPr>
                <w:rFonts w:ascii="Garamond" w:hAnsi="Garamond" w:cs="Times New Roman"/>
                <w:iCs/>
                <w:sz w:val="16"/>
                <w:szCs w:val="16"/>
              </w:rPr>
              <w:t>Është hartuar drafti fillestar dhe jemi në fazën e</w:t>
            </w:r>
            <w:r w:rsidR="0023777C" w:rsidRPr="009D1867">
              <w:rPr>
                <w:rFonts w:ascii="Garamond" w:hAnsi="Garamond" w:cs="Times New Roman"/>
                <w:iCs/>
                <w:sz w:val="16"/>
                <w:szCs w:val="16"/>
              </w:rPr>
              <w:t xml:space="preserve"> </w:t>
            </w:r>
            <w:r w:rsidRPr="009D1867">
              <w:rPr>
                <w:rFonts w:ascii="Garamond" w:hAnsi="Garamond" w:cs="Times New Roman"/>
                <w:iCs/>
                <w:sz w:val="16"/>
                <w:szCs w:val="16"/>
              </w:rPr>
              <w:t>marrjes së mendimeve nga institucionet e linjës</w:t>
            </w:r>
          </w:p>
        </w:tc>
      </w:tr>
      <w:tr w:rsidR="003C73AE" w:rsidRPr="009D1867" w14:paraId="2C094766" w14:textId="77777777" w:rsidTr="00D82708">
        <w:trPr>
          <w:trHeight w:val="20"/>
          <w:jc w:val="center"/>
        </w:trPr>
        <w:tc>
          <w:tcPr>
            <w:tcW w:w="210" w:type="pct"/>
          </w:tcPr>
          <w:p w14:paraId="703A8C56"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2.1.1.5</w:t>
            </w:r>
          </w:p>
        </w:tc>
        <w:tc>
          <w:tcPr>
            <w:tcW w:w="1111" w:type="pct"/>
          </w:tcPr>
          <w:p w14:paraId="2C2FDF9A" w14:textId="51E6FD7C" w:rsidR="003C73AE" w:rsidRPr="009D1867" w:rsidRDefault="003C73AE" w:rsidP="00F17FE8">
            <w:pPr>
              <w:rPr>
                <w:rFonts w:ascii="Garamond" w:hAnsi="Garamond" w:cs="Times New Roman"/>
                <w:iCs/>
                <w:sz w:val="16"/>
                <w:szCs w:val="16"/>
              </w:rPr>
            </w:pPr>
            <w:r w:rsidRPr="009D1867">
              <w:rPr>
                <w:rFonts w:ascii="Garamond" w:hAnsi="Garamond" w:cs="Times New Roman"/>
                <w:iCs/>
                <w:sz w:val="16"/>
                <w:szCs w:val="16"/>
              </w:rPr>
              <w:t>Miratimi i procedurave standarde të punës së</w:t>
            </w:r>
            <w:r w:rsidR="0023777C" w:rsidRPr="009D1867">
              <w:rPr>
                <w:rFonts w:ascii="Garamond" w:hAnsi="Garamond" w:cs="Times New Roman"/>
                <w:iCs/>
                <w:sz w:val="16"/>
                <w:szCs w:val="16"/>
              </w:rPr>
              <w:t xml:space="preserve"> </w:t>
            </w:r>
            <w:r w:rsidRPr="009D1867">
              <w:rPr>
                <w:rFonts w:ascii="Garamond" w:hAnsi="Garamond" w:cs="Times New Roman"/>
                <w:iCs/>
                <w:sz w:val="16"/>
                <w:szCs w:val="16"/>
              </w:rPr>
              <w:t>Qendrës Kombëtare të Koordinimit</w:t>
            </w:r>
            <w:r w:rsidRPr="009D1867">
              <w:rPr>
                <w:rFonts w:ascii="Garamond" w:hAnsi="Garamond"/>
                <w:sz w:val="16"/>
                <w:szCs w:val="16"/>
              </w:rPr>
              <w:t xml:space="preserve"> </w:t>
            </w:r>
            <w:r w:rsidRPr="009D1867">
              <w:rPr>
                <w:rFonts w:ascii="Garamond" w:hAnsi="Garamond" w:cs="Times New Roman"/>
                <w:iCs/>
                <w:sz w:val="16"/>
                <w:szCs w:val="16"/>
              </w:rPr>
              <w:t>Kufirit (Akt nënligjor në zbatim të ligjit 39/2025</w:t>
            </w:r>
            <w:r w:rsidR="00000E06">
              <w:rPr>
                <w:rFonts w:ascii="Garamond" w:hAnsi="Garamond" w:cs="Times New Roman"/>
                <w:iCs/>
                <w:sz w:val="16"/>
                <w:szCs w:val="16"/>
              </w:rPr>
              <w:t>, “Për</w:t>
            </w:r>
            <w:r w:rsidR="00D838A9">
              <w:rPr>
                <w:rFonts w:ascii="Garamond" w:hAnsi="Garamond" w:cs="Times New Roman"/>
                <w:iCs/>
                <w:sz w:val="16"/>
                <w:szCs w:val="16"/>
              </w:rPr>
              <w:t xml:space="preserve"> </w:t>
            </w:r>
            <w:r w:rsidRPr="009D1867">
              <w:rPr>
                <w:rFonts w:ascii="Garamond" w:hAnsi="Garamond" w:cs="Times New Roman"/>
                <w:iCs/>
                <w:sz w:val="16"/>
                <w:szCs w:val="16"/>
              </w:rPr>
              <w:t>kontrollin e kufirit Shtetëror</w:t>
            </w:r>
            <w:r w:rsidR="00AB09E9" w:rsidRPr="009D1867">
              <w:rPr>
                <w:rFonts w:ascii="Garamond" w:hAnsi="Garamond" w:cs="Times New Roman"/>
                <w:iCs/>
                <w:sz w:val="16"/>
                <w:szCs w:val="16"/>
              </w:rPr>
              <w:t>”</w:t>
            </w:r>
            <w:r w:rsidRPr="009D1867">
              <w:rPr>
                <w:rFonts w:ascii="Garamond" w:hAnsi="Garamond" w:cs="Times New Roman"/>
                <w:iCs/>
                <w:sz w:val="16"/>
                <w:szCs w:val="16"/>
              </w:rPr>
              <w:t>)</w:t>
            </w:r>
          </w:p>
        </w:tc>
        <w:tc>
          <w:tcPr>
            <w:tcW w:w="758" w:type="pct"/>
          </w:tcPr>
          <w:p w14:paraId="43A1EA5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35A7EBD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Financës</w:t>
            </w:r>
          </w:p>
          <w:p w14:paraId="060E6D1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Institucione të tjera të përfshira</w:t>
            </w:r>
          </w:p>
        </w:tc>
        <w:tc>
          <w:tcPr>
            <w:tcW w:w="502" w:type="pct"/>
          </w:tcPr>
          <w:p w14:paraId="727C0616"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99" w:type="pct"/>
          </w:tcPr>
          <w:p w14:paraId="1B02681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69" w:type="pct"/>
          </w:tcPr>
          <w:p w14:paraId="465F013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Procedurat standarde të punës të miratuara</w:t>
            </w:r>
          </w:p>
        </w:tc>
        <w:tc>
          <w:tcPr>
            <w:tcW w:w="951" w:type="pct"/>
          </w:tcPr>
          <w:p w14:paraId="45BE2E76" w14:textId="77777777" w:rsidR="003C73AE" w:rsidRPr="009D1867" w:rsidRDefault="003C73AE" w:rsidP="003C73AE">
            <w:pPr>
              <w:rPr>
                <w:rFonts w:ascii="Garamond" w:hAnsi="Garamond" w:cs="Times New Roman"/>
                <w:sz w:val="16"/>
                <w:szCs w:val="16"/>
              </w:rPr>
            </w:pPr>
          </w:p>
        </w:tc>
      </w:tr>
      <w:tr w:rsidR="003C73AE" w:rsidRPr="009D1867" w14:paraId="705E228F" w14:textId="77777777" w:rsidTr="00D82708">
        <w:trPr>
          <w:trHeight w:val="20"/>
          <w:jc w:val="center"/>
        </w:trPr>
        <w:tc>
          <w:tcPr>
            <w:tcW w:w="210" w:type="pct"/>
          </w:tcPr>
          <w:p w14:paraId="7B04E86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2.1.1.6</w:t>
            </w:r>
          </w:p>
        </w:tc>
        <w:tc>
          <w:tcPr>
            <w:tcW w:w="1111" w:type="pct"/>
          </w:tcPr>
          <w:p w14:paraId="151C34BC" w14:textId="0A780D78" w:rsidR="003C73AE" w:rsidRPr="009D1867" w:rsidRDefault="003C73AE" w:rsidP="0010432C">
            <w:pPr>
              <w:rPr>
                <w:rFonts w:ascii="Garamond" w:hAnsi="Garamond" w:cs="Times New Roman"/>
                <w:b/>
                <w:bCs/>
                <w:sz w:val="16"/>
                <w:szCs w:val="16"/>
              </w:rPr>
            </w:pPr>
            <w:r w:rsidRPr="009D1867">
              <w:rPr>
                <w:rFonts w:ascii="Garamond" w:hAnsi="Garamond" w:cs="Times New Roman"/>
                <w:iCs/>
                <w:sz w:val="16"/>
                <w:szCs w:val="16"/>
              </w:rPr>
              <w:t>Miratimi i VKM</w:t>
            </w:r>
            <w:r w:rsidR="00372FB0">
              <w:rPr>
                <w:rFonts w:ascii="Garamond" w:hAnsi="Garamond" w:cs="Times New Roman"/>
                <w:iCs/>
                <w:sz w:val="16"/>
                <w:szCs w:val="16"/>
              </w:rPr>
              <w:t>, “Për</w:t>
            </w:r>
            <w:r w:rsidR="00D838A9">
              <w:rPr>
                <w:rFonts w:ascii="Garamond" w:hAnsi="Garamond" w:cs="Times New Roman"/>
                <w:iCs/>
                <w:sz w:val="16"/>
                <w:szCs w:val="16"/>
              </w:rPr>
              <w:t xml:space="preserve"> </w:t>
            </w:r>
            <w:r w:rsidRPr="009D1867">
              <w:rPr>
                <w:rFonts w:ascii="Garamond" w:hAnsi="Garamond" w:cs="Times New Roman"/>
                <w:iCs/>
                <w:sz w:val="16"/>
                <w:szCs w:val="16"/>
              </w:rPr>
              <w:t xml:space="preserve">përcaktimin e rregullave të verifikimit kufitar që zbatohen për kategori të caktuara të personave dhe mjeteve </w:t>
            </w:r>
            <w:r w:rsidR="00AB09E9" w:rsidRPr="009D1867">
              <w:rPr>
                <w:rFonts w:ascii="Garamond" w:hAnsi="Garamond" w:cs="Times New Roman"/>
                <w:iCs/>
                <w:sz w:val="16"/>
                <w:szCs w:val="16"/>
              </w:rPr>
              <w:t>“</w:t>
            </w:r>
            <w:r w:rsidRPr="009D1867">
              <w:rPr>
                <w:rFonts w:ascii="Garamond" w:hAnsi="Garamond" w:cs="Times New Roman"/>
                <w:iCs/>
                <w:sz w:val="16"/>
                <w:szCs w:val="16"/>
              </w:rPr>
              <w:t xml:space="preserve"> (Akt nënligjor në zbatim të ligjit 39/2025</w:t>
            </w:r>
            <w:r w:rsidR="00000E06">
              <w:rPr>
                <w:rFonts w:ascii="Garamond" w:hAnsi="Garamond" w:cs="Times New Roman"/>
                <w:iCs/>
                <w:sz w:val="16"/>
                <w:szCs w:val="16"/>
              </w:rPr>
              <w:t>, “Për</w:t>
            </w:r>
            <w:r w:rsidR="00D838A9">
              <w:rPr>
                <w:rFonts w:ascii="Garamond" w:hAnsi="Garamond" w:cs="Times New Roman"/>
                <w:iCs/>
                <w:sz w:val="16"/>
                <w:szCs w:val="16"/>
              </w:rPr>
              <w:t xml:space="preserve"> </w:t>
            </w:r>
            <w:r w:rsidRPr="009D1867">
              <w:rPr>
                <w:rFonts w:ascii="Garamond" w:hAnsi="Garamond" w:cs="Times New Roman"/>
                <w:iCs/>
                <w:sz w:val="16"/>
                <w:szCs w:val="16"/>
              </w:rPr>
              <w:t>kontrollin e kufirit Shtetëror</w:t>
            </w:r>
            <w:r w:rsidR="00AB09E9" w:rsidRPr="009D1867">
              <w:rPr>
                <w:rFonts w:ascii="Garamond" w:hAnsi="Garamond" w:cs="Times New Roman"/>
                <w:iCs/>
                <w:sz w:val="16"/>
                <w:szCs w:val="16"/>
              </w:rPr>
              <w:t>”</w:t>
            </w:r>
            <w:r w:rsidRPr="009D1867">
              <w:rPr>
                <w:rFonts w:ascii="Garamond" w:hAnsi="Garamond"/>
                <w:sz w:val="16"/>
                <w:szCs w:val="16"/>
              </w:rPr>
              <w:t xml:space="preserve"> </w:t>
            </w:r>
            <w:r w:rsidRPr="009D1867">
              <w:rPr>
                <w:rFonts w:ascii="Garamond" w:hAnsi="Garamond" w:cs="Times New Roman"/>
                <w:iCs/>
                <w:sz w:val="16"/>
                <w:szCs w:val="16"/>
              </w:rPr>
              <w:t>i parashikuar dhe në PPAP 2026 në katërmujorin e parë)</w:t>
            </w:r>
          </w:p>
        </w:tc>
        <w:tc>
          <w:tcPr>
            <w:tcW w:w="758" w:type="pct"/>
          </w:tcPr>
          <w:p w14:paraId="761FCA2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502" w:type="pct"/>
          </w:tcPr>
          <w:p w14:paraId="3C9AA99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99" w:type="pct"/>
          </w:tcPr>
          <w:p w14:paraId="14699A1E"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Buxheti i shtetit</w:t>
            </w:r>
          </w:p>
        </w:tc>
        <w:tc>
          <w:tcPr>
            <w:tcW w:w="669" w:type="pct"/>
          </w:tcPr>
          <w:p w14:paraId="324A3F93" w14:textId="06A84153"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Rregullorja e miratuar</w:t>
            </w:r>
            <w:r w:rsidR="0023777C" w:rsidRPr="009D1867">
              <w:rPr>
                <w:rFonts w:ascii="Garamond" w:hAnsi="Garamond" w:cs="Times New Roman"/>
                <w:sz w:val="16"/>
                <w:szCs w:val="16"/>
              </w:rPr>
              <w:t xml:space="preserve"> </w:t>
            </w:r>
          </w:p>
        </w:tc>
        <w:tc>
          <w:tcPr>
            <w:tcW w:w="951" w:type="pct"/>
          </w:tcPr>
          <w:p w14:paraId="6575B999" w14:textId="77777777" w:rsidR="003C73AE" w:rsidRPr="009D1867" w:rsidRDefault="003C73AE" w:rsidP="003C73AE">
            <w:pPr>
              <w:pStyle w:val="pf0"/>
              <w:rPr>
                <w:rFonts w:ascii="Garamond" w:hAnsi="Garamond"/>
                <w:sz w:val="16"/>
                <w:szCs w:val="16"/>
                <w:lang w:val="sq-AL"/>
              </w:rPr>
            </w:pPr>
          </w:p>
        </w:tc>
      </w:tr>
      <w:tr w:rsidR="003C73AE" w:rsidRPr="009D1867" w14:paraId="27774BBF" w14:textId="77777777" w:rsidTr="00D82708">
        <w:trPr>
          <w:trHeight w:val="20"/>
          <w:jc w:val="center"/>
        </w:trPr>
        <w:tc>
          <w:tcPr>
            <w:tcW w:w="210" w:type="pct"/>
          </w:tcPr>
          <w:p w14:paraId="6660AB1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2.1.1.7</w:t>
            </w:r>
          </w:p>
        </w:tc>
        <w:tc>
          <w:tcPr>
            <w:tcW w:w="1111" w:type="pct"/>
          </w:tcPr>
          <w:p w14:paraId="25900418" w14:textId="74B58B1A" w:rsidR="003C73AE" w:rsidRPr="009D1867" w:rsidRDefault="003C73AE" w:rsidP="003C73AE">
            <w:pPr>
              <w:rPr>
                <w:rFonts w:ascii="Garamond" w:hAnsi="Garamond" w:cs="Times New Roman"/>
                <w:iCs/>
                <w:sz w:val="16"/>
                <w:szCs w:val="16"/>
              </w:rPr>
            </w:pPr>
            <w:r w:rsidRPr="009D1867">
              <w:rPr>
                <w:rFonts w:ascii="Garamond" w:hAnsi="Garamond" w:cs="Times New Roman"/>
                <w:iCs/>
                <w:sz w:val="16"/>
                <w:szCs w:val="16"/>
              </w:rPr>
              <w:t>Miratimi i VKM</w:t>
            </w:r>
            <w:r w:rsidR="00372FB0">
              <w:rPr>
                <w:rFonts w:ascii="Garamond" w:hAnsi="Garamond" w:cs="Times New Roman"/>
                <w:iCs/>
                <w:sz w:val="16"/>
                <w:szCs w:val="16"/>
              </w:rPr>
              <w:t>, “Për</w:t>
            </w:r>
            <w:r w:rsidR="00D838A9">
              <w:rPr>
                <w:rFonts w:ascii="Garamond" w:hAnsi="Garamond" w:cs="Times New Roman"/>
                <w:iCs/>
                <w:sz w:val="16"/>
                <w:szCs w:val="16"/>
              </w:rPr>
              <w:t xml:space="preserve"> </w:t>
            </w:r>
            <w:r w:rsidRPr="009D1867">
              <w:rPr>
                <w:rFonts w:ascii="Garamond" w:hAnsi="Garamond" w:cs="Times New Roman"/>
                <w:iCs/>
                <w:sz w:val="16"/>
                <w:szCs w:val="16"/>
              </w:rPr>
              <w:t>përcaktimin e formatit e të specifikimeve teknike të vulave të verifikimit kufitar dhe të rregullave të vendosjes së tyre në dokumentet e udhëtimit gjatë hyrje</w:t>
            </w:r>
            <w:r w:rsidR="006D6867">
              <w:rPr>
                <w:rFonts w:ascii="Garamond" w:hAnsi="Garamond" w:cs="Times New Roman"/>
                <w:iCs/>
                <w:sz w:val="16"/>
                <w:szCs w:val="16"/>
              </w:rPr>
              <w:t>-</w:t>
            </w:r>
            <w:r w:rsidRPr="009D1867">
              <w:rPr>
                <w:rFonts w:ascii="Garamond" w:hAnsi="Garamond" w:cs="Times New Roman"/>
                <w:iCs/>
                <w:sz w:val="16"/>
                <w:szCs w:val="16"/>
              </w:rPr>
              <w:t>daljeve në kufirin shtetëror</w:t>
            </w:r>
            <w:r w:rsidR="00AB09E9" w:rsidRPr="009D1867">
              <w:rPr>
                <w:rFonts w:ascii="Garamond" w:hAnsi="Garamond" w:cs="Times New Roman"/>
                <w:iCs/>
                <w:sz w:val="16"/>
                <w:szCs w:val="16"/>
              </w:rPr>
              <w:t>”</w:t>
            </w:r>
            <w:r w:rsidRPr="009D1867">
              <w:rPr>
                <w:rFonts w:ascii="Garamond" w:hAnsi="Garamond" w:cs="Times New Roman"/>
                <w:iCs/>
                <w:sz w:val="16"/>
                <w:szCs w:val="16"/>
              </w:rPr>
              <w:t>.</w:t>
            </w:r>
            <w:r w:rsidRPr="009D1867">
              <w:rPr>
                <w:rFonts w:ascii="Garamond" w:hAnsi="Garamond"/>
                <w:sz w:val="16"/>
                <w:szCs w:val="16"/>
              </w:rPr>
              <w:t xml:space="preserve"> </w:t>
            </w:r>
            <w:r w:rsidRPr="009D1867">
              <w:rPr>
                <w:rFonts w:ascii="Garamond" w:hAnsi="Garamond" w:cs="Times New Roman"/>
                <w:iCs/>
                <w:sz w:val="16"/>
                <w:szCs w:val="16"/>
              </w:rPr>
              <w:t>(Akt nënligjor në zbatim të ligjit 39/2025</w:t>
            </w:r>
            <w:r w:rsidR="00000E06">
              <w:rPr>
                <w:rFonts w:ascii="Garamond" w:hAnsi="Garamond" w:cs="Times New Roman"/>
                <w:iCs/>
                <w:sz w:val="16"/>
                <w:szCs w:val="16"/>
              </w:rPr>
              <w:t>, “Për</w:t>
            </w:r>
            <w:r w:rsidR="00D838A9">
              <w:rPr>
                <w:rFonts w:ascii="Garamond" w:hAnsi="Garamond" w:cs="Times New Roman"/>
                <w:iCs/>
                <w:sz w:val="16"/>
                <w:szCs w:val="16"/>
              </w:rPr>
              <w:t xml:space="preserve"> </w:t>
            </w:r>
            <w:r w:rsidRPr="009D1867">
              <w:rPr>
                <w:rFonts w:ascii="Garamond" w:hAnsi="Garamond" w:cs="Times New Roman"/>
                <w:iCs/>
                <w:sz w:val="16"/>
                <w:szCs w:val="16"/>
              </w:rPr>
              <w:lastRenderedPageBreak/>
              <w:t>kontrollin e kufirit Shtetëror</w:t>
            </w:r>
            <w:r w:rsidR="00AB09E9" w:rsidRPr="009D1867">
              <w:rPr>
                <w:rFonts w:ascii="Garamond" w:hAnsi="Garamond" w:cs="Times New Roman"/>
                <w:iCs/>
                <w:sz w:val="16"/>
                <w:szCs w:val="16"/>
              </w:rPr>
              <w:t>”</w:t>
            </w:r>
            <w:r w:rsidRPr="009D1867">
              <w:rPr>
                <w:rFonts w:ascii="Garamond" w:hAnsi="Garamond"/>
                <w:sz w:val="16"/>
                <w:szCs w:val="16"/>
              </w:rPr>
              <w:t xml:space="preserve"> </w:t>
            </w:r>
            <w:r w:rsidRPr="009D1867">
              <w:rPr>
                <w:rFonts w:ascii="Garamond" w:hAnsi="Garamond" w:cs="Times New Roman"/>
                <w:iCs/>
                <w:sz w:val="16"/>
                <w:szCs w:val="16"/>
              </w:rPr>
              <w:t>i parashikuar dhe në PPAP 2026 në katërmujorin e parë)</w:t>
            </w:r>
          </w:p>
        </w:tc>
        <w:tc>
          <w:tcPr>
            <w:tcW w:w="758" w:type="pct"/>
          </w:tcPr>
          <w:p w14:paraId="20F9E0C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Ministria e Punëve të Brendshme</w:t>
            </w:r>
          </w:p>
        </w:tc>
        <w:tc>
          <w:tcPr>
            <w:tcW w:w="502" w:type="pct"/>
          </w:tcPr>
          <w:p w14:paraId="2D31779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99" w:type="pct"/>
          </w:tcPr>
          <w:p w14:paraId="5DC54C9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69" w:type="pct"/>
          </w:tcPr>
          <w:p w14:paraId="751754C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Rregullorja e miratuar</w:t>
            </w:r>
          </w:p>
        </w:tc>
        <w:tc>
          <w:tcPr>
            <w:tcW w:w="951" w:type="pct"/>
          </w:tcPr>
          <w:p w14:paraId="1B1C4B09" w14:textId="77777777" w:rsidR="003C73AE" w:rsidRPr="009D1867" w:rsidRDefault="003C73AE" w:rsidP="003C73AE">
            <w:pPr>
              <w:pStyle w:val="pf0"/>
              <w:rPr>
                <w:rFonts w:ascii="Garamond" w:hAnsi="Garamond"/>
                <w:sz w:val="16"/>
                <w:szCs w:val="16"/>
                <w:lang w:val="sq-AL"/>
              </w:rPr>
            </w:pPr>
          </w:p>
        </w:tc>
      </w:tr>
      <w:tr w:rsidR="003C73AE" w:rsidRPr="009D1867" w14:paraId="529E71AD" w14:textId="77777777" w:rsidTr="00D82708">
        <w:trPr>
          <w:trHeight w:val="20"/>
          <w:jc w:val="center"/>
        </w:trPr>
        <w:tc>
          <w:tcPr>
            <w:tcW w:w="210" w:type="pct"/>
          </w:tcPr>
          <w:p w14:paraId="26A1B00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2.1.1.8</w:t>
            </w:r>
          </w:p>
        </w:tc>
        <w:tc>
          <w:tcPr>
            <w:tcW w:w="1111" w:type="pct"/>
          </w:tcPr>
          <w:p w14:paraId="23EC08D7" w14:textId="4F819C4B"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Miratimi i procedurave standarde të punës për kryerjen e operacioneve të kërkim-shpëtimit në det. (Akt nënligjor në zbatim të ligjit 39/2025</w:t>
            </w:r>
            <w:r w:rsidR="00000E06">
              <w:rPr>
                <w:rFonts w:ascii="Garamond" w:hAnsi="Garamond" w:cs="Times New Roman"/>
                <w:sz w:val="16"/>
                <w:szCs w:val="16"/>
              </w:rPr>
              <w:t>, “Për</w:t>
            </w:r>
            <w:r w:rsidR="00D838A9">
              <w:rPr>
                <w:rFonts w:ascii="Garamond" w:hAnsi="Garamond" w:cs="Times New Roman"/>
                <w:sz w:val="16"/>
                <w:szCs w:val="16"/>
              </w:rPr>
              <w:t xml:space="preserve"> </w:t>
            </w:r>
            <w:r w:rsidRPr="009D1867">
              <w:rPr>
                <w:rFonts w:ascii="Garamond" w:hAnsi="Garamond" w:cs="Times New Roman"/>
                <w:sz w:val="16"/>
                <w:szCs w:val="16"/>
              </w:rPr>
              <w:t>kontrollin e kufirit Shtetëror</w:t>
            </w:r>
            <w:r w:rsidR="00AB09E9" w:rsidRPr="009D1867">
              <w:rPr>
                <w:rFonts w:ascii="Garamond" w:hAnsi="Garamond" w:cs="Times New Roman"/>
                <w:sz w:val="16"/>
                <w:szCs w:val="16"/>
              </w:rPr>
              <w:t>”</w:t>
            </w:r>
            <w:r w:rsidRPr="009D1867">
              <w:rPr>
                <w:rFonts w:ascii="Garamond" w:hAnsi="Garamond" w:cs="Times New Roman"/>
                <w:sz w:val="16"/>
                <w:szCs w:val="16"/>
              </w:rPr>
              <w:t>)</w:t>
            </w:r>
          </w:p>
        </w:tc>
        <w:tc>
          <w:tcPr>
            <w:tcW w:w="758" w:type="pct"/>
          </w:tcPr>
          <w:p w14:paraId="311BEE5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Mbrojtjes Ministria e Punëve të Brendshme</w:t>
            </w:r>
          </w:p>
          <w:p w14:paraId="1792FEA2" w14:textId="77777777" w:rsidR="003C73AE" w:rsidRPr="009D1867" w:rsidRDefault="003C73AE" w:rsidP="003C73AE">
            <w:pPr>
              <w:rPr>
                <w:rFonts w:ascii="Garamond" w:hAnsi="Garamond" w:cs="Times New Roman"/>
                <w:sz w:val="16"/>
                <w:szCs w:val="16"/>
              </w:rPr>
            </w:pPr>
          </w:p>
        </w:tc>
        <w:tc>
          <w:tcPr>
            <w:tcW w:w="502" w:type="pct"/>
          </w:tcPr>
          <w:p w14:paraId="7D3F58D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99" w:type="pct"/>
          </w:tcPr>
          <w:p w14:paraId="023F9DE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69" w:type="pct"/>
          </w:tcPr>
          <w:p w14:paraId="5D995526"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Procedurat standarde të punës të miratuara</w:t>
            </w:r>
          </w:p>
        </w:tc>
        <w:tc>
          <w:tcPr>
            <w:tcW w:w="951" w:type="pct"/>
          </w:tcPr>
          <w:p w14:paraId="5E646F6B" w14:textId="77777777" w:rsidR="003C73AE" w:rsidRPr="009D1867" w:rsidRDefault="003C73AE" w:rsidP="003C73AE">
            <w:pPr>
              <w:rPr>
                <w:rFonts w:ascii="Garamond" w:hAnsi="Garamond" w:cs="Times New Roman"/>
                <w:sz w:val="16"/>
                <w:szCs w:val="16"/>
              </w:rPr>
            </w:pPr>
          </w:p>
          <w:p w14:paraId="4E1339D5" w14:textId="77777777" w:rsidR="003C73AE" w:rsidRPr="009D1867" w:rsidRDefault="003C73AE" w:rsidP="003C73AE">
            <w:pPr>
              <w:rPr>
                <w:rFonts w:ascii="Garamond" w:hAnsi="Garamond" w:cs="Times New Roman"/>
                <w:sz w:val="16"/>
                <w:szCs w:val="16"/>
              </w:rPr>
            </w:pPr>
          </w:p>
        </w:tc>
      </w:tr>
    </w:tbl>
    <w:p w14:paraId="3B3567DB" w14:textId="0ADE22D7" w:rsidR="00F17FE8" w:rsidRPr="009D1867" w:rsidRDefault="00F17FE8" w:rsidP="00436764">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224"/>
        <w:gridCol w:w="365"/>
        <w:gridCol w:w="1049"/>
        <w:gridCol w:w="1491"/>
        <w:gridCol w:w="1941"/>
        <w:gridCol w:w="1270"/>
        <w:gridCol w:w="1055"/>
      </w:tblGrid>
      <w:tr w:rsidR="003C73AE" w:rsidRPr="009D1867" w14:paraId="45AF3A06" w14:textId="4E4C9309" w:rsidTr="00F17FE8">
        <w:trPr>
          <w:trHeight w:val="20"/>
        </w:trPr>
        <w:tc>
          <w:tcPr>
            <w:tcW w:w="1562" w:type="pct"/>
            <w:gridSpan w:val="3"/>
            <w:shd w:val="clear" w:color="auto" w:fill="D9E2F3" w:themeFill="accent1" w:themeFillTint="33"/>
            <w:noWrap/>
            <w:vAlign w:val="center"/>
          </w:tcPr>
          <w:p w14:paraId="0F736CE0" w14:textId="6AB197C9" w:rsidR="003C73AE" w:rsidRPr="009D1867" w:rsidRDefault="003C73AE"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2.1.2</w:t>
            </w:r>
          </w:p>
        </w:tc>
        <w:tc>
          <w:tcPr>
            <w:tcW w:w="3438" w:type="pct"/>
            <w:gridSpan w:val="5"/>
            <w:shd w:val="clear" w:color="auto" w:fill="D9E2F3" w:themeFill="accent1" w:themeFillTint="33"/>
            <w:noWrap/>
            <w:vAlign w:val="center"/>
          </w:tcPr>
          <w:p w14:paraId="5A24827F" w14:textId="3A18D9DA"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53A941BE" w14:textId="666A663F" w:rsidTr="00F17FE8">
        <w:trPr>
          <w:trHeight w:val="20"/>
        </w:trPr>
        <w:tc>
          <w:tcPr>
            <w:tcW w:w="1562" w:type="pct"/>
            <w:gridSpan w:val="3"/>
            <w:shd w:val="clear" w:color="auto" w:fill="E7E6E6" w:themeFill="background2"/>
          </w:tcPr>
          <w:p w14:paraId="6E51C3A1" w14:textId="1AE167DD"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Përmirësimi i kapaciteteve të burimeve njerëzore institucionale, ndërkohë që përmirësohet dhe modernizohet infrastruktura dhe pajisjet.</w:t>
            </w:r>
          </w:p>
          <w:p w14:paraId="51CAF451" w14:textId="545A4F1E" w:rsidR="003C73AE" w:rsidRPr="009D1867" w:rsidRDefault="003C73AE" w:rsidP="003C73AE">
            <w:pPr>
              <w:rPr>
                <w:rFonts w:ascii="Garamond" w:hAnsi="Garamond" w:cs="Times New Roman"/>
                <w:bCs/>
                <w:sz w:val="16"/>
                <w:szCs w:val="16"/>
              </w:rPr>
            </w:pPr>
          </w:p>
        </w:tc>
        <w:tc>
          <w:tcPr>
            <w:tcW w:w="3438" w:type="pct"/>
            <w:gridSpan w:val="5"/>
            <w:shd w:val="clear" w:color="auto" w:fill="E7E6E6" w:themeFill="background2"/>
          </w:tcPr>
          <w:p w14:paraId="720BB8F0" w14:textId="279A16D4"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Efektivitet dhe efikasitet institucional të përmirësuara, infrastruktura dhe pajisjet e modernizuar.</w:t>
            </w:r>
          </w:p>
          <w:p w14:paraId="46C2D682" w14:textId="5D6A9031" w:rsidR="003C73AE" w:rsidRPr="009D1867" w:rsidRDefault="003C73AE" w:rsidP="003C73AE">
            <w:pPr>
              <w:rPr>
                <w:rFonts w:ascii="Garamond" w:hAnsi="Garamond" w:cs="Times New Roman"/>
                <w:sz w:val="16"/>
                <w:szCs w:val="16"/>
              </w:rPr>
            </w:pPr>
          </w:p>
          <w:p w14:paraId="3BAC14DD" w14:textId="5C2A8516" w:rsidR="003C73AE" w:rsidRPr="009D1867" w:rsidRDefault="003C73AE" w:rsidP="003C73AE">
            <w:pPr>
              <w:rPr>
                <w:rFonts w:ascii="Garamond" w:hAnsi="Garamond" w:cs="Times New Roman"/>
                <w:bCs/>
                <w:sz w:val="16"/>
                <w:szCs w:val="16"/>
              </w:rPr>
            </w:pPr>
          </w:p>
        </w:tc>
      </w:tr>
      <w:tr w:rsidR="003C73AE" w:rsidRPr="009D1867" w14:paraId="142A4779" w14:textId="77777777" w:rsidTr="00F17FE8">
        <w:tblPrEx>
          <w:jc w:val="center"/>
        </w:tblPrEx>
        <w:trPr>
          <w:trHeight w:val="20"/>
          <w:jc w:val="center"/>
        </w:trPr>
        <w:tc>
          <w:tcPr>
            <w:tcW w:w="343" w:type="pct"/>
            <w:shd w:val="clear" w:color="auto" w:fill="D9E2F3" w:themeFill="accent1" w:themeFillTint="33"/>
            <w:vAlign w:val="center"/>
          </w:tcPr>
          <w:p w14:paraId="66407C4D" w14:textId="77777777" w:rsidR="003C73AE" w:rsidRPr="009D1867" w:rsidRDefault="003C73AE" w:rsidP="003C73AE">
            <w:pPr>
              <w:spacing w:before="120" w:after="120"/>
              <w:jc w:val="center"/>
              <w:rPr>
                <w:rFonts w:ascii="Garamond" w:hAnsi="Garamond" w:cs="Times New Roman"/>
                <w:b/>
                <w:sz w:val="16"/>
                <w:szCs w:val="16"/>
              </w:rPr>
            </w:pPr>
            <w:r w:rsidRPr="009D1867">
              <w:rPr>
                <w:rFonts w:ascii="Garamond" w:hAnsi="Garamond" w:cs="Times New Roman"/>
                <w:b/>
                <w:sz w:val="16"/>
                <w:szCs w:val="16"/>
              </w:rPr>
              <w:t>Nr.</w:t>
            </w:r>
          </w:p>
        </w:tc>
        <w:tc>
          <w:tcPr>
            <w:tcW w:w="1017" w:type="pct"/>
            <w:shd w:val="clear" w:color="auto" w:fill="D9E2F3" w:themeFill="accent1" w:themeFillTint="33"/>
            <w:vAlign w:val="center"/>
          </w:tcPr>
          <w:p w14:paraId="52ED719C" w14:textId="77777777" w:rsidR="003C73AE" w:rsidRPr="009D1867" w:rsidRDefault="003C73AE" w:rsidP="003C73AE">
            <w:pPr>
              <w:spacing w:before="120" w:after="120"/>
              <w:jc w:val="center"/>
              <w:rPr>
                <w:rFonts w:ascii="Garamond" w:hAnsi="Garamond" w:cs="Times New Roman"/>
                <w:b/>
                <w:sz w:val="16"/>
                <w:szCs w:val="16"/>
              </w:rPr>
            </w:pPr>
            <w:r w:rsidRPr="009D1867">
              <w:rPr>
                <w:rFonts w:ascii="Garamond" w:hAnsi="Garamond" w:cs="Times New Roman"/>
                <w:b/>
                <w:sz w:val="16"/>
                <w:szCs w:val="16"/>
              </w:rPr>
              <w:t>AKTIVITETI</w:t>
            </w:r>
          </w:p>
        </w:tc>
        <w:tc>
          <w:tcPr>
            <w:tcW w:w="783" w:type="pct"/>
            <w:gridSpan w:val="2"/>
            <w:shd w:val="clear" w:color="auto" w:fill="D9E2F3" w:themeFill="accent1" w:themeFillTint="33"/>
            <w:vAlign w:val="center"/>
          </w:tcPr>
          <w:p w14:paraId="7A2C4D21" w14:textId="77777777" w:rsidR="003C73AE" w:rsidRPr="009D1867" w:rsidRDefault="003C73AE" w:rsidP="003C73AE">
            <w:pPr>
              <w:spacing w:before="120" w:after="120"/>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601" w:type="pct"/>
            <w:shd w:val="clear" w:color="auto" w:fill="D9E2F3" w:themeFill="accent1" w:themeFillTint="33"/>
            <w:vAlign w:val="center"/>
          </w:tcPr>
          <w:p w14:paraId="1097D491" w14:textId="77777777" w:rsidR="003C73AE" w:rsidRPr="009D1867" w:rsidRDefault="003C73AE" w:rsidP="003C73AE">
            <w:pPr>
              <w:spacing w:before="120" w:after="120"/>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696" w:type="pct"/>
            <w:shd w:val="clear" w:color="auto" w:fill="D9E2F3" w:themeFill="accent1" w:themeFillTint="33"/>
            <w:vAlign w:val="center"/>
          </w:tcPr>
          <w:p w14:paraId="2BC26F9B" w14:textId="57B30AEF" w:rsidR="003C73AE" w:rsidRPr="009D1867" w:rsidRDefault="003C73AE" w:rsidP="003C73AE">
            <w:pPr>
              <w:spacing w:before="120" w:after="120"/>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704" w:type="pct"/>
            <w:shd w:val="clear" w:color="auto" w:fill="D9E2F3" w:themeFill="accent1" w:themeFillTint="33"/>
            <w:vAlign w:val="center"/>
          </w:tcPr>
          <w:p w14:paraId="5D40583C" w14:textId="77777777" w:rsidR="003C73AE" w:rsidRPr="009D1867" w:rsidRDefault="003C73AE" w:rsidP="003C73AE">
            <w:pPr>
              <w:spacing w:before="120" w:after="120"/>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856" w:type="pct"/>
            <w:shd w:val="clear" w:color="auto" w:fill="D9E2F3" w:themeFill="accent1" w:themeFillTint="33"/>
            <w:vAlign w:val="center"/>
          </w:tcPr>
          <w:p w14:paraId="0885E837" w14:textId="77777777" w:rsidR="003C73AE" w:rsidRPr="009D1867" w:rsidRDefault="003C73AE" w:rsidP="003C73AE">
            <w:pPr>
              <w:spacing w:before="120" w:after="120"/>
              <w:jc w:val="center"/>
              <w:rPr>
                <w:rFonts w:ascii="Garamond" w:hAnsi="Garamond" w:cs="Times New Roman"/>
                <w:b/>
                <w:sz w:val="16"/>
                <w:szCs w:val="16"/>
              </w:rPr>
            </w:pPr>
            <w:r w:rsidRPr="009D1867">
              <w:rPr>
                <w:rFonts w:ascii="Garamond" w:hAnsi="Garamond" w:cs="Times New Roman"/>
                <w:b/>
                <w:bCs/>
                <w:sz w:val="16"/>
                <w:szCs w:val="16"/>
              </w:rPr>
              <w:t>STATUSI</w:t>
            </w:r>
          </w:p>
        </w:tc>
      </w:tr>
      <w:tr w:rsidR="003C73AE" w:rsidRPr="009D1867" w14:paraId="65EADB80" w14:textId="77777777" w:rsidTr="00F17FE8">
        <w:tblPrEx>
          <w:jc w:val="center"/>
        </w:tblPrEx>
        <w:trPr>
          <w:trHeight w:val="20"/>
          <w:jc w:val="center"/>
        </w:trPr>
        <w:tc>
          <w:tcPr>
            <w:tcW w:w="343" w:type="pct"/>
          </w:tcPr>
          <w:p w14:paraId="350496F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2.1.2.1</w:t>
            </w:r>
          </w:p>
        </w:tc>
        <w:tc>
          <w:tcPr>
            <w:tcW w:w="1017" w:type="pct"/>
            <w:tcBorders>
              <w:bottom w:val="single" w:sz="4" w:space="0" w:color="auto"/>
            </w:tcBorders>
          </w:tcPr>
          <w:p w14:paraId="0C21644B" w14:textId="77777777" w:rsidR="003C73AE" w:rsidRPr="009D1867" w:rsidRDefault="003C73AE" w:rsidP="003C73AE">
            <w:pPr>
              <w:rPr>
                <w:rStyle w:val="tlid-translation"/>
                <w:rFonts w:ascii="Garamond" w:hAnsi="Garamond" w:cs="Times New Roman"/>
                <w:sz w:val="16"/>
                <w:szCs w:val="16"/>
              </w:rPr>
            </w:pPr>
            <w:r w:rsidRPr="009D1867">
              <w:rPr>
                <w:rFonts w:ascii="Garamond" w:hAnsi="Garamond" w:cs="Times New Roman"/>
                <w:sz w:val="16"/>
                <w:szCs w:val="16"/>
              </w:rPr>
              <w:t xml:space="preserve">Ngritja e </w:t>
            </w:r>
            <w:r w:rsidRPr="009D1867">
              <w:rPr>
                <w:rStyle w:val="tlid-translation"/>
                <w:rFonts w:ascii="Garamond" w:hAnsi="Garamond" w:cs="Times New Roman"/>
                <w:sz w:val="16"/>
                <w:szCs w:val="16"/>
              </w:rPr>
              <w:t>infrastrukturës</w:t>
            </w:r>
            <w:r w:rsidRPr="009D1867">
              <w:rPr>
                <w:rFonts w:ascii="Garamond" w:hAnsi="Garamond" w:cs="Times New Roman"/>
                <w:sz w:val="16"/>
                <w:szCs w:val="16"/>
              </w:rPr>
              <w:t xml:space="preserve"> </w:t>
            </w:r>
            <w:r w:rsidRPr="009D1867">
              <w:rPr>
                <w:rStyle w:val="tlid-translation"/>
                <w:rFonts w:ascii="Garamond" w:hAnsi="Garamond" w:cs="Times New Roman"/>
                <w:sz w:val="16"/>
                <w:szCs w:val="16"/>
              </w:rPr>
              <w:t>për funksionimin normal të QKK-së</w:t>
            </w:r>
          </w:p>
          <w:p w14:paraId="781158CD" w14:textId="77777777" w:rsidR="003C73AE" w:rsidRPr="009D1867" w:rsidRDefault="003C73AE" w:rsidP="003C73AE">
            <w:pPr>
              <w:rPr>
                <w:rStyle w:val="tlid-translation"/>
                <w:rFonts w:ascii="Garamond" w:hAnsi="Garamond" w:cs="Times New Roman"/>
                <w:sz w:val="16"/>
                <w:szCs w:val="16"/>
              </w:rPr>
            </w:pPr>
          </w:p>
          <w:p w14:paraId="4C889C38" w14:textId="77777777" w:rsidR="003C73AE" w:rsidRPr="009D1867" w:rsidRDefault="003C73AE" w:rsidP="003C73AE">
            <w:pPr>
              <w:rPr>
                <w:rFonts w:ascii="Garamond" w:hAnsi="Garamond" w:cs="Times New Roman"/>
                <w:sz w:val="16"/>
                <w:szCs w:val="16"/>
              </w:rPr>
            </w:pPr>
          </w:p>
        </w:tc>
        <w:tc>
          <w:tcPr>
            <w:tcW w:w="783" w:type="pct"/>
            <w:gridSpan w:val="2"/>
          </w:tcPr>
          <w:p w14:paraId="2FDDF1F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7098D14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Financës Institucione të tjera</w:t>
            </w:r>
          </w:p>
        </w:tc>
        <w:tc>
          <w:tcPr>
            <w:tcW w:w="601" w:type="pct"/>
          </w:tcPr>
          <w:p w14:paraId="31A2236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Në vazhdimësi</w:t>
            </w:r>
          </w:p>
        </w:tc>
        <w:tc>
          <w:tcPr>
            <w:tcW w:w="696" w:type="pct"/>
          </w:tcPr>
          <w:p w14:paraId="34351BA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7473C65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Mbështetja e donatorëve</w:t>
            </w:r>
          </w:p>
        </w:tc>
        <w:tc>
          <w:tcPr>
            <w:tcW w:w="704" w:type="pct"/>
          </w:tcPr>
          <w:p w14:paraId="188BDEA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Përqindja e përfundimit të instalimit të infrastrukturës (p.sh., ndërtesa, pajisje, sisteme IT) brenda afatit kohor të planifikuar</w:t>
            </w:r>
          </w:p>
        </w:tc>
        <w:tc>
          <w:tcPr>
            <w:tcW w:w="856" w:type="pct"/>
          </w:tcPr>
          <w:p w14:paraId="48EA772D" w14:textId="77777777" w:rsidR="003C73AE" w:rsidRPr="009D1867" w:rsidRDefault="003C73AE" w:rsidP="003C73AE">
            <w:pPr>
              <w:rPr>
                <w:rFonts w:ascii="Garamond" w:hAnsi="Garamond" w:cs="Times New Roman"/>
                <w:i/>
                <w:sz w:val="16"/>
                <w:szCs w:val="16"/>
              </w:rPr>
            </w:pPr>
          </w:p>
        </w:tc>
      </w:tr>
      <w:tr w:rsidR="003C73AE" w:rsidRPr="009D1867" w14:paraId="682E2183" w14:textId="77777777" w:rsidTr="00F17FE8">
        <w:tblPrEx>
          <w:jc w:val="center"/>
        </w:tblPrEx>
        <w:trPr>
          <w:trHeight w:val="20"/>
          <w:jc w:val="center"/>
        </w:trPr>
        <w:tc>
          <w:tcPr>
            <w:tcW w:w="343" w:type="pct"/>
          </w:tcPr>
          <w:p w14:paraId="7DF3BBC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2.1.2.2</w:t>
            </w:r>
          </w:p>
        </w:tc>
        <w:tc>
          <w:tcPr>
            <w:tcW w:w="1017" w:type="pct"/>
            <w:tcBorders>
              <w:bottom w:val="single" w:sz="4" w:space="0" w:color="auto"/>
            </w:tcBorders>
          </w:tcPr>
          <w:p w14:paraId="0A76B76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Plotësimi me staf i </w:t>
            </w:r>
            <w:r w:rsidRPr="009D1867">
              <w:rPr>
                <w:rFonts w:ascii="Garamond" w:hAnsi="Garamond" w:cs="Times New Roman"/>
                <w:iCs/>
                <w:sz w:val="16"/>
                <w:szCs w:val="16"/>
              </w:rPr>
              <w:t xml:space="preserve">Qendrës Kombëtare të Koordinimit </w:t>
            </w:r>
            <w:r w:rsidRPr="009D1867">
              <w:rPr>
                <w:rFonts w:ascii="Garamond" w:hAnsi="Garamond" w:cs="Times New Roman"/>
                <w:sz w:val="16"/>
                <w:szCs w:val="16"/>
              </w:rPr>
              <w:t>me personelin e nevojshëm</w:t>
            </w:r>
          </w:p>
          <w:p w14:paraId="0767A20C" w14:textId="77777777" w:rsidR="003C73AE" w:rsidRPr="009D1867" w:rsidRDefault="003C73AE" w:rsidP="003C73AE">
            <w:pPr>
              <w:rPr>
                <w:rFonts w:ascii="Garamond" w:hAnsi="Garamond" w:cs="Times New Roman"/>
                <w:sz w:val="16"/>
                <w:szCs w:val="16"/>
              </w:rPr>
            </w:pPr>
          </w:p>
          <w:p w14:paraId="2DC06AD8" w14:textId="77777777" w:rsidR="003C73AE" w:rsidRPr="009D1867" w:rsidRDefault="003C73AE" w:rsidP="003C73AE">
            <w:pPr>
              <w:rPr>
                <w:rFonts w:ascii="Garamond" w:hAnsi="Garamond" w:cs="Times New Roman"/>
                <w:sz w:val="16"/>
                <w:szCs w:val="16"/>
              </w:rPr>
            </w:pPr>
          </w:p>
        </w:tc>
        <w:tc>
          <w:tcPr>
            <w:tcW w:w="783" w:type="pct"/>
            <w:gridSpan w:val="2"/>
          </w:tcPr>
          <w:p w14:paraId="49CFBB0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4147F91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Financës</w:t>
            </w:r>
          </w:p>
          <w:p w14:paraId="012B4AD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Institucione të tjera të përfshira</w:t>
            </w:r>
          </w:p>
        </w:tc>
        <w:tc>
          <w:tcPr>
            <w:tcW w:w="601" w:type="pct"/>
          </w:tcPr>
          <w:p w14:paraId="74E1B92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Në vazhdimësi</w:t>
            </w:r>
          </w:p>
        </w:tc>
        <w:tc>
          <w:tcPr>
            <w:tcW w:w="696" w:type="pct"/>
          </w:tcPr>
          <w:p w14:paraId="12899BE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704" w:type="pct"/>
          </w:tcPr>
          <w:p w14:paraId="442E1CD2" w14:textId="77777777" w:rsidR="003C73AE" w:rsidRPr="009D1867" w:rsidRDefault="003C73AE" w:rsidP="003C73AE">
            <w:pPr>
              <w:pStyle w:val="NoSpacing"/>
              <w:spacing w:before="120" w:after="120"/>
              <w:rPr>
                <w:rFonts w:ascii="Garamond" w:hAnsi="Garamond" w:cs="Times New Roman"/>
                <w:sz w:val="16"/>
                <w:szCs w:val="16"/>
                <w:lang w:val="sq-AL"/>
              </w:rPr>
            </w:pPr>
            <w:r w:rsidRPr="009D1867">
              <w:rPr>
                <w:rFonts w:ascii="Garamond" w:hAnsi="Garamond" w:cs="Times New Roman"/>
                <w:sz w:val="16"/>
                <w:szCs w:val="16"/>
                <w:lang w:val="sq-AL"/>
              </w:rPr>
              <w:t>Numri i vendeve të punës të krijuara në Qendrën Kombëtare të Koordinimit që janë të mbushura me personel të kualifikuar</w:t>
            </w:r>
          </w:p>
          <w:p w14:paraId="38147776" w14:textId="77777777" w:rsidR="003C73AE" w:rsidRPr="009D1867" w:rsidRDefault="003C73AE" w:rsidP="003C73AE">
            <w:pPr>
              <w:rPr>
                <w:rFonts w:ascii="Garamond" w:hAnsi="Garamond" w:cs="Times New Roman"/>
                <w:sz w:val="16"/>
                <w:szCs w:val="16"/>
              </w:rPr>
            </w:pPr>
          </w:p>
        </w:tc>
        <w:tc>
          <w:tcPr>
            <w:tcW w:w="856" w:type="pct"/>
          </w:tcPr>
          <w:p w14:paraId="0437B52D" w14:textId="77777777" w:rsidR="003C73AE" w:rsidRPr="009D1867" w:rsidRDefault="003C73AE" w:rsidP="003C73AE">
            <w:pPr>
              <w:rPr>
                <w:rFonts w:ascii="Garamond" w:hAnsi="Garamond" w:cs="Times New Roman"/>
                <w:i/>
                <w:sz w:val="16"/>
                <w:szCs w:val="16"/>
              </w:rPr>
            </w:pPr>
          </w:p>
        </w:tc>
      </w:tr>
      <w:tr w:rsidR="003C73AE" w:rsidRPr="009D1867" w14:paraId="03B4AE73" w14:textId="77777777" w:rsidTr="00F17FE8">
        <w:tblPrEx>
          <w:jc w:val="center"/>
        </w:tblPrEx>
        <w:trPr>
          <w:trHeight w:val="20"/>
          <w:jc w:val="center"/>
        </w:trPr>
        <w:tc>
          <w:tcPr>
            <w:tcW w:w="343" w:type="pct"/>
          </w:tcPr>
          <w:p w14:paraId="4CC8983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2.1.2.3</w:t>
            </w:r>
          </w:p>
        </w:tc>
        <w:tc>
          <w:tcPr>
            <w:tcW w:w="1017" w:type="pct"/>
          </w:tcPr>
          <w:p w14:paraId="4683AECC" w14:textId="77777777" w:rsidR="003C73AE" w:rsidRPr="009D1867" w:rsidRDefault="003C73AE" w:rsidP="003C73AE">
            <w:pPr>
              <w:rPr>
                <w:rStyle w:val="tlid-translation"/>
                <w:rFonts w:ascii="Garamond" w:hAnsi="Garamond" w:cs="Times New Roman"/>
                <w:sz w:val="16"/>
                <w:szCs w:val="16"/>
              </w:rPr>
            </w:pPr>
            <w:r w:rsidRPr="009D1867">
              <w:rPr>
                <w:rStyle w:val="tlid-translation"/>
                <w:rFonts w:ascii="Garamond" w:hAnsi="Garamond" w:cs="Times New Roman"/>
                <w:sz w:val="16"/>
                <w:szCs w:val="16"/>
              </w:rPr>
              <w:t>Përmirësimi i infrastrukturës në pikat e kalimit kufitar me qëllim krijimin e kushteve që lejojnë kalimin e lehtësuar dhe të sigurt.</w:t>
            </w:r>
          </w:p>
          <w:p w14:paraId="44D5B2E2" w14:textId="77777777" w:rsidR="003C73AE" w:rsidRPr="009D1867" w:rsidRDefault="003C73AE" w:rsidP="003C73AE">
            <w:pPr>
              <w:rPr>
                <w:rStyle w:val="tlid-translation"/>
                <w:rFonts w:ascii="Garamond" w:hAnsi="Garamond" w:cs="Times New Roman"/>
                <w:sz w:val="16"/>
                <w:szCs w:val="16"/>
              </w:rPr>
            </w:pPr>
          </w:p>
          <w:p w14:paraId="553C5BB8" w14:textId="77777777" w:rsidR="003C73AE" w:rsidRPr="009D1867" w:rsidRDefault="003C73AE" w:rsidP="003C73AE">
            <w:pPr>
              <w:rPr>
                <w:rFonts w:ascii="Garamond" w:hAnsi="Garamond" w:cs="Times New Roman"/>
                <w:sz w:val="16"/>
                <w:szCs w:val="16"/>
              </w:rPr>
            </w:pPr>
          </w:p>
        </w:tc>
        <w:tc>
          <w:tcPr>
            <w:tcW w:w="783" w:type="pct"/>
            <w:gridSpan w:val="2"/>
          </w:tcPr>
          <w:p w14:paraId="079796F6"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Financës (Doganat)</w:t>
            </w:r>
          </w:p>
          <w:p w14:paraId="5D870B2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Policia e Shtetit </w:t>
            </w:r>
          </w:p>
          <w:p w14:paraId="20C46C7B" w14:textId="77777777" w:rsidR="003C73AE" w:rsidRPr="009D1867" w:rsidRDefault="003C73AE" w:rsidP="003C73AE">
            <w:pPr>
              <w:rPr>
                <w:rFonts w:ascii="Garamond" w:hAnsi="Garamond" w:cs="Times New Roman"/>
                <w:sz w:val="16"/>
                <w:szCs w:val="16"/>
              </w:rPr>
            </w:pPr>
          </w:p>
        </w:tc>
        <w:tc>
          <w:tcPr>
            <w:tcW w:w="601" w:type="pct"/>
          </w:tcPr>
          <w:p w14:paraId="18D76F2C" w14:textId="77777777" w:rsidR="00EB5D4F" w:rsidRPr="009D1867" w:rsidRDefault="003C73AE" w:rsidP="003C73AE">
            <w:pPr>
              <w:tabs>
                <w:tab w:val="left" w:pos="211"/>
              </w:tabs>
              <w:rPr>
                <w:rFonts w:ascii="Garamond" w:hAnsi="Garamond" w:cs="Times New Roman"/>
                <w:sz w:val="16"/>
                <w:szCs w:val="16"/>
              </w:rPr>
            </w:pPr>
            <w:r w:rsidRPr="009D1867">
              <w:rPr>
                <w:rFonts w:ascii="Garamond" w:hAnsi="Garamond" w:cs="Times New Roman"/>
                <w:sz w:val="16"/>
                <w:szCs w:val="16"/>
              </w:rPr>
              <w:t xml:space="preserve">2026 </w:t>
            </w:r>
          </w:p>
          <w:p w14:paraId="2A8267D4" w14:textId="3470DF74" w:rsidR="003C73AE" w:rsidRPr="009D1867" w:rsidRDefault="003C73AE" w:rsidP="003C73AE">
            <w:pPr>
              <w:tabs>
                <w:tab w:val="left" w:pos="211"/>
              </w:tabs>
              <w:rPr>
                <w:rFonts w:ascii="Garamond" w:hAnsi="Garamond" w:cs="Times New Roman"/>
                <w:sz w:val="16"/>
                <w:szCs w:val="16"/>
              </w:rPr>
            </w:pPr>
            <w:r w:rsidRPr="009D1867">
              <w:rPr>
                <w:rFonts w:ascii="Garamond" w:hAnsi="Garamond" w:cs="Times New Roman"/>
                <w:sz w:val="16"/>
                <w:szCs w:val="16"/>
              </w:rPr>
              <w:t>(PKK Q</w:t>
            </w:r>
            <w:r w:rsidR="00EB5D4F" w:rsidRPr="009D1867">
              <w:rPr>
                <w:rFonts w:ascii="Garamond" w:hAnsi="Garamond" w:cs="Times New Roman"/>
                <w:sz w:val="16"/>
                <w:szCs w:val="16"/>
              </w:rPr>
              <w:t>afëth</w:t>
            </w:r>
            <w:r w:rsidRPr="009D1867">
              <w:rPr>
                <w:rFonts w:ascii="Garamond" w:hAnsi="Garamond" w:cs="Times New Roman"/>
                <w:sz w:val="16"/>
                <w:szCs w:val="16"/>
              </w:rPr>
              <w:t>anë)</w:t>
            </w:r>
          </w:p>
          <w:p w14:paraId="67D5EBE2" w14:textId="77777777" w:rsidR="003C73AE" w:rsidRPr="009D1867" w:rsidRDefault="003C73AE" w:rsidP="003C73AE">
            <w:pPr>
              <w:rPr>
                <w:rFonts w:ascii="Garamond" w:hAnsi="Garamond" w:cs="Times New Roman"/>
                <w:sz w:val="16"/>
                <w:szCs w:val="16"/>
              </w:rPr>
            </w:pPr>
          </w:p>
          <w:p w14:paraId="14C71BF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 2029</w:t>
            </w:r>
          </w:p>
        </w:tc>
        <w:tc>
          <w:tcPr>
            <w:tcW w:w="696" w:type="pct"/>
          </w:tcPr>
          <w:p w14:paraId="3588848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515233C5"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Mbështetja e donatorëve</w:t>
            </w:r>
          </w:p>
        </w:tc>
        <w:tc>
          <w:tcPr>
            <w:tcW w:w="704" w:type="pct"/>
          </w:tcPr>
          <w:p w14:paraId="5998F3E4" w14:textId="77777777" w:rsidR="003C73AE" w:rsidRPr="009D1867" w:rsidRDefault="003C73AE" w:rsidP="003C73AE">
            <w:pPr>
              <w:spacing w:before="120" w:after="120"/>
              <w:rPr>
                <w:rFonts w:ascii="Garamond" w:hAnsi="Garamond" w:cs="Times New Roman"/>
                <w:sz w:val="16"/>
                <w:szCs w:val="16"/>
              </w:rPr>
            </w:pPr>
            <w:r w:rsidRPr="009D1867">
              <w:rPr>
                <w:rFonts w:ascii="Garamond" w:hAnsi="Garamond" w:cs="Times New Roman"/>
                <w:sz w:val="16"/>
                <w:szCs w:val="16"/>
              </w:rPr>
              <w:t>- Përqindja e objekteve të kalimit kufitar të përmirësuara dhe plotësisht funksionale</w:t>
            </w:r>
          </w:p>
          <w:p w14:paraId="5BD15E2C" w14:textId="77777777" w:rsidR="003C73AE" w:rsidRPr="009D1867" w:rsidRDefault="003C73AE" w:rsidP="003C73AE">
            <w:pPr>
              <w:spacing w:before="120" w:after="120"/>
              <w:jc w:val="both"/>
              <w:rPr>
                <w:rFonts w:ascii="Garamond" w:hAnsi="Garamond" w:cs="Times New Roman"/>
                <w:sz w:val="16"/>
                <w:szCs w:val="16"/>
              </w:rPr>
            </w:pPr>
            <w:r w:rsidRPr="009D1867">
              <w:rPr>
                <w:rFonts w:ascii="Garamond" w:hAnsi="Garamond" w:cs="Times New Roman"/>
                <w:sz w:val="16"/>
                <w:szCs w:val="16"/>
              </w:rPr>
              <w:t>- Pajtueshmëria me standardet ndërkombëtare të sigurisë dhe lehtësimit të kufijve</w:t>
            </w:r>
          </w:p>
          <w:p w14:paraId="0A16B0DA" w14:textId="77777777" w:rsidR="003C73AE" w:rsidRPr="009D1867" w:rsidRDefault="003C73AE" w:rsidP="003C73AE">
            <w:pPr>
              <w:rPr>
                <w:rFonts w:ascii="Garamond" w:hAnsi="Garamond" w:cs="Times New Roman"/>
                <w:sz w:val="16"/>
                <w:szCs w:val="16"/>
              </w:rPr>
            </w:pPr>
          </w:p>
        </w:tc>
        <w:tc>
          <w:tcPr>
            <w:tcW w:w="856" w:type="pct"/>
          </w:tcPr>
          <w:p w14:paraId="238B6022" w14:textId="13FDF72C" w:rsidR="003C73AE" w:rsidRPr="009D1867" w:rsidRDefault="003C73AE" w:rsidP="003C73AE">
            <w:pPr>
              <w:pStyle w:val="CommentText"/>
              <w:rPr>
                <w:rFonts w:ascii="Garamond" w:hAnsi="Garamond" w:cs="Times New Roman"/>
                <w:sz w:val="16"/>
                <w:szCs w:val="16"/>
              </w:rPr>
            </w:pPr>
            <w:r w:rsidRPr="009D1867">
              <w:rPr>
                <w:rStyle w:val="cf01"/>
                <w:rFonts w:ascii="Garamond" w:hAnsi="Garamond" w:cs="Times New Roman"/>
                <w:sz w:val="16"/>
                <w:szCs w:val="16"/>
              </w:rPr>
              <w:t xml:space="preserve">Në </w:t>
            </w:r>
            <w:r w:rsidRPr="009D1867">
              <w:rPr>
                <w:rFonts w:ascii="Garamond" w:hAnsi="Garamond" w:cs="Times New Roman"/>
                <w:sz w:val="16"/>
                <w:szCs w:val="16"/>
              </w:rPr>
              <w:t>PKK Q</w:t>
            </w:r>
            <w:r w:rsidR="00A55F6A" w:rsidRPr="009D1867">
              <w:rPr>
                <w:rFonts w:ascii="Garamond" w:hAnsi="Garamond" w:cs="Times New Roman"/>
                <w:sz w:val="16"/>
                <w:szCs w:val="16"/>
              </w:rPr>
              <w:t>afët</w:t>
            </w:r>
            <w:r w:rsidRPr="009D1867">
              <w:rPr>
                <w:rFonts w:ascii="Garamond" w:hAnsi="Garamond" w:cs="Times New Roman"/>
                <w:sz w:val="16"/>
                <w:szCs w:val="16"/>
              </w:rPr>
              <w:t xml:space="preserve">hanë – Kafasan </w:t>
            </w:r>
            <w:r w:rsidR="00AB09E9" w:rsidRPr="009D1867">
              <w:rPr>
                <w:rFonts w:ascii="Garamond" w:hAnsi="Garamond" w:cs="Times New Roman"/>
                <w:sz w:val="16"/>
                <w:szCs w:val="16"/>
              </w:rPr>
              <w:t>“</w:t>
            </w:r>
            <w:r w:rsidRPr="009D1867">
              <w:rPr>
                <w:rFonts w:ascii="Garamond" w:hAnsi="Garamond" w:cs="Times New Roman"/>
                <w:sz w:val="16"/>
                <w:szCs w:val="16"/>
              </w:rPr>
              <w:t>One stop one shop</w:t>
            </w:r>
            <w:r w:rsidR="00AB09E9" w:rsidRPr="009D1867">
              <w:rPr>
                <w:rFonts w:ascii="Garamond" w:hAnsi="Garamond" w:cs="Times New Roman"/>
                <w:sz w:val="16"/>
                <w:szCs w:val="16"/>
              </w:rPr>
              <w:t>”</w:t>
            </w:r>
            <w:r w:rsidRPr="009D1867">
              <w:rPr>
                <w:rFonts w:ascii="Garamond" w:hAnsi="Garamond" w:cs="Times New Roman"/>
                <w:sz w:val="16"/>
                <w:szCs w:val="16"/>
              </w:rPr>
              <w:t xml:space="preserve"> </w:t>
            </w:r>
            <w:r w:rsidR="0010432C" w:rsidRPr="009D1867">
              <w:rPr>
                <w:rFonts w:ascii="Garamond" w:hAnsi="Garamond" w:cs="Times New Roman"/>
                <w:sz w:val="16"/>
                <w:szCs w:val="16"/>
              </w:rPr>
              <w:t xml:space="preserve">Projekti </w:t>
            </w:r>
            <w:r w:rsidRPr="009D1867">
              <w:rPr>
                <w:rFonts w:ascii="Garamond" w:hAnsi="Garamond" w:cs="Times New Roman"/>
                <w:sz w:val="16"/>
                <w:szCs w:val="16"/>
              </w:rPr>
              <w:t xml:space="preserve">1 për Lehtësimin e Tregtisë dhe Transportit </w:t>
            </w:r>
          </w:p>
          <w:p w14:paraId="34F3B006" w14:textId="2BAB3D5D" w:rsidR="003C73AE" w:rsidRPr="009D1867" w:rsidRDefault="003C73AE" w:rsidP="003C73AE">
            <w:pPr>
              <w:pStyle w:val="CommentText"/>
              <w:rPr>
                <w:rFonts w:ascii="Garamond" w:hAnsi="Garamond" w:cs="Times New Roman"/>
                <w:sz w:val="16"/>
                <w:szCs w:val="16"/>
              </w:rPr>
            </w:pPr>
            <w:r w:rsidRPr="009D1867">
              <w:rPr>
                <w:rFonts w:ascii="Garamond" w:hAnsi="Garamond" w:cs="Times New Roman"/>
                <w:sz w:val="16"/>
                <w:szCs w:val="16"/>
              </w:rPr>
              <w:t xml:space="preserve">Projekti 2 për Lehtësimin e Tregtisë dhe Transportit – Komponenti 1 i BB-së - Përmirësimi i efikasitetit të kufirit dhe korridoreve. Komponenti përqendrohet në përmirësimin dhe përmirësimin e korridoreve dhe pikave të kalimit kufitar për të </w:t>
            </w:r>
            <w:r w:rsidRPr="009D1867">
              <w:rPr>
                <w:rFonts w:ascii="Garamond" w:hAnsi="Garamond" w:cs="Times New Roman"/>
                <w:sz w:val="16"/>
                <w:szCs w:val="16"/>
              </w:rPr>
              <w:lastRenderedPageBreak/>
              <w:t>lehtësuar reformat tregtare në kufi dhe për të përmirësuar efikasitetin e transportit në PKK Hani i Hotit, PKK Bllad</w:t>
            </w:r>
            <w:r w:rsidR="00A55F6A" w:rsidRPr="009D1867">
              <w:rPr>
                <w:rFonts w:ascii="Garamond" w:hAnsi="Garamond" w:cs="Times New Roman"/>
                <w:sz w:val="16"/>
                <w:szCs w:val="16"/>
              </w:rPr>
              <w:t>ë</w:t>
            </w:r>
            <w:r w:rsidRPr="009D1867">
              <w:rPr>
                <w:rFonts w:ascii="Garamond" w:hAnsi="Garamond" w:cs="Times New Roman"/>
                <w:sz w:val="16"/>
                <w:szCs w:val="16"/>
              </w:rPr>
              <w:t xml:space="preserve">, PKK Kapshticë, PKK Kakavi </w:t>
            </w:r>
          </w:p>
        </w:tc>
      </w:tr>
      <w:tr w:rsidR="003C73AE" w:rsidRPr="009D1867" w14:paraId="69F56769" w14:textId="77777777" w:rsidTr="00F17FE8">
        <w:tblPrEx>
          <w:jc w:val="center"/>
        </w:tblPrEx>
        <w:trPr>
          <w:trHeight w:val="20"/>
          <w:jc w:val="center"/>
        </w:trPr>
        <w:tc>
          <w:tcPr>
            <w:tcW w:w="343" w:type="pct"/>
          </w:tcPr>
          <w:p w14:paraId="4595243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2.1.2.4</w:t>
            </w:r>
          </w:p>
        </w:tc>
        <w:tc>
          <w:tcPr>
            <w:tcW w:w="1017" w:type="pct"/>
          </w:tcPr>
          <w:p w14:paraId="059AC219" w14:textId="77777777" w:rsidR="003C73AE" w:rsidRPr="009D1867" w:rsidRDefault="003C73AE" w:rsidP="003C73AE">
            <w:pPr>
              <w:rPr>
                <w:rStyle w:val="tlid-translation"/>
                <w:rFonts w:ascii="Garamond" w:hAnsi="Garamond" w:cs="Times New Roman"/>
                <w:sz w:val="16"/>
                <w:szCs w:val="16"/>
              </w:rPr>
            </w:pPr>
            <w:r w:rsidRPr="009D1867">
              <w:rPr>
                <w:rStyle w:val="tlid-translation"/>
                <w:rFonts w:ascii="Garamond" w:hAnsi="Garamond" w:cs="Times New Roman"/>
                <w:sz w:val="16"/>
                <w:szCs w:val="16"/>
              </w:rPr>
              <w:t>Pajisja e pikave të kalimit kufitar me mjete të reja (lexues të dokumenteve optike të udhëtimit celularë, pajisje për akses dhe lexim të të dhënave të automjeteve, teleskop me fibra/video, matës të dendësisë së busterit, pagerë rrezatimi etj.)</w:t>
            </w:r>
          </w:p>
          <w:p w14:paraId="1D14FF71" w14:textId="77777777" w:rsidR="003C73AE" w:rsidRPr="009D1867" w:rsidRDefault="003C73AE" w:rsidP="003C73AE">
            <w:pPr>
              <w:rPr>
                <w:rFonts w:ascii="Garamond" w:hAnsi="Garamond" w:cs="Times New Roman"/>
                <w:sz w:val="16"/>
                <w:szCs w:val="16"/>
              </w:rPr>
            </w:pPr>
          </w:p>
        </w:tc>
        <w:tc>
          <w:tcPr>
            <w:tcW w:w="783" w:type="pct"/>
            <w:gridSpan w:val="2"/>
          </w:tcPr>
          <w:p w14:paraId="49985B0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tc>
        <w:tc>
          <w:tcPr>
            <w:tcW w:w="601" w:type="pct"/>
          </w:tcPr>
          <w:p w14:paraId="74E9189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 Vazhdimisht</w:t>
            </w:r>
          </w:p>
        </w:tc>
        <w:tc>
          <w:tcPr>
            <w:tcW w:w="696" w:type="pct"/>
          </w:tcPr>
          <w:p w14:paraId="2D61857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114AF96F"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Mbështetja e donatorëve</w:t>
            </w:r>
          </w:p>
        </w:tc>
        <w:tc>
          <w:tcPr>
            <w:tcW w:w="704" w:type="pct"/>
          </w:tcPr>
          <w:p w14:paraId="044FD5D2" w14:textId="77777777" w:rsidR="003C73AE" w:rsidRPr="009D1867" w:rsidRDefault="003C73AE" w:rsidP="003C73AE">
            <w:pPr>
              <w:spacing w:before="120" w:after="120"/>
              <w:jc w:val="both"/>
              <w:rPr>
                <w:rFonts w:ascii="Garamond" w:hAnsi="Garamond" w:cs="Times New Roman"/>
                <w:sz w:val="16"/>
                <w:szCs w:val="16"/>
              </w:rPr>
            </w:pPr>
            <w:r w:rsidRPr="009D1867">
              <w:rPr>
                <w:rFonts w:ascii="Garamond" w:hAnsi="Garamond" w:cs="Times New Roman"/>
                <w:sz w:val="16"/>
                <w:szCs w:val="16"/>
              </w:rPr>
              <w:t>- Përqindja e pikave të kalimit kufitar të pajisura me mjetet e reja sipas planit</w:t>
            </w:r>
          </w:p>
          <w:p w14:paraId="05CA792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mjeteve të reja të instaluara dhe plotësisht funksionale në pikat e kalimit kufitar</w:t>
            </w:r>
          </w:p>
        </w:tc>
        <w:tc>
          <w:tcPr>
            <w:tcW w:w="856" w:type="pct"/>
          </w:tcPr>
          <w:p w14:paraId="4395EEC2" w14:textId="77777777" w:rsidR="003C73AE" w:rsidRPr="009D1867" w:rsidRDefault="003C73AE" w:rsidP="003C73AE">
            <w:pPr>
              <w:rPr>
                <w:rFonts w:ascii="Garamond" w:hAnsi="Garamond" w:cs="Times New Roman"/>
                <w:sz w:val="16"/>
                <w:szCs w:val="16"/>
              </w:rPr>
            </w:pPr>
          </w:p>
        </w:tc>
      </w:tr>
      <w:tr w:rsidR="003C73AE" w:rsidRPr="009D1867" w14:paraId="718A394C" w14:textId="77777777" w:rsidTr="00F17FE8">
        <w:tblPrEx>
          <w:jc w:val="center"/>
        </w:tblPrEx>
        <w:trPr>
          <w:trHeight w:val="20"/>
          <w:jc w:val="center"/>
        </w:trPr>
        <w:tc>
          <w:tcPr>
            <w:tcW w:w="343" w:type="pct"/>
          </w:tcPr>
          <w:p w14:paraId="068D064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2.1.2.5</w:t>
            </w:r>
          </w:p>
        </w:tc>
        <w:tc>
          <w:tcPr>
            <w:tcW w:w="1017" w:type="pct"/>
          </w:tcPr>
          <w:p w14:paraId="6B37AC09"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Pajisja e shërbimeve të mbikëqyrjes kufitare me mjete të reja (kamera termike, dylbi dite dhe nate, kamera SMARTDEC etj.)</w:t>
            </w:r>
          </w:p>
          <w:p w14:paraId="51CFBCF8" w14:textId="77777777" w:rsidR="003C73AE" w:rsidRPr="009D1867" w:rsidRDefault="003C73AE" w:rsidP="003C73AE">
            <w:pPr>
              <w:rPr>
                <w:rFonts w:ascii="Garamond" w:hAnsi="Garamond" w:cs="Times New Roman"/>
                <w:sz w:val="16"/>
                <w:szCs w:val="16"/>
              </w:rPr>
            </w:pPr>
          </w:p>
        </w:tc>
        <w:tc>
          <w:tcPr>
            <w:tcW w:w="783" w:type="pct"/>
            <w:gridSpan w:val="2"/>
          </w:tcPr>
          <w:p w14:paraId="29915EE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tc>
        <w:tc>
          <w:tcPr>
            <w:tcW w:w="601" w:type="pct"/>
          </w:tcPr>
          <w:p w14:paraId="48F33BA1" w14:textId="6DC40394"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r w:rsidR="00B52FE3" w:rsidRPr="009D1867">
              <w:rPr>
                <w:rFonts w:ascii="Garamond" w:hAnsi="Garamond" w:cs="Times New Roman"/>
                <w:i/>
                <w:iCs/>
                <w:sz w:val="16"/>
                <w:szCs w:val="16"/>
              </w:rPr>
              <w:t>/</w:t>
            </w:r>
            <w:r w:rsidRPr="009D1867">
              <w:rPr>
                <w:rFonts w:ascii="Garamond" w:hAnsi="Garamond" w:cs="Times New Roman"/>
                <w:sz w:val="16"/>
                <w:szCs w:val="16"/>
              </w:rPr>
              <w:t>proces</w:t>
            </w:r>
          </w:p>
          <w:p w14:paraId="36437CA9" w14:textId="77777777" w:rsidR="003C73AE" w:rsidRPr="009D1867" w:rsidRDefault="003C73AE" w:rsidP="003C73AE">
            <w:pPr>
              <w:jc w:val="center"/>
              <w:rPr>
                <w:rFonts w:ascii="Garamond" w:hAnsi="Garamond" w:cs="Times New Roman"/>
                <w:sz w:val="16"/>
                <w:szCs w:val="16"/>
              </w:rPr>
            </w:pPr>
          </w:p>
        </w:tc>
        <w:tc>
          <w:tcPr>
            <w:tcW w:w="696" w:type="pct"/>
          </w:tcPr>
          <w:p w14:paraId="56122BD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1227FB9F"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Mbështetja e donatorëve</w:t>
            </w:r>
          </w:p>
        </w:tc>
        <w:tc>
          <w:tcPr>
            <w:tcW w:w="704" w:type="pct"/>
          </w:tcPr>
          <w:p w14:paraId="22ECBE8E" w14:textId="77777777" w:rsidR="003C73AE" w:rsidRPr="009D1867" w:rsidRDefault="003C73AE" w:rsidP="003C73AE">
            <w:pPr>
              <w:tabs>
                <w:tab w:val="left" w:pos="1944"/>
              </w:tabs>
              <w:spacing w:before="120" w:after="120"/>
              <w:jc w:val="both"/>
              <w:rPr>
                <w:rFonts w:ascii="Garamond" w:hAnsi="Garamond" w:cs="Times New Roman"/>
                <w:sz w:val="16"/>
                <w:szCs w:val="16"/>
              </w:rPr>
            </w:pPr>
            <w:r w:rsidRPr="009D1867">
              <w:rPr>
                <w:rFonts w:ascii="Garamond" w:hAnsi="Garamond" w:cs="Times New Roman"/>
                <w:sz w:val="16"/>
                <w:szCs w:val="16"/>
              </w:rPr>
              <w:t>- Përqindja e njësive të mbikëqyrjes kufitare të pajisura me mjetet e reja sipas planit</w:t>
            </w:r>
          </w:p>
          <w:p w14:paraId="6F57257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mjeteve të reja të mbikëqyrjes të vendosura dhe plotësisht funksionale në operacionet e mbikëqyrjes kufitare</w:t>
            </w:r>
          </w:p>
        </w:tc>
        <w:tc>
          <w:tcPr>
            <w:tcW w:w="856" w:type="pct"/>
          </w:tcPr>
          <w:p w14:paraId="7D4595A1" w14:textId="77777777" w:rsidR="003C73AE" w:rsidRPr="009D1867" w:rsidRDefault="003C73AE" w:rsidP="003C73AE">
            <w:pPr>
              <w:rPr>
                <w:rFonts w:ascii="Garamond" w:hAnsi="Garamond" w:cs="Times New Roman"/>
                <w:sz w:val="16"/>
                <w:szCs w:val="16"/>
              </w:rPr>
            </w:pPr>
          </w:p>
        </w:tc>
      </w:tr>
      <w:tr w:rsidR="003C73AE" w:rsidRPr="009D1867" w14:paraId="5F81B708" w14:textId="77777777" w:rsidTr="00F17FE8">
        <w:tblPrEx>
          <w:jc w:val="center"/>
        </w:tblPrEx>
        <w:trPr>
          <w:trHeight w:val="20"/>
          <w:jc w:val="center"/>
        </w:trPr>
        <w:tc>
          <w:tcPr>
            <w:tcW w:w="343" w:type="pct"/>
          </w:tcPr>
          <w:p w14:paraId="5EC5038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2.1.2.6</w:t>
            </w:r>
          </w:p>
        </w:tc>
        <w:tc>
          <w:tcPr>
            <w:tcW w:w="1017" w:type="pct"/>
          </w:tcPr>
          <w:p w14:paraId="47255A0A" w14:textId="77777777" w:rsidR="003C73AE" w:rsidRPr="009D1867" w:rsidRDefault="003C73AE" w:rsidP="003C73AE">
            <w:pPr>
              <w:rPr>
                <w:rStyle w:val="tlid-translation"/>
                <w:rFonts w:ascii="Garamond" w:hAnsi="Garamond" w:cs="Times New Roman"/>
                <w:sz w:val="16"/>
                <w:szCs w:val="16"/>
              </w:rPr>
            </w:pPr>
            <w:r w:rsidRPr="009D1867">
              <w:rPr>
                <w:rStyle w:val="tlid-translation"/>
                <w:rFonts w:ascii="Garamond" w:hAnsi="Garamond" w:cs="Times New Roman"/>
                <w:sz w:val="16"/>
                <w:szCs w:val="16"/>
              </w:rPr>
              <w:t>Instalimi i kamerave të mbikëqyrjes dhe lexuesve të targave në pikat e kalimit kufitar</w:t>
            </w:r>
          </w:p>
          <w:p w14:paraId="7EFBFF1B" w14:textId="77777777" w:rsidR="003C73AE" w:rsidRPr="009D1867" w:rsidRDefault="003C73AE" w:rsidP="003C73AE">
            <w:pPr>
              <w:rPr>
                <w:rFonts w:ascii="Garamond" w:hAnsi="Garamond" w:cs="Times New Roman"/>
                <w:sz w:val="16"/>
                <w:szCs w:val="16"/>
              </w:rPr>
            </w:pPr>
          </w:p>
        </w:tc>
        <w:tc>
          <w:tcPr>
            <w:tcW w:w="783" w:type="pct"/>
            <w:gridSpan w:val="2"/>
          </w:tcPr>
          <w:p w14:paraId="2476A7F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Financave/Dogana Ministria e Punëve të Brendshme</w:t>
            </w:r>
          </w:p>
          <w:p w14:paraId="7716A3F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Infrastrukturës dhe Energjisë</w:t>
            </w:r>
          </w:p>
        </w:tc>
        <w:tc>
          <w:tcPr>
            <w:tcW w:w="601" w:type="pct"/>
          </w:tcPr>
          <w:p w14:paraId="3A9E2B6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Brenda vitit 2026 për fazën e tretë</w:t>
            </w:r>
          </w:p>
        </w:tc>
        <w:tc>
          <w:tcPr>
            <w:tcW w:w="696" w:type="pct"/>
          </w:tcPr>
          <w:p w14:paraId="60F2F57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63C0A0A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Mbështetja e donatorëve</w:t>
            </w:r>
          </w:p>
        </w:tc>
        <w:tc>
          <w:tcPr>
            <w:tcW w:w="704" w:type="pct"/>
          </w:tcPr>
          <w:p w14:paraId="6FE074F1" w14:textId="77777777" w:rsidR="003C73AE" w:rsidRPr="009D1867" w:rsidRDefault="003C73AE" w:rsidP="003C73AE">
            <w:pPr>
              <w:rPr>
                <w:rFonts w:ascii="Garamond" w:hAnsi="Garamond" w:cs="Times New Roman"/>
                <w:sz w:val="16"/>
                <w:szCs w:val="16"/>
              </w:rPr>
            </w:pPr>
            <w:r w:rsidRPr="009D1867">
              <w:rPr>
                <w:rStyle w:val="tlid-translation"/>
                <w:rFonts w:ascii="Garamond" w:hAnsi="Garamond" w:cs="Times New Roman"/>
                <w:sz w:val="16"/>
                <w:szCs w:val="16"/>
              </w:rPr>
              <w:t>Numri i pikave të kalimit kufitar të pajisura me kamera mbikëqyrjeje dhe lexues targash plotësisht funksionale</w:t>
            </w:r>
          </w:p>
        </w:tc>
        <w:tc>
          <w:tcPr>
            <w:tcW w:w="856" w:type="pct"/>
          </w:tcPr>
          <w:p w14:paraId="10F343EE" w14:textId="4968BC79" w:rsidR="003C73AE" w:rsidRPr="009D1867" w:rsidRDefault="003C73AE" w:rsidP="003C73AE">
            <w:pPr>
              <w:rPr>
                <w:rFonts w:ascii="Garamond" w:hAnsi="Garamond" w:cs="Times New Roman"/>
                <w:sz w:val="16"/>
                <w:szCs w:val="16"/>
              </w:rPr>
            </w:pPr>
            <w:r w:rsidRPr="009D1867">
              <w:rPr>
                <w:rStyle w:val="tlid-translation"/>
                <w:rFonts w:ascii="Garamond" w:hAnsi="Garamond" w:cs="Times New Roman"/>
                <w:sz w:val="16"/>
                <w:szCs w:val="16"/>
              </w:rPr>
              <w:t>Është instaluar në dogana Sistemi i kamerave në pikat kufitare Morinë, Kapshticë, Kakavijë, Qafë</w:t>
            </w:r>
            <w:r w:rsidR="00714B4B" w:rsidRPr="009D1867">
              <w:rPr>
                <w:rStyle w:val="tlid-translation"/>
                <w:rFonts w:ascii="Garamond" w:hAnsi="Garamond" w:cs="Times New Roman"/>
                <w:sz w:val="16"/>
                <w:szCs w:val="16"/>
              </w:rPr>
              <w:t>t</w:t>
            </w:r>
            <w:r w:rsidRPr="009D1867">
              <w:rPr>
                <w:rStyle w:val="tlid-translation"/>
                <w:rFonts w:ascii="Garamond" w:hAnsi="Garamond" w:cs="Times New Roman"/>
                <w:sz w:val="16"/>
                <w:szCs w:val="16"/>
              </w:rPr>
              <w:t>hanë, Hani Hotit dhe është në proces instalimi në pikat e tjera kufitare si Murriqan, Tr</w:t>
            </w:r>
            <w:r w:rsidR="00A55F6A" w:rsidRPr="009D1867">
              <w:rPr>
                <w:rStyle w:val="tlid-translation"/>
                <w:rFonts w:ascii="Garamond" w:hAnsi="Garamond" w:cs="Times New Roman"/>
                <w:sz w:val="16"/>
                <w:szCs w:val="16"/>
              </w:rPr>
              <w:t>i</w:t>
            </w:r>
            <w:r w:rsidRPr="009D1867">
              <w:rPr>
                <w:rStyle w:val="tlid-translation"/>
                <w:rFonts w:ascii="Garamond" w:hAnsi="Garamond" w:cs="Times New Roman"/>
                <w:sz w:val="16"/>
                <w:szCs w:val="16"/>
              </w:rPr>
              <w:t xml:space="preserve"> Urat, Qafë</w:t>
            </w:r>
            <w:r w:rsidR="00A55F6A" w:rsidRPr="009D1867">
              <w:rPr>
                <w:rStyle w:val="tlid-translation"/>
                <w:rFonts w:ascii="Garamond" w:hAnsi="Garamond" w:cs="Times New Roman"/>
                <w:sz w:val="16"/>
                <w:szCs w:val="16"/>
              </w:rPr>
              <w:t>b</w:t>
            </w:r>
            <w:r w:rsidRPr="009D1867">
              <w:rPr>
                <w:rStyle w:val="tlid-translation"/>
                <w:rFonts w:ascii="Garamond" w:hAnsi="Garamond" w:cs="Times New Roman"/>
                <w:sz w:val="16"/>
                <w:szCs w:val="16"/>
              </w:rPr>
              <w:t>otë, Bllatë, Goricë.</w:t>
            </w:r>
          </w:p>
        </w:tc>
      </w:tr>
      <w:tr w:rsidR="003C73AE" w:rsidRPr="009D1867" w14:paraId="3C676BC7" w14:textId="77777777" w:rsidTr="00F17FE8">
        <w:tblPrEx>
          <w:jc w:val="center"/>
        </w:tblPrEx>
        <w:trPr>
          <w:trHeight w:val="20"/>
          <w:jc w:val="center"/>
        </w:trPr>
        <w:tc>
          <w:tcPr>
            <w:tcW w:w="343" w:type="pct"/>
          </w:tcPr>
          <w:p w14:paraId="0E57A93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2.1.2.7</w:t>
            </w:r>
          </w:p>
        </w:tc>
        <w:tc>
          <w:tcPr>
            <w:tcW w:w="1017" w:type="pct"/>
          </w:tcPr>
          <w:p w14:paraId="54046240" w14:textId="77777777" w:rsidR="003C73AE" w:rsidRPr="009D1867" w:rsidRDefault="003C73AE" w:rsidP="003C73AE">
            <w:pPr>
              <w:rPr>
                <w:rStyle w:val="tlid-translation"/>
                <w:rFonts w:ascii="Garamond" w:hAnsi="Garamond" w:cs="Times New Roman"/>
                <w:sz w:val="16"/>
                <w:szCs w:val="16"/>
              </w:rPr>
            </w:pPr>
            <w:r w:rsidRPr="009D1867">
              <w:rPr>
                <w:rStyle w:val="tlid-translation"/>
                <w:rFonts w:ascii="Garamond" w:hAnsi="Garamond" w:cs="Times New Roman"/>
                <w:sz w:val="16"/>
                <w:szCs w:val="16"/>
              </w:rPr>
              <w:t xml:space="preserve">Instalimi i radarëve shtesë të projektuar për të mbuluar </w:t>
            </w:r>
            <w:r w:rsidRPr="009D1867">
              <w:rPr>
                <w:rStyle w:val="tlid-translation"/>
                <w:rFonts w:ascii="Garamond" w:hAnsi="Garamond" w:cs="Times New Roman"/>
                <w:sz w:val="16"/>
                <w:szCs w:val="16"/>
              </w:rPr>
              <w:lastRenderedPageBreak/>
              <w:t>zonat bregdetare të vdekura</w:t>
            </w:r>
          </w:p>
          <w:p w14:paraId="473A09F7" w14:textId="77777777" w:rsidR="003C73AE" w:rsidRPr="009D1867" w:rsidRDefault="003C73AE" w:rsidP="003C73AE">
            <w:pPr>
              <w:rPr>
                <w:rStyle w:val="tlid-translation"/>
                <w:rFonts w:ascii="Garamond" w:hAnsi="Garamond" w:cs="Times New Roman"/>
                <w:sz w:val="16"/>
                <w:szCs w:val="16"/>
              </w:rPr>
            </w:pPr>
          </w:p>
        </w:tc>
        <w:tc>
          <w:tcPr>
            <w:tcW w:w="783" w:type="pct"/>
            <w:gridSpan w:val="2"/>
          </w:tcPr>
          <w:p w14:paraId="189D24F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Ministria e Mbrojtje</w:t>
            </w:r>
          </w:p>
          <w:p w14:paraId="5FA0089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1975B80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Ministria e Financave</w:t>
            </w:r>
          </w:p>
        </w:tc>
        <w:tc>
          <w:tcPr>
            <w:tcW w:w="601" w:type="pct"/>
          </w:tcPr>
          <w:p w14:paraId="5420FEF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Në vazhdimësi</w:t>
            </w:r>
          </w:p>
        </w:tc>
        <w:tc>
          <w:tcPr>
            <w:tcW w:w="696" w:type="pct"/>
          </w:tcPr>
          <w:p w14:paraId="10E131B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2A3C8B2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Mbështetja e donatorëve</w:t>
            </w:r>
          </w:p>
        </w:tc>
        <w:tc>
          <w:tcPr>
            <w:tcW w:w="704" w:type="pct"/>
          </w:tcPr>
          <w:p w14:paraId="6FB40D7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Numri i radarëve shtesë të instaluar dhe </w:t>
            </w:r>
            <w:r w:rsidRPr="009D1867">
              <w:rPr>
                <w:rFonts w:ascii="Garamond" w:hAnsi="Garamond" w:cs="Times New Roman"/>
                <w:sz w:val="16"/>
                <w:szCs w:val="16"/>
              </w:rPr>
              <w:lastRenderedPageBreak/>
              <w:t>plotësisht funksionalë</w:t>
            </w:r>
          </w:p>
        </w:tc>
        <w:tc>
          <w:tcPr>
            <w:tcW w:w="856" w:type="pct"/>
          </w:tcPr>
          <w:p w14:paraId="6974AEEB" w14:textId="77777777" w:rsidR="003C73AE" w:rsidRPr="009D1867" w:rsidRDefault="003C73AE" w:rsidP="003C73AE">
            <w:pPr>
              <w:rPr>
                <w:rFonts w:ascii="Garamond" w:hAnsi="Garamond" w:cs="Times New Roman"/>
                <w:sz w:val="16"/>
                <w:szCs w:val="16"/>
              </w:rPr>
            </w:pPr>
          </w:p>
        </w:tc>
      </w:tr>
    </w:tbl>
    <w:p w14:paraId="7CF486C3" w14:textId="77777777" w:rsidR="003C73AE" w:rsidRPr="009D1867" w:rsidRDefault="003C73AE" w:rsidP="009356F1">
      <w:pPr>
        <w:pStyle w:val="TEKSTIIII"/>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73AE" w:rsidRPr="009D1867" w14:paraId="29ED9B98" w14:textId="68022EEA" w:rsidTr="00D82708">
        <w:trPr>
          <w:trHeight w:val="20"/>
        </w:trPr>
        <w:tc>
          <w:tcPr>
            <w:tcW w:w="5000" w:type="pct"/>
            <w:shd w:val="clear" w:color="auto" w:fill="FFF2CC" w:themeFill="accent4" w:themeFillTint="33"/>
            <w:noWrap/>
            <w:vAlign w:val="center"/>
          </w:tcPr>
          <w:p w14:paraId="71176794" w14:textId="36CEB29B"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OBJEKTIVI SPECIFIK 2.2</w:t>
            </w:r>
          </w:p>
        </w:tc>
      </w:tr>
      <w:tr w:rsidR="003C73AE" w:rsidRPr="009D1867" w14:paraId="4BB6C352" w14:textId="32A6B7DB" w:rsidTr="00D82708">
        <w:trPr>
          <w:trHeight w:val="20"/>
        </w:trPr>
        <w:tc>
          <w:tcPr>
            <w:tcW w:w="5000" w:type="pct"/>
            <w:shd w:val="clear" w:color="auto" w:fill="E7E6E6" w:themeFill="background2"/>
          </w:tcPr>
          <w:p w14:paraId="37FEF982" w14:textId="226127E5" w:rsidR="003C73AE" w:rsidRPr="009D1867" w:rsidRDefault="003C73AE" w:rsidP="00D82708">
            <w:pPr>
              <w:rPr>
                <w:rFonts w:ascii="Garamond" w:hAnsi="Garamond" w:cs="Times New Roman"/>
                <w:b/>
                <w:sz w:val="16"/>
                <w:szCs w:val="16"/>
              </w:rPr>
            </w:pPr>
            <w:r w:rsidRPr="009D1867">
              <w:rPr>
                <w:rFonts w:ascii="Garamond" w:hAnsi="Garamond" w:cs="Times New Roman"/>
                <w:iCs/>
                <w:sz w:val="16"/>
                <w:szCs w:val="16"/>
              </w:rPr>
              <w:t>Forcimi i koordinimit ndërinstitucional dhe mekanizmave të bashkëpunimit ndërkombëtar</w:t>
            </w:r>
          </w:p>
        </w:tc>
      </w:tr>
    </w:tbl>
    <w:p w14:paraId="19C619D9" w14:textId="77777777" w:rsidR="003C73AE" w:rsidRPr="009D1867" w:rsidRDefault="003C73AE" w:rsidP="00F17FE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3C73AE" w:rsidRPr="009D1867" w14:paraId="09F0665F" w14:textId="4BF02ABA" w:rsidTr="00FE74D4">
        <w:trPr>
          <w:trHeight w:val="465"/>
        </w:trPr>
        <w:tc>
          <w:tcPr>
            <w:tcW w:w="1564" w:type="pct"/>
            <w:shd w:val="clear" w:color="auto" w:fill="D9E2F3" w:themeFill="accent1" w:themeFillTint="33"/>
            <w:noWrap/>
            <w:vAlign w:val="center"/>
          </w:tcPr>
          <w:p w14:paraId="0E758711" w14:textId="57A3F20B" w:rsidR="003C73AE" w:rsidRPr="009D1867" w:rsidRDefault="003C73AE"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2.2.1</w:t>
            </w:r>
          </w:p>
        </w:tc>
        <w:tc>
          <w:tcPr>
            <w:tcW w:w="3436" w:type="pct"/>
            <w:shd w:val="clear" w:color="auto" w:fill="D9E2F3" w:themeFill="accent1" w:themeFillTint="33"/>
            <w:noWrap/>
            <w:vAlign w:val="center"/>
          </w:tcPr>
          <w:p w14:paraId="4DCB43AF" w14:textId="47896CFB"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35312441" w14:textId="7E26C2FB" w:rsidTr="00FE74D4">
        <w:trPr>
          <w:trHeight w:val="890"/>
        </w:trPr>
        <w:tc>
          <w:tcPr>
            <w:tcW w:w="1564" w:type="pct"/>
            <w:shd w:val="clear" w:color="auto" w:fill="E7E6E6" w:themeFill="background2"/>
          </w:tcPr>
          <w:p w14:paraId="56640601" w14:textId="233C7EF7" w:rsidR="003C73AE" w:rsidRPr="009D1867" w:rsidRDefault="003C73AE" w:rsidP="00D82708">
            <w:pPr>
              <w:tabs>
                <w:tab w:val="left" w:pos="2661"/>
              </w:tabs>
              <w:rPr>
                <w:rFonts w:ascii="Garamond" w:hAnsi="Garamond" w:cs="Times New Roman"/>
                <w:sz w:val="16"/>
                <w:szCs w:val="16"/>
              </w:rPr>
            </w:pPr>
            <w:r w:rsidRPr="009D1867">
              <w:rPr>
                <w:rFonts w:ascii="Garamond" w:hAnsi="Garamond" w:cs="Times New Roman"/>
                <w:sz w:val="16"/>
                <w:szCs w:val="16"/>
              </w:rPr>
              <w:t>Rinovimi dhe hartimi i marrëveshjeve t</w:t>
            </w:r>
            <w:r w:rsidR="00D01F16" w:rsidRPr="009D1867">
              <w:rPr>
                <w:rFonts w:ascii="Garamond" w:hAnsi="Garamond" w:cs="Times New Roman"/>
                <w:sz w:val="16"/>
                <w:szCs w:val="16"/>
              </w:rPr>
              <w:t>ë</w:t>
            </w:r>
            <w:r w:rsidRPr="009D1867">
              <w:rPr>
                <w:rFonts w:ascii="Garamond" w:hAnsi="Garamond" w:cs="Times New Roman"/>
                <w:sz w:val="16"/>
                <w:szCs w:val="16"/>
              </w:rPr>
              <w:t xml:space="preserve"> bashkëpunimit me partnerë </w:t>
            </w:r>
            <w:r w:rsidR="00D01F16" w:rsidRPr="009D1867">
              <w:rPr>
                <w:rFonts w:ascii="Garamond" w:hAnsi="Garamond" w:cs="Times New Roman"/>
                <w:sz w:val="16"/>
                <w:szCs w:val="16"/>
              </w:rPr>
              <w:t>vendës</w:t>
            </w:r>
            <w:r w:rsidRPr="009D1867">
              <w:rPr>
                <w:rFonts w:ascii="Garamond" w:hAnsi="Garamond" w:cs="Times New Roman"/>
                <w:sz w:val="16"/>
                <w:szCs w:val="16"/>
              </w:rPr>
              <w:t xml:space="preserve"> dhe ndërkombëtarë, dhe përmirësimi i bashkëpunimin ndërkufitar me vendet fqinje.</w:t>
            </w:r>
          </w:p>
        </w:tc>
        <w:tc>
          <w:tcPr>
            <w:tcW w:w="3436" w:type="pct"/>
            <w:shd w:val="clear" w:color="auto" w:fill="E7E6E6" w:themeFill="background2"/>
          </w:tcPr>
          <w:p w14:paraId="564734B8" w14:textId="1D3F05C8"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Bashkëpunim i përmirësuar institucional në nivel lokal, ndërkombëtar dhe përtej kufijve.</w:t>
            </w:r>
          </w:p>
          <w:p w14:paraId="04BE6751" w14:textId="15CD7C16" w:rsidR="003C73AE" w:rsidRPr="009D1867" w:rsidRDefault="003C73AE" w:rsidP="003C73AE">
            <w:pPr>
              <w:rPr>
                <w:rFonts w:ascii="Garamond" w:hAnsi="Garamond" w:cs="Times New Roman"/>
                <w:sz w:val="16"/>
                <w:szCs w:val="16"/>
              </w:rPr>
            </w:pPr>
          </w:p>
          <w:p w14:paraId="178E3431" w14:textId="071E14D6" w:rsidR="003C73AE" w:rsidRPr="009D1867" w:rsidRDefault="003C73AE" w:rsidP="003C73AE">
            <w:pPr>
              <w:rPr>
                <w:rFonts w:ascii="Garamond" w:hAnsi="Garamond" w:cs="Times New Roman"/>
                <w:sz w:val="16"/>
                <w:szCs w:val="16"/>
              </w:rPr>
            </w:pPr>
          </w:p>
          <w:p w14:paraId="45750442" w14:textId="28121C1A" w:rsidR="003C73AE" w:rsidRPr="009D1867" w:rsidRDefault="003C73AE" w:rsidP="003C73AE">
            <w:pPr>
              <w:rPr>
                <w:rFonts w:ascii="Garamond" w:hAnsi="Garamond" w:cs="Times New Roman"/>
                <w:bCs/>
                <w:sz w:val="16"/>
                <w:szCs w:val="16"/>
              </w:rPr>
            </w:pPr>
          </w:p>
        </w:tc>
      </w:tr>
    </w:tbl>
    <w:p w14:paraId="5D37D3BD" w14:textId="77777777" w:rsidR="003C73AE" w:rsidRPr="009D1867" w:rsidRDefault="003C73AE" w:rsidP="00513B82">
      <w:pPr>
        <w:spacing w:line="259" w:lineRule="auto"/>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278"/>
        <w:gridCol w:w="1398"/>
        <w:gridCol w:w="1430"/>
        <w:gridCol w:w="1941"/>
        <w:gridCol w:w="1360"/>
        <w:gridCol w:w="988"/>
      </w:tblGrid>
      <w:tr w:rsidR="003C73AE" w:rsidRPr="009D1867" w14:paraId="3E40B263" w14:textId="77777777" w:rsidTr="00870B6C">
        <w:trPr>
          <w:trHeight w:val="20"/>
          <w:jc w:val="center"/>
        </w:trPr>
        <w:tc>
          <w:tcPr>
            <w:tcW w:w="344" w:type="pct"/>
            <w:shd w:val="clear" w:color="auto" w:fill="D9E2F3" w:themeFill="accent1" w:themeFillTint="33"/>
            <w:vAlign w:val="center"/>
          </w:tcPr>
          <w:p w14:paraId="6ECD7268"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709" w:type="pct"/>
            <w:shd w:val="clear" w:color="auto" w:fill="D9E2F3" w:themeFill="accent1" w:themeFillTint="33"/>
            <w:vAlign w:val="center"/>
          </w:tcPr>
          <w:p w14:paraId="5AAADFC3"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75" w:type="pct"/>
            <w:shd w:val="clear" w:color="auto" w:fill="D9E2F3" w:themeFill="accent1" w:themeFillTint="33"/>
            <w:vAlign w:val="center"/>
          </w:tcPr>
          <w:p w14:paraId="68572FE7"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793" w:type="pct"/>
            <w:shd w:val="clear" w:color="auto" w:fill="D9E2F3" w:themeFill="accent1" w:themeFillTint="33"/>
            <w:vAlign w:val="center"/>
          </w:tcPr>
          <w:p w14:paraId="73D5989E"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1076" w:type="pct"/>
            <w:shd w:val="clear" w:color="auto" w:fill="D9E2F3" w:themeFill="accent1" w:themeFillTint="33"/>
            <w:vAlign w:val="center"/>
          </w:tcPr>
          <w:p w14:paraId="644CCE39" w14:textId="33F0F3D9"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754" w:type="pct"/>
            <w:shd w:val="clear" w:color="auto" w:fill="D9E2F3" w:themeFill="accent1" w:themeFillTint="33"/>
            <w:vAlign w:val="center"/>
          </w:tcPr>
          <w:p w14:paraId="71903F0A"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548" w:type="pct"/>
            <w:shd w:val="clear" w:color="auto" w:fill="D9E2F3" w:themeFill="accent1" w:themeFillTint="33"/>
            <w:vAlign w:val="center"/>
          </w:tcPr>
          <w:p w14:paraId="45CF56C6"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3C73AE" w:rsidRPr="009D1867" w14:paraId="04E0D9E0" w14:textId="77777777" w:rsidTr="00870B6C">
        <w:trPr>
          <w:trHeight w:val="20"/>
          <w:jc w:val="center"/>
        </w:trPr>
        <w:tc>
          <w:tcPr>
            <w:tcW w:w="344" w:type="pct"/>
          </w:tcPr>
          <w:p w14:paraId="53084C3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2.2.1.1</w:t>
            </w:r>
          </w:p>
        </w:tc>
        <w:tc>
          <w:tcPr>
            <w:tcW w:w="709" w:type="pct"/>
            <w:tcBorders>
              <w:bottom w:val="single" w:sz="4" w:space="0" w:color="auto"/>
            </w:tcBorders>
          </w:tcPr>
          <w:p w14:paraId="40994768" w14:textId="4D9C02FF" w:rsidR="003C73AE" w:rsidRPr="009D1867" w:rsidRDefault="003C73AE" w:rsidP="00870B6C">
            <w:pPr>
              <w:rPr>
                <w:rFonts w:ascii="Garamond" w:hAnsi="Garamond" w:cs="Times New Roman"/>
                <w:iCs/>
                <w:sz w:val="16"/>
                <w:szCs w:val="16"/>
              </w:rPr>
            </w:pPr>
            <w:r w:rsidRPr="009D1867">
              <w:rPr>
                <w:rStyle w:val="tlid-translation"/>
                <w:rFonts w:ascii="Garamond" w:hAnsi="Garamond" w:cs="Times New Roman"/>
                <w:sz w:val="16"/>
                <w:szCs w:val="16"/>
              </w:rPr>
              <w:t>Rishikimi i rregullores për bashkëpunimin midis Policisë së Shtetit dhe agjencive të tjera që merren me kufijtë në përputhje me ndryshimet e reja ligjore.</w:t>
            </w:r>
          </w:p>
        </w:tc>
        <w:tc>
          <w:tcPr>
            <w:tcW w:w="775" w:type="pct"/>
          </w:tcPr>
          <w:p w14:paraId="535537E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Policia e Shtetit </w:t>
            </w:r>
          </w:p>
          <w:p w14:paraId="074F4A7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Doganat</w:t>
            </w:r>
          </w:p>
          <w:p w14:paraId="07E8F9D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Institucione të tjera të përfshira</w:t>
            </w:r>
          </w:p>
        </w:tc>
        <w:tc>
          <w:tcPr>
            <w:tcW w:w="793" w:type="pct"/>
          </w:tcPr>
          <w:p w14:paraId="0FC4BC6B" w14:textId="1664BEF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r w:rsidR="003209B5" w:rsidRPr="009D1867">
              <w:rPr>
                <w:rFonts w:ascii="Garamond" w:hAnsi="Garamond" w:cs="Times New Roman"/>
                <w:sz w:val="16"/>
                <w:szCs w:val="16"/>
              </w:rPr>
              <w:t>–</w:t>
            </w:r>
            <w:r w:rsidRPr="009D1867">
              <w:rPr>
                <w:rFonts w:ascii="Garamond" w:hAnsi="Garamond" w:cs="Times New Roman"/>
                <w:sz w:val="16"/>
                <w:szCs w:val="16"/>
              </w:rPr>
              <w:t>2028</w:t>
            </w:r>
          </w:p>
        </w:tc>
        <w:tc>
          <w:tcPr>
            <w:tcW w:w="1076" w:type="pct"/>
          </w:tcPr>
          <w:p w14:paraId="097D012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754" w:type="pct"/>
          </w:tcPr>
          <w:p w14:paraId="1BA21C6C" w14:textId="21AD19D9"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Rregullorja e rishikuar</w:t>
            </w:r>
            <w:r w:rsidR="0023777C" w:rsidRPr="009D1867">
              <w:rPr>
                <w:rFonts w:ascii="Garamond" w:hAnsi="Garamond" w:cs="Times New Roman"/>
                <w:sz w:val="16"/>
                <w:szCs w:val="16"/>
              </w:rPr>
              <w:t xml:space="preserve"> </w:t>
            </w:r>
          </w:p>
        </w:tc>
        <w:tc>
          <w:tcPr>
            <w:tcW w:w="548" w:type="pct"/>
          </w:tcPr>
          <w:p w14:paraId="35291A40" w14:textId="77777777" w:rsidR="003C73AE" w:rsidRPr="009D1867" w:rsidRDefault="003C73AE" w:rsidP="003C73AE">
            <w:pPr>
              <w:rPr>
                <w:rFonts w:ascii="Garamond" w:hAnsi="Garamond" w:cs="Times New Roman"/>
                <w:sz w:val="16"/>
                <w:szCs w:val="16"/>
              </w:rPr>
            </w:pPr>
          </w:p>
        </w:tc>
      </w:tr>
      <w:tr w:rsidR="003C73AE" w:rsidRPr="009D1867" w14:paraId="4F58A816" w14:textId="77777777" w:rsidTr="00870B6C">
        <w:trPr>
          <w:trHeight w:val="20"/>
          <w:jc w:val="center"/>
        </w:trPr>
        <w:tc>
          <w:tcPr>
            <w:tcW w:w="344" w:type="pct"/>
          </w:tcPr>
          <w:p w14:paraId="41132AE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2.2.1.2</w:t>
            </w:r>
          </w:p>
        </w:tc>
        <w:tc>
          <w:tcPr>
            <w:tcW w:w="709" w:type="pct"/>
            <w:tcBorders>
              <w:bottom w:val="single" w:sz="4" w:space="0" w:color="auto"/>
            </w:tcBorders>
          </w:tcPr>
          <w:p w14:paraId="4A461A1C" w14:textId="752BE167" w:rsidR="003C73AE" w:rsidRPr="009D1867" w:rsidRDefault="003C73AE" w:rsidP="00870B6C">
            <w:pPr>
              <w:rPr>
                <w:rStyle w:val="tlid-translation"/>
                <w:rFonts w:ascii="Garamond" w:hAnsi="Garamond" w:cs="Times New Roman"/>
                <w:sz w:val="16"/>
                <w:szCs w:val="16"/>
              </w:rPr>
            </w:pPr>
            <w:r w:rsidRPr="009D1867">
              <w:rPr>
                <w:rStyle w:val="tlid-translation"/>
                <w:rFonts w:ascii="Garamond" w:hAnsi="Garamond" w:cs="Times New Roman"/>
                <w:sz w:val="16"/>
                <w:szCs w:val="16"/>
              </w:rPr>
              <w:t>Forcimi i bashkëpunimit midis Departamentit të Kufirit dhe Migracionit dhe Rojës Bregdetare Shqiptare (kryesisht duke u përqendruar në hartimin dhe zbatimin e një programi të përbashkët trajnimi special, organizimin e patrullimeve të përbashkëta etj.)</w:t>
            </w:r>
          </w:p>
        </w:tc>
        <w:tc>
          <w:tcPr>
            <w:tcW w:w="775" w:type="pct"/>
          </w:tcPr>
          <w:p w14:paraId="7E647B16"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Policia e Shtetit </w:t>
            </w:r>
          </w:p>
          <w:p w14:paraId="6FD2EFC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Roja Bregdetare</w:t>
            </w:r>
          </w:p>
        </w:tc>
        <w:tc>
          <w:tcPr>
            <w:tcW w:w="793" w:type="pct"/>
          </w:tcPr>
          <w:p w14:paraId="0A46929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1076" w:type="pct"/>
          </w:tcPr>
          <w:p w14:paraId="5071B1B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754" w:type="pct"/>
          </w:tcPr>
          <w:p w14:paraId="34BADE85" w14:textId="0AE449BB"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Një kuadër bashkëpunimi i miratuar VKM 439 datë 13.5.2011</w:t>
            </w:r>
            <w:r w:rsidR="00000E06">
              <w:rPr>
                <w:rFonts w:ascii="Garamond" w:hAnsi="Garamond" w:cs="Times New Roman"/>
                <w:sz w:val="16"/>
                <w:szCs w:val="16"/>
              </w:rPr>
              <w:t>, “Për</w:t>
            </w:r>
            <w:r w:rsidR="00D838A9">
              <w:rPr>
                <w:rFonts w:ascii="Garamond" w:hAnsi="Garamond" w:cs="Times New Roman"/>
                <w:sz w:val="16"/>
                <w:szCs w:val="16"/>
              </w:rPr>
              <w:t xml:space="preserve"> </w:t>
            </w:r>
            <w:r w:rsidRPr="009D1867">
              <w:rPr>
                <w:rFonts w:ascii="Garamond" w:hAnsi="Garamond" w:cs="Times New Roman"/>
                <w:sz w:val="16"/>
                <w:szCs w:val="16"/>
              </w:rPr>
              <w:t xml:space="preserve">miratimin e dokumentit </w:t>
            </w:r>
            <w:r w:rsidR="00AB09E9" w:rsidRPr="009D1867">
              <w:rPr>
                <w:rFonts w:ascii="Garamond" w:hAnsi="Garamond" w:cs="Times New Roman"/>
                <w:sz w:val="16"/>
                <w:szCs w:val="16"/>
              </w:rPr>
              <w:t>“</w:t>
            </w:r>
            <w:r w:rsidRPr="009D1867">
              <w:rPr>
                <w:rFonts w:ascii="Garamond" w:hAnsi="Garamond" w:cs="Times New Roman"/>
                <w:sz w:val="16"/>
                <w:szCs w:val="16"/>
              </w:rPr>
              <w:t xml:space="preserve">Politikat dhe procedurat e funksionimit të </w:t>
            </w:r>
            <w:r w:rsidR="0010432C" w:rsidRPr="009D1867">
              <w:rPr>
                <w:rFonts w:ascii="Garamond" w:hAnsi="Garamond" w:cs="Times New Roman"/>
                <w:sz w:val="16"/>
                <w:szCs w:val="16"/>
              </w:rPr>
              <w:t>Qendrës</w:t>
            </w:r>
            <w:r w:rsidRPr="009D1867">
              <w:rPr>
                <w:rFonts w:ascii="Garamond" w:hAnsi="Garamond" w:cs="Times New Roman"/>
                <w:sz w:val="16"/>
                <w:szCs w:val="16"/>
              </w:rPr>
              <w:t xml:space="preserve"> Ndërinstitucionale Operacionale Detare (QNOD), të ndryshuar</w:t>
            </w:r>
          </w:p>
        </w:tc>
        <w:tc>
          <w:tcPr>
            <w:tcW w:w="548" w:type="pct"/>
          </w:tcPr>
          <w:p w14:paraId="7FF75A85" w14:textId="77777777" w:rsidR="003C73AE" w:rsidRPr="009D1867" w:rsidRDefault="003C73AE" w:rsidP="003C73AE">
            <w:pPr>
              <w:rPr>
                <w:rFonts w:ascii="Garamond" w:hAnsi="Garamond" w:cs="Times New Roman"/>
                <w:sz w:val="16"/>
                <w:szCs w:val="16"/>
              </w:rPr>
            </w:pPr>
          </w:p>
        </w:tc>
      </w:tr>
      <w:tr w:rsidR="003C73AE" w:rsidRPr="009D1867" w14:paraId="6A35C41C" w14:textId="77777777" w:rsidTr="00870B6C">
        <w:trPr>
          <w:trHeight w:val="20"/>
          <w:jc w:val="center"/>
        </w:trPr>
        <w:tc>
          <w:tcPr>
            <w:tcW w:w="344" w:type="pct"/>
          </w:tcPr>
          <w:p w14:paraId="173532E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2.2.1.3</w:t>
            </w:r>
          </w:p>
        </w:tc>
        <w:tc>
          <w:tcPr>
            <w:tcW w:w="709" w:type="pct"/>
            <w:tcBorders>
              <w:bottom w:val="single" w:sz="4" w:space="0" w:color="auto"/>
            </w:tcBorders>
          </w:tcPr>
          <w:p w14:paraId="6EEF8D41" w14:textId="77777777" w:rsidR="003C73AE" w:rsidRPr="009D1867" w:rsidRDefault="003C73AE" w:rsidP="003C73AE">
            <w:pPr>
              <w:rPr>
                <w:rStyle w:val="tlid-translation"/>
                <w:rFonts w:ascii="Garamond" w:hAnsi="Garamond" w:cs="Times New Roman"/>
                <w:sz w:val="16"/>
                <w:szCs w:val="16"/>
              </w:rPr>
            </w:pPr>
            <w:r w:rsidRPr="009D1867">
              <w:rPr>
                <w:rStyle w:val="tlid-translation"/>
                <w:rFonts w:ascii="Garamond" w:hAnsi="Garamond" w:cs="Times New Roman"/>
                <w:sz w:val="16"/>
                <w:szCs w:val="16"/>
              </w:rPr>
              <w:t>Forcimi i bashkëpunimit operacional për mbikëqyrjen e përbashkët të kufirit duke rritur numrin e patrullave të përbashkëta me Malin e Zi, Kosovën dhe Maqedoninë e Veriut.</w:t>
            </w:r>
          </w:p>
        </w:tc>
        <w:tc>
          <w:tcPr>
            <w:tcW w:w="775" w:type="pct"/>
          </w:tcPr>
          <w:p w14:paraId="770AEAA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Policia e Shtetit </w:t>
            </w:r>
          </w:p>
          <w:p w14:paraId="78D9D69F" w14:textId="77777777" w:rsidR="003C73AE" w:rsidRPr="009D1867" w:rsidRDefault="003C73AE" w:rsidP="003C73AE">
            <w:pPr>
              <w:rPr>
                <w:rFonts w:ascii="Garamond" w:hAnsi="Garamond" w:cs="Times New Roman"/>
                <w:sz w:val="16"/>
                <w:szCs w:val="16"/>
              </w:rPr>
            </w:pPr>
          </w:p>
        </w:tc>
        <w:tc>
          <w:tcPr>
            <w:tcW w:w="793" w:type="pct"/>
          </w:tcPr>
          <w:p w14:paraId="580B81A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1076" w:type="pct"/>
          </w:tcPr>
          <w:p w14:paraId="4C78DEA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754" w:type="pct"/>
          </w:tcPr>
          <w:p w14:paraId="5403368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Numri i patrullave të përbashkëta të kryera brenda një afati kohor të caktuar</w:t>
            </w:r>
          </w:p>
        </w:tc>
        <w:tc>
          <w:tcPr>
            <w:tcW w:w="548" w:type="pct"/>
          </w:tcPr>
          <w:p w14:paraId="1A4F2B1D" w14:textId="77777777" w:rsidR="003C73AE" w:rsidRPr="009D1867" w:rsidRDefault="003C73AE" w:rsidP="003C73AE">
            <w:pPr>
              <w:rPr>
                <w:rFonts w:ascii="Garamond" w:hAnsi="Garamond" w:cs="Times New Roman"/>
                <w:sz w:val="16"/>
                <w:szCs w:val="16"/>
              </w:rPr>
            </w:pPr>
          </w:p>
        </w:tc>
      </w:tr>
      <w:tr w:rsidR="003C73AE" w:rsidRPr="009D1867" w14:paraId="1AE11047" w14:textId="77777777" w:rsidTr="00870B6C">
        <w:trPr>
          <w:trHeight w:val="20"/>
          <w:jc w:val="center"/>
        </w:trPr>
        <w:tc>
          <w:tcPr>
            <w:tcW w:w="344" w:type="pct"/>
          </w:tcPr>
          <w:p w14:paraId="2BB1587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2.2.1.4</w:t>
            </w:r>
          </w:p>
        </w:tc>
        <w:tc>
          <w:tcPr>
            <w:tcW w:w="709" w:type="pct"/>
            <w:tcBorders>
              <w:bottom w:val="single" w:sz="4" w:space="0" w:color="auto"/>
            </w:tcBorders>
          </w:tcPr>
          <w:p w14:paraId="4D9A9A9A" w14:textId="0817C349" w:rsidR="003C73AE" w:rsidRPr="009D1867" w:rsidRDefault="003C73AE" w:rsidP="003C73AE">
            <w:pPr>
              <w:rPr>
                <w:rStyle w:val="tlid-translation"/>
                <w:rFonts w:ascii="Garamond" w:hAnsi="Garamond" w:cs="Times New Roman"/>
                <w:sz w:val="16"/>
                <w:szCs w:val="16"/>
              </w:rPr>
            </w:pPr>
            <w:r w:rsidRPr="009D1867">
              <w:rPr>
                <w:rStyle w:val="tlid-translation"/>
                <w:rFonts w:ascii="Garamond" w:hAnsi="Garamond" w:cs="Times New Roman"/>
                <w:sz w:val="16"/>
                <w:szCs w:val="16"/>
              </w:rPr>
              <w:t>Miratimi i</w:t>
            </w:r>
            <w:r w:rsidR="0023777C" w:rsidRPr="009D1867">
              <w:rPr>
                <w:rStyle w:val="tlid-translation"/>
                <w:rFonts w:ascii="Garamond" w:hAnsi="Garamond" w:cs="Times New Roman"/>
                <w:sz w:val="16"/>
                <w:szCs w:val="16"/>
              </w:rPr>
              <w:t xml:space="preserve"> </w:t>
            </w:r>
            <w:r w:rsidRPr="009D1867">
              <w:rPr>
                <w:rStyle w:val="tlid-translation"/>
                <w:rFonts w:ascii="Garamond" w:hAnsi="Garamond" w:cs="Times New Roman"/>
                <w:sz w:val="16"/>
                <w:szCs w:val="16"/>
              </w:rPr>
              <w:t>Rregullores për qarkullimin lokal kufitar</w:t>
            </w:r>
          </w:p>
          <w:p w14:paraId="3F29DE96" w14:textId="77777777" w:rsidR="003C73AE" w:rsidRPr="009D1867" w:rsidRDefault="003C73AE" w:rsidP="003C73AE">
            <w:pPr>
              <w:rPr>
                <w:rStyle w:val="tlid-translation"/>
                <w:rFonts w:ascii="Garamond" w:hAnsi="Garamond" w:cs="Times New Roman"/>
                <w:sz w:val="16"/>
                <w:szCs w:val="16"/>
              </w:rPr>
            </w:pPr>
          </w:p>
        </w:tc>
        <w:tc>
          <w:tcPr>
            <w:tcW w:w="775" w:type="pct"/>
          </w:tcPr>
          <w:p w14:paraId="444CF5C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793" w:type="pct"/>
          </w:tcPr>
          <w:p w14:paraId="577D087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1076" w:type="pct"/>
          </w:tcPr>
          <w:p w14:paraId="72B99F4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754" w:type="pct"/>
          </w:tcPr>
          <w:p w14:paraId="56206AE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Rregullorja e miratuar</w:t>
            </w:r>
          </w:p>
        </w:tc>
        <w:tc>
          <w:tcPr>
            <w:tcW w:w="548" w:type="pct"/>
          </w:tcPr>
          <w:p w14:paraId="34B18FA9" w14:textId="77777777" w:rsidR="003C73AE" w:rsidRPr="009D1867" w:rsidRDefault="003C73AE" w:rsidP="003C73AE">
            <w:pPr>
              <w:rPr>
                <w:rFonts w:ascii="Garamond" w:hAnsi="Garamond" w:cs="Times New Roman"/>
                <w:sz w:val="16"/>
                <w:szCs w:val="16"/>
              </w:rPr>
            </w:pPr>
          </w:p>
        </w:tc>
      </w:tr>
      <w:tr w:rsidR="003C73AE" w:rsidRPr="009D1867" w14:paraId="7E796936" w14:textId="77777777" w:rsidTr="00870B6C">
        <w:trPr>
          <w:trHeight w:val="20"/>
          <w:jc w:val="center"/>
        </w:trPr>
        <w:tc>
          <w:tcPr>
            <w:tcW w:w="344" w:type="pct"/>
          </w:tcPr>
          <w:p w14:paraId="473A2B0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2.2.1.5</w:t>
            </w:r>
          </w:p>
        </w:tc>
        <w:tc>
          <w:tcPr>
            <w:tcW w:w="709" w:type="pct"/>
          </w:tcPr>
          <w:p w14:paraId="67C49216" w14:textId="6CE32B34" w:rsidR="003C73AE" w:rsidRPr="009D1867" w:rsidRDefault="003C73AE" w:rsidP="00870B6C">
            <w:pPr>
              <w:rPr>
                <w:rFonts w:ascii="Garamond" w:hAnsi="Garamond" w:cs="Times New Roman"/>
                <w:sz w:val="16"/>
                <w:szCs w:val="16"/>
              </w:rPr>
            </w:pPr>
            <w:r w:rsidRPr="009D1867">
              <w:rPr>
                <w:rStyle w:val="tlid-translation"/>
                <w:rFonts w:ascii="Garamond" w:hAnsi="Garamond" w:cs="Times New Roman"/>
                <w:sz w:val="16"/>
                <w:szCs w:val="16"/>
              </w:rPr>
              <w:t>Përfundimi i marrëveshjes për ndryshimin e statusit të të gjitha pikave të kalimit kufitar me Maqedoninë e Veriut në pika të përbashkëta kalimi kufitar.</w:t>
            </w:r>
          </w:p>
        </w:tc>
        <w:tc>
          <w:tcPr>
            <w:tcW w:w="775" w:type="pct"/>
          </w:tcPr>
          <w:p w14:paraId="7B25317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793" w:type="pct"/>
          </w:tcPr>
          <w:p w14:paraId="5CE80D3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1076" w:type="pct"/>
          </w:tcPr>
          <w:p w14:paraId="4D4F75B5"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Buxheti i shtetit</w:t>
            </w:r>
          </w:p>
        </w:tc>
        <w:tc>
          <w:tcPr>
            <w:tcW w:w="754" w:type="pct"/>
          </w:tcPr>
          <w:p w14:paraId="7C63773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Marrëveshja e nënshkruar</w:t>
            </w:r>
          </w:p>
        </w:tc>
        <w:tc>
          <w:tcPr>
            <w:tcW w:w="548" w:type="pct"/>
          </w:tcPr>
          <w:p w14:paraId="0EE190B7" w14:textId="77777777" w:rsidR="003C73AE" w:rsidRPr="009D1867" w:rsidRDefault="003C73AE" w:rsidP="003C73AE">
            <w:pPr>
              <w:rPr>
                <w:rFonts w:ascii="Garamond" w:hAnsi="Garamond" w:cs="Times New Roman"/>
                <w:sz w:val="16"/>
                <w:szCs w:val="16"/>
              </w:rPr>
            </w:pPr>
          </w:p>
        </w:tc>
      </w:tr>
      <w:tr w:rsidR="003C73AE" w:rsidRPr="009D1867" w14:paraId="312AFE69" w14:textId="77777777" w:rsidTr="00870B6C">
        <w:trPr>
          <w:trHeight w:val="20"/>
          <w:jc w:val="center"/>
        </w:trPr>
        <w:tc>
          <w:tcPr>
            <w:tcW w:w="344" w:type="pct"/>
          </w:tcPr>
          <w:p w14:paraId="12C6275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2.2.1.6</w:t>
            </w:r>
          </w:p>
        </w:tc>
        <w:tc>
          <w:tcPr>
            <w:tcW w:w="709" w:type="pct"/>
          </w:tcPr>
          <w:p w14:paraId="481EA123" w14:textId="61FD5E07" w:rsidR="003C73AE" w:rsidRPr="009D1867" w:rsidRDefault="003C73AE" w:rsidP="00870B6C">
            <w:pPr>
              <w:rPr>
                <w:rFonts w:ascii="Garamond" w:hAnsi="Garamond" w:cs="Times New Roman"/>
                <w:sz w:val="16"/>
                <w:szCs w:val="16"/>
              </w:rPr>
            </w:pPr>
            <w:r w:rsidRPr="009D1867">
              <w:rPr>
                <w:rStyle w:val="tlid-translation"/>
                <w:rFonts w:ascii="Garamond" w:hAnsi="Garamond" w:cs="Times New Roman"/>
                <w:sz w:val="16"/>
                <w:szCs w:val="16"/>
              </w:rPr>
              <w:t>Negocimi dhe përfundimi i marrëveshjeve për rritjen e numrit të pikave të përbashkëta të kalimit kufitar me Republikën e Malit të Zi.</w:t>
            </w:r>
          </w:p>
        </w:tc>
        <w:tc>
          <w:tcPr>
            <w:tcW w:w="775" w:type="pct"/>
          </w:tcPr>
          <w:p w14:paraId="5A18918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793" w:type="pct"/>
          </w:tcPr>
          <w:p w14:paraId="7B93013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Vazhdimësi/proces</w:t>
            </w:r>
          </w:p>
        </w:tc>
        <w:tc>
          <w:tcPr>
            <w:tcW w:w="1076" w:type="pct"/>
          </w:tcPr>
          <w:p w14:paraId="51A37945"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Buxheti i shtetit</w:t>
            </w:r>
          </w:p>
        </w:tc>
        <w:tc>
          <w:tcPr>
            <w:tcW w:w="754" w:type="pct"/>
          </w:tcPr>
          <w:p w14:paraId="07702C8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Numri i marrëveshjeve të reja të nënshkruara për të krijuar pika të përbashkëta kalimi kufitar</w:t>
            </w:r>
          </w:p>
        </w:tc>
        <w:tc>
          <w:tcPr>
            <w:tcW w:w="548" w:type="pct"/>
          </w:tcPr>
          <w:p w14:paraId="7567FB92" w14:textId="77777777" w:rsidR="003C73AE" w:rsidRPr="009D1867" w:rsidRDefault="003C73AE" w:rsidP="003C73AE">
            <w:pPr>
              <w:rPr>
                <w:rFonts w:ascii="Garamond" w:hAnsi="Garamond" w:cs="Times New Roman"/>
                <w:sz w:val="16"/>
                <w:szCs w:val="16"/>
              </w:rPr>
            </w:pPr>
          </w:p>
        </w:tc>
      </w:tr>
      <w:tr w:rsidR="003C73AE" w:rsidRPr="009D1867" w14:paraId="7F274971" w14:textId="77777777" w:rsidTr="00870B6C">
        <w:trPr>
          <w:trHeight w:val="20"/>
          <w:jc w:val="center"/>
        </w:trPr>
        <w:tc>
          <w:tcPr>
            <w:tcW w:w="344" w:type="pct"/>
          </w:tcPr>
          <w:p w14:paraId="596ECB0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2.2.1.7</w:t>
            </w:r>
          </w:p>
        </w:tc>
        <w:tc>
          <w:tcPr>
            <w:tcW w:w="709" w:type="pct"/>
          </w:tcPr>
          <w:p w14:paraId="0A708173" w14:textId="56247FD3"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Miratimi i Rregullores mbi rregullat që rregullojnë mbikëqyrjen e kufijve detarë në kuadër të bashkëpunimit të koordinuar operativ midis institucioneve kombëtare dhe </w:t>
            </w:r>
            <w:r w:rsidRPr="009D1867">
              <w:rPr>
                <w:rStyle w:val="tlid-translation"/>
                <w:rFonts w:ascii="Garamond" w:hAnsi="Garamond" w:cs="Times New Roman"/>
                <w:bCs/>
                <w:sz w:val="16"/>
                <w:szCs w:val="16"/>
              </w:rPr>
              <w:t>Agjencisë E</w:t>
            </w:r>
            <w:r w:rsidR="007210C8" w:rsidRPr="009D1867">
              <w:rPr>
                <w:rStyle w:val="tlid-translation"/>
                <w:rFonts w:ascii="Garamond" w:hAnsi="Garamond" w:cs="Times New Roman"/>
                <w:bCs/>
                <w:sz w:val="16"/>
                <w:szCs w:val="16"/>
              </w:rPr>
              <w:t>u</w:t>
            </w:r>
            <w:r w:rsidRPr="009D1867">
              <w:rPr>
                <w:rStyle w:val="tlid-translation"/>
                <w:rFonts w:ascii="Garamond" w:hAnsi="Garamond" w:cs="Times New Roman"/>
                <w:bCs/>
                <w:sz w:val="16"/>
                <w:szCs w:val="16"/>
              </w:rPr>
              <w:t>ropiane dhe Rojës Kufitare dhe Bregdetare</w:t>
            </w:r>
            <w:r w:rsidRPr="009D1867">
              <w:rPr>
                <w:rStyle w:val="tlid-translation"/>
                <w:rFonts w:ascii="Garamond" w:hAnsi="Garamond" w:cs="Times New Roman"/>
                <w:sz w:val="16"/>
                <w:szCs w:val="16"/>
              </w:rPr>
              <w:t xml:space="preserve"> </w:t>
            </w:r>
            <w:r w:rsidRPr="009D1867">
              <w:rPr>
                <w:rFonts w:ascii="Garamond" w:hAnsi="Garamond" w:cs="Times New Roman"/>
                <w:sz w:val="16"/>
                <w:szCs w:val="16"/>
              </w:rPr>
              <w:t>(</w:t>
            </w:r>
            <w:r w:rsidR="004D1089" w:rsidRPr="009D1867">
              <w:rPr>
                <w:rFonts w:ascii="Garamond" w:hAnsi="Garamond" w:cs="Times New Roman"/>
                <w:i/>
                <w:iCs/>
                <w:sz w:val="16"/>
                <w:szCs w:val="16"/>
              </w:rPr>
              <w:t>FRONTEX</w:t>
            </w:r>
            <w:r w:rsidRPr="009D1867">
              <w:rPr>
                <w:rFonts w:ascii="Garamond" w:hAnsi="Garamond" w:cs="Times New Roman"/>
                <w:sz w:val="16"/>
                <w:szCs w:val="16"/>
              </w:rPr>
              <w:t>).</w:t>
            </w:r>
          </w:p>
          <w:p w14:paraId="1922D672" w14:textId="77777777" w:rsidR="003C73AE" w:rsidRPr="009D1867" w:rsidRDefault="003C73AE" w:rsidP="003C73AE">
            <w:pPr>
              <w:rPr>
                <w:rStyle w:val="tlid-translation"/>
                <w:rFonts w:ascii="Garamond" w:hAnsi="Garamond" w:cs="Times New Roman"/>
                <w:sz w:val="16"/>
                <w:szCs w:val="16"/>
              </w:rPr>
            </w:pPr>
          </w:p>
          <w:p w14:paraId="688999B2" w14:textId="77777777" w:rsidR="003C73AE" w:rsidRPr="009D1867" w:rsidRDefault="003C73AE" w:rsidP="003C73AE">
            <w:pPr>
              <w:rPr>
                <w:rStyle w:val="tlid-translation"/>
                <w:rFonts w:ascii="Garamond" w:hAnsi="Garamond" w:cs="Times New Roman"/>
                <w:sz w:val="16"/>
                <w:szCs w:val="16"/>
              </w:rPr>
            </w:pPr>
          </w:p>
        </w:tc>
        <w:tc>
          <w:tcPr>
            <w:tcW w:w="775" w:type="pct"/>
          </w:tcPr>
          <w:p w14:paraId="01DA2A0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298B9C7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Dogana</w:t>
            </w:r>
          </w:p>
          <w:p w14:paraId="6BFDA0F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Institucione të tjera të përfshira </w:t>
            </w:r>
          </w:p>
        </w:tc>
        <w:tc>
          <w:tcPr>
            <w:tcW w:w="793" w:type="pct"/>
          </w:tcPr>
          <w:p w14:paraId="7C146B7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Brenda vitit 2026</w:t>
            </w:r>
          </w:p>
        </w:tc>
        <w:tc>
          <w:tcPr>
            <w:tcW w:w="1076" w:type="pct"/>
          </w:tcPr>
          <w:p w14:paraId="366B57F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754" w:type="pct"/>
          </w:tcPr>
          <w:p w14:paraId="4F1AB7A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Rregullorja e miratuar</w:t>
            </w:r>
          </w:p>
        </w:tc>
        <w:tc>
          <w:tcPr>
            <w:tcW w:w="548" w:type="pct"/>
          </w:tcPr>
          <w:p w14:paraId="4F049DD1" w14:textId="1C952515" w:rsidR="003C73AE" w:rsidRPr="009D1867" w:rsidRDefault="0010432C" w:rsidP="003C73AE">
            <w:pPr>
              <w:rPr>
                <w:rFonts w:ascii="Garamond" w:hAnsi="Garamond" w:cs="Times New Roman"/>
                <w:sz w:val="16"/>
                <w:szCs w:val="16"/>
              </w:rPr>
            </w:pPr>
            <w:r w:rsidRPr="009D1867">
              <w:rPr>
                <w:rFonts w:ascii="Garamond" w:hAnsi="Garamond" w:cs="Times New Roman"/>
                <w:sz w:val="16"/>
                <w:szCs w:val="16"/>
              </w:rPr>
              <w:t>Është</w:t>
            </w:r>
            <w:r w:rsidR="003C73AE" w:rsidRPr="009D1867">
              <w:rPr>
                <w:rFonts w:ascii="Garamond" w:hAnsi="Garamond" w:cs="Times New Roman"/>
                <w:sz w:val="16"/>
                <w:szCs w:val="16"/>
              </w:rPr>
              <w:t xml:space="preserve"> ngritur grupi i punës dhe është hartuar draft rregullorja </w:t>
            </w:r>
            <w:r w:rsidRPr="009D1867">
              <w:rPr>
                <w:rFonts w:ascii="Garamond" w:hAnsi="Garamond" w:cs="Times New Roman"/>
                <w:sz w:val="16"/>
                <w:szCs w:val="16"/>
              </w:rPr>
              <w:t>për</w:t>
            </w:r>
            <w:r w:rsidR="003C73AE" w:rsidRPr="009D1867">
              <w:rPr>
                <w:rFonts w:ascii="Garamond" w:hAnsi="Garamond" w:cs="Times New Roman"/>
                <w:sz w:val="16"/>
                <w:szCs w:val="16"/>
              </w:rPr>
              <w:t xml:space="preserve"> sistemin e mbikëqyrjes se kufirit shtetëror nga ana e </w:t>
            </w:r>
            <w:r w:rsidRPr="009D1867">
              <w:rPr>
                <w:rFonts w:ascii="Garamond" w:hAnsi="Garamond" w:cs="Times New Roman"/>
                <w:sz w:val="16"/>
                <w:szCs w:val="16"/>
              </w:rPr>
              <w:t>Kufirit</w:t>
            </w:r>
            <w:r w:rsidR="003C73AE" w:rsidRPr="009D1867">
              <w:rPr>
                <w:rFonts w:ascii="Garamond" w:hAnsi="Garamond" w:cs="Times New Roman"/>
                <w:sz w:val="16"/>
                <w:szCs w:val="16"/>
              </w:rPr>
              <w:t xml:space="preserve"> por do t</w:t>
            </w:r>
            <w:r w:rsidRPr="009D1867">
              <w:rPr>
                <w:rFonts w:ascii="Garamond" w:hAnsi="Garamond" w:cs="Times New Roman"/>
                <w:sz w:val="16"/>
                <w:szCs w:val="16"/>
              </w:rPr>
              <w:t>ë</w:t>
            </w:r>
            <w:r w:rsidR="003C73AE" w:rsidRPr="009D1867">
              <w:rPr>
                <w:rFonts w:ascii="Garamond" w:hAnsi="Garamond" w:cs="Times New Roman"/>
                <w:sz w:val="16"/>
                <w:szCs w:val="16"/>
              </w:rPr>
              <w:t xml:space="preserve"> konsultohet me institucionet e tjera, Dogana, AKU, Roja Bregdetare.</w:t>
            </w:r>
          </w:p>
        </w:tc>
      </w:tr>
      <w:tr w:rsidR="003C73AE" w:rsidRPr="009D1867" w14:paraId="48AD9433" w14:textId="77777777" w:rsidTr="00870B6C">
        <w:trPr>
          <w:trHeight w:val="20"/>
          <w:jc w:val="center"/>
        </w:trPr>
        <w:tc>
          <w:tcPr>
            <w:tcW w:w="344" w:type="pct"/>
          </w:tcPr>
          <w:p w14:paraId="2139712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2.2.1.8</w:t>
            </w:r>
          </w:p>
        </w:tc>
        <w:tc>
          <w:tcPr>
            <w:tcW w:w="709" w:type="pct"/>
          </w:tcPr>
          <w:p w14:paraId="33B7D8BD" w14:textId="0385D0B4"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Bashkëpunimi me </w:t>
            </w:r>
            <w:r w:rsidR="004D1089" w:rsidRPr="009D1867">
              <w:rPr>
                <w:rFonts w:ascii="Garamond" w:hAnsi="Garamond" w:cs="Times New Roman"/>
                <w:i/>
                <w:iCs/>
                <w:sz w:val="16"/>
                <w:szCs w:val="16"/>
              </w:rPr>
              <w:t>Frontex</w:t>
            </w:r>
            <w:r w:rsidRPr="009D1867">
              <w:rPr>
                <w:rFonts w:ascii="Garamond" w:hAnsi="Garamond" w:cs="Times New Roman"/>
                <w:sz w:val="16"/>
                <w:szCs w:val="16"/>
              </w:rPr>
              <w:t xml:space="preserve"> përmes operacionit të përbashkët JO Albania Sea 2026</w:t>
            </w:r>
          </w:p>
        </w:tc>
        <w:tc>
          <w:tcPr>
            <w:tcW w:w="775" w:type="pct"/>
          </w:tcPr>
          <w:p w14:paraId="2F029B2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793" w:type="pct"/>
          </w:tcPr>
          <w:p w14:paraId="1206445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1076" w:type="pct"/>
          </w:tcPr>
          <w:p w14:paraId="1578810B" w14:textId="542A48DF"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r w:rsidR="0023777C" w:rsidRPr="009D1867">
              <w:rPr>
                <w:rFonts w:ascii="Garamond" w:hAnsi="Garamond" w:cs="Times New Roman"/>
                <w:sz w:val="16"/>
                <w:szCs w:val="16"/>
              </w:rPr>
              <w:t xml:space="preserve"> </w:t>
            </w:r>
            <w:r w:rsidRPr="009D1867">
              <w:rPr>
                <w:rFonts w:ascii="Garamond" w:hAnsi="Garamond" w:cs="Times New Roman"/>
                <w:sz w:val="16"/>
                <w:szCs w:val="16"/>
              </w:rPr>
              <w:t>Numri i operacioneve të përbashkëta të kryera</w:t>
            </w:r>
          </w:p>
        </w:tc>
        <w:tc>
          <w:tcPr>
            <w:tcW w:w="754" w:type="pct"/>
          </w:tcPr>
          <w:p w14:paraId="4AFB48C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Numri i operacioneve të përbashkëta të kryera</w:t>
            </w:r>
          </w:p>
        </w:tc>
        <w:tc>
          <w:tcPr>
            <w:tcW w:w="548" w:type="pct"/>
          </w:tcPr>
          <w:p w14:paraId="2522F213" w14:textId="77777777" w:rsidR="003C73AE" w:rsidRPr="009D1867" w:rsidRDefault="003C73AE" w:rsidP="003C73AE">
            <w:pPr>
              <w:rPr>
                <w:rFonts w:ascii="Garamond" w:hAnsi="Garamond" w:cs="Times New Roman"/>
                <w:sz w:val="16"/>
                <w:szCs w:val="16"/>
              </w:rPr>
            </w:pPr>
          </w:p>
        </w:tc>
      </w:tr>
      <w:tr w:rsidR="003C73AE" w:rsidRPr="009D1867" w14:paraId="65934C10" w14:textId="77777777" w:rsidTr="00870B6C">
        <w:trPr>
          <w:trHeight w:val="20"/>
          <w:jc w:val="center"/>
        </w:trPr>
        <w:tc>
          <w:tcPr>
            <w:tcW w:w="344" w:type="pct"/>
          </w:tcPr>
          <w:p w14:paraId="461B457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2.2.1.9</w:t>
            </w:r>
          </w:p>
          <w:p w14:paraId="1F43BC85" w14:textId="77777777" w:rsidR="003C73AE" w:rsidRPr="009D1867" w:rsidRDefault="003C73AE" w:rsidP="003C73AE">
            <w:pPr>
              <w:rPr>
                <w:rFonts w:ascii="Garamond" w:hAnsi="Garamond" w:cs="Times New Roman"/>
                <w:sz w:val="16"/>
                <w:szCs w:val="16"/>
              </w:rPr>
            </w:pPr>
          </w:p>
        </w:tc>
        <w:tc>
          <w:tcPr>
            <w:tcW w:w="709" w:type="pct"/>
          </w:tcPr>
          <w:p w14:paraId="2341CFC0" w14:textId="500D215C" w:rsidR="003C73AE" w:rsidRPr="009D1867" w:rsidRDefault="003C73AE" w:rsidP="00870B6C">
            <w:pPr>
              <w:rPr>
                <w:rFonts w:ascii="Garamond" w:hAnsi="Garamond" w:cs="Times New Roman"/>
                <w:sz w:val="16"/>
                <w:szCs w:val="16"/>
              </w:rPr>
            </w:pPr>
            <w:r w:rsidRPr="009D1867">
              <w:rPr>
                <w:rFonts w:ascii="Garamond" w:hAnsi="Garamond" w:cs="Times New Roman"/>
                <w:sz w:val="16"/>
                <w:szCs w:val="16"/>
              </w:rPr>
              <w:t xml:space="preserve">Vendosja e bashkëpunimit operativ midis Qendrës Kombëtare të Koordinimit (QKK-së) për Tiranën dhe </w:t>
            </w:r>
            <w:r w:rsidR="00614133" w:rsidRPr="009D1867">
              <w:rPr>
                <w:rFonts w:ascii="Garamond" w:hAnsi="Garamond" w:cs="Times New Roman"/>
                <w:i/>
                <w:iCs/>
                <w:sz w:val="16"/>
                <w:szCs w:val="16"/>
              </w:rPr>
              <w:t>Schengen</w:t>
            </w:r>
            <w:r w:rsidR="003229F7" w:rsidRPr="009D1867">
              <w:rPr>
                <w:rFonts w:ascii="Garamond" w:hAnsi="Garamond" w:cs="Times New Roman"/>
                <w:i/>
                <w:iCs/>
                <w:sz w:val="16"/>
                <w:szCs w:val="16"/>
              </w:rPr>
              <w:t>-</w:t>
            </w:r>
            <w:r w:rsidRPr="009D1867">
              <w:rPr>
                <w:rFonts w:ascii="Garamond" w:hAnsi="Garamond" w:cs="Times New Roman"/>
                <w:sz w:val="16"/>
                <w:szCs w:val="16"/>
              </w:rPr>
              <w:t>in dhe QKK-ve të vendeve rajonale.</w:t>
            </w:r>
          </w:p>
        </w:tc>
        <w:tc>
          <w:tcPr>
            <w:tcW w:w="775" w:type="pct"/>
          </w:tcPr>
          <w:p w14:paraId="2ECBCD9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793" w:type="pct"/>
          </w:tcPr>
          <w:p w14:paraId="5B9A253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Aktivitet afatgjatë</w:t>
            </w:r>
          </w:p>
        </w:tc>
        <w:tc>
          <w:tcPr>
            <w:tcW w:w="1076" w:type="pct"/>
          </w:tcPr>
          <w:p w14:paraId="4391A9C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754" w:type="pct"/>
          </w:tcPr>
          <w:p w14:paraId="462A52F7" w14:textId="0EECD68C"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Numri i marrëveshjeve zyrtare të bashkëpunimit operacional të nënshkruara midis QKK-së së Tiranës,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Pr="009D1867">
              <w:rPr>
                <w:rFonts w:ascii="Garamond" w:hAnsi="Garamond" w:cs="Times New Roman"/>
                <w:sz w:val="16"/>
                <w:szCs w:val="16"/>
              </w:rPr>
              <w:t xml:space="preserve"> dhe QKK-ve të vendeve rajonale</w:t>
            </w:r>
          </w:p>
        </w:tc>
        <w:tc>
          <w:tcPr>
            <w:tcW w:w="548" w:type="pct"/>
          </w:tcPr>
          <w:p w14:paraId="60BD9F40" w14:textId="77777777" w:rsidR="003C73AE" w:rsidRPr="009D1867" w:rsidRDefault="003C73AE" w:rsidP="003C73AE">
            <w:pPr>
              <w:rPr>
                <w:rFonts w:ascii="Garamond" w:hAnsi="Garamond" w:cs="Times New Roman"/>
                <w:sz w:val="16"/>
                <w:szCs w:val="16"/>
              </w:rPr>
            </w:pPr>
          </w:p>
        </w:tc>
      </w:tr>
    </w:tbl>
    <w:p w14:paraId="5ED9FEA4" w14:textId="77777777" w:rsidR="003C73AE" w:rsidRPr="009D1867" w:rsidRDefault="003C73AE" w:rsidP="00F17FE8">
      <w:pPr>
        <w:spacing w:line="259" w:lineRule="auto"/>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73AE" w:rsidRPr="009D1867" w14:paraId="751878EF" w14:textId="77777777" w:rsidTr="003229F7">
        <w:trPr>
          <w:trHeight w:val="20"/>
        </w:trPr>
        <w:tc>
          <w:tcPr>
            <w:tcW w:w="5000" w:type="pct"/>
            <w:shd w:val="clear" w:color="auto" w:fill="FFF2CC" w:themeFill="accent4" w:themeFillTint="33"/>
            <w:noWrap/>
            <w:vAlign w:val="center"/>
          </w:tcPr>
          <w:p w14:paraId="6C0ACAF1"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OBJEKTIVI SPECIFIK 2.3</w:t>
            </w:r>
          </w:p>
        </w:tc>
      </w:tr>
      <w:tr w:rsidR="003C73AE" w:rsidRPr="009D1867" w14:paraId="3F59B46F" w14:textId="77777777" w:rsidTr="003229F7">
        <w:trPr>
          <w:trHeight w:val="20"/>
        </w:trPr>
        <w:tc>
          <w:tcPr>
            <w:tcW w:w="5000" w:type="pct"/>
            <w:shd w:val="clear" w:color="auto" w:fill="E7E6E6" w:themeFill="background2"/>
          </w:tcPr>
          <w:p w14:paraId="46E44C8E" w14:textId="77777777" w:rsidR="003C73AE" w:rsidRPr="009D1867" w:rsidRDefault="003C73AE" w:rsidP="003C73AE">
            <w:pPr>
              <w:rPr>
                <w:rFonts w:ascii="Garamond" w:hAnsi="Garamond" w:cs="Times New Roman"/>
                <w:b/>
                <w:sz w:val="16"/>
                <w:szCs w:val="16"/>
              </w:rPr>
            </w:pPr>
            <w:r w:rsidRPr="009D1867">
              <w:rPr>
                <w:rFonts w:ascii="Garamond" w:hAnsi="Garamond" w:cs="Times New Roman"/>
                <w:iCs/>
                <w:sz w:val="16"/>
                <w:szCs w:val="16"/>
              </w:rPr>
              <w:t xml:space="preserve">Përmirësimi i kontrollit kufitar duke rritur kapacitetet institucionale të strukturave të sapokrijuara dhe ekzistuese të menaxhimit kufitar. </w:t>
            </w:r>
          </w:p>
        </w:tc>
      </w:tr>
    </w:tbl>
    <w:p w14:paraId="6F6BDFC9" w14:textId="77777777" w:rsidR="003C73AE" w:rsidRPr="009D1867" w:rsidRDefault="003C73AE" w:rsidP="00F17FE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3C73AE" w:rsidRPr="009D1867" w14:paraId="748CBB46" w14:textId="77777777" w:rsidTr="003229F7">
        <w:trPr>
          <w:trHeight w:val="20"/>
        </w:trPr>
        <w:tc>
          <w:tcPr>
            <w:tcW w:w="1564" w:type="pct"/>
            <w:shd w:val="clear" w:color="auto" w:fill="D9E2F3" w:themeFill="accent1" w:themeFillTint="33"/>
            <w:noWrap/>
            <w:vAlign w:val="center"/>
          </w:tcPr>
          <w:p w14:paraId="18751D94" w14:textId="77777777" w:rsidR="003C73AE" w:rsidRPr="009D1867" w:rsidRDefault="003C73AE"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2.3.1</w:t>
            </w:r>
          </w:p>
        </w:tc>
        <w:tc>
          <w:tcPr>
            <w:tcW w:w="3436" w:type="pct"/>
            <w:shd w:val="clear" w:color="auto" w:fill="D9E2F3" w:themeFill="accent1" w:themeFillTint="33"/>
            <w:noWrap/>
            <w:vAlign w:val="center"/>
          </w:tcPr>
          <w:p w14:paraId="5FFC7E78"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0F30C236" w14:textId="77777777" w:rsidTr="003229F7">
        <w:trPr>
          <w:trHeight w:val="20"/>
        </w:trPr>
        <w:tc>
          <w:tcPr>
            <w:tcW w:w="1564" w:type="pct"/>
            <w:shd w:val="clear" w:color="auto" w:fill="E7E6E6" w:themeFill="background2"/>
          </w:tcPr>
          <w:p w14:paraId="55F96C08" w14:textId="77777777" w:rsidR="003C73AE" w:rsidRPr="009D1867" w:rsidRDefault="003C73AE" w:rsidP="003C73AE">
            <w:pPr>
              <w:rPr>
                <w:rFonts w:ascii="Garamond" w:hAnsi="Garamond" w:cs="Times New Roman"/>
                <w:bCs/>
                <w:sz w:val="16"/>
                <w:szCs w:val="16"/>
              </w:rPr>
            </w:pPr>
            <w:r w:rsidRPr="009D1867">
              <w:rPr>
                <w:rFonts w:ascii="Garamond" w:hAnsi="Garamond" w:cs="Times New Roman"/>
                <w:bCs/>
                <w:sz w:val="16"/>
                <w:szCs w:val="16"/>
              </w:rPr>
              <w:t>Trajnime të dedikuara dhe aktivitete të tjera për ndërtimin e kapaciteteve për strukturat e menaxhimit të kufirit.</w:t>
            </w:r>
          </w:p>
          <w:p w14:paraId="5CB255A2" w14:textId="77777777" w:rsidR="003C73AE" w:rsidRPr="009D1867" w:rsidRDefault="003C73AE" w:rsidP="003C73AE">
            <w:pPr>
              <w:rPr>
                <w:rFonts w:ascii="Garamond" w:hAnsi="Garamond" w:cs="Times New Roman"/>
                <w:bCs/>
                <w:sz w:val="16"/>
                <w:szCs w:val="16"/>
              </w:rPr>
            </w:pPr>
          </w:p>
        </w:tc>
        <w:tc>
          <w:tcPr>
            <w:tcW w:w="3436" w:type="pct"/>
            <w:shd w:val="clear" w:color="auto" w:fill="E7E6E6" w:themeFill="background2"/>
          </w:tcPr>
          <w:p w14:paraId="408C02D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Aftësi dhe performancë e përmirësuar e strukturave të menaxhimit të kufirit</w:t>
            </w:r>
          </w:p>
          <w:p w14:paraId="5654D308" w14:textId="77777777" w:rsidR="003C73AE" w:rsidRPr="009D1867" w:rsidRDefault="003C73AE" w:rsidP="003C73AE">
            <w:pPr>
              <w:rPr>
                <w:rFonts w:ascii="Garamond" w:hAnsi="Garamond" w:cs="Times New Roman"/>
                <w:bCs/>
                <w:sz w:val="16"/>
                <w:szCs w:val="16"/>
              </w:rPr>
            </w:pPr>
          </w:p>
        </w:tc>
      </w:tr>
    </w:tbl>
    <w:p w14:paraId="5C973F19" w14:textId="77777777" w:rsidR="003C73AE" w:rsidRPr="009D1867" w:rsidRDefault="003C73AE" w:rsidP="00F17FE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499"/>
        <w:gridCol w:w="1398"/>
        <w:gridCol w:w="1003"/>
        <w:gridCol w:w="1941"/>
        <w:gridCol w:w="1270"/>
        <w:gridCol w:w="1209"/>
      </w:tblGrid>
      <w:tr w:rsidR="003C73AE" w:rsidRPr="009D1867" w14:paraId="78567C78" w14:textId="77777777" w:rsidTr="00D82708">
        <w:trPr>
          <w:trHeight w:val="20"/>
          <w:jc w:val="center"/>
        </w:trPr>
        <w:tc>
          <w:tcPr>
            <w:tcW w:w="210" w:type="pct"/>
            <w:shd w:val="clear" w:color="auto" w:fill="D9E2F3" w:themeFill="accent1" w:themeFillTint="33"/>
            <w:vAlign w:val="center"/>
          </w:tcPr>
          <w:p w14:paraId="315C85BD" w14:textId="77777777" w:rsidR="003C73AE" w:rsidRPr="009D1867" w:rsidRDefault="003C73AE" w:rsidP="00D82708">
            <w:pPr>
              <w:jc w:val="center"/>
              <w:rPr>
                <w:rFonts w:ascii="Garamond" w:hAnsi="Garamond" w:cs="Arial"/>
                <w:b/>
                <w:sz w:val="16"/>
                <w:szCs w:val="16"/>
              </w:rPr>
            </w:pPr>
            <w:r w:rsidRPr="009D1867">
              <w:rPr>
                <w:rFonts w:ascii="Garamond" w:hAnsi="Garamond" w:cs="Arial"/>
                <w:b/>
                <w:sz w:val="16"/>
                <w:szCs w:val="16"/>
              </w:rPr>
              <w:t>Nr.</w:t>
            </w:r>
          </w:p>
        </w:tc>
        <w:tc>
          <w:tcPr>
            <w:tcW w:w="1111" w:type="pct"/>
            <w:shd w:val="clear" w:color="auto" w:fill="D9E2F3" w:themeFill="accent1" w:themeFillTint="33"/>
            <w:vAlign w:val="center"/>
          </w:tcPr>
          <w:p w14:paraId="45836D77" w14:textId="77777777" w:rsidR="003C73AE" w:rsidRPr="009D1867" w:rsidRDefault="003C73AE" w:rsidP="00D82708">
            <w:pPr>
              <w:jc w:val="center"/>
              <w:rPr>
                <w:rFonts w:ascii="Garamond" w:hAnsi="Garamond" w:cs="Arial"/>
                <w:b/>
                <w:sz w:val="16"/>
                <w:szCs w:val="16"/>
              </w:rPr>
            </w:pPr>
            <w:r w:rsidRPr="009D1867">
              <w:rPr>
                <w:rFonts w:ascii="Garamond" w:hAnsi="Garamond" w:cs="Arial"/>
                <w:b/>
                <w:sz w:val="16"/>
                <w:szCs w:val="16"/>
              </w:rPr>
              <w:t>AKTIVITETI</w:t>
            </w:r>
          </w:p>
        </w:tc>
        <w:tc>
          <w:tcPr>
            <w:tcW w:w="758" w:type="pct"/>
            <w:shd w:val="clear" w:color="auto" w:fill="D9E2F3" w:themeFill="accent1" w:themeFillTint="33"/>
            <w:vAlign w:val="center"/>
          </w:tcPr>
          <w:p w14:paraId="5E0B44D9" w14:textId="77777777" w:rsidR="003C73AE" w:rsidRPr="009D1867" w:rsidRDefault="003C73AE" w:rsidP="00D82708">
            <w:pPr>
              <w:jc w:val="center"/>
              <w:rPr>
                <w:rFonts w:ascii="Garamond" w:hAnsi="Garamond" w:cs="Arial"/>
                <w:b/>
                <w:sz w:val="16"/>
                <w:szCs w:val="16"/>
              </w:rPr>
            </w:pPr>
            <w:r w:rsidRPr="009D1867">
              <w:rPr>
                <w:rFonts w:ascii="Garamond" w:hAnsi="Garamond" w:cs="Arial"/>
                <w:b/>
                <w:sz w:val="16"/>
                <w:szCs w:val="16"/>
              </w:rPr>
              <w:t>INSTITUCIONI PËRGJEGJËS</w:t>
            </w:r>
          </w:p>
        </w:tc>
        <w:tc>
          <w:tcPr>
            <w:tcW w:w="502" w:type="pct"/>
            <w:shd w:val="clear" w:color="auto" w:fill="D9E2F3" w:themeFill="accent1" w:themeFillTint="33"/>
            <w:vAlign w:val="center"/>
          </w:tcPr>
          <w:p w14:paraId="715D11C5" w14:textId="77777777" w:rsidR="003C73AE" w:rsidRPr="009D1867" w:rsidRDefault="003C73AE" w:rsidP="00D82708">
            <w:pPr>
              <w:jc w:val="center"/>
              <w:rPr>
                <w:rFonts w:ascii="Garamond" w:hAnsi="Garamond" w:cs="Arial"/>
                <w:b/>
                <w:sz w:val="16"/>
                <w:szCs w:val="16"/>
              </w:rPr>
            </w:pPr>
            <w:r w:rsidRPr="009D1867">
              <w:rPr>
                <w:rFonts w:ascii="Garamond" w:hAnsi="Garamond" w:cs="Arial"/>
                <w:b/>
                <w:sz w:val="16"/>
                <w:szCs w:val="16"/>
              </w:rPr>
              <w:t xml:space="preserve">AFATI </w:t>
            </w:r>
          </w:p>
        </w:tc>
        <w:tc>
          <w:tcPr>
            <w:tcW w:w="786" w:type="pct"/>
            <w:shd w:val="clear" w:color="auto" w:fill="D9E2F3" w:themeFill="accent1" w:themeFillTint="33"/>
            <w:vAlign w:val="center"/>
          </w:tcPr>
          <w:p w14:paraId="1A7FA3B6" w14:textId="2B267775" w:rsidR="003C73AE" w:rsidRPr="009D1867" w:rsidRDefault="003C73AE" w:rsidP="00D82708">
            <w:pPr>
              <w:jc w:val="center"/>
              <w:rPr>
                <w:rFonts w:ascii="Garamond" w:hAnsi="Garamond" w:cs="Arial"/>
                <w:b/>
                <w:sz w:val="16"/>
                <w:szCs w:val="16"/>
              </w:rPr>
            </w:pPr>
            <w:r w:rsidRPr="009D1867">
              <w:rPr>
                <w:rFonts w:ascii="Garamond" w:hAnsi="Garamond" w:cs="Arial"/>
                <w:b/>
                <w:bCs/>
                <w:sz w:val="16"/>
                <w:szCs w:val="16"/>
              </w:rPr>
              <w:t>FONDET E NEVOJSHME</w:t>
            </w:r>
            <w:r w:rsidR="00B52FE3" w:rsidRPr="009D1867">
              <w:rPr>
                <w:rFonts w:ascii="Garamond" w:hAnsi="Garamond" w:cs="Arial"/>
                <w:b/>
                <w:bCs/>
                <w:i/>
                <w:iCs/>
                <w:sz w:val="16"/>
                <w:szCs w:val="16"/>
              </w:rPr>
              <w:t>/</w:t>
            </w:r>
            <w:r w:rsidRPr="009D1867">
              <w:rPr>
                <w:rFonts w:ascii="Garamond" w:hAnsi="Garamond" w:cs="Arial"/>
                <w:b/>
                <w:bCs/>
                <w:sz w:val="16"/>
                <w:szCs w:val="16"/>
              </w:rPr>
              <w:t>BURIMI I FINANCIMIT</w:t>
            </w:r>
          </w:p>
        </w:tc>
        <w:tc>
          <w:tcPr>
            <w:tcW w:w="683" w:type="pct"/>
            <w:shd w:val="clear" w:color="auto" w:fill="D9E2F3" w:themeFill="accent1" w:themeFillTint="33"/>
            <w:vAlign w:val="center"/>
          </w:tcPr>
          <w:p w14:paraId="2DB83B62" w14:textId="77777777" w:rsidR="003C73AE" w:rsidRPr="009D1867" w:rsidRDefault="003C73AE" w:rsidP="00D82708">
            <w:pPr>
              <w:jc w:val="center"/>
              <w:rPr>
                <w:rFonts w:ascii="Garamond" w:hAnsi="Garamond" w:cs="Arial"/>
                <w:b/>
                <w:sz w:val="16"/>
                <w:szCs w:val="16"/>
              </w:rPr>
            </w:pPr>
            <w:r w:rsidRPr="009D1867">
              <w:rPr>
                <w:rFonts w:ascii="Garamond" w:hAnsi="Garamond" w:cs="Arial"/>
                <w:b/>
                <w:bCs/>
                <w:sz w:val="16"/>
                <w:szCs w:val="16"/>
              </w:rPr>
              <w:t>TREGUESI I REZULTATIT</w:t>
            </w:r>
          </w:p>
        </w:tc>
        <w:tc>
          <w:tcPr>
            <w:tcW w:w="951" w:type="pct"/>
            <w:shd w:val="clear" w:color="auto" w:fill="D9E2F3" w:themeFill="accent1" w:themeFillTint="33"/>
            <w:vAlign w:val="center"/>
          </w:tcPr>
          <w:p w14:paraId="0FCAF645" w14:textId="77777777" w:rsidR="003C73AE" w:rsidRPr="009D1867" w:rsidRDefault="003C73AE" w:rsidP="00D82708">
            <w:pPr>
              <w:jc w:val="center"/>
              <w:rPr>
                <w:rFonts w:ascii="Garamond" w:hAnsi="Garamond" w:cs="Arial"/>
                <w:b/>
                <w:sz w:val="16"/>
                <w:szCs w:val="16"/>
              </w:rPr>
            </w:pPr>
            <w:r w:rsidRPr="009D1867">
              <w:rPr>
                <w:rFonts w:ascii="Garamond" w:hAnsi="Garamond" w:cs="Arial"/>
                <w:b/>
                <w:bCs/>
                <w:sz w:val="16"/>
                <w:szCs w:val="16"/>
              </w:rPr>
              <w:t>STATUSI</w:t>
            </w:r>
          </w:p>
        </w:tc>
      </w:tr>
      <w:tr w:rsidR="003C73AE" w:rsidRPr="009D1867" w14:paraId="33CE7332" w14:textId="77777777" w:rsidTr="00D82708">
        <w:trPr>
          <w:trHeight w:val="20"/>
          <w:jc w:val="center"/>
        </w:trPr>
        <w:tc>
          <w:tcPr>
            <w:tcW w:w="210" w:type="pct"/>
          </w:tcPr>
          <w:p w14:paraId="28F20BC5"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2.3.1.1</w:t>
            </w:r>
          </w:p>
        </w:tc>
        <w:tc>
          <w:tcPr>
            <w:tcW w:w="1111" w:type="pct"/>
            <w:tcBorders>
              <w:bottom w:val="single" w:sz="4" w:space="0" w:color="auto"/>
            </w:tcBorders>
          </w:tcPr>
          <w:p w14:paraId="64EF5D54" w14:textId="16597135" w:rsidR="003C73AE" w:rsidRPr="009D1867" w:rsidRDefault="003C73AE" w:rsidP="00870B6C">
            <w:pPr>
              <w:rPr>
                <w:rFonts w:ascii="Garamond" w:hAnsi="Garamond" w:cs="Arial"/>
                <w:i/>
                <w:sz w:val="16"/>
                <w:szCs w:val="16"/>
              </w:rPr>
            </w:pPr>
            <w:r w:rsidRPr="009D1867">
              <w:rPr>
                <w:rFonts w:ascii="Garamond" w:hAnsi="Garamond" w:cs="Arial"/>
                <w:sz w:val="16"/>
                <w:szCs w:val="16"/>
              </w:rPr>
              <w:t>Trajnime mbi analizën e riskut në përputhje me modelin CIRAM 2.0 për Departamenti I Kufirit Dhe Migracionit dhe agjencitë e tjera të përfshira</w:t>
            </w:r>
          </w:p>
        </w:tc>
        <w:tc>
          <w:tcPr>
            <w:tcW w:w="758" w:type="pct"/>
          </w:tcPr>
          <w:p w14:paraId="4DDC56CD"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xml:space="preserve">Policia e Shtetit </w:t>
            </w:r>
          </w:p>
          <w:p w14:paraId="18FAD6E8"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Doganat</w:t>
            </w:r>
          </w:p>
          <w:p w14:paraId="6A13535A"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Agjenci të tjera</w:t>
            </w:r>
          </w:p>
        </w:tc>
        <w:tc>
          <w:tcPr>
            <w:tcW w:w="502" w:type="pct"/>
          </w:tcPr>
          <w:p w14:paraId="02719212"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tc>
        <w:tc>
          <w:tcPr>
            <w:tcW w:w="786" w:type="pct"/>
          </w:tcPr>
          <w:p w14:paraId="59FD5F01"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6832987B"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Mbështetja e donatorëve</w:t>
            </w:r>
          </w:p>
        </w:tc>
        <w:tc>
          <w:tcPr>
            <w:tcW w:w="683" w:type="pct"/>
          </w:tcPr>
          <w:p w14:paraId="7810A5D5"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trajnimeve të kryera</w:t>
            </w:r>
          </w:p>
          <w:p w14:paraId="31B6E5F3" w14:textId="145D3E5A" w:rsidR="003C73AE" w:rsidRPr="009D1867" w:rsidRDefault="003C73AE" w:rsidP="003C73AE">
            <w:pPr>
              <w:rPr>
                <w:rFonts w:ascii="Garamond" w:hAnsi="Garamond" w:cs="Arial"/>
                <w:sz w:val="16"/>
                <w:szCs w:val="16"/>
              </w:rPr>
            </w:pPr>
            <w:r w:rsidRPr="009D1867">
              <w:rPr>
                <w:rFonts w:ascii="Garamond" w:hAnsi="Garamond" w:cs="Arial"/>
                <w:sz w:val="16"/>
                <w:szCs w:val="16"/>
              </w:rPr>
              <w:t>- Numri i stafit të trajnuar të departamentit t</w:t>
            </w:r>
            <w:r w:rsidR="00D01F16" w:rsidRPr="009D1867">
              <w:rPr>
                <w:rFonts w:ascii="Garamond" w:hAnsi="Garamond" w:cs="Arial"/>
                <w:sz w:val="16"/>
                <w:szCs w:val="16"/>
              </w:rPr>
              <w:t>ë</w:t>
            </w:r>
            <w:r w:rsidR="00D838A9">
              <w:rPr>
                <w:rFonts w:ascii="Garamond" w:hAnsi="Garamond" w:cs="Arial"/>
                <w:sz w:val="16"/>
                <w:szCs w:val="16"/>
              </w:rPr>
              <w:t xml:space="preserve"> </w:t>
            </w:r>
            <w:r w:rsidRPr="009D1867">
              <w:rPr>
                <w:rFonts w:ascii="Garamond" w:hAnsi="Garamond" w:cs="Arial"/>
                <w:sz w:val="16"/>
                <w:szCs w:val="16"/>
              </w:rPr>
              <w:t>kufirit dhe migracionit dhe stafit tjetër të agjencisë</w:t>
            </w:r>
          </w:p>
        </w:tc>
        <w:tc>
          <w:tcPr>
            <w:tcW w:w="951" w:type="pct"/>
          </w:tcPr>
          <w:p w14:paraId="50A061A2" w14:textId="77777777" w:rsidR="003C73AE" w:rsidRPr="009D1867" w:rsidRDefault="003C73AE" w:rsidP="003C73AE">
            <w:pPr>
              <w:rPr>
                <w:rFonts w:ascii="Garamond" w:hAnsi="Garamond" w:cs="Arial"/>
                <w:sz w:val="16"/>
                <w:szCs w:val="16"/>
              </w:rPr>
            </w:pPr>
          </w:p>
        </w:tc>
      </w:tr>
      <w:tr w:rsidR="003C73AE" w:rsidRPr="009D1867" w14:paraId="625200FE" w14:textId="77777777" w:rsidTr="00D82708">
        <w:trPr>
          <w:trHeight w:val="20"/>
          <w:jc w:val="center"/>
        </w:trPr>
        <w:tc>
          <w:tcPr>
            <w:tcW w:w="210" w:type="pct"/>
          </w:tcPr>
          <w:p w14:paraId="12261BDC"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2.3.1.2</w:t>
            </w:r>
          </w:p>
        </w:tc>
        <w:tc>
          <w:tcPr>
            <w:tcW w:w="1111" w:type="pct"/>
          </w:tcPr>
          <w:p w14:paraId="49D84240" w14:textId="0058C24B" w:rsidR="003C73AE" w:rsidRPr="009D1867" w:rsidRDefault="003C73AE" w:rsidP="00870B6C">
            <w:pPr>
              <w:rPr>
                <w:rFonts w:ascii="Garamond" w:hAnsi="Garamond" w:cs="Arial"/>
                <w:sz w:val="16"/>
                <w:szCs w:val="16"/>
              </w:rPr>
            </w:pPr>
            <w:r w:rsidRPr="009D1867">
              <w:rPr>
                <w:rFonts w:ascii="Garamond" w:hAnsi="Garamond" w:cs="Arial"/>
                <w:sz w:val="16"/>
                <w:szCs w:val="16"/>
              </w:rPr>
              <w:t xml:space="preserve">Trajnimi i trajnerëve në zbatimin e </w:t>
            </w:r>
            <w:r w:rsidRPr="009D1867">
              <w:rPr>
                <w:rFonts w:ascii="Garamond" w:hAnsi="Garamond" w:cs="Arial"/>
                <w:sz w:val="16"/>
                <w:szCs w:val="16"/>
              </w:rPr>
              <w:lastRenderedPageBreak/>
              <w:t>CIRAM (Modeli i Përbashkët i Analizës së Integruar të Rrezikut)- Trajnimi i stafit të strukturave lokale në zbatimin e CIRAM</w:t>
            </w:r>
          </w:p>
        </w:tc>
        <w:tc>
          <w:tcPr>
            <w:tcW w:w="758" w:type="pct"/>
          </w:tcPr>
          <w:p w14:paraId="0872761B"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lastRenderedPageBreak/>
              <w:t>Policia e Shtetit</w:t>
            </w:r>
          </w:p>
          <w:p w14:paraId="2A29B005"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Doganat</w:t>
            </w:r>
          </w:p>
          <w:p w14:paraId="1C526ADD"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lastRenderedPageBreak/>
              <w:t>Agjenci të tjera të përfshira</w:t>
            </w:r>
          </w:p>
        </w:tc>
        <w:tc>
          <w:tcPr>
            <w:tcW w:w="502" w:type="pct"/>
          </w:tcPr>
          <w:p w14:paraId="20DA58DC"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lastRenderedPageBreak/>
              <w:t>Vazhdimisht</w:t>
            </w:r>
          </w:p>
        </w:tc>
        <w:tc>
          <w:tcPr>
            <w:tcW w:w="786" w:type="pct"/>
          </w:tcPr>
          <w:p w14:paraId="738FA8B7"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6948688B" w14:textId="77777777" w:rsidR="003C73AE" w:rsidRPr="009D1867" w:rsidRDefault="003C73AE" w:rsidP="003C73AE">
            <w:pPr>
              <w:rPr>
                <w:rFonts w:ascii="Garamond" w:hAnsi="Garamond" w:cs="Arial"/>
                <w:i/>
                <w:sz w:val="16"/>
                <w:szCs w:val="16"/>
              </w:rPr>
            </w:pPr>
            <w:r w:rsidRPr="009D1867">
              <w:rPr>
                <w:rFonts w:ascii="Garamond" w:hAnsi="Garamond" w:cs="Arial"/>
                <w:sz w:val="16"/>
                <w:szCs w:val="16"/>
              </w:rPr>
              <w:t>Mbështetja e donatorëve</w:t>
            </w:r>
          </w:p>
        </w:tc>
        <w:tc>
          <w:tcPr>
            <w:tcW w:w="683" w:type="pct"/>
          </w:tcPr>
          <w:p w14:paraId="19DF8446"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ToT-së së kryer</w:t>
            </w:r>
          </w:p>
          <w:p w14:paraId="2EE23ADC"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lastRenderedPageBreak/>
              <w:t>- Numri i stafit të trajnuar</w:t>
            </w:r>
          </w:p>
        </w:tc>
        <w:tc>
          <w:tcPr>
            <w:tcW w:w="951" w:type="pct"/>
          </w:tcPr>
          <w:p w14:paraId="37F8E410" w14:textId="77777777" w:rsidR="003C73AE" w:rsidRPr="009D1867" w:rsidRDefault="003C73AE" w:rsidP="003C73AE">
            <w:pPr>
              <w:rPr>
                <w:rFonts w:ascii="Garamond" w:hAnsi="Garamond" w:cs="Arial"/>
                <w:sz w:val="16"/>
                <w:szCs w:val="16"/>
              </w:rPr>
            </w:pPr>
          </w:p>
        </w:tc>
      </w:tr>
      <w:tr w:rsidR="003C73AE" w:rsidRPr="009D1867" w14:paraId="1E445453" w14:textId="77777777" w:rsidTr="00D82708">
        <w:trPr>
          <w:trHeight w:val="20"/>
          <w:jc w:val="center"/>
        </w:trPr>
        <w:tc>
          <w:tcPr>
            <w:tcW w:w="210" w:type="pct"/>
          </w:tcPr>
          <w:p w14:paraId="7EFCFF8A"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2.3.1.3</w:t>
            </w:r>
          </w:p>
        </w:tc>
        <w:tc>
          <w:tcPr>
            <w:tcW w:w="1111" w:type="pct"/>
          </w:tcPr>
          <w:p w14:paraId="4AE44738"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Trajnimi i stafit të Policisë Kufitare të Rinasit në mbledhjen dhe përpunimin e informacionit paraprak të pasagjerëve</w:t>
            </w:r>
          </w:p>
        </w:tc>
        <w:tc>
          <w:tcPr>
            <w:tcW w:w="758" w:type="pct"/>
          </w:tcPr>
          <w:p w14:paraId="328D1360"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Policia e Shtetit</w:t>
            </w:r>
          </w:p>
          <w:p w14:paraId="692D1028"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Doganat</w:t>
            </w:r>
          </w:p>
          <w:p w14:paraId="00D1B6E9" w14:textId="77777777" w:rsidR="003C73AE" w:rsidRPr="009D1867" w:rsidRDefault="003C73AE" w:rsidP="003C73AE">
            <w:pPr>
              <w:rPr>
                <w:rFonts w:ascii="Garamond" w:hAnsi="Garamond" w:cs="Arial"/>
                <w:sz w:val="16"/>
                <w:szCs w:val="16"/>
              </w:rPr>
            </w:pPr>
          </w:p>
        </w:tc>
        <w:tc>
          <w:tcPr>
            <w:tcW w:w="502" w:type="pct"/>
          </w:tcPr>
          <w:p w14:paraId="0862BD19"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tc>
        <w:tc>
          <w:tcPr>
            <w:tcW w:w="786" w:type="pct"/>
          </w:tcPr>
          <w:p w14:paraId="4EFD2141"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5FF1904B" w14:textId="77777777" w:rsidR="003C73AE" w:rsidRPr="009D1867" w:rsidRDefault="003C73AE" w:rsidP="003C73AE">
            <w:pPr>
              <w:rPr>
                <w:rFonts w:ascii="Garamond" w:hAnsi="Garamond" w:cs="Arial"/>
                <w:i/>
                <w:sz w:val="16"/>
                <w:szCs w:val="16"/>
              </w:rPr>
            </w:pPr>
            <w:r w:rsidRPr="009D1867">
              <w:rPr>
                <w:rFonts w:ascii="Garamond" w:hAnsi="Garamond" w:cs="Arial"/>
                <w:sz w:val="16"/>
                <w:szCs w:val="16"/>
              </w:rPr>
              <w:t>Mbështetja e donatorëve</w:t>
            </w:r>
          </w:p>
        </w:tc>
        <w:tc>
          <w:tcPr>
            <w:tcW w:w="683" w:type="pct"/>
          </w:tcPr>
          <w:p w14:paraId="51396EF4"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trajnimeve të kryera</w:t>
            </w:r>
          </w:p>
          <w:p w14:paraId="23625B16"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stafit të trajnuar</w:t>
            </w:r>
          </w:p>
        </w:tc>
        <w:tc>
          <w:tcPr>
            <w:tcW w:w="951" w:type="pct"/>
          </w:tcPr>
          <w:p w14:paraId="0F4D29AC" w14:textId="77777777" w:rsidR="003C73AE" w:rsidRPr="009D1867" w:rsidRDefault="003C73AE" w:rsidP="003C73AE">
            <w:pPr>
              <w:rPr>
                <w:rFonts w:ascii="Garamond" w:hAnsi="Garamond" w:cs="Arial"/>
                <w:sz w:val="16"/>
                <w:szCs w:val="16"/>
              </w:rPr>
            </w:pPr>
          </w:p>
        </w:tc>
      </w:tr>
      <w:tr w:rsidR="003C73AE" w:rsidRPr="009D1867" w14:paraId="3B428B18" w14:textId="77777777" w:rsidTr="00D82708">
        <w:trPr>
          <w:trHeight w:val="20"/>
          <w:jc w:val="center"/>
        </w:trPr>
        <w:tc>
          <w:tcPr>
            <w:tcW w:w="210" w:type="pct"/>
          </w:tcPr>
          <w:p w14:paraId="3E63A767"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2.3.1.4</w:t>
            </w:r>
          </w:p>
        </w:tc>
        <w:tc>
          <w:tcPr>
            <w:tcW w:w="1111" w:type="pct"/>
          </w:tcPr>
          <w:p w14:paraId="1019FD8D"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Studimi i nevojave dhe përgatitja, miratimi dhe zbatimi i planeve vjetore të trajnimit të përbashkët për stafin e agjencive të zbatimit të ligjit që veprojnë në kufi.</w:t>
            </w:r>
          </w:p>
        </w:tc>
        <w:tc>
          <w:tcPr>
            <w:tcW w:w="758" w:type="pct"/>
          </w:tcPr>
          <w:p w14:paraId="5020C99D"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Policia e Shtetit</w:t>
            </w:r>
          </w:p>
          <w:p w14:paraId="14E35924" w14:textId="77777777" w:rsidR="003C73AE" w:rsidRPr="009D1867" w:rsidRDefault="003C73AE" w:rsidP="003C73AE">
            <w:pPr>
              <w:widowControl w:val="0"/>
              <w:autoSpaceDE w:val="0"/>
              <w:autoSpaceDN w:val="0"/>
              <w:rPr>
                <w:rFonts w:ascii="Garamond" w:hAnsi="Garamond" w:cs="Arial"/>
                <w:sz w:val="16"/>
                <w:szCs w:val="16"/>
              </w:rPr>
            </w:pPr>
            <w:r w:rsidRPr="009D1867">
              <w:rPr>
                <w:rFonts w:ascii="Garamond" w:hAnsi="Garamond" w:cs="Arial"/>
                <w:sz w:val="16"/>
                <w:szCs w:val="16"/>
              </w:rPr>
              <w:t>Doganat</w:t>
            </w:r>
          </w:p>
          <w:p w14:paraId="70DF6A08" w14:textId="77777777" w:rsidR="003C73AE" w:rsidRPr="009D1867" w:rsidRDefault="003C73AE" w:rsidP="003C73AE">
            <w:pPr>
              <w:widowControl w:val="0"/>
              <w:autoSpaceDE w:val="0"/>
              <w:autoSpaceDN w:val="0"/>
              <w:rPr>
                <w:rFonts w:ascii="Garamond" w:hAnsi="Garamond" w:cs="Arial"/>
                <w:sz w:val="16"/>
                <w:szCs w:val="16"/>
              </w:rPr>
            </w:pPr>
            <w:r w:rsidRPr="009D1867">
              <w:rPr>
                <w:rFonts w:ascii="Garamond" w:hAnsi="Garamond" w:cs="Arial"/>
                <w:sz w:val="16"/>
                <w:szCs w:val="16"/>
              </w:rPr>
              <w:t>Agjenci të tjera të përfshira</w:t>
            </w:r>
          </w:p>
        </w:tc>
        <w:tc>
          <w:tcPr>
            <w:tcW w:w="502" w:type="pct"/>
          </w:tcPr>
          <w:p w14:paraId="45F39856"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Çdo vit</w:t>
            </w:r>
          </w:p>
        </w:tc>
        <w:tc>
          <w:tcPr>
            <w:tcW w:w="786" w:type="pct"/>
          </w:tcPr>
          <w:p w14:paraId="2D27F695"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tc>
        <w:tc>
          <w:tcPr>
            <w:tcW w:w="683" w:type="pct"/>
          </w:tcPr>
          <w:p w14:paraId="712B75B6"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Planet vjetore të trajnimit të përbashkët të miratuara</w:t>
            </w:r>
          </w:p>
          <w:p w14:paraId="2B4FC12D" w14:textId="77777777" w:rsidR="003C73AE" w:rsidRPr="009D1867" w:rsidRDefault="003C73AE" w:rsidP="003C73AE">
            <w:pPr>
              <w:rPr>
                <w:rFonts w:ascii="Garamond" w:hAnsi="Garamond" w:cs="Arial"/>
                <w:sz w:val="16"/>
                <w:szCs w:val="16"/>
              </w:rPr>
            </w:pPr>
          </w:p>
        </w:tc>
        <w:tc>
          <w:tcPr>
            <w:tcW w:w="951" w:type="pct"/>
          </w:tcPr>
          <w:p w14:paraId="2DB2B124" w14:textId="77777777" w:rsidR="003C73AE" w:rsidRPr="009D1867" w:rsidRDefault="003C73AE" w:rsidP="003C73AE">
            <w:pPr>
              <w:rPr>
                <w:rFonts w:ascii="Garamond" w:hAnsi="Garamond" w:cs="Arial"/>
                <w:sz w:val="16"/>
                <w:szCs w:val="16"/>
              </w:rPr>
            </w:pPr>
          </w:p>
        </w:tc>
      </w:tr>
      <w:tr w:rsidR="003C73AE" w:rsidRPr="009D1867" w14:paraId="60CF146F" w14:textId="77777777" w:rsidTr="00D82708">
        <w:trPr>
          <w:trHeight w:val="20"/>
          <w:jc w:val="center"/>
        </w:trPr>
        <w:tc>
          <w:tcPr>
            <w:tcW w:w="210" w:type="pct"/>
          </w:tcPr>
          <w:p w14:paraId="02DEE978"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2.3.1.5</w:t>
            </w:r>
          </w:p>
        </w:tc>
        <w:tc>
          <w:tcPr>
            <w:tcW w:w="1111" w:type="pct"/>
          </w:tcPr>
          <w:p w14:paraId="3CAF5A97" w14:textId="77777777" w:rsidR="003C73AE" w:rsidRPr="009D1867" w:rsidRDefault="003C73AE" w:rsidP="003C73AE">
            <w:pPr>
              <w:rPr>
                <w:rStyle w:val="tlid-translation"/>
                <w:rFonts w:ascii="Garamond" w:hAnsi="Garamond" w:cs="Arial"/>
                <w:sz w:val="16"/>
                <w:szCs w:val="16"/>
              </w:rPr>
            </w:pPr>
            <w:r w:rsidRPr="009D1867">
              <w:rPr>
                <w:rFonts w:ascii="Garamond" w:hAnsi="Garamond" w:cs="Arial"/>
                <w:sz w:val="16"/>
                <w:szCs w:val="16"/>
              </w:rPr>
              <w:t>Ofrimi i trajnimit për rojet kufitare të pikave të kalimit kufitar mbi përdorimin e mjeteve dhe pajisjeve të reja me karakteristika të përditësuara.</w:t>
            </w:r>
          </w:p>
        </w:tc>
        <w:tc>
          <w:tcPr>
            <w:tcW w:w="758" w:type="pct"/>
          </w:tcPr>
          <w:p w14:paraId="2E331CF7"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Policia e Shtetit</w:t>
            </w:r>
          </w:p>
          <w:p w14:paraId="79EAEC7E" w14:textId="77777777" w:rsidR="003C73AE" w:rsidRPr="009D1867" w:rsidRDefault="003C73AE" w:rsidP="003C73AE">
            <w:pPr>
              <w:rPr>
                <w:rFonts w:ascii="Garamond" w:hAnsi="Garamond" w:cs="Arial"/>
                <w:sz w:val="16"/>
                <w:szCs w:val="16"/>
              </w:rPr>
            </w:pPr>
          </w:p>
        </w:tc>
        <w:tc>
          <w:tcPr>
            <w:tcW w:w="502" w:type="pct"/>
          </w:tcPr>
          <w:p w14:paraId="447FA9E4"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tc>
        <w:tc>
          <w:tcPr>
            <w:tcW w:w="786" w:type="pct"/>
          </w:tcPr>
          <w:p w14:paraId="70A55D14"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12F0AC86"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Mbështetja e donatorëve</w:t>
            </w:r>
          </w:p>
        </w:tc>
        <w:tc>
          <w:tcPr>
            <w:tcW w:w="683" w:type="pct"/>
          </w:tcPr>
          <w:p w14:paraId="361745A8"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trajnimeve të kryera</w:t>
            </w:r>
          </w:p>
          <w:p w14:paraId="35D8019E"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stafit të trajnuar</w:t>
            </w:r>
          </w:p>
        </w:tc>
        <w:tc>
          <w:tcPr>
            <w:tcW w:w="951" w:type="pct"/>
          </w:tcPr>
          <w:p w14:paraId="3AC2DE18" w14:textId="77777777" w:rsidR="003C73AE" w:rsidRPr="009D1867" w:rsidRDefault="003C73AE" w:rsidP="003C73AE">
            <w:pPr>
              <w:rPr>
                <w:rFonts w:ascii="Garamond" w:hAnsi="Garamond" w:cs="Arial"/>
                <w:sz w:val="16"/>
                <w:szCs w:val="16"/>
              </w:rPr>
            </w:pPr>
          </w:p>
        </w:tc>
      </w:tr>
      <w:tr w:rsidR="003C73AE" w:rsidRPr="009D1867" w14:paraId="61453D8B" w14:textId="77777777" w:rsidTr="00D82708">
        <w:trPr>
          <w:trHeight w:val="20"/>
          <w:jc w:val="center"/>
        </w:trPr>
        <w:tc>
          <w:tcPr>
            <w:tcW w:w="210" w:type="pct"/>
          </w:tcPr>
          <w:p w14:paraId="034FDEBD"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2.3.1.6</w:t>
            </w:r>
          </w:p>
        </w:tc>
        <w:tc>
          <w:tcPr>
            <w:tcW w:w="1111" w:type="pct"/>
          </w:tcPr>
          <w:p w14:paraId="2A20A82B" w14:textId="77777777" w:rsidR="003C73AE" w:rsidRPr="009D1867" w:rsidRDefault="003C73AE" w:rsidP="003C73AE">
            <w:pPr>
              <w:rPr>
                <w:rStyle w:val="tlid-translation"/>
                <w:rFonts w:ascii="Garamond" w:hAnsi="Garamond" w:cs="Arial"/>
                <w:sz w:val="16"/>
                <w:szCs w:val="16"/>
              </w:rPr>
            </w:pPr>
            <w:r w:rsidRPr="009D1867">
              <w:rPr>
                <w:rFonts w:ascii="Garamond" w:hAnsi="Garamond" w:cs="Arial"/>
                <w:sz w:val="16"/>
                <w:szCs w:val="16"/>
              </w:rPr>
              <w:t>Forcimi i kapaciteteve profesionale të strukturave të ngritura të hetimit ndërkufitar në Policinë Kufitare, duke u përqendruar në trajnimin e burimeve njerëzore, si dhe në rritjen e kapaciteteve logjistike.</w:t>
            </w:r>
          </w:p>
        </w:tc>
        <w:tc>
          <w:tcPr>
            <w:tcW w:w="758" w:type="pct"/>
          </w:tcPr>
          <w:p w14:paraId="41E0333E"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Policia e Shtetit</w:t>
            </w:r>
          </w:p>
          <w:p w14:paraId="511AB627"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Doganat</w:t>
            </w:r>
          </w:p>
          <w:p w14:paraId="08CACDD6" w14:textId="77777777" w:rsidR="003C73AE" w:rsidRPr="009D1867" w:rsidRDefault="003C73AE" w:rsidP="003C73AE">
            <w:pPr>
              <w:rPr>
                <w:rFonts w:ascii="Garamond" w:hAnsi="Garamond" w:cs="Arial"/>
                <w:sz w:val="16"/>
                <w:szCs w:val="16"/>
              </w:rPr>
            </w:pPr>
          </w:p>
          <w:p w14:paraId="67475226" w14:textId="77777777" w:rsidR="003C73AE" w:rsidRPr="009D1867" w:rsidRDefault="003C73AE" w:rsidP="003C73AE">
            <w:pPr>
              <w:rPr>
                <w:rFonts w:ascii="Garamond" w:hAnsi="Garamond" w:cs="Arial"/>
                <w:sz w:val="16"/>
                <w:szCs w:val="16"/>
              </w:rPr>
            </w:pPr>
          </w:p>
        </w:tc>
        <w:tc>
          <w:tcPr>
            <w:tcW w:w="502" w:type="pct"/>
          </w:tcPr>
          <w:p w14:paraId="3627599E"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tc>
        <w:tc>
          <w:tcPr>
            <w:tcW w:w="786" w:type="pct"/>
          </w:tcPr>
          <w:p w14:paraId="1EA5C5C3"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58A088A1"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Mbështetja e donatorëve</w:t>
            </w:r>
          </w:p>
        </w:tc>
        <w:tc>
          <w:tcPr>
            <w:tcW w:w="683" w:type="pct"/>
          </w:tcPr>
          <w:p w14:paraId="21A66A92"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trajnimeve të kryera</w:t>
            </w:r>
          </w:p>
          <w:p w14:paraId="085333F7"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stafit të trajnuar</w:t>
            </w:r>
          </w:p>
        </w:tc>
        <w:tc>
          <w:tcPr>
            <w:tcW w:w="951" w:type="pct"/>
          </w:tcPr>
          <w:p w14:paraId="7AFD44CC" w14:textId="77777777" w:rsidR="003C73AE" w:rsidRPr="009D1867" w:rsidRDefault="003C73AE" w:rsidP="003C73AE">
            <w:pPr>
              <w:rPr>
                <w:rFonts w:ascii="Garamond" w:hAnsi="Garamond" w:cs="Arial"/>
                <w:sz w:val="16"/>
                <w:szCs w:val="16"/>
              </w:rPr>
            </w:pPr>
          </w:p>
        </w:tc>
      </w:tr>
      <w:tr w:rsidR="003C73AE" w:rsidRPr="009D1867" w14:paraId="6ADC14C0" w14:textId="77777777" w:rsidTr="00D82708">
        <w:trPr>
          <w:trHeight w:val="20"/>
          <w:jc w:val="center"/>
        </w:trPr>
        <w:tc>
          <w:tcPr>
            <w:tcW w:w="210" w:type="pct"/>
          </w:tcPr>
          <w:p w14:paraId="3856EC04"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2.3.1.7</w:t>
            </w:r>
          </w:p>
        </w:tc>
        <w:tc>
          <w:tcPr>
            <w:tcW w:w="1111" w:type="pct"/>
          </w:tcPr>
          <w:p w14:paraId="6A124738" w14:textId="30EFB816" w:rsidR="003C73AE" w:rsidRPr="009D1867" w:rsidRDefault="003C73AE" w:rsidP="00870B6C">
            <w:pPr>
              <w:rPr>
                <w:rFonts w:ascii="Garamond" w:hAnsi="Garamond" w:cs="Arial"/>
                <w:sz w:val="16"/>
                <w:szCs w:val="16"/>
              </w:rPr>
            </w:pPr>
            <w:r w:rsidRPr="009D1867">
              <w:rPr>
                <w:rFonts w:ascii="Garamond" w:hAnsi="Garamond" w:cs="Arial"/>
                <w:sz w:val="16"/>
                <w:szCs w:val="16"/>
              </w:rPr>
              <w:t>Trajnime t</w:t>
            </w:r>
            <w:r w:rsidR="00D01F16" w:rsidRPr="009D1867">
              <w:rPr>
                <w:rFonts w:ascii="Garamond" w:hAnsi="Garamond" w:cs="Times New Roman"/>
                <w:sz w:val="16"/>
                <w:szCs w:val="16"/>
              </w:rPr>
              <w:t>ë</w:t>
            </w:r>
            <w:r w:rsidRPr="009D1867">
              <w:rPr>
                <w:rFonts w:ascii="Garamond" w:hAnsi="Garamond" w:cs="Arial"/>
                <w:sz w:val="16"/>
                <w:szCs w:val="16"/>
              </w:rPr>
              <w:t xml:space="preserve"> avancuara fokusuar në identifikimin e dokumenteve të falsifikuara të udhëtimit</w:t>
            </w:r>
          </w:p>
        </w:tc>
        <w:tc>
          <w:tcPr>
            <w:tcW w:w="758" w:type="pct"/>
          </w:tcPr>
          <w:p w14:paraId="5A431851"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Policia e Shtetit</w:t>
            </w:r>
          </w:p>
          <w:p w14:paraId="5B08C79F" w14:textId="77777777" w:rsidR="003C73AE" w:rsidRPr="009D1867" w:rsidRDefault="003C73AE" w:rsidP="003C73AE">
            <w:pPr>
              <w:rPr>
                <w:rFonts w:ascii="Garamond" w:hAnsi="Garamond" w:cs="Arial"/>
                <w:sz w:val="16"/>
                <w:szCs w:val="16"/>
              </w:rPr>
            </w:pPr>
          </w:p>
        </w:tc>
        <w:tc>
          <w:tcPr>
            <w:tcW w:w="502" w:type="pct"/>
          </w:tcPr>
          <w:p w14:paraId="7ADF03B0"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tc>
        <w:tc>
          <w:tcPr>
            <w:tcW w:w="786" w:type="pct"/>
          </w:tcPr>
          <w:p w14:paraId="589D6A7A"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2A0AA7C2"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Mbështetja e donatorëve</w:t>
            </w:r>
          </w:p>
        </w:tc>
        <w:tc>
          <w:tcPr>
            <w:tcW w:w="683" w:type="pct"/>
          </w:tcPr>
          <w:p w14:paraId="75D2845B"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trajnimeve të kryera</w:t>
            </w:r>
          </w:p>
          <w:p w14:paraId="282C90D2"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stafit të trajnuar</w:t>
            </w:r>
          </w:p>
        </w:tc>
        <w:tc>
          <w:tcPr>
            <w:tcW w:w="951" w:type="pct"/>
          </w:tcPr>
          <w:p w14:paraId="50BC8235" w14:textId="77777777" w:rsidR="003C73AE" w:rsidRPr="009D1867" w:rsidRDefault="003C73AE" w:rsidP="003C73AE">
            <w:pPr>
              <w:rPr>
                <w:rFonts w:ascii="Garamond" w:hAnsi="Garamond" w:cs="Arial"/>
                <w:sz w:val="16"/>
                <w:szCs w:val="16"/>
              </w:rPr>
            </w:pPr>
          </w:p>
        </w:tc>
      </w:tr>
      <w:tr w:rsidR="003C73AE" w:rsidRPr="009D1867" w14:paraId="4CC4C937" w14:textId="77777777" w:rsidTr="00D82708">
        <w:trPr>
          <w:trHeight w:val="20"/>
          <w:jc w:val="center"/>
        </w:trPr>
        <w:tc>
          <w:tcPr>
            <w:tcW w:w="210" w:type="pct"/>
          </w:tcPr>
          <w:p w14:paraId="1815005D"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2.3.1.8</w:t>
            </w:r>
          </w:p>
        </w:tc>
        <w:tc>
          <w:tcPr>
            <w:tcW w:w="1111" w:type="pct"/>
          </w:tcPr>
          <w:p w14:paraId="548C6F51" w14:textId="7BA98553" w:rsidR="003C73AE" w:rsidRPr="009D1867" w:rsidRDefault="003C73AE" w:rsidP="00870B6C">
            <w:pPr>
              <w:rPr>
                <w:rFonts w:ascii="Garamond" w:hAnsi="Garamond" w:cs="Arial"/>
                <w:i/>
                <w:sz w:val="16"/>
                <w:szCs w:val="16"/>
              </w:rPr>
            </w:pPr>
            <w:r w:rsidRPr="009D1867">
              <w:rPr>
                <w:rFonts w:ascii="Garamond" w:hAnsi="Garamond" w:cs="Arial"/>
                <w:sz w:val="16"/>
                <w:szCs w:val="16"/>
              </w:rPr>
              <w:t>Trajnime t</w:t>
            </w:r>
            <w:r w:rsidR="00D01F16" w:rsidRPr="009D1867">
              <w:rPr>
                <w:rFonts w:ascii="Garamond" w:hAnsi="Garamond" w:cs="Times New Roman"/>
                <w:sz w:val="16"/>
                <w:szCs w:val="16"/>
              </w:rPr>
              <w:t>ë</w:t>
            </w:r>
            <w:r w:rsidRPr="009D1867">
              <w:rPr>
                <w:rFonts w:ascii="Garamond" w:hAnsi="Garamond" w:cs="Arial"/>
                <w:sz w:val="16"/>
                <w:szCs w:val="16"/>
              </w:rPr>
              <w:t xml:space="preserve"> avancuara për punonjësit e policisë kufitare në kontrollet e vijës së dytë, duke u përqendruar në automjetet motorike të vjedhura ose të ndryshuara.</w:t>
            </w:r>
          </w:p>
        </w:tc>
        <w:tc>
          <w:tcPr>
            <w:tcW w:w="758" w:type="pct"/>
          </w:tcPr>
          <w:p w14:paraId="2A975D74"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Policia e Shtetit</w:t>
            </w:r>
          </w:p>
          <w:p w14:paraId="0BE8FB9E"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Doganat</w:t>
            </w:r>
          </w:p>
          <w:p w14:paraId="04099306"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Shërbimet e Transportit Rrugor</w:t>
            </w:r>
          </w:p>
        </w:tc>
        <w:tc>
          <w:tcPr>
            <w:tcW w:w="502" w:type="pct"/>
          </w:tcPr>
          <w:p w14:paraId="7E5A109D"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tc>
        <w:tc>
          <w:tcPr>
            <w:tcW w:w="786" w:type="pct"/>
          </w:tcPr>
          <w:p w14:paraId="603C4328"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02E93392"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Mbështetja e donatorëve</w:t>
            </w:r>
          </w:p>
        </w:tc>
        <w:tc>
          <w:tcPr>
            <w:tcW w:w="683" w:type="pct"/>
          </w:tcPr>
          <w:p w14:paraId="476C19F1"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trajnimeve të kryera</w:t>
            </w:r>
          </w:p>
          <w:p w14:paraId="192C0B59"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stafit të trajnuar</w:t>
            </w:r>
          </w:p>
        </w:tc>
        <w:tc>
          <w:tcPr>
            <w:tcW w:w="951" w:type="pct"/>
          </w:tcPr>
          <w:p w14:paraId="49BC02D0" w14:textId="77777777" w:rsidR="003C73AE" w:rsidRPr="009D1867" w:rsidRDefault="003C73AE" w:rsidP="003C73AE">
            <w:pPr>
              <w:rPr>
                <w:rFonts w:ascii="Garamond" w:hAnsi="Garamond" w:cs="Arial"/>
                <w:sz w:val="16"/>
                <w:szCs w:val="16"/>
              </w:rPr>
            </w:pPr>
          </w:p>
        </w:tc>
      </w:tr>
      <w:tr w:rsidR="003C73AE" w:rsidRPr="009D1867" w14:paraId="43D79A2A" w14:textId="77777777" w:rsidTr="00D82708">
        <w:trPr>
          <w:trHeight w:val="20"/>
          <w:jc w:val="center"/>
        </w:trPr>
        <w:tc>
          <w:tcPr>
            <w:tcW w:w="210" w:type="pct"/>
          </w:tcPr>
          <w:p w14:paraId="34683326"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2.3.1.9</w:t>
            </w:r>
          </w:p>
        </w:tc>
        <w:tc>
          <w:tcPr>
            <w:tcW w:w="1111" w:type="pct"/>
          </w:tcPr>
          <w:p w14:paraId="1C7F0F6D" w14:textId="2FA774B5" w:rsidR="003C73AE" w:rsidRPr="009D1867" w:rsidRDefault="003C73AE" w:rsidP="003C73AE">
            <w:pPr>
              <w:rPr>
                <w:rFonts w:ascii="Garamond" w:hAnsi="Garamond" w:cs="Arial"/>
                <w:sz w:val="16"/>
                <w:szCs w:val="16"/>
              </w:rPr>
            </w:pPr>
            <w:r w:rsidRPr="009D1867">
              <w:rPr>
                <w:rFonts w:ascii="Garamond" w:hAnsi="Garamond" w:cs="Arial"/>
                <w:sz w:val="16"/>
                <w:szCs w:val="16"/>
              </w:rPr>
              <w:t>Trajnime t</w:t>
            </w:r>
            <w:r w:rsidR="00D01F16" w:rsidRPr="009D1867">
              <w:rPr>
                <w:rFonts w:ascii="Garamond" w:hAnsi="Garamond" w:cs="Times New Roman"/>
                <w:sz w:val="16"/>
                <w:szCs w:val="16"/>
              </w:rPr>
              <w:t>ë</w:t>
            </w:r>
            <w:r w:rsidRPr="009D1867">
              <w:rPr>
                <w:rFonts w:ascii="Garamond" w:hAnsi="Garamond" w:cs="Arial"/>
                <w:sz w:val="16"/>
                <w:szCs w:val="16"/>
              </w:rPr>
              <w:t xml:space="preserve"> avancuara</w:t>
            </w:r>
            <w:r w:rsidR="0023777C" w:rsidRPr="009D1867">
              <w:rPr>
                <w:rFonts w:ascii="Garamond" w:hAnsi="Garamond" w:cs="Arial"/>
                <w:sz w:val="16"/>
                <w:szCs w:val="16"/>
              </w:rPr>
              <w:t xml:space="preserve"> </w:t>
            </w:r>
            <w:r w:rsidRPr="009D1867">
              <w:rPr>
                <w:rFonts w:ascii="Garamond" w:hAnsi="Garamond" w:cs="Arial"/>
                <w:sz w:val="16"/>
                <w:szCs w:val="16"/>
              </w:rPr>
              <w:t>për punonjësit e policisë kufitare në kontrollet e vijës së dytë, duke u përqendruar në ndarjet e fshehura të automjeteve</w:t>
            </w:r>
          </w:p>
        </w:tc>
        <w:tc>
          <w:tcPr>
            <w:tcW w:w="758" w:type="pct"/>
          </w:tcPr>
          <w:p w14:paraId="517F7B2C"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Policia e Shtetit</w:t>
            </w:r>
          </w:p>
          <w:p w14:paraId="22A53821"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Dogana</w:t>
            </w:r>
          </w:p>
          <w:p w14:paraId="3767081B" w14:textId="77777777" w:rsidR="003C73AE" w:rsidRPr="009D1867" w:rsidRDefault="003C73AE" w:rsidP="003C73AE">
            <w:pPr>
              <w:rPr>
                <w:rFonts w:ascii="Garamond" w:hAnsi="Garamond" w:cs="Arial"/>
                <w:sz w:val="16"/>
                <w:szCs w:val="16"/>
              </w:rPr>
            </w:pPr>
          </w:p>
          <w:p w14:paraId="06AEBD8B" w14:textId="77777777" w:rsidR="003C73AE" w:rsidRPr="009D1867" w:rsidRDefault="003C73AE" w:rsidP="003C73AE">
            <w:pPr>
              <w:rPr>
                <w:rFonts w:ascii="Garamond" w:hAnsi="Garamond" w:cs="Arial"/>
                <w:sz w:val="16"/>
                <w:szCs w:val="16"/>
              </w:rPr>
            </w:pPr>
          </w:p>
        </w:tc>
        <w:tc>
          <w:tcPr>
            <w:tcW w:w="502" w:type="pct"/>
          </w:tcPr>
          <w:p w14:paraId="78AA26C7"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tc>
        <w:tc>
          <w:tcPr>
            <w:tcW w:w="786" w:type="pct"/>
          </w:tcPr>
          <w:p w14:paraId="329EA3B8"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0AFB9467"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Mbështetja e donatorëve</w:t>
            </w:r>
          </w:p>
        </w:tc>
        <w:tc>
          <w:tcPr>
            <w:tcW w:w="683" w:type="pct"/>
          </w:tcPr>
          <w:p w14:paraId="7078DCA0"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trajnimeve të kryera</w:t>
            </w:r>
          </w:p>
          <w:p w14:paraId="67B4E294"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stafit të trajnuar</w:t>
            </w:r>
          </w:p>
        </w:tc>
        <w:tc>
          <w:tcPr>
            <w:tcW w:w="951" w:type="pct"/>
          </w:tcPr>
          <w:p w14:paraId="21653CBB" w14:textId="77777777" w:rsidR="003C73AE" w:rsidRPr="009D1867" w:rsidRDefault="003C73AE" w:rsidP="003C73AE">
            <w:pPr>
              <w:rPr>
                <w:rFonts w:ascii="Garamond" w:hAnsi="Garamond" w:cs="Arial"/>
                <w:sz w:val="16"/>
                <w:szCs w:val="16"/>
              </w:rPr>
            </w:pPr>
          </w:p>
        </w:tc>
      </w:tr>
      <w:tr w:rsidR="003C73AE" w:rsidRPr="009D1867" w14:paraId="2CEE33C4" w14:textId="77777777" w:rsidTr="00D82708">
        <w:trPr>
          <w:trHeight w:val="20"/>
          <w:jc w:val="center"/>
        </w:trPr>
        <w:tc>
          <w:tcPr>
            <w:tcW w:w="210" w:type="pct"/>
          </w:tcPr>
          <w:p w14:paraId="41421AFE"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2.3.1.10</w:t>
            </w:r>
          </w:p>
        </w:tc>
        <w:tc>
          <w:tcPr>
            <w:tcW w:w="1111" w:type="pct"/>
          </w:tcPr>
          <w:p w14:paraId="7CBAA6D0" w14:textId="262091F9" w:rsidR="003C73AE" w:rsidRPr="009D1867" w:rsidRDefault="003C73AE" w:rsidP="00870B6C">
            <w:pPr>
              <w:rPr>
                <w:rFonts w:ascii="Garamond" w:hAnsi="Garamond" w:cs="Arial"/>
                <w:i/>
                <w:sz w:val="16"/>
                <w:szCs w:val="16"/>
              </w:rPr>
            </w:pPr>
            <w:r w:rsidRPr="009D1867">
              <w:rPr>
                <w:rFonts w:ascii="Garamond" w:hAnsi="Garamond" w:cs="Arial"/>
                <w:sz w:val="16"/>
                <w:szCs w:val="16"/>
              </w:rPr>
              <w:t xml:space="preserve">Trajnime praktike mbi </w:t>
            </w:r>
            <w:r w:rsidR="00AB09E9" w:rsidRPr="009D1867">
              <w:rPr>
                <w:rFonts w:ascii="Garamond" w:hAnsi="Garamond" w:cs="Arial"/>
                <w:sz w:val="16"/>
                <w:szCs w:val="16"/>
              </w:rPr>
              <w:t>“</w:t>
            </w:r>
            <w:r w:rsidRPr="009D1867">
              <w:rPr>
                <w:rFonts w:ascii="Garamond" w:hAnsi="Garamond" w:cs="Arial"/>
                <w:sz w:val="16"/>
                <w:szCs w:val="16"/>
              </w:rPr>
              <w:t xml:space="preserve">Kërkim dhe Shpëtim në Det për </w:t>
            </w:r>
            <w:r w:rsidRPr="009D1867">
              <w:rPr>
                <w:rFonts w:ascii="Garamond" w:hAnsi="Garamond" w:cs="Arial"/>
                <w:sz w:val="16"/>
                <w:szCs w:val="16"/>
              </w:rPr>
              <w:lastRenderedPageBreak/>
              <w:t>ekuipazhin e anijeve/varkave</w:t>
            </w:r>
            <w:r w:rsidR="00AB09E9" w:rsidRPr="009D1867">
              <w:rPr>
                <w:rFonts w:ascii="Garamond" w:hAnsi="Garamond" w:cs="Arial"/>
                <w:sz w:val="16"/>
                <w:szCs w:val="16"/>
              </w:rPr>
              <w:t>”</w:t>
            </w:r>
          </w:p>
        </w:tc>
        <w:tc>
          <w:tcPr>
            <w:tcW w:w="758" w:type="pct"/>
          </w:tcPr>
          <w:p w14:paraId="1F9E81A2"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lastRenderedPageBreak/>
              <w:t>Policia e Shtetit</w:t>
            </w:r>
          </w:p>
          <w:p w14:paraId="1EDFF84C"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Roja Bregdetare</w:t>
            </w:r>
          </w:p>
        </w:tc>
        <w:tc>
          <w:tcPr>
            <w:tcW w:w="502" w:type="pct"/>
          </w:tcPr>
          <w:p w14:paraId="11454A4A"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p w14:paraId="2A3FA1B8" w14:textId="77777777" w:rsidR="003C73AE" w:rsidRPr="009D1867" w:rsidRDefault="003C73AE" w:rsidP="003C73AE">
            <w:pPr>
              <w:rPr>
                <w:rFonts w:ascii="Garamond" w:hAnsi="Garamond" w:cs="Arial"/>
                <w:sz w:val="16"/>
                <w:szCs w:val="16"/>
              </w:rPr>
            </w:pPr>
          </w:p>
          <w:p w14:paraId="662BE975" w14:textId="77777777" w:rsidR="003C73AE" w:rsidRPr="009D1867" w:rsidRDefault="003C73AE" w:rsidP="003C73AE">
            <w:pPr>
              <w:rPr>
                <w:rFonts w:ascii="Garamond" w:hAnsi="Garamond" w:cs="Arial"/>
                <w:sz w:val="16"/>
                <w:szCs w:val="16"/>
              </w:rPr>
            </w:pPr>
          </w:p>
        </w:tc>
        <w:tc>
          <w:tcPr>
            <w:tcW w:w="786" w:type="pct"/>
          </w:tcPr>
          <w:p w14:paraId="3DA810A2"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7392FC9A"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Mbështetja e donatorëve</w:t>
            </w:r>
          </w:p>
        </w:tc>
        <w:tc>
          <w:tcPr>
            <w:tcW w:w="683" w:type="pct"/>
          </w:tcPr>
          <w:p w14:paraId="68F19368"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trajnimeve të kryera</w:t>
            </w:r>
          </w:p>
          <w:p w14:paraId="16B0F98A"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lastRenderedPageBreak/>
              <w:t>- Numri i stafit të trajnuar</w:t>
            </w:r>
          </w:p>
        </w:tc>
        <w:tc>
          <w:tcPr>
            <w:tcW w:w="951" w:type="pct"/>
          </w:tcPr>
          <w:p w14:paraId="1E61E72C" w14:textId="77777777" w:rsidR="003C73AE" w:rsidRPr="009D1867" w:rsidRDefault="003C73AE" w:rsidP="003C73AE">
            <w:pPr>
              <w:rPr>
                <w:rFonts w:ascii="Garamond" w:hAnsi="Garamond" w:cs="Arial"/>
                <w:sz w:val="16"/>
                <w:szCs w:val="16"/>
              </w:rPr>
            </w:pPr>
          </w:p>
        </w:tc>
      </w:tr>
      <w:tr w:rsidR="003C73AE" w:rsidRPr="009D1867" w14:paraId="01A8DE73" w14:textId="77777777" w:rsidTr="00D82708">
        <w:trPr>
          <w:trHeight w:val="20"/>
          <w:jc w:val="center"/>
        </w:trPr>
        <w:tc>
          <w:tcPr>
            <w:tcW w:w="210" w:type="pct"/>
          </w:tcPr>
          <w:p w14:paraId="4944A332"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2.3.1.11</w:t>
            </w:r>
          </w:p>
        </w:tc>
        <w:tc>
          <w:tcPr>
            <w:tcW w:w="1111" w:type="pct"/>
          </w:tcPr>
          <w:p w14:paraId="45E7349B" w14:textId="70217915" w:rsidR="003C73AE" w:rsidRPr="009D1867" w:rsidRDefault="003C73AE" w:rsidP="00870B6C">
            <w:pPr>
              <w:rPr>
                <w:rFonts w:ascii="Garamond" w:hAnsi="Garamond" w:cs="Arial"/>
                <w:sz w:val="16"/>
                <w:szCs w:val="16"/>
              </w:rPr>
            </w:pPr>
            <w:r w:rsidRPr="009D1867">
              <w:rPr>
                <w:rFonts w:ascii="Garamond" w:hAnsi="Garamond" w:cs="Arial"/>
                <w:sz w:val="16"/>
                <w:szCs w:val="16"/>
              </w:rPr>
              <w:t>Ofrimi i trajnimit për stafin e pikave të përbashkëta të kalimit kufitar në kryerjen e kontrolleve të përbashkëta kufitare dhe doganore.</w:t>
            </w:r>
          </w:p>
        </w:tc>
        <w:tc>
          <w:tcPr>
            <w:tcW w:w="758" w:type="pct"/>
          </w:tcPr>
          <w:p w14:paraId="51D9F5C0"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Policia e Shtetit</w:t>
            </w:r>
          </w:p>
          <w:p w14:paraId="31B59F9E"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Shërbimet doganore</w:t>
            </w:r>
          </w:p>
        </w:tc>
        <w:tc>
          <w:tcPr>
            <w:tcW w:w="502" w:type="pct"/>
          </w:tcPr>
          <w:p w14:paraId="1FB93436"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tc>
        <w:tc>
          <w:tcPr>
            <w:tcW w:w="786" w:type="pct"/>
          </w:tcPr>
          <w:p w14:paraId="1F14BDDB"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Buxheti i shtetit</w:t>
            </w:r>
          </w:p>
          <w:p w14:paraId="79C443E9"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Mbështetja e donatorëve</w:t>
            </w:r>
          </w:p>
        </w:tc>
        <w:tc>
          <w:tcPr>
            <w:tcW w:w="683" w:type="pct"/>
          </w:tcPr>
          <w:p w14:paraId="796E3B2D"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trajnimeve të kryera</w:t>
            </w:r>
          </w:p>
          <w:p w14:paraId="14E11F2B"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Numri i stafit të trajnuar</w:t>
            </w:r>
          </w:p>
        </w:tc>
        <w:tc>
          <w:tcPr>
            <w:tcW w:w="951" w:type="pct"/>
          </w:tcPr>
          <w:p w14:paraId="1B7564CD" w14:textId="77777777" w:rsidR="003C73AE" w:rsidRPr="009D1867" w:rsidRDefault="003C73AE" w:rsidP="003C73AE">
            <w:pPr>
              <w:rPr>
                <w:rFonts w:ascii="Garamond" w:hAnsi="Garamond" w:cs="Arial"/>
                <w:sz w:val="16"/>
                <w:szCs w:val="16"/>
              </w:rPr>
            </w:pPr>
          </w:p>
        </w:tc>
      </w:tr>
      <w:tr w:rsidR="003C73AE" w:rsidRPr="009D1867" w14:paraId="7C697060" w14:textId="77777777" w:rsidTr="00D82708">
        <w:trPr>
          <w:trHeight w:val="20"/>
          <w:jc w:val="center"/>
        </w:trPr>
        <w:tc>
          <w:tcPr>
            <w:tcW w:w="210" w:type="pct"/>
          </w:tcPr>
          <w:p w14:paraId="466A8A50"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2.3.1.12</w:t>
            </w:r>
          </w:p>
        </w:tc>
        <w:tc>
          <w:tcPr>
            <w:tcW w:w="1111" w:type="pct"/>
          </w:tcPr>
          <w:p w14:paraId="0049032C"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Zbatimi i procedurave rigoroze në përputhje me kuadrin ligjor, promovimi i ruajtjes së personelit dhe ulja e shkallës së rotacionit brenda forcës së Policisë Kufitare</w:t>
            </w:r>
          </w:p>
        </w:tc>
        <w:tc>
          <w:tcPr>
            <w:tcW w:w="758" w:type="pct"/>
          </w:tcPr>
          <w:p w14:paraId="0C0B6157"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xml:space="preserve">Policia e Shtetit </w:t>
            </w:r>
          </w:p>
        </w:tc>
        <w:tc>
          <w:tcPr>
            <w:tcW w:w="502" w:type="pct"/>
          </w:tcPr>
          <w:p w14:paraId="2BA1FC7B"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Vazhdimisht</w:t>
            </w:r>
          </w:p>
        </w:tc>
        <w:tc>
          <w:tcPr>
            <w:tcW w:w="786" w:type="pct"/>
          </w:tcPr>
          <w:p w14:paraId="005FD38B"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 xml:space="preserve">Buxheti i shtetit </w:t>
            </w:r>
          </w:p>
        </w:tc>
        <w:tc>
          <w:tcPr>
            <w:tcW w:w="683" w:type="pct"/>
          </w:tcPr>
          <w:p w14:paraId="7743300E"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-Shkalla e ruajtjes së stafit, përqindja e personelit të Policisë Kufitare që ruhet gjatë një periudhe të caktuar.</w:t>
            </w:r>
          </w:p>
          <w:p w14:paraId="67978641" w14:textId="77777777" w:rsidR="003C73AE" w:rsidRPr="009D1867" w:rsidRDefault="003C73AE" w:rsidP="003C73AE">
            <w:pPr>
              <w:rPr>
                <w:rFonts w:ascii="Garamond" w:hAnsi="Garamond" w:cs="Arial"/>
                <w:sz w:val="16"/>
                <w:szCs w:val="16"/>
              </w:rPr>
            </w:pPr>
            <w:r w:rsidRPr="009D1867">
              <w:rPr>
                <w:rFonts w:ascii="Garamond" w:hAnsi="Garamond" w:cs="Arial"/>
                <w:sz w:val="16"/>
                <w:szCs w:val="16"/>
              </w:rPr>
              <w:t>-Shkalla e rotacionit, përqindja e personelit që largohet nga Policia Kufitare çdo vit</w:t>
            </w:r>
          </w:p>
        </w:tc>
        <w:tc>
          <w:tcPr>
            <w:tcW w:w="951" w:type="pct"/>
          </w:tcPr>
          <w:p w14:paraId="3B06514B" w14:textId="77777777" w:rsidR="003C73AE" w:rsidRPr="009D1867" w:rsidRDefault="003C73AE" w:rsidP="003C73AE">
            <w:pPr>
              <w:rPr>
                <w:rFonts w:ascii="Garamond" w:hAnsi="Garamond" w:cs="Arial"/>
                <w:sz w:val="16"/>
                <w:szCs w:val="16"/>
              </w:rPr>
            </w:pPr>
          </w:p>
        </w:tc>
      </w:tr>
    </w:tbl>
    <w:p w14:paraId="393DA3CC" w14:textId="77777777" w:rsidR="00F17FE8" w:rsidRPr="009D1867" w:rsidRDefault="00F17FE8" w:rsidP="00F17FE8">
      <w:pPr>
        <w:spacing w:line="259" w:lineRule="auto"/>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3C73AE" w:rsidRPr="009D1867" w14:paraId="636A065F" w14:textId="77777777" w:rsidTr="00D82708">
        <w:trPr>
          <w:trHeight w:val="20"/>
        </w:trPr>
        <w:tc>
          <w:tcPr>
            <w:tcW w:w="1564" w:type="pct"/>
            <w:shd w:val="clear" w:color="auto" w:fill="D9E2F3" w:themeFill="accent1" w:themeFillTint="33"/>
            <w:noWrap/>
            <w:vAlign w:val="center"/>
          </w:tcPr>
          <w:p w14:paraId="1B44B6FB" w14:textId="77777777" w:rsidR="003C73AE" w:rsidRPr="009D1867" w:rsidRDefault="003C73AE"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2.3.2</w:t>
            </w:r>
          </w:p>
        </w:tc>
        <w:tc>
          <w:tcPr>
            <w:tcW w:w="3436" w:type="pct"/>
            <w:shd w:val="clear" w:color="auto" w:fill="D9E2F3" w:themeFill="accent1" w:themeFillTint="33"/>
            <w:noWrap/>
            <w:vAlign w:val="center"/>
          </w:tcPr>
          <w:p w14:paraId="362C7AA6"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26D83F77" w14:textId="77777777" w:rsidTr="009547F7">
        <w:trPr>
          <w:trHeight w:val="521"/>
        </w:trPr>
        <w:tc>
          <w:tcPr>
            <w:tcW w:w="1564" w:type="pct"/>
            <w:shd w:val="clear" w:color="auto" w:fill="E7E6E6" w:themeFill="background2"/>
          </w:tcPr>
          <w:p w14:paraId="75836312" w14:textId="31D6F405"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Zvogëlimi i rasteve të refuzimit të hyrjes në zonën </w:t>
            </w:r>
            <w:r w:rsidR="00614133" w:rsidRPr="009D1867">
              <w:rPr>
                <w:rFonts w:ascii="Garamond" w:hAnsi="Garamond" w:cs="Times New Roman"/>
                <w:i/>
                <w:iCs/>
                <w:sz w:val="16"/>
                <w:szCs w:val="16"/>
              </w:rPr>
              <w:t>Schengen</w:t>
            </w:r>
            <w:r w:rsidRPr="009D1867">
              <w:rPr>
                <w:rFonts w:ascii="Garamond" w:hAnsi="Garamond" w:cs="Times New Roman"/>
                <w:sz w:val="16"/>
                <w:szCs w:val="16"/>
              </w:rPr>
              <w:t xml:space="preserve"> </w:t>
            </w:r>
          </w:p>
        </w:tc>
        <w:tc>
          <w:tcPr>
            <w:tcW w:w="3436" w:type="pct"/>
            <w:shd w:val="clear" w:color="auto" w:fill="E7E6E6" w:themeFill="background2"/>
          </w:tcPr>
          <w:p w14:paraId="4C7C8D58" w14:textId="5138046A"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Ulje e refuzimeve të hyrjes në Zonën </w:t>
            </w:r>
            <w:r w:rsidR="00614133" w:rsidRPr="009D1867">
              <w:rPr>
                <w:rFonts w:ascii="Garamond" w:hAnsi="Garamond" w:cs="Times New Roman"/>
                <w:i/>
                <w:iCs/>
                <w:sz w:val="16"/>
                <w:szCs w:val="16"/>
              </w:rPr>
              <w:t>Schengen</w:t>
            </w:r>
          </w:p>
          <w:p w14:paraId="614740B5" w14:textId="77777777" w:rsidR="003C73AE" w:rsidRPr="009D1867" w:rsidRDefault="003C73AE" w:rsidP="003C73AE">
            <w:pPr>
              <w:rPr>
                <w:rFonts w:ascii="Garamond" w:hAnsi="Garamond" w:cs="Times New Roman"/>
                <w:sz w:val="16"/>
                <w:szCs w:val="16"/>
              </w:rPr>
            </w:pPr>
          </w:p>
          <w:p w14:paraId="058A547F" w14:textId="77777777" w:rsidR="003C73AE" w:rsidRPr="009D1867" w:rsidRDefault="003C73AE" w:rsidP="003C73AE">
            <w:pPr>
              <w:rPr>
                <w:rFonts w:ascii="Garamond" w:hAnsi="Garamond" w:cs="Times New Roman"/>
                <w:bCs/>
                <w:sz w:val="16"/>
                <w:szCs w:val="16"/>
              </w:rPr>
            </w:pPr>
          </w:p>
        </w:tc>
      </w:tr>
    </w:tbl>
    <w:p w14:paraId="51077BF7" w14:textId="77777777" w:rsidR="003C73AE" w:rsidRPr="009D1867" w:rsidRDefault="003C73AE" w:rsidP="00F17FE8">
      <w:pPr>
        <w:rPr>
          <w:rFonts w:ascii="Garamond" w:hAnsi="Garamond" w:cs="Times New Roman"/>
          <w:sz w:val="16"/>
          <w:szCs w:val="16"/>
          <w:highlight w:val="yellow"/>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586"/>
        <w:gridCol w:w="1450"/>
        <w:gridCol w:w="1007"/>
        <w:gridCol w:w="1941"/>
        <w:gridCol w:w="1306"/>
        <w:gridCol w:w="1105"/>
      </w:tblGrid>
      <w:tr w:rsidR="003C73AE" w:rsidRPr="009D1867" w14:paraId="2A420363" w14:textId="77777777" w:rsidTr="00D82708">
        <w:trPr>
          <w:trHeight w:val="20"/>
          <w:jc w:val="center"/>
        </w:trPr>
        <w:tc>
          <w:tcPr>
            <w:tcW w:w="373" w:type="pct"/>
            <w:shd w:val="clear" w:color="auto" w:fill="D9E2F3" w:themeFill="accent1" w:themeFillTint="33"/>
            <w:vAlign w:val="center"/>
          </w:tcPr>
          <w:p w14:paraId="272B945D"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956" w:type="pct"/>
            <w:shd w:val="clear" w:color="auto" w:fill="D9E2F3" w:themeFill="accent1" w:themeFillTint="33"/>
            <w:vAlign w:val="center"/>
          </w:tcPr>
          <w:p w14:paraId="4DE78143"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857" w:type="pct"/>
            <w:shd w:val="clear" w:color="auto" w:fill="D9E2F3" w:themeFill="accent1" w:themeFillTint="33"/>
            <w:vAlign w:val="center"/>
          </w:tcPr>
          <w:p w14:paraId="4556BA23"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611" w:type="pct"/>
            <w:shd w:val="clear" w:color="auto" w:fill="D9E2F3" w:themeFill="accent1" w:themeFillTint="33"/>
            <w:vAlign w:val="center"/>
          </w:tcPr>
          <w:p w14:paraId="2B2F9F8A"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61" w:type="pct"/>
            <w:shd w:val="clear" w:color="auto" w:fill="D9E2F3" w:themeFill="accent1" w:themeFillTint="33"/>
            <w:vAlign w:val="center"/>
          </w:tcPr>
          <w:p w14:paraId="5D084E44" w14:textId="048DAF60"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777" w:type="pct"/>
            <w:shd w:val="clear" w:color="auto" w:fill="D9E2F3" w:themeFill="accent1" w:themeFillTint="33"/>
            <w:vAlign w:val="center"/>
          </w:tcPr>
          <w:p w14:paraId="22AF7E71"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665" w:type="pct"/>
            <w:shd w:val="clear" w:color="auto" w:fill="D9E2F3" w:themeFill="accent1" w:themeFillTint="33"/>
            <w:vAlign w:val="center"/>
          </w:tcPr>
          <w:p w14:paraId="41927291"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3C73AE" w:rsidRPr="009D1867" w14:paraId="57C58E4C" w14:textId="77777777" w:rsidTr="00D82708">
        <w:trPr>
          <w:trHeight w:val="20"/>
          <w:jc w:val="center"/>
        </w:trPr>
        <w:tc>
          <w:tcPr>
            <w:tcW w:w="373" w:type="pct"/>
          </w:tcPr>
          <w:p w14:paraId="4188B738"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2.3.2.1</w:t>
            </w:r>
          </w:p>
        </w:tc>
        <w:tc>
          <w:tcPr>
            <w:tcW w:w="956" w:type="pct"/>
            <w:tcBorders>
              <w:bottom w:val="single" w:sz="4" w:space="0" w:color="auto"/>
            </w:tcBorders>
          </w:tcPr>
          <w:p w14:paraId="34E9B969" w14:textId="6D987D4F" w:rsidR="003C73AE" w:rsidRPr="009D1867" w:rsidRDefault="003C73AE" w:rsidP="00D82708">
            <w:pPr>
              <w:rPr>
                <w:rFonts w:ascii="Garamond" w:hAnsi="Garamond" w:cs="Times New Roman"/>
                <w:i/>
                <w:sz w:val="16"/>
                <w:szCs w:val="16"/>
              </w:rPr>
            </w:pPr>
            <w:r w:rsidRPr="009D1867">
              <w:rPr>
                <w:rFonts w:ascii="Garamond" w:hAnsi="Garamond" w:cs="Times New Roman"/>
                <w:sz w:val="16"/>
                <w:szCs w:val="16"/>
              </w:rPr>
              <w:t>Miratimi i Draft Rregullores dhe Sistemit të Mbikëqyrës së Kufirit</w:t>
            </w:r>
            <w:r w:rsidR="00AB09E9" w:rsidRPr="009D1867">
              <w:rPr>
                <w:rFonts w:ascii="Garamond" w:hAnsi="Garamond" w:cs="Times New Roman"/>
                <w:sz w:val="16"/>
                <w:szCs w:val="16"/>
              </w:rPr>
              <w:t>”</w:t>
            </w:r>
            <w:r w:rsidRPr="009D1867">
              <w:rPr>
                <w:rFonts w:ascii="Garamond" w:hAnsi="Garamond" w:cs="Times New Roman"/>
                <w:sz w:val="16"/>
                <w:szCs w:val="16"/>
              </w:rPr>
              <w:t xml:space="preserve">, në zbatim të </w:t>
            </w:r>
            <w:r w:rsidR="00372FB0" w:rsidRPr="009D1867">
              <w:rPr>
                <w:rFonts w:ascii="Garamond" w:hAnsi="Garamond" w:cs="Times New Roman"/>
                <w:sz w:val="16"/>
                <w:szCs w:val="16"/>
              </w:rPr>
              <w:t>ligjit nr</w:t>
            </w:r>
            <w:r w:rsidRPr="009D1867">
              <w:rPr>
                <w:rFonts w:ascii="Garamond" w:hAnsi="Garamond" w:cs="Times New Roman"/>
                <w:sz w:val="16"/>
                <w:szCs w:val="16"/>
              </w:rPr>
              <w:t>. 39/2025</w:t>
            </w:r>
            <w:r w:rsidR="00372FB0">
              <w:rPr>
                <w:rFonts w:ascii="Garamond" w:hAnsi="Garamond" w:cs="Times New Roman"/>
                <w:sz w:val="16"/>
                <w:szCs w:val="16"/>
              </w:rPr>
              <w:t>, “Për</w:t>
            </w:r>
            <w:r w:rsidR="00D838A9">
              <w:rPr>
                <w:rFonts w:ascii="Garamond" w:hAnsi="Garamond" w:cs="Times New Roman"/>
                <w:sz w:val="16"/>
                <w:szCs w:val="16"/>
              </w:rPr>
              <w:t xml:space="preserve"> </w:t>
            </w:r>
            <w:r w:rsidRPr="009D1867">
              <w:rPr>
                <w:rFonts w:ascii="Garamond" w:hAnsi="Garamond" w:cs="Times New Roman"/>
                <w:sz w:val="16"/>
                <w:szCs w:val="16"/>
              </w:rPr>
              <w:t>kontrollin e kufirit shtetëror</w:t>
            </w:r>
            <w:r w:rsidR="00AB09E9" w:rsidRPr="009D1867">
              <w:rPr>
                <w:rFonts w:ascii="Garamond" w:hAnsi="Garamond" w:cs="Times New Roman"/>
                <w:sz w:val="16"/>
                <w:szCs w:val="16"/>
              </w:rPr>
              <w:t>”</w:t>
            </w:r>
            <w:r w:rsidRPr="009D1867">
              <w:rPr>
                <w:rFonts w:ascii="Garamond" w:hAnsi="Garamond" w:cs="Times New Roman"/>
                <w:sz w:val="16"/>
                <w:szCs w:val="16"/>
              </w:rPr>
              <w:t>.</w:t>
            </w:r>
          </w:p>
        </w:tc>
        <w:tc>
          <w:tcPr>
            <w:tcW w:w="857" w:type="pct"/>
          </w:tcPr>
          <w:p w14:paraId="057AB15D"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611" w:type="pct"/>
          </w:tcPr>
          <w:p w14:paraId="4EF2E373"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Tremujori i parë 2026</w:t>
            </w:r>
          </w:p>
        </w:tc>
        <w:tc>
          <w:tcPr>
            <w:tcW w:w="761" w:type="pct"/>
          </w:tcPr>
          <w:p w14:paraId="570C8220"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Buxheti i shtetit</w:t>
            </w:r>
          </w:p>
        </w:tc>
        <w:tc>
          <w:tcPr>
            <w:tcW w:w="777" w:type="pct"/>
          </w:tcPr>
          <w:p w14:paraId="15E8ED2E"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Rregullorja e miratuar</w:t>
            </w:r>
          </w:p>
        </w:tc>
        <w:tc>
          <w:tcPr>
            <w:tcW w:w="665" w:type="pct"/>
          </w:tcPr>
          <w:p w14:paraId="23DFB23D"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Në proces hartimi</w:t>
            </w:r>
          </w:p>
        </w:tc>
      </w:tr>
      <w:tr w:rsidR="003C73AE" w:rsidRPr="009D1867" w14:paraId="18EAD188" w14:textId="77777777" w:rsidTr="00D82708">
        <w:trPr>
          <w:trHeight w:val="20"/>
          <w:jc w:val="center"/>
        </w:trPr>
        <w:tc>
          <w:tcPr>
            <w:tcW w:w="373" w:type="pct"/>
          </w:tcPr>
          <w:p w14:paraId="50F0E608"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2.3.2.2</w:t>
            </w:r>
          </w:p>
        </w:tc>
        <w:tc>
          <w:tcPr>
            <w:tcW w:w="956" w:type="pct"/>
          </w:tcPr>
          <w:p w14:paraId="44B59460" w14:textId="51028746"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 xml:space="preserve">Forcimi i zbatimit të Urdhrit të Ministrit të Brendshëm </w:t>
            </w:r>
            <w:r w:rsidR="002F6953" w:rsidRPr="009D1867">
              <w:rPr>
                <w:rFonts w:ascii="Garamond" w:hAnsi="Garamond" w:cs="Times New Roman"/>
                <w:sz w:val="16"/>
                <w:szCs w:val="16"/>
              </w:rPr>
              <w:t>nr</w:t>
            </w:r>
            <w:r w:rsidRPr="009D1867">
              <w:rPr>
                <w:rFonts w:ascii="Garamond" w:hAnsi="Garamond" w:cs="Times New Roman"/>
                <w:sz w:val="16"/>
                <w:szCs w:val="16"/>
              </w:rPr>
              <w:t>. 641, datë 20.12.2019</w:t>
            </w:r>
            <w:r w:rsidR="00000E06">
              <w:rPr>
                <w:rFonts w:ascii="Garamond" w:hAnsi="Garamond" w:cs="Times New Roman"/>
                <w:sz w:val="16"/>
                <w:szCs w:val="16"/>
              </w:rPr>
              <w:t>, “Për</w:t>
            </w:r>
            <w:r w:rsidR="00D838A9">
              <w:rPr>
                <w:rFonts w:ascii="Garamond" w:hAnsi="Garamond" w:cs="Times New Roman"/>
                <w:sz w:val="16"/>
                <w:szCs w:val="16"/>
              </w:rPr>
              <w:t xml:space="preserve"> </w:t>
            </w:r>
            <w:r w:rsidRPr="009D1867">
              <w:rPr>
                <w:rFonts w:ascii="Garamond" w:hAnsi="Garamond" w:cs="Times New Roman"/>
                <w:sz w:val="16"/>
                <w:szCs w:val="16"/>
              </w:rPr>
              <w:t>forcimin e kontrollit të shtetasve shqiptarë që kalojnë kufirin shtetëror</w:t>
            </w:r>
            <w:r w:rsidR="00AB09E9" w:rsidRPr="009D1867">
              <w:rPr>
                <w:rFonts w:ascii="Garamond" w:hAnsi="Garamond" w:cs="Times New Roman"/>
                <w:sz w:val="16"/>
                <w:szCs w:val="16"/>
              </w:rPr>
              <w:t>”</w:t>
            </w:r>
          </w:p>
        </w:tc>
        <w:tc>
          <w:tcPr>
            <w:tcW w:w="857" w:type="pct"/>
          </w:tcPr>
          <w:p w14:paraId="050A0E0E"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611" w:type="pct"/>
          </w:tcPr>
          <w:p w14:paraId="6DC9E721"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Vazhdimisht</w:t>
            </w:r>
          </w:p>
        </w:tc>
        <w:tc>
          <w:tcPr>
            <w:tcW w:w="761" w:type="pct"/>
          </w:tcPr>
          <w:p w14:paraId="75B4D818" w14:textId="77777777" w:rsidR="003C73AE" w:rsidRPr="009D1867" w:rsidRDefault="003C73AE"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777" w:type="pct"/>
          </w:tcPr>
          <w:p w14:paraId="35D2FB58"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Numri i rasteve të parandaluara</w:t>
            </w:r>
          </w:p>
        </w:tc>
        <w:tc>
          <w:tcPr>
            <w:tcW w:w="665" w:type="pct"/>
          </w:tcPr>
          <w:p w14:paraId="7A0124B9" w14:textId="77777777" w:rsidR="003C73AE" w:rsidRPr="009D1867" w:rsidRDefault="003C73AE" w:rsidP="00D82708">
            <w:pPr>
              <w:rPr>
                <w:rFonts w:ascii="Garamond" w:hAnsi="Garamond" w:cs="Times New Roman"/>
                <w:sz w:val="16"/>
                <w:szCs w:val="16"/>
              </w:rPr>
            </w:pPr>
          </w:p>
        </w:tc>
      </w:tr>
      <w:tr w:rsidR="003C73AE" w:rsidRPr="009D1867" w14:paraId="299C4430" w14:textId="77777777" w:rsidTr="00D82708">
        <w:trPr>
          <w:trHeight w:val="20"/>
          <w:jc w:val="center"/>
        </w:trPr>
        <w:tc>
          <w:tcPr>
            <w:tcW w:w="373" w:type="pct"/>
          </w:tcPr>
          <w:p w14:paraId="03751FDB"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2.3.2.3</w:t>
            </w:r>
          </w:p>
        </w:tc>
        <w:tc>
          <w:tcPr>
            <w:tcW w:w="956" w:type="pct"/>
          </w:tcPr>
          <w:p w14:paraId="3F53D90B" w14:textId="1D993E26" w:rsidR="003C73AE" w:rsidRPr="009D1867" w:rsidRDefault="003C73AE" w:rsidP="00D82708">
            <w:pPr>
              <w:shd w:val="clear" w:color="auto" w:fill="FFFFFF"/>
              <w:rPr>
                <w:rFonts w:ascii="Garamond" w:hAnsi="Garamond" w:cs="Times New Roman"/>
                <w:sz w:val="16"/>
                <w:szCs w:val="16"/>
              </w:rPr>
            </w:pPr>
            <w:r w:rsidRPr="009D1867">
              <w:rPr>
                <w:rFonts w:ascii="Garamond" w:hAnsi="Garamond" w:cs="Times New Roman"/>
                <w:sz w:val="16"/>
                <w:szCs w:val="16"/>
              </w:rPr>
              <w:t>Miratimi i Procedurave Standarde e Punës</w:t>
            </w:r>
            <w:r w:rsidR="00000E06">
              <w:rPr>
                <w:rFonts w:ascii="Garamond" w:hAnsi="Garamond" w:cs="Times New Roman"/>
                <w:sz w:val="16"/>
                <w:szCs w:val="16"/>
              </w:rPr>
              <w:t>, “Për</w:t>
            </w:r>
            <w:r w:rsidR="00D838A9">
              <w:rPr>
                <w:rFonts w:ascii="Garamond" w:hAnsi="Garamond" w:cs="Times New Roman"/>
                <w:sz w:val="16"/>
                <w:szCs w:val="16"/>
              </w:rPr>
              <w:t xml:space="preserve"> </w:t>
            </w:r>
            <w:r w:rsidRPr="009D1867">
              <w:rPr>
                <w:rFonts w:ascii="Garamond" w:hAnsi="Garamond" w:cs="Times New Roman"/>
                <w:sz w:val="16"/>
                <w:szCs w:val="16"/>
              </w:rPr>
              <w:t>verifikimin e trafikut tokësor, trafikut ajror, detar e liqenor në Kufi</w:t>
            </w:r>
            <w:r w:rsidR="00AB09E9" w:rsidRPr="009D1867">
              <w:rPr>
                <w:rFonts w:ascii="Garamond" w:hAnsi="Garamond" w:cs="Times New Roman"/>
                <w:sz w:val="16"/>
                <w:szCs w:val="16"/>
              </w:rPr>
              <w:t>”</w:t>
            </w:r>
            <w:r w:rsidRPr="009D1867">
              <w:rPr>
                <w:rFonts w:ascii="Garamond" w:hAnsi="Garamond" w:cs="Times New Roman"/>
                <w:sz w:val="16"/>
                <w:szCs w:val="16"/>
              </w:rPr>
              <w:t>.</w:t>
            </w:r>
          </w:p>
        </w:tc>
        <w:tc>
          <w:tcPr>
            <w:tcW w:w="857" w:type="pct"/>
          </w:tcPr>
          <w:p w14:paraId="0EBA5596"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611" w:type="pct"/>
          </w:tcPr>
          <w:p w14:paraId="1D722620" w14:textId="77777777" w:rsidR="003C73AE" w:rsidRPr="009D1867" w:rsidRDefault="003C73AE" w:rsidP="00D82708">
            <w:pPr>
              <w:jc w:val="center"/>
              <w:rPr>
                <w:rFonts w:ascii="Garamond" w:hAnsi="Garamond" w:cs="Times New Roman"/>
                <w:sz w:val="16"/>
                <w:szCs w:val="16"/>
              </w:rPr>
            </w:pPr>
            <w:r w:rsidRPr="009D1867">
              <w:rPr>
                <w:rFonts w:ascii="Garamond" w:hAnsi="Garamond" w:cs="Times New Roman"/>
                <w:sz w:val="16"/>
                <w:szCs w:val="16"/>
              </w:rPr>
              <w:t>2026</w:t>
            </w:r>
          </w:p>
        </w:tc>
        <w:tc>
          <w:tcPr>
            <w:tcW w:w="761" w:type="pct"/>
          </w:tcPr>
          <w:p w14:paraId="3F2D49CE" w14:textId="77777777" w:rsidR="003C73AE" w:rsidRPr="009D1867" w:rsidRDefault="003C73AE"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777" w:type="pct"/>
          </w:tcPr>
          <w:p w14:paraId="477535CF"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Procedura Standarde e Punës miratuar</w:t>
            </w:r>
          </w:p>
        </w:tc>
        <w:tc>
          <w:tcPr>
            <w:tcW w:w="665" w:type="pct"/>
          </w:tcPr>
          <w:p w14:paraId="769E1519" w14:textId="77777777" w:rsidR="003C73AE" w:rsidRPr="009D1867" w:rsidRDefault="003C73AE" w:rsidP="00D82708">
            <w:pPr>
              <w:rPr>
                <w:rFonts w:ascii="Garamond" w:hAnsi="Garamond" w:cs="Times New Roman"/>
                <w:sz w:val="16"/>
                <w:szCs w:val="16"/>
              </w:rPr>
            </w:pPr>
          </w:p>
        </w:tc>
      </w:tr>
      <w:tr w:rsidR="003C73AE" w:rsidRPr="009D1867" w14:paraId="3BB9E8F7" w14:textId="77777777" w:rsidTr="00D82708">
        <w:trPr>
          <w:trHeight w:val="20"/>
          <w:jc w:val="center"/>
        </w:trPr>
        <w:tc>
          <w:tcPr>
            <w:tcW w:w="373" w:type="pct"/>
          </w:tcPr>
          <w:p w14:paraId="6AF0B2B0"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2.3.2.4</w:t>
            </w:r>
          </w:p>
        </w:tc>
        <w:tc>
          <w:tcPr>
            <w:tcW w:w="956" w:type="pct"/>
          </w:tcPr>
          <w:p w14:paraId="2F03EE31" w14:textId="2D51E576" w:rsidR="003C73AE" w:rsidRPr="009D1867" w:rsidRDefault="003C73AE" w:rsidP="00D82708">
            <w:pPr>
              <w:shd w:val="clear" w:color="auto" w:fill="FFFFFF"/>
              <w:rPr>
                <w:rFonts w:ascii="Garamond" w:hAnsi="Garamond" w:cs="Times New Roman"/>
                <w:sz w:val="16"/>
                <w:szCs w:val="16"/>
              </w:rPr>
            </w:pPr>
            <w:r w:rsidRPr="009D1867">
              <w:rPr>
                <w:rFonts w:ascii="Garamond" w:hAnsi="Garamond" w:cs="Times New Roman"/>
                <w:sz w:val="16"/>
                <w:szCs w:val="16"/>
              </w:rPr>
              <w:t xml:space="preserve">Miratimi i Procedurave </w:t>
            </w:r>
            <w:r w:rsidR="0010432C" w:rsidRPr="009D1867">
              <w:rPr>
                <w:rFonts w:ascii="Garamond" w:hAnsi="Garamond" w:cs="Times New Roman"/>
                <w:sz w:val="16"/>
                <w:szCs w:val="16"/>
              </w:rPr>
              <w:t>Standarde</w:t>
            </w:r>
            <w:r w:rsidRPr="009D1867">
              <w:rPr>
                <w:rFonts w:ascii="Garamond" w:hAnsi="Garamond" w:cs="Times New Roman"/>
                <w:sz w:val="16"/>
                <w:szCs w:val="16"/>
              </w:rPr>
              <w:t xml:space="preserve"> e Punës </w:t>
            </w:r>
            <w:r w:rsidR="00AB09E9" w:rsidRPr="009D1867">
              <w:rPr>
                <w:rFonts w:ascii="Garamond" w:hAnsi="Garamond" w:cs="Times New Roman"/>
                <w:sz w:val="16"/>
                <w:szCs w:val="16"/>
              </w:rPr>
              <w:t>“</w:t>
            </w:r>
            <w:r w:rsidRPr="009D1867">
              <w:rPr>
                <w:rFonts w:ascii="Garamond" w:hAnsi="Garamond" w:cs="Times New Roman"/>
                <w:sz w:val="16"/>
                <w:szCs w:val="16"/>
              </w:rPr>
              <w:t>Regjistrimit në sistemin TIMS,</w:t>
            </w:r>
            <w:r w:rsidR="0023777C" w:rsidRPr="009D1867">
              <w:rPr>
                <w:rFonts w:ascii="Garamond" w:hAnsi="Garamond" w:cs="Times New Roman"/>
                <w:sz w:val="16"/>
                <w:szCs w:val="16"/>
              </w:rPr>
              <w:t xml:space="preserve"> </w:t>
            </w:r>
            <w:r w:rsidRPr="009D1867">
              <w:rPr>
                <w:rFonts w:ascii="Garamond" w:hAnsi="Garamond" w:cs="Times New Roman"/>
                <w:sz w:val="16"/>
                <w:szCs w:val="16"/>
              </w:rPr>
              <w:t>të verifikimit që kryhet për kontrollin e hyrje</w:t>
            </w:r>
            <w:r w:rsidR="006D6867">
              <w:rPr>
                <w:rFonts w:ascii="Garamond" w:hAnsi="Garamond" w:cs="Times New Roman"/>
                <w:sz w:val="16"/>
                <w:szCs w:val="16"/>
              </w:rPr>
              <w:t>-</w:t>
            </w:r>
            <w:r w:rsidRPr="009D1867">
              <w:rPr>
                <w:rFonts w:ascii="Garamond" w:hAnsi="Garamond" w:cs="Times New Roman"/>
                <w:sz w:val="16"/>
                <w:szCs w:val="16"/>
              </w:rPr>
              <w:t>daljeve</w:t>
            </w:r>
            <w:r w:rsidR="00AB09E9" w:rsidRPr="009D1867">
              <w:rPr>
                <w:rFonts w:ascii="Garamond" w:hAnsi="Garamond" w:cs="Times New Roman"/>
                <w:sz w:val="16"/>
                <w:szCs w:val="16"/>
              </w:rPr>
              <w:t>”</w:t>
            </w:r>
            <w:r w:rsidRPr="009D1867">
              <w:rPr>
                <w:rFonts w:ascii="Garamond" w:hAnsi="Garamond" w:cs="Times New Roman"/>
                <w:sz w:val="16"/>
                <w:szCs w:val="16"/>
              </w:rPr>
              <w:t>.</w:t>
            </w:r>
          </w:p>
        </w:tc>
        <w:tc>
          <w:tcPr>
            <w:tcW w:w="857" w:type="pct"/>
          </w:tcPr>
          <w:p w14:paraId="44D5A923"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611" w:type="pct"/>
          </w:tcPr>
          <w:p w14:paraId="53C68DAA" w14:textId="77777777" w:rsidR="003C73AE" w:rsidRPr="009D1867" w:rsidRDefault="003C73AE" w:rsidP="00D82708">
            <w:pPr>
              <w:jc w:val="center"/>
              <w:rPr>
                <w:rFonts w:ascii="Garamond" w:hAnsi="Garamond" w:cs="Times New Roman"/>
                <w:sz w:val="16"/>
                <w:szCs w:val="16"/>
              </w:rPr>
            </w:pPr>
            <w:r w:rsidRPr="009D1867">
              <w:rPr>
                <w:rFonts w:ascii="Garamond" w:hAnsi="Garamond" w:cs="Times New Roman"/>
                <w:sz w:val="16"/>
                <w:szCs w:val="16"/>
              </w:rPr>
              <w:t>2026</w:t>
            </w:r>
          </w:p>
        </w:tc>
        <w:tc>
          <w:tcPr>
            <w:tcW w:w="761" w:type="pct"/>
          </w:tcPr>
          <w:p w14:paraId="03358675" w14:textId="77777777" w:rsidR="003C73AE" w:rsidRPr="009D1867" w:rsidRDefault="003C73AE"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777" w:type="pct"/>
          </w:tcPr>
          <w:p w14:paraId="3773E5DC"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Procedurat Standarde e Punës miratuar</w:t>
            </w:r>
          </w:p>
        </w:tc>
        <w:tc>
          <w:tcPr>
            <w:tcW w:w="665" w:type="pct"/>
          </w:tcPr>
          <w:p w14:paraId="7445FAF8" w14:textId="77777777" w:rsidR="003C73AE" w:rsidRPr="009D1867" w:rsidRDefault="003C73AE" w:rsidP="00D82708">
            <w:pPr>
              <w:rPr>
                <w:rFonts w:ascii="Garamond" w:hAnsi="Garamond" w:cs="Times New Roman"/>
                <w:sz w:val="16"/>
                <w:szCs w:val="16"/>
              </w:rPr>
            </w:pPr>
          </w:p>
        </w:tc>
      </w:tr>
      <w:tr w:rsidR="003C73AE" w:rsidRPr="009D1867" w14:paraId="195745CA" w14:textId="77777777" w:rsidTr="00D82708">
        <w:trPr>
          <w:trHeight w:val="20"/>
          <w:jc w:val="center"/>
        </w:trPr>
        <w:tc>
          <w:tcPr>
            <w:tcW w:w="373" w:type="pct"/>
          </w:tcPr>
          <w:p w14:paraId="662B22B8"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2.3.2.5</w:t>
            </w:r>
          </w:p>
        </w:tc>
        <w:tc>
          <w:tcPr>
            <w:tcW w:w="956" w:type="pct"/>
          </w:tcPr>
          <w:p w14:paraId="1FDFE8A1" w14:textId="6B734C12"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Rritja e bashkëpunimit me strukturat homologe të kontrollit në kufi të vendeve të Bashkimit E</w:t>
            </w:r>
            <w:r w:rsidR="007210C8" w:rsidRPr="009D1867">
              <w:rPr>
                <w:rFonts w:ascii="Garamond" w:hAnsi="Garamond" w:cs="Times New Roman"/>
                <w:sz w:val="16"/>
                <w:szCs w:val="16"/>
              </w:rPr>
              <w:t>u</w:t>
            </w:r>
            <w:r w:rsidRPr="009D1867">
              <w:rPr>
                <w:rFonts w:ascii="Garamond" w:hAnsi="Garamond" w:cs="Times New Roman"/>
                <w:sz w:val="16"/>
                <w:szCs w:val="16"/>
              </w:rPr>
              <w:t xml:space="preserve">ropian nëpërmjet rrjeteve të Oficerëve Ndërlidhës, </w:t>
            </w:r>
            <w:r w:rsidR="004E38E1" w:rsidRPr="009D1867">
              <w:rPr>
                <w:rFonts w:ascii="Garamond" w:hAnsi="Garamond" w:cs="Times New Roman"/>
                <w:sz w:val="16"/>
                <w:szCs w:val="16"/>
              </w:rPr>
              <w:t>Europol</w:t>
            </w:r>
            <w:r w:rsidRPr="009D1867">
              <w:rPr>
                <w:rFonts w:ascii="Garamond" w:hAnsi="Garamond" w:cs="Times New Roman"/>
                <w:sz w:val="16"/>
                <w:szCs w:val="16"/>
              </w:rPr>
              <w:t xml:space="preserve">, </w:t>
            </w:r>
            <w:r w:rsidR="004D1089" w:rsidRPr="009D1867">
              <w:rPr>
                <w:rFonts w:ascii="Garamond" w:hAnsi="Garamond" w:cs="Times New Roman"/>
                <w:i/>
                <w:iCs/>
                <w:sz w:val="16"/>
                <w:szCs w:val="16"/>
              </w:rPr>
              <w:t>Frontex</w:t>
            </w:r>
            <w:r w:rsidRPr="009D1867">
              <w:rPr>
                <w:rFonts w:ascii="Garamond" w:hAnsi="Garamond" w:cs="Times New Roman"/>
                <w:sz w:val="16"/>
                <w:szCs w:val="16"/>
              </w:rPr>
              <w:t xml:space="preserve"> dhe Njësitë e </w:t>
            </w:r>
            <w:r w:rsidR="004E38E1" w:rsidRPr="009D1867">
              <w:rPr>
                <w:rFonts w:ascii="Garamond" w:hAnsi="Garamond" w:cs="Times New Roman"/>
                <w:sz w:val="16"/>
                <w:szCs w:val="16"/>
              </w:rPr>
              <w:t>Informacionit</w:t>
            </w:r>
            <w:r w:rsidRPr="009D1867">
              <w:rPr>
                <w:rFonts w:ascii="Garamond" w:hAnsi="Garamond" w:cs="Times New Roman"/>
                <w:sz w:val="16"/>
                <w:szCs w:val="16"/>
              </w:rPr>
              <w:t xml:space="preserve"> të Pasagjerit të BE-së </w:t>
            </w:r>
            <w:r w:rsidRPr="009D1867">
              <w:rPr>
                <w:rFonts w:ascii="Garamond" w:hAnsi="Garamond" w:cs="Times New Roman"/>
                <w:sz w:val="16"/>
                <w:szCs w:val="16"/>
              </w:rPr>
              <w:lastRenderedPageBreak/>
              <w:t>për rritjen e numrit të informacioneve rreth shtetasve shqiptarë të dënuar dhe të dëbuar nga vendet e BE</w:t>
            </w:r>
            <w:r w:rsidR="0010432C" w:rsidRPr="009D1867">
              <w:rPr>
                <w:rFonts w:ascii="Garamond" w:hAnsi="Garamond" w:cs="Times New Roman"/>
                <w:sz w:val="16"/>
                <w:szCs w:val="16"/>
              </w:rPr>
              <w:t>-</w:t>
            </w:r>
            <w:r w:rsidRPr="009D1867">
              <w:rPr>
                <w:rFonts w:ascii="Garamond" w:hAnsi="Garamond" w:cs="Times New Roman"/>
                <w:sz w:val="16"/>
                <w:szCs w:val="16"/>
              </w:rPr>
              <w:t>së.</w:t>
            </w:r>
          </w:p>
        </w:tc>
        <w:tc>
          <w:tcPr>
            <w:tcW w:w="857" w:type="pct"/>
          </w:tcPr>
          <w:p w14:paraId="6BEC1EA9"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lastRenderedPageBreak/>
              <w:t xml:space="preserve">Policia e Shtetit </w:t>
            </w:r>
          </w:p>
        </w:tc>
        <w:tc>
          <w:tcPr>
            <w:tcW w:w="611" w:type="pct"/>
          </w:tcPr>
          <w:p w14:paraId="5C611FBF"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Vazhdimisht</w:t>
            </w:r>
          </w:p>
        </w:tc>
        <w:tc>
          <w:tcPr>
            <w:tcW w:w="761" w:type="pct"/>
          </w:tcPr>
          <w:p w14:paraId="150BC106" w14:textId="77777777" w:rsidR="003C73AE" w:rsidRPr="009D1867" w:rsidRDefault="003C73AE"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777" w:type="pct"/>
          </w:tcPr>
          <w:p w14:paraId="7EF8C676"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 xml:space="preserve">Rritja e numrit të informacioneve të shkëmbyera </w:t>
            </w:r>
          </w:p>
        </w:tc>
        <w:tc>
          <w:tcPr>
            <w:tcW w:w="665" w:type="pct"/>
          </w:tcPr>
          <w:p w14:paraId="28E2A16B" w14:textId="77777777" w:rsidR="003C73AE" w:rsidRPr="009D1867" w:rsidRDefault="003C73AE" w:rsidP="00D82708">
            <w:pPr>
              <w:rPr>
                <w:rFonts w:ascii="Garamond" w:hAnsi="Garamond" w:cs="Times New Roman"/>
                <w:sz w:val="16"/>
                <w:szCs w:val="16"/>
              </w:rPr>
            </w:pPr>
          </w:p>
        </w:tc>
      </w:tr>
      <w:tr w:rsidR="003C73AE" w:rsidRPr="009D1867" w14:paraId="7976EFD5" w14:textId="77777777" w:rsidTr="00D82708">
        <w:trPr>
          <w:trHeight w:val="20"/>
          <w:jc w:val="center"/>
        </w:trPr>
        <w:tc>
          <w:tcPr>
            <w:tcW w:w="373" w:type="pct"/>
          </w:tcPr>
          <w:p w14:paraId="441D0789"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2.3.2.6</w:t>
            </w:r>
          </w:p>
        </w:tc>
        <w:tc>
          <w:tcPr>
            <w:tcW w:w="956" w:type="pct"/>
          </w:tcPr>
          <w:p w14:paraId="28B6F29B" w14:textId="736FE951"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Rritja e informacioneve të analizave të riskut për shtetas shqiptarë të prapësuar nga vendet e BE</w:t>
            </w:r>
            <w:r w:rsidR="0010432C" w:rsidRPr="009D1867">
              <w:rPr>
                <w:rFonts w:ascii="Garamond" w:hAnsi="Garamond" w:cs="Times New Roman"/>
                <w:sz w:val="16"/>
                <w:szCs w:val="16"/>
              </w:rPr>
              <w:t>-</w:t>
            </w:r>
            <w:r w:rsidRPr="009D1867">
              <w:rPr>
                <w:rFonts w:ascii="Garamond" w:hAnsi="Garamond" w:cs="Times New Roman"/>
                <w:sz w:val="16"/>
                <w:szCs w:val="16"/>
              </w:rPr>
              <w:t>së në mënyrë që të rritet kontrolli në dalje nga Shqipëria.</w:t>
            </w:r>
          </w:p>
        </w:tc>
        <w:tc>
          <w:tcPr>
            <w:tcW w:w="857" w:type="pct"/>
          </w:tcPr>
          <w:p w14:paraId="0D85E400"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611" w:type="pct"/>
          </w:tcPr>
          <w:p w14:paraId="6488969C"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Vazhdimisht</w:t>
            </w:r>
          </w:p>
        </w:tc>
        <w:tc>
          <w:tcPr>
            <w:tcW w:w="761" w:type="pct"/>
          </w:tcPr>
          <w:p w14:paraId="6706CADE" w14:textId="77777777" w:rsidR="003C73AE" w:rsidRPr="009D1867" w:rsidRDefault="003C73AE"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777" w:type="pct"/>
          </w:tcPr>
          <w:p w14:paraId="0AA18B95"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Rritja e informacioneve të analizave të riskut</w:t>
            </w:r>
          </w:p>
        </w:tc>
        <w:tc>
          <w:tcPr>
            <w:tcW w:w="665" w:type="pct"/>
          </w:tcPr>
          <w:p w14:paraId="727479F0" w14:textId="77777777" w:rsidR="003C73AE" w:rsidRPr="009D1867" w:rsidRDefault="003C73AE" w:rsidP="00D82708">
            <w:pPr>
              <w:rPr>
                <w:rFonts w:ascii="Garamond" w:hAnsi="Garamond" w:cs="Times New Roman"/>
                <w:sz w:val="16"/>
                <w:szCs w:val="16"/>
              </w:rPr>
            </w:pPr>
          </w:p>
        </w:tc>
      </w:tr>
      <w:tr w:rsidR="003C73AE" w:rsidRPr="009D1867" w14:paraId="1AE38718" w14:textId="77777777" w:rsidTr="00D82708">
        <w:trPr>
          <w:trHeight w:val="20"/>
          <w:jc w:val="center"/>
        </w:trPr>
        <w:tc>
          <w:tcPr>
            <w:tcW w:w="373" w:type="pct"/>
          </w:tcPr>
          <w:p w14:paraId="62DBC420"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2.3.2.7</w:t>
            </w:r>
          </w:p>
        </w:tc>
        <w:tc>
          <w:tcPr>
            <w:tcW w:w="956" w:type="pct"/>
          </w:tcPr>
          <w:p w14:paraId="23FFE24F" w14:textId="744C44E3"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Realizimin e ndërlidhjes së sistemeve të kontrollit kufitar duke rritur efikasitetin e sistemit të hyrje</w:t>
            </w:r>
            <w:r w:rsidR="006D6867">
              <w:rPr>
                <w:rFonts w:ascii="Garamond" w:hAnsi="Garamond" w:cs="Times New Roman"/>
                <w:sz w:val="16"/>
                <w:szCs w:val="16"/>
              </w:rPr>
              <w:t>-</w:t>
            </w:r>
            <w:r w:rsidRPr="009D1867">
              <w:rPr>
                <w:rFonts w:ascii="Garamond" w:hAnsi="Garamond" w:cs="Times New Roman"/>
                <w:sz w:val="16"/>
                <w:szCs w:val="16"/>
              </w:rPr>
              <w:t>daljeve TIMS dhe sistemeve të sh</w:t>
            </w:r>
            <w:r w:rsidR="00714B4B" w:rsidRPr="009D1867">
              <w:rPr>
                <w:rFonts w:ascii="Garamond" w:hAnsi="Garamond" w:cs="Times New Roman"/>
                <w:sz w:val="16"/>
                <w:szCs w:val="16"/>
              </w:rPr>
              <w:t>e</w:t>
            </w:r>
            <w:r w:rsidRPr="009D1867">
              <w:rPr>
                <w:rFonts w:ascii="Garamond" w:hAnsi="Garamond" w:cs="Times New Roman"/>
                <w:sz w:val="16"/>
                <w:szCs w:val="16"/>
              </w:rPr>
              <w:t>nj</w:t>
            </w:r>
            <w:r w:rsidR="00714B4B" w:rsidRPr="009D1867">
              <w:rPr>
                <w:rFonts w:ascii="Garamond" w:hAnsi="Garamond" w:cs="Times New Roman"/>
                <w:sz w:val="16"/>
                <w:szCs w:val="16"/>
              </w:rPr>
              <w:t>ë</w:t>
            </w:r>
            <w:r w:rsidRPr="009D1867">
              <w:rPr>
                <w:rFonts w:ascii="Garamond" w:hAnsi="Garamond" w:cs="Times New Roman"/>
                <w:sz w:val="16"/>
                <w:szCs w:val="16"/>
              </w:rPr>
              <w:t>s</w:t>
            </w:r>
            <w:r w:rsidR="001B1DC6" w:rsidRPr="009D1867">
              <w:rPr>
                <w:rFonts w:ascii="Garamond" w:hAnsi="Garamond" w:cs="Times New Roman"/>
                <w:sz w:val="16"/>
                <w:szCs w:val="16"/>
              </w:rPr>
              <w:t>t</w:t>
            </w:r>
            <w:r w:rsidRPr="009D1867">
              <w:rPr>
                <w:rFonts w:ascii="Garamond" w:hAnsi="Garamond" w:cs="Times New Roman"/>
                <w:sz w:val="16"/>
                <w:szCs w:val="16"/>
              </w:rPr>
              <w:t xml:space="preserve">rimit të udhëtarëve të Sektorit të Inteligjencës së Udhëtimit të Republikës së Shqipërisë </w:t>
            </w:r>
          </w:p>
        </w:tc>
        <w:tc>
          <w:tcPr>
            <w:tcW w:w="857" w:type="pct"/>
          </w:tcPr>
          <w:p w14:paraId="2A99ACA5"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Policia e Shtetit</w:t>
            </w:r>
          </w:p>
        </w:tc>
        <w:tc>
          <w:tcPr>
            <w:tcW w:w="611" w:type="pct"/>
          </w:tcPr>
          <w:p w14:paraId="6480F567" w14:textId="4B816DFD" w:rsidR="003C73AE" w:rsidRPr="009D1867" w:rsidRDefault="009B7508" w:rsidP="00D82708">
            <w:pPr>
              <w:rPr>
                <w:rFonts w:ascii="Garamond" w:hAnsi="Garamond" w:cs="Times New Roman"/>
                <w:sz w:val="16"/>
                <w:szCs w:val="16"/>
              </w:rPr>
            </w:pPr>
            <w:r>
              <w:rPr>
                <w:rFonts w:ascii="Garamond" w:hAnsi="Garamond" w:cs="Times New Roman"/>
                <w:sz w:val="16"/>
                <w:szCs w:val="16"/>
              </w:rPr>
              <w:t>2026–2027</w:t>
            </w:r>
          </w:p>
        </w:tc>
        <w:tc>
          <w:tcPr>
            <w:tcW w:w="761" w:type="pct"/>
          </w:tcPr>
          <w:p w14:paraId="42536ADA" w14:textId="77777777" w:rsidR="003C73AE" w:rsidRPr="009D1867" w:rsidRDefault="003C73AE"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777" w:type="pct"/>
          </w:tcPr>
          <w:p w14:paraId="1536FF65"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Realizimi i ndërlidhjes së sistemeve të kontrollit kufitar</w:t>
            </w:r>
          </w:p>
        </w:tc>
        <w:tc>
          <w:tcPr>
            <w:tcW w:w="665" w:type="pct"/>
          </w:tcPr>
          <w:p w14:paraId="79F08321" w14:textId="77777777" w:rsidR="003C73AE" w:rsidRPr="009D1867" w:rsidRDefault="003C73AE" w:rsidP="00D82708">
            <w:pPr>
              <w:rPr>
                <w:rFonts w:ascii="Garamond" w:hAnsi="Garamond" w:cs="Times New Roman"/>
                <w:sz w:val="16"/>
                <w:szCs w:val="16"/>
              </w:rPr>
            </w:pPr>
          </w:p>
        </w:tc>
      </w:tr>
      <w:tr w:rsidR="003C73AE" w:rsidRPr="009D1867" w14:paraId="47DAF216" w14:textId="77777777" w:rsidTr="00D82708">
        <w:trPr>
          <w:trHeight w:val="20"/>
          <w:jc w:val="center"/>
        </w:trPr>
        <w:tc>
          <w:tcPr>
            <w:tcW w:w="373" w:type="pct"/>
          </w:tcPr>
          <w:p w14:paraId="25C2722C"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2.3.2.8</w:t>
            </w:r>
          </w:p>
        </w:tc>
        <w:tc>
          <w:tcPr>
            <w:tcW w:w="956" w:type="pct"/>
          </w:tcPr>
          <w:p w14:paraId="2FA2BC48" w14:textId="200F4575" w:rsidR="003C73AE" w:rsidRPr="009D1867" w:rsidRDefault="001B1DC6" w:rsidP="00D82708">
            <w:pPr>
              <w:rPr>
                <w:rFonts w:ascii="Garamond" w:hAnsi="Garamond" w:cs="Times New Roman"/>
                <w:sz w:val="16"/>
                <w:szCs w:val="16"/>
              </w:rPr>
            </w:pPr>
            <w:r w:rsidRPr="009D1867">
              <w:rPr>
                <w:rFonts w:ascii="Garamond" w:hAnsi="Garamond" w:cs="Times New Roman"/>
                <w:sz w:val="16"/>
                <w:szCs w:val="16"/>
              </w:rPr>
              <w:t>Forcimi</w:t>
            </w:r>
            <w:r w:rsidR="003C73AE" w:rsidRPr="009D1867">
              <w:rPr>
                <w:rFonts w:ascii="Garamond" w:hAnsi="Garamond" w:cs="Times New Roman"/>
                <w:sz w:val="16"/>
                <w:szCs w:val="16"/>
              </w:rPr>
              <w:t xml:space="preserve"> i kontrolli në zbatimin e ligjit për menaxhimin e kufijve dhe sjellja e policëve dhe doganierëve të përfshirë në kontrollin kufitar dhe doganor të kryhet në përputhje aktet ligjore dhe nënligjore dhe me standardet e BE-së</w:t>
            </w:r>
          </w:p>
        </w:tc>
        <w:tc>
          <w:tcPr>
            <w:tcW w:w="857" w:type="pct"/>
          </w:tcPr>
          <w:p w14:paraId="111DD5C6"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 xml:space="preserve">Policia e Shtetit </w:t>
            </w:r>
          </w:p>
          <w:p w14:paraId="409EC893"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Dogana</w:t>
            </w:r>
          </w:p>
        </w:tc>
        <w:tc>
          <w:tcPr>
            <w:tcW w:w="611" w:type="pct"/>
          </w:tcPr>
          <w:p w14:paraId="2681795C"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Vazhdimisht</w:t>
            </w:r>
          </w:p>
        </w:tc>
        <w:tc>
          <w:tcPr>
            <w:tcW w:w="761" w:type="pct"/>
          </w:tcPr>
          <w:p w14:paraId="50197C9D" w14:textId="77777777" w:rsidR="003C73AE" w:rsidRPr="009D1867" w:rsidRDefault="003C73AE"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777" w:type="pct"/>
          </w:tcPr>
          <w:p w14:paraId="7CCE63BB"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Numri rasteve të identifikuara në shkelje të procedurave ligjore</w:t>
            </w:r>
          </w:p>
        </w:tc>
        <w:tc>
          <w:tcPr>
            <w:tcW w:w="665" w:type="pct"/>
          </w:tcPr>
          <w:p w14:paraId="14D4EED4" w14:textId="77777777" w:rsidR="003C73AE" w:rsidRPr="009D1867" w:rsidRDefault="003C73AE" w:rsidP="00D82708">
            <w:pPr>
              <w:rPr>
                <w:rFonts w:ascii="Garamond" w:hAnsi="Garamond" w:cs="Times New Roman"/>
                <w:sz w:val="16"/>
                <w:szCs w:val="16"/>
              </w:rPr>
            </w:pPr>
          </w:p>
        </w:tc>
      </w:tr>
      <w:tr w:rsidR="003C73AE" w:rsidRPr="009D1867" w14:paraId="71BAFBE4" w14:textId="77777777" w:rsidTr="00D82708">
        <w:trPr>
          <w:trHeight w:val="20"/>
          <w:jc w:val="center"/>
        </w:trPr>
        <w:tc>
          <w:tcPr>
            <w:tcW w:w="373" w:type="pct"/>
          </w:tcPr>
          <w:p w14:paraId="3586233D"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2.3.2.9</w:t>
            </w:r>
          </w:p>
        </w:tc>
        <w:tc>
          <w:tcPr>
            <w:tcW w:w="956" w:type="pct"/>
          </w:tcPr>
          <w:p w14:paraId="7602AE8D" w14:textId="77777777" w:rsidR="003C73AE" w:rsidRPr="009D1867" w:rsidRDefault="003C73AE" w:rsidP="00D82708">
            <w:pPr>
              <w:shd w:val="clear" w:color="auto" w:fill="FFFFFF"/>
              <w:rPr>
                <w:rFonts w:ascii="Garamond" w:hAnsi="Garamond" w:cs="Times New Roman"/>
                <w:sz w:val="16"/>
                <w:szCs w:val="16"/>
              </w:rPr>
            </w:pPr>
            <w:r w:rsidRPr="009D1867">
              <w:rPr>
                <w:rFonts w:ascii="Garamond" w:hAnsi="Garamond" w:cs="Times New Roman"/>
                <w:sz w:val="16"/>
                <w:szCs w:val="16"/>
              </w:rPr>
              <w:t>Reagimi në mënyrë më efektive me vendosjen e burimeve të disponueshme, bazuar në analizën e rrezikut të kryer dhe kërcënimit që mund të ndikojë në sigurinë kufitare, në përputhje me modelin e CIRAM të BE-së, reduktimin e vulnerabilitetit (ndjeshmërisë) në kufi.</w:t>
            </w:r>
          </w:p>
        </w:tc>
        <w:tc>
          <w:tcPr>
            <w:tcW w:w="857" w:type="pct"/>
          </w:tcPr>
          <w:p w14:paraId="5FEF5DCB"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611" w:type="pct"/>
          </w:tcPr>
          <w:p w14:paraId="7CEE1746" w14:textId="77777777"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Vazhdimisht</w:t>
            </w:r>
          </w:p>
        </w:tc>
        <w:tc>
          <w:tcPr>
            <w:tcW w:w="761" w:type="pct"/>
          </w:tcPr>
          <w:p w14:paraId="54FFD329" w14:textId="77777777" w:rsidR="003C73AE" w:rsidRPr="009D1867" w:rsidRDefault="003C73AE"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777" w:type="pct"/>
          </w:tcPr>
          <w:p w14:paraId="7554BA1C" w14:textId="0466C841" w:rsidR="003C73AE" w:rsidRPr="009D1867" w:rsidRDefault="003C73AE" w:rsidP="00D82708">
            <w:pPr>
              <w:rPr>
                <w:rFonts w:ascii="Garamond" w:hAnsi="Garamond" w:cs="Times New Roman"/>
                <w:sz w:val="16"/>
                <w:szCs w:val="16"/>
              </w:rPr>
            </w:pPr>
            <w:r w:rsidRPr="009D1867">
              <w:rPr>
                <w:rFonts w:ascii="Garamond" w:hAnsi="Garamond" w:cs="Times New Roman"/>
                <w:sz w:val="16"/>
                <w:szCs w:val="16"/>
              </w:rPr>
              <w:t>Numri i burimeve t</w:t>
            </w:r>
            <w:r w:rsidR="00D01F16" w:rsidRPr="009D1867">
              <w:rPr>
                <w:rFonts w:ascii="Garamond" w:hAnsi="Garamond" w:cs="Times New Roman"/>
                <w:sz w:val="16"/>
                <w:szCs w:val="16"/>
              </w:rPr>
              <w:t>ë</w:t>
            </w:r>
            <w:r w:rsidRPr="009D1867">
              <w:rPr>
                <w:rFonts w:ascii="Garamond" w:hAnsi="Garamond" w:cs="Times New Roman"/>
                <w:sz w:val="16"/>
                <w:szCs w:val="16"/>
              </w:rPr>
              <w:t xml:space="preserve"> shtuara</w:t>
            </w:r>
          </w:p>
        </w:tc>
        <w:tc>
          <w:tcPr>
            <w:tcW w:w="665" w:type="pct"/>
          </w:tcPr>
          <w:p w14:paraId="4E74CBCB" w14:textId="77777777" w:rsidR="003C73AE" w:rsidRPr="009D1867" w:rsidRDefault="003C73AE" w:rsidP="00D82708">
            <w:pPr>
              <w:rPr>
                <w:rFonts w:ascii="Garamond" w:hAnsi="Garamond" w:cs="Times New Roman"/>
                <w:sz w:val="16"/>
                <w:szCs w:val="16"/>
              </w:rPr>
            </w:pPr>
          </w:p>
        </w:tc>
      </w:tr>
    </w:tbl>
    <w:p w14:paraId="2D5E4F2B" w14:textId="77777777" w:rsidR="003C73AE" w:rsidRPr="009D1867" w:rsidRDefault="003C73AE" w:rsidP="00F17FE8">
      <w:pPr>
        <w:spacing w:line="259" w:lineRule="auto"/>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73AE" w:rsidRPr="009D1867" w14:paraId="07BA117A" w14:textId="46A54FFC" w:rsidTr="00D82708">
        <w:trPr>
          <w:trHeight w:val="20"/>
        </w:trPr>
        <w:tc>
          <w:tcPr>
            <w:tcW w:w="5000" w:type="pct"/>
            <w:shd w:val="clear" w:color="auto" w:fill="FFF2CC" w:themeFill="accent4" w:themeFillTint="33"/>
            <w:noWrap/>
            <w:vAlign w:val="center"/>
          </w:tcPr>
          <w:p w14:paraId="2FAC8012" w14:textId="4EFA5974"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OBJEKTIVI SPECIFIK 2.4</w:t>
            </w:r>
          </w:p>
        </w:tc>
      </w:tr>
      <w:tr w:rsidR="003C73AE" w:rsidRPr="009D1867" w14:paraId="76B38F48" w14:textId="754687FC" w:rsidTr="00D82708">
        <w:trPr>
          <w:trHeight w:val="20"/>
        </w:trPr>
        <w:tc>
          <w:tcPr>
            <w:tcW w:w="5000" w:type="pct"/>
            <w:shd w:val="clear" w:color="auto" w:fill="E7E6E6" w:themeFill="background2"/>
          </w:tcPr>
          <w:p w14:paraId="2E1F029A" w14:textId="64890E37" w:rsidR="003C73AE" w:rsidRPr="009D1867" w:rsidRDefault="003C73AE" w:rsidP="00D82708">
            <w:pPr>
              <w:rPr>
                <w:rFonts w:ascii="Garamond" w:hAnsi="Garamond" w:cs="Times New Roman"/>
                <w:b/>
                <w:sz w:val="16"/>
                <w:szCs w:val="16"/>
              </w:rPr>
            </w:pPr>
            <w:r w:rsidRPr="009D1867">
              <w:rPr>
                <w:rFonts w:ascii="Garamond" w:hAnsi="Garamond" w:cs="Times New Roman"/>
                <w:iCs/>
                <w:sz w:val="16"/>
                <w:szCs w:val="16"/>
              </w:rPr>
              <w:t xml:space="preserve"> </w:t>
            </w:r>
            <w:r w:rsidRPr="009D1867">
              <w:rPr>
                <w:rStyle w:val="tlid-translation"/>
                <w:rFonts w:ascii="Garamond" w:hAnsi="Garamond" w:cs="Times New Roman"/>
                <w:sz w:val="16"/>
                <w:szCs w:val="16"/>
              </w:rPr>
              <w:t>Përmirësimi i nivelit të mbrojtjes dhe promovimit të të drejtave themelore nga shërbimet e kontrollit kufitar</w:t>
            </w:r>
          </w:p>
        </w:tc>
      </w:tr>
    </w:tbl>
    <w:p w14:paraId="31AA836A" w14:textId="77777777" w:rsidR="003C73AE" w:rsidRPr="009D1867" w:rsidRDefault="003C73AE" w:rsidP="00F17FE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3C73AE" w:rsidRPr="009D1867" w14:paraId="7DF5792C" w14:textId="294D881F" w:rsidTr="00D82708">
        <w:trPr>
          <w:trHeight w:val="20"/>
        </w:trPr>
        <w:tc>
          <w:tcPr>
            <w:tcW w:w="1564" w:type="pct"/>
            <w:shd w:val="clear" w:color="auto" w:fill="D9E2F3" w:themeFill="accent1" w:themeFillTint="33"/>
            <w:noWrap/>
            <w:vAlign w:val="center"/>
          </w:tcPr>
          <w:p w14:paraId="6BC86C84" w14:textId="1E6BC516" w:rsidR="003C73AE" w:rsidRPr="009D1867" w:rsidRDefault="003C73AE"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2.4.1</w:t>
            </w:r>
          </w:p>
        </w:tc>
        <w:tc>
          <w:tcPr>
            <w:tcW w:w="3436" w:type="pct"/>
            <w:shd w:val="clear" w:color="auto" w:fill="D9E2F3" w:themeFill="accent1" w:themeFillTint="33"/>
            <w:noWrap/>
            <w:vAlign w:val="center"/>
          </w:tcPr>
          <w:p w14:paraId="02F7F819" w14:textId="27749CD5"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22C41B8D" w14:textId="3FB167ED" w:rsidTr="00D82708">
        <w:trPr>
          <w:trHeight w:val="20"/>
        </w:trPr>
        <w:tc>
          <w:tcPr>
            <w:tcW w:w="1564" w:type="pct"/>
            <w:shd w:val="clear" w:color="auto" w:fill="E7E6E6" w:themeFill="background2"/>
          </w:tcPr>
          <w:p w14:paraId="3ECB0A98" w14:textId="7F697F66" w:rsidR="003C73AE" w:rsidRPr="009D1867" w:rsidRDefault="003C73AE" w:rsidP="00D82708">
            <w:pPr>
              <w:rPr>
                <w:rFonts w:ascii="Garamond" w:hAnsi="Garamond" w:cs="Times New Roman"/>
                <w:bCs/>
                <w:sz w:val="16"/>
                <w:szCs w:val="16"/>
              </w:rPr>
            </w:pPr>
            <w:r w:rsidRPr="009D1867">
              <w:rPr>
                <w:rFonts w:ascii="Garamond" w:hAnsi="Garamond" w:cs="Times New Roman"/>
                <w:bCs/>
                <w:sz w:val="16"/>
                <w:szCs w:val="16"/>
              </w:rPr>
              <w:t>Trajnime të dedikuara dhe aktivitete të tjera për ndërtimin e kapaciteteve për strukturat e menaxhimit të kufirit.</w:t>
            </w:r>
          </w:p>
        </w:tc>
        <w:tc>
          <w:tcPr>
            <w:tcW w:w="3436" w:type="pct"/>
            <w:shd w:val="clear" w:color="auto" w:fill="E7E6E6" w:themeFill="background2"/>
          </w:tcPr>
          <w:p w14:paraId="0E625186" w14:textId="0D49588E" w:rsidR="003C73AE" w:rsidRPr="009D1867" w:rsidRDefault="003C73AE" w:rsidP="00D82708">
            <w:pPr>
              <w:tabs>
                <w:tab w:val="left" w:pos="1248"/>
              </w:tabs>
              <w:jc w:val="both"/>
              <w:rPr>
                <w:rFonts w:ascii="Garamond" w:hAnsi="Garamond" w:cs="Times New Roman"/>
                <w:sz w:val="16"/>
                <w:szCs w:val="16"/>
              </w:rPr>
            </w:pPr>
            <w:r w:rsidRPr="009D1867">
              <w:rPr>
                <w:rFonts w:ascii="Garamond" w:hAnsi="Garamond" w:cs="Times New Roman"/>
                <w:sz w:val="16"/>
                <w:szCs w:val="16"/>
              </w:rPr>
              <w:t>Kapacitet i shtuar i personelit të menaxhimit kufitar për të zbatuar parimet e të drejtave të njeriut në operacionet e tyre të përditshme.</w:t>
            </w:r>
          </w:p>
          <w:p w14:paraId="6CDE2F29" w14:textId="51D6F3A9" w:rsidR="003C73AE" w:rsidRPr="009D1867" w:rsidRDefault="003C73AE" w:rsidP="00D82708">
            <w:pPr>
              <w:tabs>
                <w:tab w:val="left" w:pos="1248"/>
              </w:tabs>
              <w:jc w:val="both"/>
              <w:rPr>
                <w:rFonts w:ascii="Garamond" w:hAnsi="Garamond" w:cs="Times New Roman"/>
                <w:bCs/>
                <w:sz w:val="16"/>
                <w:szCs w:val="16"/>
              </w:rPr>
            </w:pPr>
          </w:p>
        </w:tc>
      </w:tr>
    </w:tbl>
    <w:p w14:paraId="6E789EB2" w14:textId="77777777" w:rsidR="003C73AE" w:rsidRPr="009D1867" w:rsidRDefault="003C73AE" w:rsidP="00F17FE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536"/>
        <w:gridCol w:w="1398"/>
        <w:gridCol w:w="1003"/>
        <w:gridCol w:w="1941"/>
        <w:gridCol w:w="1270"/>
        <w:gridCol w:w="1247"/>
      </w:tblGrid>
      <w:tr w:rsidR="003C73AE" w:rsidRPr="009D1867" w14:paraId="3E27E385" w14:textId="77777777" w:rsidTr="00F23E14">
        <w:trPr>
          <w:trHeight w:val="20"/>
          <w:jc w:val="center"/>
        </w:trPr>
        <w:tc>
          <w:tcPr>
            <w:tcW w:w="210" w:type="pct"/>
            <w:shd w:val="clear" w:color="auto" w:fill="D9E2F3" w:themeFill="accent1" w:themeFillTint="33"/>
            <w:vAlign w:val="center"/>
          </w:tcPr>
          <w:p w14:paraId="246CF7AB"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03662F45"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02301CDF"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0AD05056"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74A6A4FE" w14:textId="34C6D47A"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3814AC7C"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0C29E44C"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3C73AE" w:rsidRPr="009D1867" w14:paraId="18E8717E" w14:textId="77777777" w:rsidTr="00F23E14">
        <w:trPr>
          <w:trHeight w:val="20"/>
          <w:jc w:val="center"/>
        </w:trPr>
        <w:tc>
          <w:tcPr>
            <w:tcW w:w="210" w:type="pct"/>
          </w:tcPr>
          <w:p w14:paraId="1B5029B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2.4.11.</w:t>
            </w:r>
          </w:p>
        </w:tc>
        <w:tc>
          <w:tcPr>
            <w:tcW w:w="1111" w:type="pct"/>
            <w:tcBorders>
              <w:bottom w:val="single" w:sz="4" w:space="0" w:color="auto"/>
            </w:tcBorders>
          </w:tcPr>
          <w:p w14:paraId="6D5D983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Trajnime të vazhdueshme mbi trajtimin e shtetasve të huaj brenda territorit të Republikës së Shqipërisë, në përputhje me legjislacionin për mbrojtjen e të drejtave të njeriut.</w:t>
            </w:r>
          </w:p>
        </w:tc>
        <w:tc>
          <w:tcPr>
            <w:tcW w:w="758" w:type="pct"/>
          </w:tcPr>
          <w:p w14:paraId="3AA45E8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p w14:paraId="4ECC1D7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Dogana</w:t>
            </w:r>
          </w:p>
          <w:p w14:paraId="07933AB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Institucione të tjera të përfshira</w:t>
            </w:r>
          </w:p>
        </w:tc>
        <w:tc>
          <w:tcPr>
            <w:tcW w:w="502" w:type="pct"/>
          </w:tcPr>
          <w:p w14:paraId="363F77A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3BDF572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02205B0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2E51C54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trajnimeve të kryera</w:t>
            </w:r>
          </w:p>
          <w:p w14:paraId="120B3B66"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stafit të trajnuar</w:t>
            </w:r>
          </w:p>
        </w:tc>
        <w:tc>
          <w:tcPr>
            <w:tcW w:w="951" w:type="pct"/>
          </w:tcPr>
          <w:p w14:paraId="53F27E69" w14:textId="77777777" w:rsidR="003C73AE" w:rsidRPr="009D1867" w:rsidRDefault="003C73AE" w:rsidP="003C73AE">
            <w:pPr>
              <w:rPr>
                <w:rFonts w:ascii="Garamond" w:hAnsi="Garamond" w:cs="Times New Roman"/>
                <w:sz w:val="16"/>
                <w:szCs w:val="16"/>
              </w:rPr>
            </w:pPr>
          </w:p>
        </w:tc>
      </w:tr>
      <w:tr w:rsidR="003C73AE" w:rsidRPr="009D1867" w14:paraId="14283FBD" w14:textId="77777777" w:rsidTr="00F23E14">
        <w:trPr>
          <w:trHeight w:val="20"/>
          <w:jc w:val="center"/>
        </w:trPr>
        <w:tc>
          <w:tcPr>
            <w:tcW w:w="210" w:type="pct"/>
          </w:tcPr>
          <w:p w14:paraId="28569F1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2.4.1.2</w:t>
            </w:r>
          </w:p>
        </w:tc>
        <w:tc>
          <w:tcPr>
            <w:tcW w:w="1111" w:type="pct"/>
          </w:tcPr>
          <w:p w14:paraId="1E22885B" w14:textId="4F61318C" w:rsidR="003C73AE" w:rsidRPr="009D1867" w:rsidRDefault="003C73AE" w:rsidP="003C73AE">
            <w:pPr>
              <w:rPr>
                <w:rStyle w:val="tlid-translation"/>
                <w:rFonts w:ascii="Garamond" w:hAnsi="Garamond" w:cs="Times New Roman"/>
                <w:sz w:val="16"/>
                <w:szCs w:val="16"/>
              </w:rPr>
            </w:pPr>
            <w:r w:rsidRPr="009D1867">
              <w:rPr>
                <w:rFonts w:ascii="Garamond" w:hAnsi="Garamond" w:cs="Times New Roman"/>
                <w:sz w:val="16"/>
                <w:szCs w:val="16"/>
              </w:rPr>
              <w:t>Draft</w:t>
            </w:r>
            <w:r w:rsidR="00E06C00">
              <w:rPr>
                <w:rFonts w:ascii="Garamond" w:hAnsi="Garamond" w:cs="Times New Roman"/>
                <w:sz w:val="16"/>
                <w:szCs w:val="16"/>
              </w:rPr>
              <w:t>u</w:t>
            </w:r>
            <w:r w:rsidRPr="009D1867">
              <w:rPr>
                <w:rFonts w:ascii="Garamond" w:hAnsi="Garamond" w:cs="Times New Roman"/>
                <w:sz w:val="16"/>
                <w:szCs w:val="16"/>
              </w:rPr>
              <w:t>dhëzim për informacionin që u jepet personave të cilët janë subjekt i verifikimeve në vijën e dytë në pikat e kalimit</w:t>
            </w:r>
          </w:p>
        </w:tc>
        <w:tc>
          <w:tcPr>
            <w:tcW w:w="758" w:type="pct"/>
          </w:tcPr>
          <w:p w14:paraId="2DD5D1B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p w14:paraId="7EDB3E5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Dogana</w:t>
            </w:r>
          </w:p>
          <w:p w14:paraId="3BF32F7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Institucione të tjera të përfshira</w:t>
            </w:r>
          </w:p>
        </w:tc>
        <w:tc>
          <w:tcPr>
            <w:tcW w:w="502" w:type="pct"/>
          </w:tcPr>
          <w:p w14:paraId="7B70304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19F839E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62D147C6"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Miratimi i </w:t>
            </w:r>
          </w:p>
          <w:p w14:paraId="11BB6B5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udhëzimit</w:t>
            </w:r>
          </w:p>
        </w:tc>
        <w:tc>
          <w:tcPr>
            <w:tcW w:w="951" w:type="pct"/>
          </w:tcPr>
          <w:p w14:paraId="5E12D953" w14:textId="77777777" w:rsidR="003C73AE" w:rsidRPr="009D1867" w:rsidRDefault="003C73AE" w:rsidP="003C73AE">
            <w:pPr>
              <w:rPr>
                <w:rFonts w:ascii="Garamond" w:hAnsi="Garamond" w:cs="Times New Roman"/>
                <w:sz w:val="16"/>
                <w:szCs w:val="16"/>
              </w:rPr>
            </w:pPr>
          </w:p>
        </w:tc>
      </w:tr>
      <w:tr w:rsidR="003C73AE" w:rsidRPr="009D1867" w14:paraId="52269D0F" w14:textId="77777777" w:rsidTr="00F23E14">
        <w:trPr>
          <w:trHeight w:val="20"/>
          <w:jc w:val="center"/>
        </w:trPr>
        <w:tc>
          <w:tcPr>
            <w:tcW w:w="210" w:type="pct"/>
          </w:tcPr>
          <w:p w14:paraId="6721EF6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2.4.1.3</w:t>
            </w:r>
          </w:p>
        </w:tc>
        <w:tc>
          <w:tcPr>
            <w:tcW w:w="1111" w:type="pct"/>
          </w:tcPr>
          <w:p w14:paraId="1BEB2A87" w14:textId="77777777" w:rsidR="003C73AE" w:rsidRPr="009D1867" w:rsidRDefault="003C73AE" w:rsidP="003C73AE">
            <w:pPr>
              <w:rPr>
                <w:rStyle w:val="tlid-translation"/>
                <w:rFonts w:ascii="Garamond" w:hAnsi="Garamond" w:cs="Times New Roman"/>
                <w:sz w:val="16"/>
                <w:szCs w:val="16"/>
              </w:rPr>
            </w:pPr>
            <w:r w:rsidRPr="009D1867">
              <w:rPr>
                <w:rFonts w:ascii="Garamond" w:hAnsi="Garamond" w:cs="Times New Roman"/>
                <w:sz w:val="16"/>
                <w:szCs w:val="16"/>
              </w:rPr>
              <w:t>Ofrimi i trajnimit të vazhdueshëm për rojet kufitare në mbledhjen dhe përdorimin e të dhënave personale</w:t>
            </w:r>
          </w:p>
        </w:tc>
        <w:tc>
          <w:tcPr>
            <w:tcW w:w="758" w:type="pct"/>
          </w:tcPr>
          <w:p w14:paraId="27CB2F2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p w14:paraId="38DD725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Dogana</w:t>
            </w:r>
          </w:p>
          <w:p w14:paraId="2277644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Institucione të tjera të përfshira</w:t>
            </w:r>
          </w:p>
        </w:tc>
        <w:tc>
          <w:tcPr>
            <w:tcW w:w="502" w:type="pct"/>
          </w:tcPr>
          <w:p w14:paraId="594E728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318D49A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144ED7D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2FBA527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trajnimeve të kryera</w:t>
            </w:r>
          </w:p>
          <w:p w14:paraId="19FA0AB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stafit të trajnuar</w:t>
            </w:r>
          </w:p>
        </w:tc>
        <w:tc>
          <w:tcPr>
            <w:tcW w:w="951" w:type="pct"/>
          </w:tcPr>
          <w:p w14:paraId="287957B6" w14:textId="77777777" w:rsidR="003C73AE" w:rsidRPr="009D1867" w:rsidRDefault="003C73AE" w:rsidP="003C73AE">
            <w:pPr>
              <w:rPr>
                <w:rFonts w:ascii="Garamond" w:hAnsi="Garamond" w:cs="Times New Roman"/>
                <w:sz w:val="16"/>
                <w:szCs w:val="16"/>
              </w:rPr>
            </w:pPr>
          </w:p>
        </w:tc>
      </w:tr>
      <w:tr w:rsidR="003C73AE" w:rsidRPr="009D1867" w14:paraId="5D6CCEF3" w14:textId="77777777" w:rsidTr="00F23E14">
        <w:trPr>
          <w:trHeight w:val="20"/>
          <w:jc w:val="center"/>
        </w:trPr>
        <w:tc>
          <w:tcPr>
            <w:tcW w:w="210" w:type="pct"/>
          </w:tcPr>
          <w:p w14:paraId="2E642E4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2.4.1.4</w:t>
            </w:r>
          </w:p>
        </w:tc>
        <w:tc>
          <w:tcPr>
            <w:tcW w:w="1111" w:type="pct"/>
          </w:tcPr>
          <w:p w14:paraId="54502DDD" w14:textId="4E6E943B"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Draft</w:t>
            </w:r>
            <w:r w:rsidR="00C22118">
              <w:rPr>
                <w:rFonts w:ascii="Garamond" w:hAnsi="Garamond" w:cs="Times New Roman"/>
                <w:sz w:val="16"/>
                <w:szCs w:val="16"/>
              </w:rPr>
              <w:t>u</w:t>
            </w:r>
            <w:r w:rsidRPr="009D1867">
              <w:rPr>
                <w:rFonts w:ascii="Garamond" w:hAnsi="Garamond" w:cs="Times New Roman"/>
                <w:sz w:val="16"/>
                <w:szCs w:val="16"/>
              </w:rPr>
              <w:t>dhëzim i Përbashkët i Ministrit të Punëve të Brendshme dhe Komisionerit për të Drejtën e Informimit dhe Mbrojtjen e të Dhënave Personale</w:t>
            </w:r>
            <w:r w:rsidR="00372FB0">
              <w:rPr>
                <w:rFonts w:ascii="Garamond" w:hAnsi="Garamond" w:cs="Times New Roman"/>
                <w:sz w:val="16"/>
                <w:szCs w:val="16"/>
              </w:rPr>
              <w:t>, “Për</w:t>
            </w:r>
            <w:r w:rsidR="00D838A9">
              <w:rPr>
                <w:rFonts w:ascii="Garamond" w:hAnsi="Garamond" w:cs="Times New Roman"/>
                <w:sz w:val="16"/>
                <w:szCs w:val="16"/>
              </w:rPr>
              <w:t xml:space="preserve"> </w:t>
            </w:r>
            <w:r w:rsidRPr="009D1867">
              <w:rPr>
                <w:rFonts w:ascii="Garamond" w:hAnsi="Garamond" w:cs="Times New Roman"/>
                <w:sz w:val="16"/>
                <w:szCs w:val="16"/>
              </w:rPr>
              <w:t>përcaktimin e rregullave për administrimin e të dhënave, të grumbulluara në zbatim të ligjit për kontrollin e kufirit shtetëror</w:t>
            </w:r>
            <w:r w:rsidR="00AB09E9" w:rsidRPr="009D1867">
              <w:rPr>
                <w:rFonts w:ascii="Garamond" w:hAnsi="Garamond" w:cs="Times New Roman"/>
                <w:sz w:val="16"/>
                <w:szCs w:val="16"/>
              </w:rPr>
              <w:t>”</w:t>
            </w:r>
            <w:r w:rsidRPr="009D1867">
              <w:rPr>
                <w:rFonts w:ascii="Garamond" w:hAnsi="Garamond" w:cs="Times New Roman"/>
                <w:sz w:val="16"/>
                <w:szCs w:val="16"/>
              </w:rPr>
              <w:t xml:space="preserve">. </w:t>
            </w:r>
          </w:p>
        </w:tc>
        <w:tc>
          <w:tcPr>
            <w:tcW w:w="758" w:type="pct"/>
          </w:tcPr>
          <w:p w14:paraId="22FC497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439BD77D" w14:textId="77777777" w:rsidR="003C73AE" w:rsidRPr="009D1867" w:rsidRDefault="003C73AE" w:rsidP="003C73AE">
            <w:pPr>
              <w:rPr>
                <w:rFonts w:ascii="Garamond" w:hAnsi="Garamond" w:cs="Times New Roman"/>
                <w:sz w:val="16"/>
                <w:szCs w:val="16"/>
              </w:rPr>
            </w:pPr>
            <w:r w:rsidRPr="009D1867">
              <w:rPr>
                <w:rFonts w:ascii="Garamond" w:hAnsi="Garamond" w:cs="Times New Roman"/>
                <w:iCs/>
                <w:sz w:val="16"/>
                <w:szCs w:val="16"/>
              </w:rPr>
              <w:t>Komisioneri për të Drejtën e Informimit dhe Mbrojtjen e të Dhënave Personale</w:t>
            </w:r>
          </w:p>
        </w:tc>
        <w:tc>
          <w:tcPr>
            <w:tcW w:w="502" w:type="pct"/>
          </w:tcPr>
          <w:p w14:paraId="4CA6AE27" w14:textId="77777777" w:rsidR="003C73AE" w:rsidRPr="009D1867" w:rsidRDefault="003C73AE" w:rsidP="003C73AE">
            <w:pPr>
              <w:rPr>
                <w:rFonts w:ascii="Garamond" w:hAnsi="Garamond" w:cs="Times New Roman"/>
                <w:sz w:val="16"/>
                <w:szCs w:val="16"/>
              </w:rPr>
            </w:pPr>
          </w:p>
          <w:p w14:paraId="3173DC8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44E09A2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7787E72B" w14:textId="77777777" w:rsidR="003C73AE" w:rsidRPr="009D1867" w:rsidRDefault="003C73AE" w:rsidP="003C73AE">
            <w:pPr>
              <w:rPr>
                <w:rFonts w:ascii="Garamond" w:hAnsi="Garamond" w:cs="Times New Roman"/>
                <w:sz w:val="16"/>
                <w:szCs w:val="16"/>
              </w:rPr>
            </w:pPr>
            <w:r w:rsidRPr="009D1867">
              <w:rPr>
                <w:rFonts w:ascii="Garamond" w:hAnsi="Garamond" w:cs="Times New Roman"/>
                <w:iCs/>
                <w:sz w:val="16"/>
                <w:szCs w:val="16"/>
              </w:rPr>
              <w:t>Udhëzim i përbashkët i nënshkruar</w:t>
            </w:r>
          </w:p>
        </w:tc>
        <w:tc>
          <w:tcPr>
            <w:tcW w:w="951" w:type="pct"/>
          </w:tcPr>
          <w:p w14:paraId="33BC649E" w14:textId="77777777" w:rsidR="003C73AE" w:rsidRPr="009D1867" w:rsidRDefault="003C73AE" w:rsidP="003C73AE">
            <w:pPr>
              <w:rPr>
                <w:rFonts w:ascii="Garamond" w:hAnsi="Garamond" w:cs="Times New Roman"/>
                <w:sz w:val="16"/>
                <w:szCs w:val="16"/>
              </w:rPr>
            </w:pPr>
          </w:p>
        </w:tc>
      </w:tr>
      <w:tr w:rsidR="003C73AE" w:rsidRPr="009D1867" w14:paraId="0DE1F982" w14:textId="77777777" w:rsidTr="00F23E14">
        <w:trPr>
          <w:trHeight w:val="20"/>
          <w:jc w:val="center"/>
        </w:trPr>
        <w:tc>
          <w:tcPr>
            <w:tcW w:w="210" w:type="pct"/>
          </w:tcPr>
          <w:p w14:paraId="324C1A0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2.4.1.5</w:t>
            </w:r>
          </w:p>
        </w:tc>
        <w:tc>
          <w:tcPr>
            <w:tcW w:w="1111" w:type="pct"/>
          </w:tcPr>
          <w:p w14:paraId="26F8CA8A" w14:textId="5A1BB6A6" w:rsidR="003C73AE" w:rsidRPr="009D1867" w:rsidRDefault="003C73AE" w:rsidP="00F23E14">
            <w:pPr>
              <w:rPr>
                <w:rFonts w:ascii="Garamond" w:hAnsi="Garamond" w:cs="Times New Roman"/>
                <w:iCs/>
                <w:sz w:val="16"/>
                <w:szCs w:val="16"/>
              </w:rPr>
            </w:pPr>
            <w:r w:rsidRPr="009D1867">
              <w:rPr>
                <w:rFonts w:ascii="Garamond" w:hAnsi="Garamond" w:cs="Times New Roman"/>
                <w:sz w:val="16"/>
                <w:szCs w:val="16"/>
              </w:rPr>
              <w:t>Shpërndarja e fletëpalosjeve informuese në PKK (Pika e Kalimit Kufitar) mbi të drejtat e të huajve me qëndrim të rregullt në Shqipëri</w:t>
            </w:r>
          </w:p>
        </w:tc>
        <w:tc>
          <w:tcPr>
            <w:tcW w:w="758" w:type="pct"/>
          </w:tcPr>
          <w:p w14:paraId="6B16DBD2" w14:textId="743AE374" w:rsidR="003C73AE" w:rsidRPr="009D1867" w:rsidRDefault="003C73AE" w:rsidP="00F23E14">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66FBE7D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68FB351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0830C6D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52480562" w14:textId="77777777" w:rsidR="003C73AE" w:rsidRPr="009D1867" w:rsidRDefault="003C73AE" w:rsidP="003C73AE">
            <w:pPr>
              <w:rPr>
                <w:rFonts w:ascii="Garamond" w:hAnsi="Garamond" w:cs="Times New Roman"/>
                <w:sz w:val="16"/>
                <w:szCs w:val="16"/>
              </w:rPr>
            </w:pPr>
            <w:r w:rsidRPr="009D1867">
              <w:rPr>
                <w:rFonts w:ascii="Garamond" w:hAnsi="Garamond" w:cs="Times New Roman"/>
                <w:iCs/>
                <w:sz w:val="16"/>
                <w:szCs w:val="16"/>
              </w:rPr>
              <w:t>Fletëpalosje të prodhuara dhe të shpërndara në të gjitha pikat e kalimit kufitar</w:t>
            </w:r>
          </w:p>
        </w:tc>
        <w:tc>
          <w:tcPr>
            <w:tcW w:w="951" w:type="pct"/>
          </w:tcPr>
          <w:p w14:paraId="3003690E" w14:textId="77777777" w:rsidR="003C73AE" w:rsidRPr="009D1867" w:rsidRDefault="003C73AE" w:rsidP="003C73AE">
            <w:pPr>
              <w:rPr>
                <w:rFonts w:ascii="Garamond" w:hAnsi="Garamond" w:cs="Times New Roman"/>
                <w:sz w:val="16"/>
                <w:szCs w:val="16"/>
              </w:rPr>
            </w:pPr>
          </w:p>
        </w:tc>
      </w:tr>
    </w:tbl>
    <w:p w14:paraId="312DA547" w14:textId="77777777" w:rsidR="003C73AE" w:rsidRPr="009D1867" w:rsidRDefault="003C73AE" w:rsidP="003C73AE">
      <w:pPr>
        <w:tabs>
          <w:tab w:val="left" w:pos="9192"/>
        </w:tabs>
        <w:rPr>
          <w:rFonts w:ascii="Garamond" w:hAnsi="Garamond" w:cs="Times New Roman"/>
          <w:sz w:val="16"/>
          <w:szCs w:val="16"/>
        </w:rPr>
      </w:pPr>
    </w:p>
    <w:p w14:paraId="3F2A5F59" w14:textId="1EBFA757" w:rsidR="003C73AE" w:rsidRPr="009D1867" w:rsidRDefault="00513B82" w:rsidP="00617C84">
      <w:pPr>
        <w:pStyle w:val="TEKSTIIII"/>
        <w:jc w:val="center"/>
        <w:rPr>
          <w:bCs w:val="0"/>
        </w:rPr>
      </w:pPr>
      <w:r w:rsidRPr="009D1867">
        <w:rPr>
          <w:bCs w:val="0"/>
        </w:rPr>
        <w:t xml:space="preserve"> </w:t>
      </w:r>
      <w:r w:rsidR="003C73AE" w:rsidRPr="009D1867">
        <w:rPr>
          <w:bCs w:val="0"/>
        </w:rPr>
        <w:t>KAPITULLI 3</w:t>
      </w:r>
    </w:p>
    <w:p w14:paraId="5798A8E8" w14:textId="77777777" w:rsidR="003C73AE" w:rsidRPr="009D1867" w:rsidRDefault="00617C84" w:rsidP="00617C84">
      <w:pPr>
        <w:pStyle w:val="TEKSTIIII"/>
        <w:jc w:val="center"/>
        <w:rPr>
          <w:bCs w:val="0"/>
        </w:rPr>
      </w:pPr>
      <w:r w:rsidRPr="009D1867">
        <w:rPr>
          <w:bCs w:val="0"/>
        </w:rPr>
        <w:t>SITUATA DHE ZHVILLIMI NË KUFIJTË E BRENDSHËM (TË ARDHSHËM)</w:t>
      </w:r>
    </w:p>
    <w:p w14:paraId="1694A260" w14:textId="77777777" w:rsidR="003C73AE" w:rsidRPr="009D1867" w:rsidRDefault="003C73AE" w:rsidP="00617C84">
      <w:pPr>
        <w:pStyle w:val="TEKSTIIII"/>
      </w:pPr>
    </w:p>
    <w:p w14:paraId="5F260B66" w14:textId="77777777" w:rsidR="003C73AE" w:rsidRPr="009D1867" w:rsidRDefault="003C73AE" w:rsidP="00617C84">
      <w:pPr>
        <w:pStyle w:val="TEKSTIIII"/>
      </w:pPr>
      <w:r w:rsidRPr="009D1867">
        <w:t>Duke pasur parasysh vendndodhjen e Shqipërisë në kufijtë e jashtëm të BE-së dhe anëtarësimin e pritur të vendeve fqinje në BE, futja dhe zbatimi i qëndrueshëm i menaxhimit të integruar të kufijve, në përputhje me standardet rajonale dhe të BE-së, është me rëndësi kritike për Shqipërinë.</w:t>
      </w:r>
    </w:p>
    <w:p w14:paraId="51902FAE" w14:textId="77777777" w:rsidR="003C73AE" w:rsidRPr="009D1867" w:rsidRDefault="003C73AE" w:rsidP="00617C84">
      <w:pPr>
        <w:pStyle w:val="TEKSTIIII"/>
        <w:rPr>
          <w:rFonts w:eastAsia="Times New Roman"/>
        </w:rPr>
      </w:pPr>
      <w:r w:rsidRPr="009D1867">
        <w:rPr>
          <w:rFonts w:eastAsia="Times New Roman"/>
        </w:rPr>
        <w:t>Gjeografikisht, Shqipëria ndodhet midis Republikës së Greqisë dhe Italisë, përtej Detit Adriatik, të dyja shtete anëtare të BE-së, vendeve që kanë marrë statusin e vendit kandidat për në BE (Mali i Zi dhe Maqedonia e Veriut), dhe Kosova, një vend që ka nënshkruar Marrëveshjen e Stabilizim-Asociimit me BE-në.</w:t>
      </w:r>
    </w:p>
    <w:p w14:paraId="4E7C568E" w14:textId="67107B65" w:rsidR="003C73AE" w:rsidRPr="009D1867" w:rsidRDefault="003C73AE" w:rsidP="00617C84">
      <w:pPr>
        <w:pStyle w:val="TEKSTIIII"/>
      </w:pPr>
      <w:r w:rsidRPr="009D1867">
        <w:t>Autoritetet shtetërore shqiptare, të cilat janë nën detyrimin për të miratuar standardet dhe praktikat më të mira të Bashkimit E</w:t>
      </w:r>
      <w:r w:rsidR="007210C8" w:rsidRPr="009D1867">
        <w:t>u</w:t>
      </w:r>
      <w:r w:rsidRPr="009D1867">
        <w:t>ropian në fushën e sigurisë kufitare, janë shumë të kujdesshme ndaj përgjegjësive të tyre dhe të përgatitura të marrin përsipër përgjegjësinë e kontrollit të kufijve të jashtëm të Bashkimit E</w:t>
      </w:r>
      <w:r w:rsidR="007210C8" w:rsidRPr="009D1867">
        <w:t>u</w:t>
      </w:r>
      <w:r w:rsidRPr="009D1867">
        <w:t>ropian.</w:t>
      </w:r>
    </w:p>
    <w:p w14:paraId="13117263" w14:textId="537022DE" w:rsidR="003C73AE" w:rsidRPr="009D1867" w:rsidRDefault="003C73AE" w:rsidP="00617C84">
      <w:pPr>
        <w:pStyle w:val="TEKSTIIII"/>
      </w:pPr>
      <w:r w:rsidRPr="009D1867">
        <w:t xml:space="preserve">Shqipëria ka një kufi të gjatë tokësor me Greqinë, 349 km të gjatë, nga të cilët 247 km formojnë kufirin tokësor, 78 km kufirin detar, 7 km kufirin liqenor, 9 km kufirin lumor dhe 8 km kufirin përroi. Kufiri shtetëror i detit territorial me zonën fqinje (det ndërkombëtar) është 262 km i gjatë. Me dy vendet e </w:t>
      </w:r>
      <w:r w:rsidR="00614133" w:rsidRPr="009D1867">
        <w:rPr>
          <w:i/>
          <w:iCs/>
        </w:rPr>
        <w:t>Schengen</w:t>
      </w:r>
      <w:r w:rsidR="00614133" w:rsidRPr="009D1867">
        <w:t>-it</w:t>
      </w:r>
      <w:r w:rsidRPr="009D1867">
        <w:t>, Greqinë dhe Italinë, Shqipëria ka:</w:t>
      </w:r>
    </w:p>
    <w:p w14:paraId="1F5DE98D" w14:textId="77777777" w:rsidR="003C73AE" w:rsidRPr="009D1867" w:rsidRDefault="00617C84" w:rsidP="00617C84">
      <w:pPr>
        <w:pStyle w:val="TEKSTIIII"/>
      </w:pPr>
      <w:r w:rsidRPr="009D1867">
        <w:t xml:space="preserve">- </w:t>
      </w:r>
      <w:r w:rsidR="003C73AE" w:rsidRPr="009D1867">
        <w:t>9 PKK (Pika e Kalimit Kufitar) me Greqinë (3 prej të cilave janë PKK detare);</w:t>
      </w:r>
    </w:p>
    <w:p w14:paraId="70D598CA" w14:textId="77777777" w:rsidR="003C73AE" w:rsidRPr="009D1867" w:rsidRDefault="00617C84" w:rsidP="00617C84">
      <w:pPr>
        <w:pStyle w:val="TEKSTIIII"/>
      </w:pPr>
      <w:r w:rsidRPr="009D1867">
        <w:t xml:space="preserve">- </w:t>
      </w:r>
      <w:r w:rsidR="003C73AE" w:rsidRPr="009D1867">
        <w:t>5 PKK (Pika e Kalimit Kufitar) me Italinë (5 PKK detare).</w:t>
      </w:r>
    </w:p>
    <w:p w14:paraId="4D538407" w14:textId="7D90240B" w:rsidR="003C73AE" w:rsidRPr="009D1867" w:rsidRDefault="003C73AE" w:rsidP="00617C84">
      <w:pPr>
        <w:pStyle w:val="TEKSTIIII"/>
      </w:pPr>
      <w:r w:rsidRPr="009D1867">
        <w:rPr>
          <w:rStyle w:val="tlid-translation"/>
          <w:rFonts w:eastAsia="Yu Mincho"/>
          <w:sz w:val="20"/>
          <w:szCs w:val="20"/>
        </w:rPr>
        <w:t xml:space="preserve">Përfundimi i marrëveshjeve për krijimin e Qendrave për Bashkëpunim Policor dhe Doganor me Greqinë, si dhe </w:t>
      </w:r>
      <w:r w:rsidRPr="009D1867">
        <w:t xml:space="preserve">duke përfunduar marrëveshjen për krijimin e pikave të përbashkëta të kalimit kufitar dhe kryerjen e kontrolleve të përbashkëta kufitare dhe doganore me Greqinë do të ishte një masë e përshtatshme që çon drejt përmbushjes së kërkesave të </w:t>
      </w:r>
      <w:r w:rsidR="00614133" w:rsidRPr="009D1867">
        <w:rPr>
          <w:i/>
          <w:iCs/>
        </w:rPr>
        <w:t>Schengen</w:t>
      </w:r>
      <w:r w:rsidRPr="009D1867">
        <w:t>-it në këtë fushë.</w:t>
      </w:r>
    </w:p>
    <w:p w14:paraId="17FCEA1F" w14:textId="77777777" w:rsidR="003C73AE" w:rsidRPr="009D1867" w:rsidRDefault="003C73AE" w:rsidP="00617C84">
      <w:pPr>
        <w:pStyle w:val="TEKSTIIII"/>
      </w:pPr>
      <w:r w:rsidRPr="009D1867">
        <w:t xml:space="preserve">Gjithashtu, do të bëhen përpjekje për të arritur marrëveshje dypalëshe për të përdorur instrumente, të tilla si ndjekja e menjëhershme ose patrullimet e përbashkëta, drejt zhvillimit të një </w:t>
      </w:r>
      <w:r w:rsidRPr="009D1867">
        <w:lastRenderedPageBreak/>
        <w:t>koncepti gjithëpërfshirës të bashkëpunimit ndërkufitar që kombinon të gjitha instrumentet e disponueshme.</w:t>
      </w:r>
    </w:p>
    <w:p w14:paraId="5CAE581D" w14:textId="77777777" w:rsidR="003C73AE" w:rsidRPr="009D1867" w:rsidRDefault="003C73AE" w:rsidP="00617C84">
      <w:pPr>
        <w:pStyle w:val="TEKSTIIII"/>
      </w:pPr>
      <w:r w:rsidRPr="009D1867">
        <w:t>Në të gjitha këto përpjekje, është e rëndësishme që strukturat dhe procedurat të sigurojnë shkëmbimin në kohë të informacionit dhe operacione të përbashkëta efektive, duke adresuar krimin ndërkufitar, migracionin e parregullt dhe kërcënimet ndaj sigurisë publike.</w:t>
      </w:r>
    </w:p>
    <w:p w14:paraId="27773ADC" w14:textId="63B6D517" w:rsidR="003C73AE" w:rsidRPr="009D1867" w:rsidRDefault="003C73AE" w:rsidP="00617C84">
      <w:pPr>
        <w:pStyle w:val="TEKSTIIII"/>
      </w:pPr>
      <w:r w:rsidRPr="009D1867">
        <w:t xml:space="preserve">Sa i përket </w:t>
      </w:r>
      <w:r w:rsidR="0026082F" w:rsidRPr="009D1867">
        <w:rPr>
          <w:i/>
          <w:iCs/>
        </w:rPr>
        <w:t>acquis</w:t>
      </w:r>
      <w:r w:rsidRPr="009D1867">
        <w:t xml:space="preserve"> të </w:t>
      </w:r>
      <w:r w:rsidR="00614133" w:rsidRPr="009D1867">
        <w:rPr>
          <w:i/>
          <w:iCs/>
        </w:rPr>
        <w:t>Schengen</w:t>
      </w:r>
      <w:r w:rsidR="00614133" w:rsidRPr="009D1867">
        <w:t>-it</w:t>
      </w:r>
      <w:r w:rsidRPr="009D1867">
        <w:t xml:space="preserve"> në këtë fushë, shumë dispozita për heqjen e kontrolleve mbi personat në kufijtë e brendshëm, të cilat do të merren në bazë të vlerësimit përkatës të </w:t>
      </w:r>
      <w:r w:rsidR="00614133" w:rsidRPr="009D1867">
        <w:rPr>
          <w:i/>
          <w:iCs/>
        </w:rPr>
        <w:t>Schengen</w:t>
      </w:r>
      <w:r w:rsidR="00614133" w:rsidRPr="009D1867">
        <w:t>-it</w:t>
      </w:r>
      <w:r w:rsidRPr="009D1867">
        <w:t xml:space="preserve"> për gatishmërinë e Shqipërisë, do të harmonizohen me anëtarësimin në zonën </w:t>
      </w:r>
      <w:r w:rsidR="00614133" w:rsidRPr="009D1867">
        <w:rPr>
          <w:i/>
          <w:iCs/>
        </w:rPr>
        <w:t>Schengen</w:t>
      </w:r>
      <w:r w:rsidRPr="009D1867">
        <w:t>.</w:t>
      </w:r>
    </w:p>
    <w:p w14:paraId="7819AF5D" w14:textId="0C698517" w:rsidR="00513B82" w:rsidRPr="009D1867" w:rsidRDefault="00513B82" w:rsidP="00617C84">
      <w:pPr>
        <w:pStyle w:val="TEKSTIII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73AE" w:rsidRPr="009D1867" w14:paraId="7750FC15" w14:textId="77777777" w:rsidTr="00D82708">
        <w:trPr>
          <w:trHeight w:val="20"/>
        </w:trPr>
        <w:tc>
          <w:tcPr>
            <w:tcW w:w="5000" w:type="pct"/>
            <w:shd w:val="clear" w:color="auto" w:fill="FFF2CC" w:themeFill="accent4" w:themeFillTint="33"/>
            <w:noWrap/>
            <w:vAlign w:val="center"/>
          </w:tcPr>
          <w:p w14:paraId="0ED0B233"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OBJEKTIVI SPECIFIK 3.1</w:t>
            </w:r>
          </w:p>
        </w:tc>
      </w:tr>
      <w:tr w:rsidR="003C73AE" w:rsidRPr="009D1867" w14:paraId="229C2D8D" w14:textId="77777777" w:rsidTr="00D82708">
        <w:trPr>
          <w:trHeight w:val="20"/>
        </w:trPr>
        <w:tc>
          <w:tcPr>
            <w:tcW w:w="5000" w:type="pct"/>
            <w:shd w:val="clear" w:color="auto" w:fill="E7E6E6" w:themeFill="background2"/>
          </w:tcPr>
          <w:p w14:paraId="78E39C40" w14:textId="3CE08871"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Zhvillimi i kornizave</w:t>
            </w:r>
            <w:r w:rsidR="003B648E" w:rsidRPr="009D1867">
              <w:rPr>
                <w:rFonts w:ascii="Garamond" w:hAnsi="Garamond" w:cs="Times New Roman"/>
                <w:sz w:val="16"/>
                <w:szCs w:val="16"/>
              </w:rPr>
              <w:t xml:space="preserve"> </w:t>
            </w:r>
            <w:r w:rsidRPr="009D1867">
              <w:rPr>
                <w:rFonts w:ascii="Garamond" w:hAnsi="Garamond" w:cs="Times New Roman"/>
                <w:sz w:val="16"/>
                <w:szCs w:val="16"/>
              </w:rPr>
              <w:t xml:space="preserve">ligjore dhe operacionale që sigurojnë pajtueshmëri në mungesë të kontrolleve të kufijve të brendshëm, duke rritur njëkohësisht bashkëpunimin dypalësh dhe shumëpalësh me shtetet fqinje të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Pr="009D1867">
              <w:rPr>
                <w:rFonts w:ascii="Garamond" w:hAnsi="Garamond" w:cs="Times New Roman"/>
                <w:sz w:val="16"/>
                <w:szCs w:val="16"/>
              </w:rPr>
              <w:t>.</w:t>
            </w:r>
          </w:p>
          <w:p w14:paraId="4EEE2F5F" w14:textId="77777777" w:rsidR="003C73AE" w:rsidRPr="009D1867" w:rsidRDefault="003C73AE" w:rsidP="003C73AE">
            <w:pPr>
              <w:rPr>
                <w:rFonts w:ascii="Garamond" w:hAnsi="Garamond" w:cs="Times New Roman"/>
                <w:b/>
                <w:sz w:val="16"/>
                <w:szCs w:val="16"/>
              </w:rPr>
            </w:pPr>
          </w:p>
        </w:tc>
      </w:tr>
    </w:tbl>
    <w:p w14:paraId="5C8C2C20" w14:textId="77777777" w:rsidR="003C73AE" w:rsidRPr="009D1867" w:rsidRDefault="003C73AE" w:rsidP="00F17FE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3C73AE" w:rsidRPr="009D1867" w14:paraId="71E463D6" w14:textId="77777777" w:rsidTr="00D82708">
        <w:trPr>
          <w:trHeight w:val="20"/>
        </w:trPr>
        <w:tc>
          <w:tcPr>
            <w:tcW w:w="1564" w:type="pct"/>
            <w:shd w:val="clear" w:color="auto" w:fill="D9E2F3" w:themeFill="accent1" w:themeFillTint="33"/>
            <w:noWrap/>
            <w:vAlign w:val="center"/>
          </w:tcPr>
          <w:p w14:paraId="0885A06B" w14:textId="77777777" w:rsidR="003C73AE" w:rsidRPr="009D1867" w:rsidRDefault="003C73AE"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3.1</w:t>
            </w:r>
          </w:p>
        </w:tc>
        <w:tc>
          <w:tcPr>
            <w:tcW w:w="3436" w:type="pct"/>
            <w:shd w:val="clear" w:color="auto" w:fill="D9E2F3" w:themeFill="accent1" w:themeFillTint="33"/>
            <w:noWrap/>
            <w:vAlign w:val="center"/>
          </w:tcPr>
          <w:p w14:paraId="0967E5B7"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7FF750A5" w14:textId="77777777" w:rsidTr="00D82708">
        <w:trPr>
          <w:trHeight w:val="20"/>
        </w:trPr>
        <w:tc>
          <w:tcPr>
            <w:tcW w:w="1564" w:type="pct"/>
            <w:shd w:val="clear" w:color="auto" w:fill="E7E6E6" w:themeFill="background2"/>
          </w:tcPr>
          <w:p w14:paraId="0EF83AD6" w14:textId="04E857D9" w:rsidR="003C73AE" w:rsidRPr="009D1867" w:rsidRDefault="003C73AE" w:rsidP="001B1DC6">
            <w:pPr>
              <w:rPr>
                <w:rFonts w:ascii="Garamond" w:hAnsi="Garamond" w:cs="Times New Roman"/>
                <w:bCs/>
                <w:sz w:val="16"/>
                <w:szCs w:val="16"/>
              </w:rPr>
            </w:pPr>
            <w:r w:rsidRPr="009D1867">
              <w:rPr>
                <w:rFonts w:ascii="Garamond" w:hAnsi="Garamond" w:cs="Times New Roman"/>
                <w:sz w:val="16"/>
                <w:szCs w:val="16"/>
              </w:rPr>
              <w:t xml:space="preserve">Forcimi i kuadrit të bashkëpunimit me shtetet fqinje të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p>
        </w:tc>
        <w:tc>
          <w:tcPr>
            <w:tcW w:w="3436" w:type="pct"/>
            <w:shd w:val="clear" w:color="auto" w:fill="E7E6E6" w:themeFill="background2"/>
          </w:tcPr>
          <w:p w14:paraId="63F5EB39" w14:textId="7331F62D"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Koordinimi dhe ndërveprimi ndërkufitar me shtetet fqinje të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Pr="009D1867">
              <w:rPr>
                <w:rFonts w:ascii="Garamond" w:hAnsi="Garamond" w:cs="Times New Roman"/>
                <w:sz w:val="16"/>
                <w:szCs w:val="16"/>
              </w:rPr>
              <w:t xml:space="preserve"> i përmirësuar</w:t>
            </w:r>
          </w:p>
          <w:p w14:paraId="6C4DCE7C" w14:textId="77777777" w:rsidR="003C73AE" w:rsidRPr="009D1867" w:rsidRDefault="003C73AE" w:rsidP="003C73AE">
            <w:pPr>
              <w:rPr>
                <w:rFonts w:ascii="Garamond" w:hAnsi="Garamond" w:cs="Times New Roman"/>
                <w:bCs/>
                <w:sz w:val="16"/>
                <w:szCs w:val="16"/>
              </w:rPr>
            </w:pPr>
          </w:p>
        </w:tc>
      </w:tr>
    </w:tbl>
    <w:p w14:paraId="4DDDD5D5" w14:textId="77777777" w:rsidR="003C73AE" w:rsidRPr="009D1867" w:rsidRDefault="003C73AE" w:rsidP="00F17FE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591"/>
        <w:gridCol w:w="1398"/>
        <w:gridCol w:w="1003"/>
        <w:gridCol w:w="1941"/>
        <w:gridCol w:w="1270"/>
        <w:gridCol w:w="1302"/>
      </w:tblGrid>
      <w:tr w:rsidR="003C73AE" w:rsidRPr="009D1867" w14:paraId="753FAA72" w14:textId="77777777" w:rsidTr="00D82708">
        <w:trPr>
          <w:trHeight w:val="20"/>
          <w:jc w:val="center"/>
        </w:trPr>
        <w:tc>
          <w:tcPr>
            <w:tcW w:w="210" w:type="pct"/>
            <w:shd w:val="clear" w:color="auto" w:fill="D9E2F3" w:themeFill="accent1" w:themeFillTint="33"/>
            <w:vAlign w:val="center"/>
          </w:tcPr>
          <w:p w14:paraId="52612B03"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74BBFBBC"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6AB55FD8"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4B2AC7BF"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433DC1E7" w14:textId="781DA672"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33449AC1"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69F19DCD"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3C73AE" w:rsidRPr="009D1867" w14:paraId="764402C5" w14:textId="77777777" w:rsidTr="00D82708">
        <w:trPr>
          <w:trHeight w:val="20"/>
          <w:jc w:val="center"/>
        </w:trPr>
        <w:tc>
          <w:tcPr>
            <w:tcW w:w="210" w:type="pct"/>
          </w:tcPr>
          <w:p w14:paraId="267AC39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3.1.1</w:t>
            </w:r>
          </w:p>
        </w:tc>
        <w:tc>
          <w:tcPr>
            <w:tcW w:w="1111" w:type="pct"/>
            <w:tcBorders>
              <w:bottom w:val="single" w:sz="4" w:space="0" w:color="auto"/>
            </w:tcBorders>
          </w:tcPr>
          <w:p w14:paraId="4EAF1C9A" w14:textId="3DCA6570"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Forcimi i bashkëpunimit ndërkufitar me vendet fqinje të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p>
          <w:p w14:paraId="2EE90D1F" w14:textId="77777777" w:rsidR="003C73AE" w:rsidRPr="009D1867" w:rsidRDefault="003C73AE" w:rsidP="003C73AE">
            <w:pPr>
              <w:rPr>
                <w:rFonts w:ascii="Garamond" w:hAnsi="Garamond" w:cs="Times New Roman"/>
                <w:sz w:val="16"/>
                <w:szCs w:val="16"/>
              </w:rPr>
            </w:pPr>
          </w:p>
        </w:tc>
        <w:tc>
          <w:tcPr>
            <w:tcW w:w="758" w:type="pct"/>
          </w:tcPr>
          <w:p w14:paraId="3DA93B8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502" w:type="pct"/>
          </w:tcPr>
          <w:p w14:paraId="205E492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5C29D24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4B740D6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Numri i takimeve, trajnimeve ose grupeve të punës ndërkufitare të mbajtura</w:t>
            </w:r>
          </w:p>
        </w:tc>
        <w:tc>
          <w:tcPr>
            <w:tcW w:w="951" w:type="pct"/>
          </w:tcPr>
          <w:p w14:paraId="3E3444E6" w14:textId="77777777" w:rsidR="003C73AE" w:rsidRPr="009D1867" w:rsidRDefault="003C73AE" w:rsidP="003C73AE">
            <w:pPr>
              <w:rPr>
                <w:rFonts w:ascii="Garamond" w:hAnsi="Garamond" w:cs="Times New Roman"/>
                <w:sz w:val="16"/>
                <w:szCs w:val="16"/>
              </w:rPr>
            </w:pPr>
          </w:p>
        </w:tc>
      </w:tr>
      <w:tr w:rsidR="003C73AE" w:rsidRPr="009D1867" w14:paraId="27C53AF7" w14:textId="77777777" w:rsidTr="00D82708">
        <w:trPr>
          <w:trHeight w:val="20"/>
          <w:jc w:val="center"/>
        </w:trPr>
        <w:tc>
          <w:tcPr>
            <w:tcW w:w="210" w:type="pct"/>
          </w:tcPr>
          <w:p w14:paraId="2A2B29E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3.1.2</w:t>
            </w:r>
          </w:p>
        </w:tc>
        <w:tc>
          <w:tcPr>
            <w:tcW w:w="1111" w:type="pct"/>
          </w:tcPr>
          <w:p w14:paraId="54F2E01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Fillimi i negociatave për përfundimin e marrëveshjes për krijimin e pikave të përbashkëta të kalimit kufitar dhe kryerjen e kontrolleve të përbashkëta kufitare dhe doganore me Greqinë</w:t>
            </w:r>
          </w:p>
        </w:tc>
        <w:tc>
          <w:tcPr>
            <w:tcW w:w="758" w:type="pct"/>
          </w:tcPr>
          <w:p w14:paraId="048B275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6971512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502" w:type="pct"/>
          </w:tcPr>
          <w:p w14:paraId="3B4249F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2028</w:t>
            </w:r>
          </w:p>
        </w:tc>
        <w:tc>
          <w:tcPr>
            <w:tcW w:w="786" w:type="pct"/>
          </w:tcPr>
          <w:p w14:paraId="791D311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p w14:paraId="6FF06849" w14:textId="77777777" w:rsidR="003C73AE" w:rsidRPr="009D1867" w:rsidRDefault="003C73AE" w:rsidP="003C73AE">
            <w:pPr>
              <w:rPr>
                <w:rFonts w:ascii="Garamond" w:hAnsi="Garamond" w:cs="Times New Roman"/>
                <w:sz w:val="16"/>
                <w:szCs w:val="16"/>
              </w:rPr>
            </w:pPr>
          </w:p>
        </w:tc>
        <w:tc>
          <w:tcPr>
            <w:tcW w:w="683" w:type="pct"/>
          </w:tcPr>
          <w:p w14:paraId="74DDB652" w14:textId="77777777" w:rsidR="003C73AE" w:rsidRPr="009D1867" w:rsidRDefault="003C73AE" w:rsidP="003C73AE">
            <w:pPr>
              <w:rPr>
                <w:rFonts w:ascii="Garamond" w:hAnsi="Garamond" w:cs="Times New Roman"/>
                <w:sz w:val="16"/>
                <w:szCs w:val="16"/>
              </w:rPr>
            </w:pPr>
          </w:p>
          <w:p w14:paraId="78A86717" w14:textId="60C10C06"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Marrëveshja</w:t>
            </w:r>
            <w:r w:rsidR="0023777C" w:rsidRPr="009D1867">
              <w:rPr>
                <w:rFonts w:ascii="Garamond" w:hAnsi="Garamond" w:cs="Times New Roman"/>
                <w:sz w:val="16"/>
                <w:szCs w:val="16"/>
              </w:rPr>
              <w:t xml:space="preserve"> </w:t>
            </w:r>
            <w:r w:rsidRPr="009D1867">
              <w:rPr>
                <w:rFonts w:ascii="Garamond" w:hAnsi="Garamond" w:cs="Times New Roman"/>
                <w:sz w:val="16"/>
                <w:szCs w:val="16"/>
              </w:rPr>
              <w:t>përfunduar dhe</w:t>
            </w:r>
            <w:r w:rsidR="0023777C" w:rsidRPr="009D1867">
              <w:rPr>
                <w:rFonts w:ascii="Garamond" w:hAnsi="Garamond" w:cs="Times New Roman"/>
                <w:sz w:val="16"/>
                <w:szCs w:val="16"/>
              </w:rPr>
              <w:t xml:space="preserve"> </w:t>
            </w:r>
            <w:r w:rsidRPr="009D1867">
              <w:rPr>
                <w:rFonts w:ascii="Garamond" w:hAnsi="Garamond" w:cs="Times New Roman"/>
                <w:sz w:val="16"/>
                <w:szCs w:val="16"/>
              </w:rPr>
              <w:t>nënshkruar</w:t>
            </w:r>
          </w:p>
        </w:tc>
        <w:tc>
          <w:tcPr>
            <w:tcW w:w="951" w:type="pct"/>
          </w:tcPr>
          <w:p w14:paraId="6F87CE92" w14:textId="77777777" w:rsidR="003C73AE" w:rsidRPr="009D1867" w:rsidRDefault="003C73AE" w:rsidP="003C73AE">
            <w:pPr>
              <w:pStyle w:val="pf0"/>
              <w:rPr>
                <w:rFonts w:ascii="Garamond" w:hAnsi="Garamond"/>
                <w:sz w:val="16"/>
                <w:szCs w:val="16"/>
                <w:lang w:val="sq-AL"/>
              </w:rPr>
            </w:pPr>
          </w:p>
          <w:p w14:paraId="480CA290" w14:textId="77777777" w:rsidR="003C73AE" w:rsidRPr="009D1867" w:rsidRDefault="003C73AE" w:rsidP="003C73AE">
            <w:pPr>
              <w:rPr>
                <w:rFonts w:ascii="Garamond" w:hAnsi="Garamond" w:cs="Times New Roman"/>
                <w:sz w:val="16"/>
                <w:szCs w:val="16"/>
              </w:rPr>
            </w:pPr>
          </w:p>
        </w:tc>
      </w:tr>
      <w:tr w:rsidR="003C73AE" w:rsidRPr="009D1867" w14:paraId="6FA11299" w14:textId="77777777" w:rsidTr="00D82708">
        <w:trPr>
          <w:trHeight w:val="20"/>
          <w:jc w:val="center"/>
        </w:trPr>
        <w:tc>
          <w:tcPr>
            <w:tcW w:w="210" w:type="pct"/>
          </w:tcPr>
          <w:p w14:paraId="5473E89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3.1.3</w:t>
            </w:r>
          </w:p>
        </w:tc>
        <w:tc>
          <w:tcPr>
            <w:tcW w:w="1111" w:type="pct"/>
          </w:tcPr>
          <w:p w14:paraId="7DAF31B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Rinovimi ose hartimi i marrëveshjeve dhe protokolleve të reja mbi patrullimet e përbashkëta kufitare me policinë kufitare, që mbulojnë kufijtë e tokësorë dhe detarë.</w:t>
            </w:r>
          </w:p>
        </w:tc>
        <w:tc>
          <w:tcPr>
            <w:tcW w:w="758" w:type="pct"/>
          </w:tcPr>
          <w:p w14:paraId="4513F8A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2A37D69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p w14:paraId="3B306594" w14:textId="77777777" w:rsidR="003C73AE" w:rsidRPr="009D1867" w:rsidRDefault="003C73AE" w:rsidP="003C73AE">
            <w:pPr>
              <w:rPr>
                <w:rFonts w:ascii="Garamond" w:hAnsi="Garamond" w:cs="Times New Roman"/>
                <w:sz w:val="16"/>
                <w:szCs w:val="16"/>
              </w:rPr>
            </w:pPr>
          </w:p>
          <w:p w14:paraId="4AB5A8DF" w14:textId="77777777" w:rsidR="003C73AE" w:rsidRPr="009D1867" w:rsidRDefault="003C73AE" w:rsidP="003C73AE">
            <w:pPr>
              <w:rPr>
                <w:rFonts w:ascii="Garamond" w:hAnsi="Garamond" w:cs="Times New Roman"/>
                <w:sz w:val="16"/>
                <w:szCs w:val="16"/>
              </w:rPr>
            </w:pPr>
          </w:p>
        </w:tc>
        <w:tc>
          <w:tcPr>
            <w:tcW w:w="502" w:type="pct"/>
          </w:tcPr>
          <w:p w14:paraId="361C3F24" w14:textId="3D2A8EFC"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r w:rsidR="00714B4B" w:rsidRPr="009D1867">
              <w:rPr>
                <w:rFonts w:ascii="Garamond" w:hAnsi="Garamond" w:cs="Times New Roman"/>
                <w:sz w:val="16"/>
                <w:szCs w:val="16"/>
              </w:rPr>
              <w:t>–</w:t>
            </w:r>
            <w:r w:rsidRPr="009D1867">
              <w:rPr>
                <w:rFonts w:ascii="Garamond" w:hAnsi="Garamond" w:cs="Times New Roman"/>
                <w:sz w:val="16"/>
                <w:szCs w:val="16"/>
              </w:rPr>
              <w:t>2027</w:t>
            </w:r>
          </w:p>
        </w:tc>
        <w:tc>
          <w:tcPr>
            <w:tcW w:w="786" w:type="pct"/>
          </w:tcPr>
          <w:p w14:paraId="74AF1088"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7B1A240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Numri i marrëveshjeve dypalëshe të nënshkruara ose të përditësuara</w:t>
            </w:r>
          </w:p>
          <w:p w14:paraId="34E5B6E7" w14:textId="77777777" w:rsidR="003C73AE" w:rsidRPr="009D1867" w:rsidRDefault="003C73AE" w:rsidP="003C73AE">
            <w:pPr>
              <w:rPr>
                <w:rFonts w:ascii="Garamond" w:hAnsi="Garamond" w:cs="Times New Roman"/>
                <w:sz w:val="16"/>
                <w:szCs w:val="16"/>
              </w:rPr>
            </w:pPr>
          </w:p>
        </w:tc>
        <w:tc>
          <w:tcPr>
            <w:tcW w:w="951" w:type="pct"/>
          </w:tcPr>
          <w:p w14:paraId="6BA68DF6" w14:textId="60EF19E8" w:rsidR="003C73AE" w:rsidRPr="009D1867" w:rsidRDefault="001B1DC6" w:rsidP="003C73AE">
            <w:pPr>
              <w:rPr>
                <w:rFonts w:ascii="Garamond" w:hAnsi="Garamond" w:cs="Times New Roman"/>
                <w:sz w:val="16"/>
                <w:szCs w:val="16"/>
              </w:rPr>
            </w:pPr>
            <w:r w:rsidRPr="009D1867">
              <w:rPr>
                <w:rFonts w:ascii="Garamond" w:hAnsi="Garamond" w:cs="Times New Roman"/>
                <w:sz w:val="16"/>
                <w:szCs w:val="16"/>
              </w:rPr>
              <w:t>Vazhdojnë</w:t>
            </w:r>
            <w:r w:rsidR="003C73AE" w:rsidRPr="009D1867">
              <w:rPr>
                <w:rFonts w:ascii="Garamond" w:hAnsi="Garamond" w:cs="Times New Roman"/>
                <w:sz w:val="16"/>
                <w:szCs w:val="16"/>
              </w:rPr>
              <w:t xml:space="preserve"> patrullimet sipas protokolleve e marrëveshjeve t</w:t>
            </w:r>
            <w:r w:rsidR="00D01F16" w:rsidRPr="009D1867">
              <w:rPr>
                <w:rFonts w:ascii="Garamond" w:hAnsi="Garamond" w:cs="Times New Roman"/>
                <w:sz w:val="16"/>
                <w:szCs w:val="16"/>
              </w:rPr>
              <w:t>ë</w:t>
            </w:r>
            <w:r w:rsidR="003C73AE" w:rsidRPr="009D1867">
              <w:rPr>
                <w:rFonts w:ascii="Garamond" w:hAnsi="Garamond" w:cs="Times New Roman"/>
                <w:sz w:val="16"/>
                <w:szCs w:val="16"/>
              </w:rPr>
              <w:t xml:space="preserve"> përbashkëta me </w:t>
            </w:r>
            <w:r w:rsidR="00AB09E9" w:rsidRPr="009D1867">
              <w:rPr>
                <w:rFonts w:ascii="Garamond" w:hAnsi="Garamond" w:cs="Times New Roman"/>
                <w:sz w:val="16"/>
                <w:szCs w:val="16"/>
              </w:rPr>
              <w:t>“</w:t>
            </w:r>
            <w:r w:rsidR="003C73AE" w:rsidRPr="009D1867">
              <w:rPr>
                <w:rFonts w:ascii="Garamond" w:hAnsi="Garamond" w:cs="Times New Roman"/>
                <w:sz w:val="16"/>
                <w:szCs w:val="16"/>
              </w:rPr>
              <w:t>Guardia financa</w:t>
            </w:r>
            <w:r w:rsidR="00AB09E9" w:rsidRPr="009D1867">
              <w:rPr>
                <w:rFonts w:ascii="Garamond" w:hAnsi="Garamond" w:cs="Times New Roman"/>
                <w:sz w:val="16"/>
                <w:szCs w:val="16"/>
              </w:rPr>
              <w:t>”</w:t>
            </w:r>
            <w:r w:rsidR="003C73AE" w:rsidRPr="009D1867">
              <w:rPr>
                <w:rFonts w:ascii="Garamond" w:hAnsi="Garamond" w:cs="Times New Roman"/>
                <w:sz w:val="16"/>
                <w:szCs w:val="16"/>
              </w:rPr>
              <w:t xml:space="preserve"> t</w:t>
            </w:r>
            <w:r w:rsidRPr="009D1867">
              <w:rPr>
                <w:rFonts w:ascii="Garamond" w:hAnsi="Garamond" w:cs="Times New Roman"/>
                <w:sz w:val="16"/>
                <w:szCs w:val="16"/>
              </w:rPr>
              <w:t>ë</w:t>
            </w:r>
            <w:r w:rsidR="003C73AE" w:rsidRPr="009D1867">
              <w:rPr>
                <w:rFonts w:ascii="Garamond" w:hAnsi="Garamond" w:cs="Times New Roman"/>
                <w:sz w:val="16"/>
                <w:szCs w:val="16"/>
              </w:rPr>
              <w:t xml:space="preserve"> Italis</w:t>
            </w:r>
            <w:r w:rsidRPr="009D1867">
              <w:rPr>
                <w:rFonts w:ascii="Garamond" w:hAnsi="Garamond" w:cs="Times New Roman"/>
                <w:sz w:val="16"/>
                <w:szCs w:val="16"/>
              </w:rPr>
              <w:t>ë</w:t>
            </w:r>
            <w:r w:rsidR="003C73AE" w:rsidRPr="009D1867">
              <w:rPr>
                <w:rFonts w:ascii="Garamond" w:hAnsi="Garamond" w:cs="Times New Roman"/>
                <w:sz w:val="16"/>
                <w:szCs w:val="16"/>
              </w:rPr>
              <w:t>, me Malin e Zi n</w:t>
            </w:r>
            <w:r w:rsidRPr="009D1867">
              <w:rPr>
                <w:rFonts w:ascii="Garamond" w:hAnsi="Garamond" w:cs="Times New Roman"/>
                <w:sz w:val="16"/>
                <w:szCs w:val="16"/>
              </w:rPr>
              <w:t>ë</w:t>
            </w:r>
            <w:r w:rsidR="003C73AE" w:rsidRPr="009D1867">
              <w:rPr>
                <w:rFonts w:ascii="Garamond" w:hAnsi="Garamond" w:cs="Times New Roman"/>
                <w:sz w:val="16"/>
                <w:szCs w:val="16"/>
              </w:rPr>
              <w:t xml:space="preserve"> </w:t>
            </w:r>
            <w:r w:rsidRPr="009D1867">
              <w:rPr>
                <w:rFonts w:ascii="Garamond" w:hAnsi="Garamond" w:cs="Times New Roman"/>
                <w:sz w:val="16"/>
                <w:szCs w:val="16"/>
              </w:rPr>
              <w:t>Shkodër</w:t>
            </w:r>
            <w:r w:rsidR="003C73AE" w:rsidRPr="009D1867">
              <w:rPr>
                <w:rFonts w:ascii="Garamond" w:hAnsi="Garamond" w:cs="Times New Roman"/>
                <w:sz w:val="16"/>
                <w:szCs w:val="16"/>
              </w:rPr>
              <w:t xml:space="preserve"> dhe </w:t>
            </w:r>
            <w:r w:rsidRPr="009D1867">
              <w:rPr>
                <w:rFonts w:ascii="Garamond" w:hAnsi="Garamond" w:cs="Times New Roman"/>
                <w:sz w:val="16"/>
                <w:szCs w:val="16"/>
              </w:rPr>
              <w:t>Maqedoninë</w:t>
            </w:r>
            <w:r w:rsidR="003C73AE" w:rsidRPr="009D1867">
              <w:rPr>
                <w:rFonts w:ascii="Garamond" w:hAnsi="Garamond" w:cs="Times New Roman"/>
                <w:sz w:val="16"/>
                <w:szCs w:val="16"/>
              </w:rPr>
              <w:t xml:space="preserve"> n</w:t>
            </w:r>
            <w:r w:rsidR="004111AF" w:rsidRPr="009D1867">
              <w:rPr>
                <w:rFonts w:ascii="Garamond" w:hAnsi="Garamond" w:cs="Times New Roman"/>
                <w:sz w:val="16"/>
                <w:szCs w:val="16"/>
              </w:rPr>
              <w:t>ë</w:t>
            </w:r>
            <w:r w:rsidR="003C73AE" w:rsidRPr="009D1867">
              <w:rPr>
                <w:rFonts w:ascii="Garamond" w:hAnsi="Garamond" w:cs="Times New Roman"/>
                <w:sz w:val="16"/>
                <w:szCs w:val="16"/>
              </w:rPr>
              <w:t xml:space="preserve"> Pogradec.</w:t>
            </w:r>
          </w:p>
        </w:tc>
      </w:tr>
      <w:tr w:rsidR="003C73AE" w:rsidRPr="009D1867" w14:paraId="0BB546EE" w14:textId="77777777" w:rsidTr="00D82708">
        <w:trPr>
          <w:trHeight w:val="20"/>
          <w:jc w:val="center"/>
        </w:trPr>
        <w:tc>
          <w:tcPr>
            <w:tcW w:w="210" w:type="pct"/>
          </w:tcPr>
          <w:p w14:paraId="115357B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3.1.4</w:t>
            </w:r>
          </w:p>
        </w:tc>
        <w:tc>
          <w:tcPr>
            <w:tcW w:w="1111" w:type="pct"/>
          </w:tcPr>
          <w:p w14:paraId="4558E31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Kryerja e patrullave, kontrolleve dhe operacioneve të përbashkëta me Greqinë</w:t>
            </w:r>
          </w:p>
        </w:tc>
        <w:tc>
          <w:tcPr>
            <w:tcW w:w="758" w:type="pct"/>
          </w:tcPr>
          <w:p w14:paraId="7E0DD55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73BEEDA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7EAF372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22E3517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Numri i patrullave dhe operacioneve të përbashkëta të kryera</w:t>
            </w:r>
          </w:p>
        </w:tc>
        <w:tc>
          <w:tcPr>
            <w:tcW w:w="951" w:type="pct"/>
          </w:tcPr>
          <w:p w14:paraId="05B85583" w14:textId="77777777" w:rsidR="003C73AE" w:rsidRPr="009D1867" w:rsidRDefault="003C73AE" w:rsidP="003C73AE">
            <w:pPr>
              <w:rPr>
                <w:rFonts w:ascii="Garamond" w:hAnsi="Garamond" w:cs="Times New Roman"/>
                <w:sz w:val="16"/>
                <w:szCs w:val="16"/>
              </w:rPr>
            </w:pPr>
          </w:p>
        </w:tc>
      </w:tr>
      <w:tr w:rsidR="003C73AE" w:rsidRPr="009D1867" w14:paraId="7534D55E" w14:textId="77777777" w:rsidTr="00D82708">
        <w:trPr>
          <w:trHeight w:val="20"/>
          <w:jc w:val="center"/>
        </w:trPr>
        <w:tc>
          <w:tcPr>
            <w:tcW w:w="210" w:type="pct"/>
          </w:tcPr>
          <w:p w14:paraId="446EBEC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3.1.5</w:t>
            </w:r>
          </w:p>
        </w:tc>
        <w:tc>
          <w:tcPr>
            <w:tcW w:w="1111" w:type="pct"/>
          </w:tcPr>
          <w:p w14:paraId="67989E9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Kryerja e patrullave, kontrolleve dhe operacioneve në detet Adriatik dhe Jon së bashku me Guardia di Finanza/Itali dhe Rojën Bregdetare Greke</w:t>
            </w:r>
          </w:p>
        </w:tc>
        <w:tc>
          <w:tcPr>
            <w:tcW w:w="758" w:type="pct"/>
          </w:tcPr>
          <w:p w14:paraId="650A0F8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4E03939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7A424CB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5C8502A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Numri i patrullave dhe operacioneve të përbashkëta të kryera</w:t>
            </w:r>
          </w:p>
        </w:tc>
        <w:tc>
          <w:tcPr>
            <w:tcW w:w="951" w:type="pct"/>
          </w:tcPr>
          <w:p w14:paraId="75C3D7A5" w14:textId="77777777" w:rsidR="003C73AE" w:rsidRPr="009D1867" w:rsidRDefault="003C73AE" w:rsidP="003C73AE">
            <w:pPr>
              <w:rPr>
                <w:rFonts w:ascii="Garamond" w:hAnsi="Garamond" w:cs="Times New Roman"/>
                <w:sz w:val="16"/>
                <w:szCs w:val="16"/>
              </w:rPr>
            </w:pPr>
          </w:p>
        </w:tc>
      </w:tr>
    </w:tbl>
    <w:p w14:paraId="06EA5DE1" w14:textId="77777777" w:rsidR="003C73AE" w:rsidRPr="009D1867" w:rsidRDefault="003C73AE" w:rsidP="003C73AE">
      <w:pPr>
        <w:spacing w:before="120" w:after="120"/>
        <w:rPr>
          <w:rFonts w:ascii="Garamond" w:hAnsi="Garamond" w:cs="Times New Roman"/>
          <w:sz w:val="16"/>
          <w:szCs w:val="16"/>
        </w:rPr>
      </w:pPr>
    </w:p>
    <w:p w14:paraId="68203569" w14:textId="39838694" w:rsidR="003C73AE" w:rsidRPr="009D1867" w:rsidRDefault="00513B82" w:rsidP="00617C84">
      <w:pPr>
        <w:pStyle w:val="TEKSTIIII"/>
        <w:jc w:val="center"/>
        <w:rPr>
          <w:bCs w:val="0"/>
        </w:rPr>
      </w:pPr>
      <w:r w:rsidRPr="009D1867">
        <w:rPr>
          <w:bCs w:val="0"/>
          <w:sz w:val="16"/>
          <w:szCs w:val="16"/>
        </w:rPr>
        <w:t xml:space="preserve"> </w:t>
      </w:r>
      <w:r w:rsidR="003C73AE" w:rsidRPr="009D1867">
        <w:rPr>
          <w:bCs w:val="0"/>
        </w:rPr>
        <w:t>KAPITULLI 4</w:t>
      </w:r>
    </w:p>
    <w:p w14:paraId="36ADF196" w14:textId="77777777" w:rsidR="003C73AE" w:rsidRPr="009D1867" w:rsidRDefault="00617C84" w:rsidP="00617C84">
      <w:pPr>
        <w:pStyle w:val="TEKSTIIII"/>
        <w:jc w:val="center"/>
        <w:rPr>
          <w:bCs w:val="0"/>
        </w:rPr>
      </w:pPr>
      <w:r w:rsidRPr="009D1867">
        <w:rPr>
          <w:bCs w:val="0"/>
        </w:rPr>
        <w:t>POLITIKA E KTHIMIT</w:t>
      </w:r>
    </w:p>
    <w:p w14:paraId="4A19C54F" w14:textId="77777777" w:rsidR="003C73AE" w:rsidRPr="009D1867" w:rsidRDefault="003C73AE" w:rsidP="00617C84">
      <w:pPr>
        <w:pStyle w:val="TEKSTIIII"/>
      </w:pPr>
    </w:p>
    <w:p w14:paraId="59B33BEB" w14:textId="7D472EF4" w:rsidR="003C73AE" w:rsidRPr="009D1867" w:rsidRDefault="003C73AE" w:rsidP="00617C84">
      <w:pPr>
        <w:pStyle w:val="TEKSTIIII"/>
      </w:pPr>
      <w:r w:rsidRPr="009D1867">
        <w:t xml:space="preserve">Shqipëria është kryesisht një vend tranzit për shumicën e emigrantëve të paligjshëm që udhëtojnë drejt vendeve të tjera të destinacionit përmes të ashtuquajturës rruga e Ballkanit </w:t>
      </w:r>
      <w:r w:rsidRPr="009D1867">
        <w:lastRenderedPageBreak/>
        <w:t>Perëndimor. Duke pasur parasysh se, në pjesën e saj më të madhe, vija kufitare jugore dhe juglindore shtrihet përgjatë kufijve malorë dhe nëpër zona më pak të populluara, policia kufitare duhet të jetë e pajisur siç duhet për të luftuar dhe zbuluar këtë migracion të parregullt kufitar. Shqipëria është e përfshirë në mënyrë aktive në zbatimin e Planit të Veprimit të BE-së për Ballkanin Perëndimor, të paraqitur nga Komisioni E</w:t>
      </w:r>
      <w:r w:rsidR="007210C8" w:rsidRPr="009D1867">
        <w:t>u</w:t>
      </w:r>
      <w:r w:rsidRPr="009D1867">
        <w:t>ropian në dhjetor 2022.</w:t>
      </w:r>
    </w:p>
    <w:p w14:paraId="4C0E8681" w14:textId="66CA4A10" w:rsidR="003C73AE" w:rsidRPr="009D1867" w:rsidRDefault="003C73AE" w:rsidP="00617C84">
      <w:pPr>
        <w:pStyle w:val="TEKSTIIII"/>
      </w:pPr>
      <w:r w:rsidRPr="009D1867">
        <w:t>Nga ana strategjike, Shqipëria ka miratuar Strategjinë e re Kombëtare për Migracionin 2024-2030 dhe planin e saj të veprimit. Strategjia pasqyron prioritetet e qeverisë shqiptare për menaxhimin efektiv të migracionit dhe për të adresuar sfidat që lidhen me menaxhimin e flukseve migratore. Ajo</w:t>
      </w:r>
      <w:r w:rsidR="00B1376A" w:rsidRPr="009D1867">
        <w:t>,</w:t>
      </w:r>
      <w:r w:rsidRPr="009D1867">
        <w:t xml:space="preserve"> gjithashtu</w:t>
      </w:r>
      <w:r w:rsidR="00B1376A" w:rsidRPr="009D1867">
        <w:t>,</w:t>
      </w:r>
      <w:r w:rsidRPr="009D1867">
        <w:t xml:space="preserve"> synon të gjejë zgjidhje efektive për promovimin e të drejtave të migrantëve, si dhe integrimin e tyre në shoqërinë shqiptare. Strategjia i përgjigjet detyrimeve, brenda kuadrit të procesit kombëtar të integrimit në BE, si dhe detyrimeve ndërkombëtare që rrjedhin nga konventat dhe marrëveshjet e ratifikuara në këtë fushë. Objektivat specifik</w:t>
      </w:r>
      <w:r w:rsidR="007210C8" w:rsidRPr="009D1867">
        <w:t>ë</w:t>
      </w:r>
      <w:r w:rsidRPr="009D1867">
        <w:t xml:space="preserve"> dhe masat prioritare janë në përputhje me pesë shtyllat e Planit të Veprimit të BE-së për Ballkanin Perëndimor.</w:t>
      </w:r>
    </w:p>
    <w:p w14:paraId="644ADE6C" w14:textId="5901727C" w:rsidR="003C73AE" w:rsidRPr="009D1867" w:rsidRDefault="003C73AE" w:rsidP="00617C84">
      <w:pPr>
        <w:pStyle w:val="TEKSTIIII"/>
      </w:pPr>
      <w:r w:rsidRPr="009D1867">
        <w:t xml:space="preserve">Shqipëria po ndryshon vazhdimisht kuadrin e saj ligjor për t'u përafruar me </w:t>
      </w:r>
      <w:r w:rsidR="0026082F" w:rsidRPr="009D1867">
        <w:rPr>
          <w:i/>
          <w:iCs/>
        </w:rPr>
        <w:t>acquis</w:t>
      </w:r>
      <w:r w:rsidRPr="009D1867">
        <w:t xml:space="preserve"> të BE-së në këtë fushë. Ndryshimet e fundit në ligjin për të huajt synojnë të përafrohen me disa direktiva të BE-së në lidhje me: kushtet e hyrjes dhe qëndrimit të shtetasve të vendeve të treta për qëllime punësimi me kualifikim të lartë; Kushtet e hyrjes dhe qëndrimit të shtetasve të vendeve të treta për qëllime kërkimore, studimi, trajnimi, shërbimi vullnetar, pjesëmarrjeje në skemat e shkëmbimit të nxënësve ose në projekte arsimore, si dhe për programet </w:t>
      </w:r>
      <w:r w:rsidR="00AB09E9" w:rsidRPr="009D1867">
        <w:t>“</w:t>
      </w:r>
      <w:r w:rsidRPr="009D1867">
        <w:t>au pair</w:t>
      </w:r>
      <w:r w:rsidR="00AB09E9" w:rsidRPr="009D1867">
        <w:t>”</w:t>
      </w:r>
      <w:r w:rsidRPr="009D1867">
        <w:t xml:space="preserve"> (arsyet ligjore për pajisjen me leje qëndrimi të përkohshme), mbi një procedurë të vetme aplikimi për një leje të vetme për shtetasit e vendeve të treta për të qëndruar dhe punuar në territor etj. Megjithatë, korniza ligjore për migracionin është pjesërisht në përputhje me </w:t>
      </w:r>
      <w:r w:rsidR="0026082F" w:rsidRPr="009D1867">
        <w:rPr>
          <w:i/>
          <w:iCs/>
        </w:rPr>
        <w:t>acquis</w:t>
      </w:r>
      <w:r w:rsidRPr="009D1867">
        <w:t xml:space="preserve"> të BE-së.</w:t>
      </w:r>
    </w:p>
    <w:p w14:paraId="2743D417" w14:textId="14C64E71" w:rsidR="003C73AE" w:rsidRPr="009D1867" w:rsidRDefault="003C73AE" w:rsidP="00617C84">
      <w:pPr>
        <w:pStyle w:val="TEKSTIIII"/>
      </w:pPr>
      <w:r w:rsidRPr="009D1867">
        <w:t>Shqipëria duhet të zhvillojë, miratojë, zbatojë, testojë dhe të sigurojë financim të mjaftueshëm për një Plan Kontigjence, me qëllim reagimin ndaj flukseve të mundshme masive të migrantëve dhe azil kërkuesve. Plani duhet të përfshijë mekanizma të qartë aktivizimi, ndarje buxhetore dhe modalitete operacionale. Bashkëpunimi me Agjencinë e Bashkimit E</w:t>
      </w:r>
      <w:r w:rsidR="007210C8" w:rsidRPr="009D1867">
        <w:t>u</w:t>
      </w:r>
      <w:r w:rsidRPr="009D1867">
        <w:t>ropian për Azilin (EUAA) në forcimin e sistemit kombëtar të azilit dhe pritjes mbetet</w:t>
      </w:r>
      <w:r w:rsidR="0023777C" w:rsidRPr="009D1867">
        <w:t xml:space="preserve"> </w:t>
      </w:r>
      <w:r w:rsidRPr="009D1867">
        <w:t xml:space="preserve">i qëndrueshëm dhe progresiv. Megjithatë, Shqipëria duhet të sigurojë zbatimin efektiv të Ligjit për Azilin, si edhe të vijojë më tej përafrimin e procedurave dhe praktikave me </w:t>
      </w:r>
      <w:r w:rsidR="0026082F" w:rsidRPr="009D1867">
        <w:rPr>
          <w:i/>
          <w:iCs/>
        </w:rPr>
        <w:t>acquis</w:t>
      </w:r>
      <w:r w:rsidRPr="009D1867">
        <w:t xml:space="preserve"> të BE-së. Kjo përfshin zhvillimin e kapaciteteve të mëtejshme administrative dhe përmirësimin e koordinimit institucional.</w:t>
      </w:r>
    </w:p>
    <w:p w14:paraId="702C3DAF" w14:textId="1B7DC36E" w:rsidR="003C73AE" w:rsidRPr="009D1867" w:rsidRDefault="003C73AE" w:rsidP="00617C84">
      <w:pPr>
        <w:pStyle w:val="TEKSTIIII"/>
      </w:pPr>
      <w:r w:rsidRPr="009D1867">
        <w:t xml:space="preserve">Për më tepër, Shqipëria duhet të garantojë kapacitete të mjaftueshme pritëse dhe të zbatojë procedurat e riatdhesimit në përputhje të plotë me Ligjin për të Huajt dhe në harmoni me </w:t>
      </w:r>
      <w:r w:rsidR="0026082F" w:rsidRPr="009D1867">
        <w:rPr>
          <w:i/>
          <w:iCs/>
        </w:rPr>
        <w:t>acquis</w:t>
      </w:r>
      <w:r w:rsidRPr="009D1867">
        <w:t xml:space="preserve"> të BE-së. Në fushën e migracionit të parregullt, politika e kthimit e Shqipërisë mbështet kthimin vullnetar, në përputhje me Direktivën e Kthimit, për individët që </w:t>
      </w:r>
      <w:r w:rsidR="00F63F1C" w:rsidRPr="009D1867">
        <w:t>u</w:t>
      </w:r>
      <w:r w:rsidRPr="009D1867">
        <w:t xml:space="preserve"> nënshtrohen masave ligjore për largimin nga territori. Korniza ligjore që rregullon kthimin, riatdhesimin, largimin/deportimin, mbrojtjen e të drejtave dhe lirive themelore të migrantëve, mbrojtjen e të dhënave personale, si dhe mekanizmat e ankimit, përshkruhet në Ligjin për të Huajt dhe Ligjin për Azilin. </w:t>
      </w:r>
    </w:p>
    <w:p w14:paraId="6C475FC7" w14:textId="77777777" w:rsidR="003C73AE" w:rsidRPr="009D1867" w:rsidRDefault="003C73AE" w:rsidP="00617C84">
      <w:pPr>
        <w:pStyle w:val="TEKSTIIII"/>
      </w:pPr>
      <w:r w:rsidRPr="009D1867">
        <w:t>Shqipëria përballet me vështirësi në lidhjen e marrëveshjeve të ripranimit me vendet e origjinës. Kthimi i migrantëve duhet të bëhet vetëm në përputhje me kuadrin ligjor dhe procedural kombëtar dhe ndërkombëtar. Fillimi dhe lidhja e marrëveshjeve për ripranimin e shtetasve të vendeve të treta/personave pa shtetësi me vendet e origjinës dhe të tranzitit është dhe mbetet një politikë institucionale konstante.</w:t>
      </w:r>
    </w:p>
    <w:p w14:paraId="09324337" w14:textId="77777777" w:rsidR="003C73AE" w:rsidRPr="009D1867" w:rsidRDefault="003C73AE" w:rsidP="00617C84">
      <w:pPr>
        <w:pStyle w:val="TEKSTIIII"/>
      </w:pPr>
      <w:r w:rsidRPr="009D1867">
        <w:t>Do të vihet theksi mbi vazhdimin dhe forcimin e bashkëpunimit për riatdhesimet, të kryera drejtpërdrejt dhe/ose përmes kanaleve diplomatike me autoritetet e vendeve të origjinës, në mënyrë që të identifikohen shtetasit e tyre subjekt i riatdhesimit dhe të sigurohen dokumentet e nevojshme të udhëtimit.</w:t>
      </w:r>
    </w:p>
    <w:p w14:paraId="68495A70" w14:textId="7E031A2C" w:rsidR="003C73AE" w:rsidRPr="009D1867" w:rsidRDefault="003C73AE" w:rsidP="00617C84">
      <w:pPr>
        <w:pStyle w:val="TEKSTIIII"/>
      </w:pPr>
      <w:r w:rsidRPr="009D1867">
        <w:t xml:space="preserve">Shqipëria ka një bashkëpunim shumë të mirë me Shtetet Anëtare dhe </w:t>
      </w:r>
      <w:r w:rsidR="004D1089" w:rsidRPr="009D1867">
        <w:rPr>
          <w:i/>
          <w:iCs/>
        </w:rPr>
        <w:t>Frontex</w:t>
      </w:r>
      <w:r w:rsidRPr="009D1867">
        <w:t xml:space="preserve">-in për operacionet e ripranimit dhe kthimit. Shqipëria mund të marrë statusin e vëzhguesit në Grupin e Punës së Vendit </w:t>
      </w:r>
      <w:r w:rsidR="004D1089" w:rsidRPr="009D1867">
        <w:rPr>
          <w:i/>
          <w:iCs/>
        </w:rPr>
        <w:t>Frontex</w:t>
      </w:r>
      <w:r w:rsidRPr="009D1867">
        <w:t xml:space="preserve"> për Kthimin dhe Ripranimin, i cili konsiston në takime në nivel ekspertësh që zhvillohen rregullisht ose </w:t>
      </w:r>
      <w:r w:rsidRPr="009D1867">
        <w:rPr>
          <w:i/>
          <w:iCs/>
        </w:rPr>
        <w:t>ad hoc</w:t>
      </w:r>
      <w:r w:rsidRPr="009D1867">
        <w:t xml:space="preserve"> për të diskutuar bashkëpunimin për ripranimin me vende të treta </w:t>
      </w:r>
      <w:r w:rsidRPr="009D1867">
        <w:lastRenderedPageBreak/>
        <w:t>specifike. Kjo do të ishte në interesin si të BE-së ashtu edhe të Shqipërisë dhe në përputhje me Planin e Veprimit të BE-së për Ballkanin Perëndimor për migracionin, për të përmirësuar kthimin dhe ripranimin me vendet e origjinës.</w:t>
      </w:r>
      <w:r w:rsidR="0023777C" w:rsidRPr="009D1867">
        <w:t xml:space="preserve"> </w:t>
      </w:r>
    </w:p>
    <w:p w14:paraId="611F6323" w14:textId="07CC5E3D" w:rsidR="003C73AE" w:rsidRPr="009D1867" w:rsidRDefault="003C73AE" w:rsidP="00617C84">
      <w:pPr>
        <w:pStyle w:val="TEKSTIIII"/>
      </w:pPr>
      <w:r w:rsidRPr="009D1867">
        <w:t>Gjatë tre v</w:t>
      </w:r>
      <w:r w:rsidR="00714B4B" w:rsidRPr="009D1867">
        <w:t>jetëve</w:t>
      </w:r>
      <w:r w:rsidRPr="009D1867">
        <w:t xml:space="preserve"> të fundit, numri i azil kërkuesve në Shqipëri ka pasur ndryshime. Tendenca nuk ka qenë e qëndrueshme; pas një rritjeje në vitin 2023 dhe një rënie të ndjeshme në vitin</w:t>
      </w:r>
      <w:r w:rsidR="0023777C" w:rsidRPr="009D1867">
        <w:t xml:space="preserve"> </w:t>
      </w:r>
      <w:r w:rsidRPr="009D1867">
        <w:t>2024, në vitin 2025 vihet re një rritje e moderuar, megjithatë ende nën nivelet maksimale të regjistruara në vitin 2023.</w:t>
      </w:r>
      <w:r w:rsidR="0023777C" w:rsidRPr="009D1867">
        <w:t xml:space="preserve"> </w:t>
      </w:r>
      <w:r w:rsidRPr="009D1867">
        <w:t>Fakti që Shqipëria kufizohet me shtete anëtare të BE-së, siç janë Greqia dhe Italia, është një motiv shtesë për azilkërkuesit që të mbërrijnë në Shqipëri. Infrastruktura aktuale në vend nuk mund të përballojë flukse të mëdha hyrëse të emigrantëve dhe azilkërkuesve.</w:t>
      </w:r>
    </w:p>
    <w:p w14:paraId="6C313E8C" w14:textId="44990072" w:rsidR="003C73AE" w:rsidRPr="009D1867" w:rsidRDefault="003C73AE" w:rsidP="00617C84">
      <w:pPr>
        <w:pStyle w:val="TEKSTIIII"/>
      </w:pPr>
      <w:r w:rsidRPr="009D1867">
        <w:t>Bashkëpunimi me Agjencinë e Bashkimit E</w:t>
      </w:r>
      <w:r w:rsidR="007210C8" w:rsidRPr="009D1867">
        <w:t>u</w:t>
      </w:r>
      <w:r w:rsidRPr="009D1867">
        <w:t xml:space="preserve">ropian për Azilin për forcimin e sistemit kombëtar të azilit dhe pritjes është i mirë. Megjithatë, Shqipëria duhet të bëjë një zbatim cilësor të ligjit për azilin dhe të zhvillojë kapacitetet e nevojshme shtesë administrative, duke siguruar njëkohësisht përafrim të mëtejshëm me </w:t>
      </w:r>
      <w:r w:rsidR="0026082F" w:rsidRPr="009D1867">
        <w:rPr>
          <w:i/>
          <w:iCs/>
        </w:rPr>
        <w:t>acquis</w:t>
      </w:r>
      <w:r w:rsidRPr="009D1867">
        <w:t xml:space="preserve">. </w:t>
      </w:r>
    </w:p>
    <w:p w14:paraId="0E022DFB" w14:textId="77777777" w:rsidR="00F17FE8" w:rsidRPr="009D1867" w:rsidRDefault="00F17FE8" w:rsidP="003C73AE">
      <w:pPr>
        <w:jc w:val="both"/>
        <w:rPr>
          <w:rFonts w:ascii="Garamond" w:hAnsi="Garamond"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73AE" w:rsidRPr="009D1867" w14:paraId="2A1A309D" w14:textId="77777777" w:rsidTr="00D82708">
        <w:trPr>
          <w:trHeight w:val="20"/>
        </w:trPr>
        <w:tc>
          <w:tcPr>
            <w:tcW w:w="5000" w:type="pct"/>
            <w:shd w:val="clear" w:color="auto" w:fill="FFF2CC" w:themeFill="accent4" w:themeFillTint="33"/>
            <w:noWrap/>
            <w:vAlign w:val="center"/>
          </w:tcPr>
          <w:p w14:paraId="0ECEAEF2"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OBJEKTIVI SPECIFIK 4.1</w:t>
            </w:r>
          </w:p>
        </w:tc>
      </w:tr>
      <w:tr w:rsidR="003C73AE" w:rsidRPr="009D1867" w14:paraId="0F54CDB1" w14:textId="77777777" w:rsidTr="00D82708">
        <w:trPr>
          <w:trHeight w:val="20"/>
        </w:trPr>
        <w:tc>
          <w:tcPr>
            <w:tcW w:w="5000" w:type="pct"/>
            <w:shd w:val="clear" w:color="auto" w:fill="E7E6E6" w:themeFill="background2"/>
          </w:tcPr>
          <w:p w14:paraId="49C7C170" w14:textId="77777777" w:rsidR="003C73AE" w:rsidRPr="009D1867" w:rsidRDefault="003C73AE" w:rsidP="00D82708">
            <w:pPr>
              <w:jc w:val="both"/>
              <w:rPr>
                <w:rFonts w:ascii="Garamond" w:hAnsi="Garamond" w:cs="Times New Roman"/>
                <w:b/>
                <w:sz w:val="16"/>
                <w:szCs w:val="16"/>
              </w:rPr>
            </w:pPr>
            <w:r w:rsidRPr="009D1867">
              <w:rPr>
                <w:rStyle w:val="tlid-translation"/>
                <w:rFonts w:ascii="Garamond" w:hAnsi="Garamond" w:cs="Times New Roman"/>
                <w:sz w:val="16"/>
                <w:szCs w:val="16"/>
              </w:rPr>
              <w:t>Rritja e efektivitetit dhe efikasitetit të sistemit të kthimit dhe ripranimit për shtetasit e huaj</w:t>
            </w:r>
          </w:p>
        </w:tc>
      </w:tr>
    </w:tbl>
    <w:p w14:paraId="4363B746" w14:textId="77777777" w:rsidR="003C73AE" w:rsidRPr="009D1867" w:rsidRDefault="003C73AE" w:rsidP="00F17FE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3C73AE" w:rsidRPr="009D1867" w14:paraId="7EB2FDA6" w14:textId="77777777" w:rsidTr="00D82708">
        <w:trPr>
          <w:trHeight w:val="20"/>
        </w:trPr>
        <w:tc>
          <w:tcPr>
            <w:tcW w:w="1564" w:type="pct"/>
            <w:shd w:val="clear" w:color="auto" w:fill="D9E2F3" w:themeFill="accent1" w:themeFillTint="33"/>
            <w:noWrap/>
            <w:vAlign w:val="center"/>
          </w:tcPr>
          <w:p w14:paraId="637AC634" w14:textId="77777777" w:rsidR="003C73AE" w:rsidRPr="009D1867" w:rsidRDefault="003C73AE"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4.1.1</w:t>
            </w:r>
          </w:p>
        </w:tc>
        <w:tc>
          <w:tcPr>
            <w:tcW w:w="3436" w:type="pct"/>
            <w:shd w:val="clear" w:color="auto" w:fill="D9E2F3" w:themeFill="accent1" w:themeFillTint="33"/>
            <w:noWrap/>
            <w:vAlign w:val="center"/>
          </w:tcPr>
          <w:p w14:paraId="7812A78E"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101416D2" w14:textId="77777777" w:rsidTr="00D82708">
        <w:trPr>
          <w:trHeight w:val="20"/>
        </w:trPr>
        <w:tc>
          <w:tcPr>
            <w:tcW w:w="1564" w:type="pct"/>
            <w:shd w:val="clear" w:color="auto" w:fill="E7E6E6" w:themeFill="background2"/>
          </w:tcPr>
          <w:p w14:paraId="33B9CE4E" w14:textId="751A1304" w:rsidR="003C73AE" w:rsidRPr="009D1867" w:rsidRDefault="003C73AE" w:rsidP="00D82708">
            <w:pPr>
              <w:rPr>
                <w:rFonts w:ascii="Garamond" w:hAnsi="Garamond" w:cs="Times New Roman"/>
                <w:bCs/>
                <w:sz w:val="16"/>
                <w:szCs w:val="16"/>
              </w:rPr>
            </w:pPr>
            <w:r w:rsidRPr="009D1867">
              <w:rPr>
                <w:rFonts w:ascii="Garamond" w:hAnsi="Garamond" w:cs="Times New Roman"/>
                <w:sz w:val="16"/>
                <w:szCs w:val="16"/>
              </w:rPr>
              <w:t xml:space="preserve">Harmonizimi i kuadrit ligjor me </w:t>
            </w:r>
            <w:r w:rsidR="0026082F" w:rsidRPr="009D1867">
              <w:rPr>
                <w:rFonts w:ascii="Garamond" w:hAnsi="Garamond" w:cs="Times New Roman"/>
                <w:i/>
                <w:iCs/>
                <w:sz w:val="16"/>
                <w:szCs w:val="16"/>
              </w:rPr>
              <w:t>acquis</w:t>
            </w:r>
            <w:r w:rsidRPr="009D1867">
              <w:rPr>
                <w:rFonts w:ascii="Garamond" w:hAnsi="Garamond" w:cs="Times New Roman"/>
                <w:sz w:val="16"/>
                <w:szCs w:val="16"/>
              </w:rPr>
              <w:t xml:space="preserve"> të BE-së dhe sigurimi i një kuadri të konsoliduar operativ</w:t>
            </w:r>
          </w:p>
        </w:tc>
        <w:tc>
          <w:tcPr>
            <w:tcW w:w="3436" w:type="pct"/>
            <w:shd w:val="clear" w:color="auto" w:fill="E7E6E6" w:themeFill="background2"/>
          </w:tcPr>
          <w:p w14:paraId="7A2C49B1" w14:textId="53A56F42" w:rsidR="003C73AE" w:rsidRPr="009D1867" w:rsidRDefault="003C73AE" w:rsidP="00D82708">
            <w:pPr>
              <w:adjustRightInd w:val="0"/>
              <w:jc w:val="both"/>
              <w:rPr>
                <w:rFonts w:ascii="Garamond" w:hAnsi="Garamond" w:cs="Times New Roman"/>
                <w:bCs/>
                <w:sz w:val="16"/>
                <w:szCs w:val="16"/>
              </w:rPr>
            </w:pPr>
            <w:r w:rsidRPr="009D1867">
              <w:rPr>
                <w:rStyle w:val="tlid-translation"/>
                <w:rFonts w:ascii="Garamond" w:hAnsi="Garamond" w:cs="Times New Roman"/>
                <w:sz w:val="16"/>
                <w:szCs w:val="16"/>
              </w:rPr>
              <w:t xml:space="preserve">Një kuadër ligjor dhe institucional plotësisht i harmonizuar në përputhje me </w:t>
            </w:r>
            <w:r w:rsidR="0026082F" w:rsidRPr="009D1867">
              <w:rPr>
                <w:rStyle w:val="tlid-translation"/>
                <w:rFonts w:ascii="Garamond" w:hAnsi="Garamond" w:cs="Times New Roman"/>
                <w:i/>
                <w:iCs/>
                <w:sz w:val="16"/>
                <w:szCs w:val="16"/>
              </w:rPr>
              <w:t>acquis</w:t>
            </w:r>
            <w:r w:rsidRPr="009D1867">
              <w:rPr>
                <w:rStyle w:val="tlid-translation"/>
                <w:rFonts w:ascii="Garamond" w:hAnsi="Garamond" w:cs="Times New Roman"/>
                <w:sz w:val="16"/>
                <w:szCs w:val="16"/>
              </w:rPr>
              <w:t xml:space="preserve"> të BE-së</w:t>
            </w:r>
          </w:p>
        </w:tc>
      </w:tr>
    </w:tbl>
    <w:p w14:paraId="6DBC3228" w14:textId="77777777" w:rsidR="003C73AE" w:rsidRPr="009D1867" w:rsidRDefault="003C73AE" w:rsidP="00F17FE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1224"/>
        <w:gridCol w:w="1398"/>
        <w:gridCol w:w="1003"/>
        <w:gridCol w:w="1941"/>
        <w:gridCol w:w="1725"/>
        <w:gridCol w:w="1105"/>
      </w:tblGrid>
      <w:tr w:rsidR="003C73AE" w:rsidRPr="009D1867" w14:paraId="1493523B" w14:textId="77777777" w:rsidTr="00D82708">
        <w:trPr>
          <w:trHeight w:val="20"/>
          <w:jc w:val="center"/>
        </w:trPr>
        <w:tc>
          <w:tcPr>
            <w:tcW w:w="210" w:type="pct"/>
            <w:shd w:val="clear" w:color="auto" w:fill="D9E2F3" w:themeFill="accent1" w:themeFillTint="33"/>
            <w:vAlign w:val="center"/>
          </w:tcPr>
          <w:p w14:paraId="67DD0763"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25715FAC"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097002E2"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292B50D3"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7DC87562" w14:textId="79C8ED59"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0E4C1C6D"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18EB43C3"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3C73AE" w:rsidRPr="009D1867" w14:paraId="341A7E06" w14:textId="77777777" w:rsidTr="00D82708">
        <w:trPr>
          <w:trHeight w:val="20"/>
          <w:jc w:val="center"/>
        </w:trPr>
        <w:tc>
          <w:tcPr>
            <w:tcW w:w="210" w:type="pct"/>
          </w:tcPr>
          <w:p w14:paraId="72C6525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4.1.1.1</w:t>
            </w:r>
          </w:p>
        </w:tc>
        <w:tc>
          <w:tcPr>
            <w:tcW w:w="1111" w:type="pct"/>
            <w:tcBorders>
              <w:bottom w:val="single" w:sz="4" w:space="0" w:color="auto"/>
            </w:tcBorders>
          </w:tcPr>
          <w:p w14:paraId="3D5284B7" w14:textId="74EF011A"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 xml:space="preserve">Miratimi i ndryshimit në ligjin e azilit për ta sjellë atë plotësisht në përputhje me </w:t>
            </w:r>
            <w:r w:rsidR="0026082F" w:rsidRPr="009D1867">
              <w:rPr>
                <w:rFonts w:ascii="Garamond" w:hAnsi="Garamond" w:cs="Times New Roman"/>
                <w:i/>
                <w:iCs/>
                <w:sz w:val="16"/>
                <w:szCs w:val="16"/>
              </w:rPr>
              <w:t>acquis</w:t>
            </w:r>
            <w:r w:rsidRPr="009D1867">
              <w:rPr>
                <w:rFonts w:ascii="Garamond" w:hAnsi="Garamond" w:cs="Times New Roman"/>
                <w:sz w:val="16"/>
                <w:szCs w:val="16"/>
              </w:rPr>
              <w:t xml:space="preserve"> të BE-së.</w:t>
            </w:r>
          </w:p>
        </w:tc>
        <w:tc>
          <w:tcPr>
            <w:tcW w:w="758" w:type="pct"/>
          </w:tcPr>
          <w:p w14:paraId="21BA2C8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502" w:type="pct"/>
          </w:tcPr>
          <w:p w14:paraId="7E4B454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28ACC56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071CC9F9" w14:textId="4CFF22B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Ndryshimet në ligj</w:t>
            </w:r>
            <w:r w:rsidR="0023777C" w:rsidRPr="009D1867">
              <w:rPr>
                <w:rFonts w:ascii="Garamond" w:hAnsi="Garamond" w:cs="Times New Roman"/>
                <w:sz w:val="16"/>
                <w:szCs w:val="16"/>
              </w:rPr>
              <w:t xml:space="preserve"> </w:t>
            </w:r>
            <w:r w:rsidRPr="009D1867">
              <w:rPr>
                <w:rFonts w:ascii="Garamond" w:hAnsi="Garamond" w:cs="Times New Roman"/>
                <w:sz w:val="16"/>
                <w:szCs w:val="16"/>
              </w:rPr>
              <w:t>miratuar</w:t>
            </w:r>
          </w:p>
        </w:tc>
        <w:tc>
          <w:tcPr>
            <w:tcW w:w="951" w:type="pct"/>
          </w:tcPr>
          <w:p w14:paraId="767CFD9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Është ngritur një grup pune me qëllim hartimin e amendamentit në ligjin për azilin.</w:t>
            </w:r>
          </w:p>
        </w:tc>
      </w:tr>
      <w:tr w:rsidR="003C73AE" w:rsidRPr="009D1867" w14:paraId="0276C934" w14:textId="77777777" w:rsidTr="00D82708">
        <w:trPr>
          <w:trHeight w:val="20"/>
          <w:jc w:val="center"/>
        </w:trPr>
        <w:tc>
          <w:tcPr>
            <w:tcW w:w="210" w:type="pct"/>
          </w:tcPr>
          <w:p w14:paraId="77618E1C" w14:textId="77777777" w:rsidR="003C73AE" w:rsidRPr="009D1867" w:rsidRDefault="003C73AE" w:rsidP="003C73AE">
            <w:pPr>
              <w:rPr>
                <w:rFonts w:ascii="Garamond" w:hAnsi="Garamond" w:cs="Times New Roman"/>
                <w:sz w:val="16"/>
                <w:szCs w:val="16"/>
              </w:rPr>
            </w:pPr>
            <w:bookmarkStart w:id="3" w:name="_Hlk211501392"/>
            <w:r w:rsidRPr="009D1867">
              <w:rPr>
                <w:rFonts w:ascii="Garamond" w:hAnsi="Garamond" w:cs="Times New Roman"/>
                <w:sz w:val="16"/>
                <w:szCs w:val="16"/>
              </w:rPr>
              <w:t>4.1.1.2</w:t>
            </w:r>
          </w:p>
        </w:tc>
        <w:tc>
          <w:tcPr>
            <w:tcW w:w="1111" w:type="pct"/>
          </w:tcPr>
          <w:p w14:paraId="7495B18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Miratimi i akteve nënligjore në përputhje me ndryshimet e pritur në ligjin për Azilin</w:t>
            </w:r>
          </w:p>
        </w:tc>
        <w:tc>
          <w:tcPr>
            <w:tcW w:w="758" w:type="pct"/>
          </w:tcPr>
          <w:p w14:paraId="2DC8242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721F5769" w14:textId="77777777" w:rsidR="003C73AE" w:rsidRPr="009D1867" w:rsidRDefault="003C73AE" w:rsidP="003C73AE">
            <w:pPr>
              <w:rPr>
                <w:rFonts w:ascii="Garamond" w:hAnsi="Garamond" w:cs="Times New Roman"/>
                <w:sz w:val="16"/>
                <w:szCs w:val="16"/>
              </w:rPr>
            </w:pPr>
          </w:p>
          <w:p w14:paraId="37694B49" w14:textId="77777777" w:rsidR="003C73AE" w:rsidRPr="009D1867" w:rsidRDefault="003C73AE" w:rsidP="003C73AE">
            <w:pPr>
              <w:rPr>
                <w:rFonts w:ascii="Garamond" w:hAnsi="Garamond" w:cs="Times New Roman"/>
                <w:sz w:val="16"/>
                <w:szCs w:val="16"/>
              </w:rPr>
            </w:pPr>
          </w:p>
        </w:tc>
        <w:tc>
          <w:tcPr>
            <w:tcW w:w="502" w:type="pct"/>
          </w:tcPr>
          <w:p w14:paraId="5D79F7F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2B2AFE19"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2B62DB7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Aktet nënligjore të miratuara</w:t>
            </w:r>
          </w:p>
        </w:tc>
        <w:tc>
          <w:tcPr>
            <w:tcW w:w="951" w:type="pct"/>
          </w:tcPr>
          <w:p w14:paraId="0A8A9B5C" w14:textId="77777777" w:rsidR="003C73AE" w:rsidRPr="009D1867" w:rsidRDefault="003C73AE" w:rsidP="003C73AE">
            <w:pPr>
              <w:rPr>
                <w:rFonts w:ascii="Garamond" w:hAnsi="Garamond" w:cs="Times New Roman"/>
                <w:sz w:val="16"/>
                <w:szCs w:val="16"/>
              </w:rPr>
            </w:pPr>
          </w:p>
        </w:tc>
      </w:tr>
      <w:bookmarkEnd w:id="3"/>
      <w:tr w:rsidR="003C73AE" w:rsidRPr="009D1867" w14:paraId="5952FBA1" w14:textId="77777777" w:rsidTr="00D82708">
        <w:trPr>
          <w:trHeight w:val="20"/>
          <w:jc w:val="center"/>
        </w:trPr>
        <w:tc>
          <w:tcPr>
            <w:tcW w:w="210" w:type="pct"/>
          </w:tcPr>
          <w:p w14:paraId="22118CE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4.1.1.3</w:t>
            </w:r>
          </w:p>
        </w:tc>
        <w:tc>
          <w:tcPr>
            <w:tcW w:w="1111" w:type="pct"/>
          </w:tcPr>
          <w:p w14:paraId="16568E6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Ndjekja dhe zbatimi i Planit të kontigjencës për një numër të konsiderueshëm mbërritjesh të mundshme të migrantëve dhe azilkërkuesve </w:t>
            </w:r>
          </w:p>
        </w:tc>
        <w:tc>
          <w:tcPr>
            <w:tcW w:w="758" w:type="pct"/>
          </w:tcPr>
          <w:p w14:paraId="11A1B6C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502" w:type="pct"/>
          </w:tcPr>
          <w:p w14:paraId="03EE7E7D" w14:textId="77777777" w:rsidR="003C73AE" w:rsidRPr="009D1867" w:rsidRDefault="003C73AE" w:rsidP="003C73AE">
            <w:pPr>
              <w:rPr>
                <w:rFonts w:ascii="Garamond" w:hAnsi="Garamond" w:cs="Times New Roman"/>
                <w:sz w:val="16"/>
                <w:szCs w:val="16"/>
              </w:rPr>
            </w:pPr>
            <w:r w:rsidRPr="009D1867">
              <w:rPr>
                <w:rFonts w:ascii="Garamond" w:hAnsi="Garamond"/>
                <w:sz w:val="16"/>
                <w:szCs w:val="16"/>
              </w:rPr>
              <w:t xml:space="preserve"> </w:t>
            </w:r>
            <w:r w:rsidRPr="009D1867">
              <w:rPr>
                <w:rFonts w:ascii="Garamond" w:hAnsi="Garamond" w:cs="Times New Roman"/>
                <w:sz w:val="16"/>
                <w:szCs w:val="16"/>
              </w:rPr>
              <w:t>Vazhdimisht</w:t>
            </w:r>
          </w:p>
        </w:tc>
        <w:tc>
          <w:tcPr>
            <w:tcW w:w="786" w:type="pct"/>
          </w:tcPr>
          <w:p w14:paraId="6F7734BC"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4B2EFA6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Plani i kontigjencës i miratuar</w:t>
            </w:r>
          </w:p>
        </w:tc>
        <w:tc>
          <w:tcPr>
            <w:tcW w:w="951" w:type="pct"/>
          </w:tcPr>
          <w:p w14:paraId="6448D652" w14:textId="3F4CA642"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Plani i Kontigjencës është miratuar me VKM</w:t>
            </w:r>
            <w:r w:rsidR="002F6953">
              <w:rPr>
                <w:rFonts w:ascii="Garamond" w:hAnsi="Garamond" w:cs="Times New Roman"/>
                <w:sz w:val="16"/>
                <w:szCs w:val="16"/>
              </w:rPr>
              <w:t>-në</w:t>
            </w:r>
            <w:r w:rsidRPr="009D1867">
              <w:rPr>
                <w:rFonts w:ascii="Garamond" w:hAnsi="Garamond" w:cs="Times New Roman"/>
                <w:sz w:val="16"/>
                <w:szCs w:val="16"/>
              </w:rPr>
              <w:t xml:space="preserve"> nr. 788, datë 24.12.2025</w:t>
            </w:r>
          </w:p>
        </w:tc>
      </w:tr>
      <w:tr w:rsidR="003C73AE" w:rsidRPr="009D1867" w14:paraId="63A02585" w14:textId="77777777" w:rsidTr="00D82708">
        <w:trPr>
          <w:trHeight w:val="20"/>
          <w:jc w:val="center"/>
        </w:trPr>
        <w:tc>
          <w:tcPr>
            <w:tcW w:w="210" w:type="pct"/>
          </w:tcPr>
          <w:p w14:paraId="5F8C2248" w14:textId="77777777" w:rsidR="003C73AE" w:rsidRPr="009D1867" w:rsidRDefault="003C73AE" w:rsidP="003C73AE">
            <w:pPr>
              <w:rPr>
                <w:rFonts w:ascii="Garamond" w:hAnsi="Garamond" w:cs="Times New Roman"/>
                <w:sz w:val="16"/>
                <w:szCs w:val="16"/>
              </w:rPr>
            </w:pPr>
            <w:bookmarkStart w:id="4" w:name="_Hlk212719423"/>
            <w:r w:rsidRPr="009D1867">
              <w:rPr>
                <w:rFonts w:ascii="Garamond" w:hAnsi="Garamond" w:cs="Times New Roman"/>
                <w:sz w:val="16"/>
                <w:szCs w:val="16"/>
              </w:rPr>
              <w:t>4.1.1.4</w:t>
            </w:r>
          </w:p>
        </w:tc>
        <w:tc>
          <w:tcPr>
            <w:tcW w:w="1111" w:type="pct"/>
          </w:tcPr>
          <w:p w14:paraId="1E0C195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Hartimi dhe nënshkrimi i marrëveshjeve të ripranimit me vendet e treta të origjinës</w:t>
            </w:r>
          </w:p>
        </w:tc>
        <w:tc>
          <w:tcPr>
            <w:tcW w:w="758" w:type="pct"/>
          </w:tcPr>
          <w:p w14:paraId="5135221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p w14:paraId="7E6A372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p w14:paraId="4BD3C397" w14:textId="3A1DE4EE"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për E</w:t>
            </w:r>
            <w:r w:rsidR="007210C8" w:rsidRPr="009D1867">
              <w:rPr>
                <w:rFonts w:ascii="Garamond" w:hAnsi="Garamond" w:cs="Times New Roman"/>
                <w:sz w:val="16"/>
                <w:szCs w:val="16"/>
              </w:rPr>
              <w:t>u</w:t>
            </w:r>
            <w:r w:rsidRPr="009D1867">
              <w:rPr>
                <w:rFonts w:ascii="Garamond" w:hAnsi="Garamond" w:cs="Times New Roman"/>
                <w:sz w:val="16"/>
                <w:szCs w:val="16"/>
              </w:rPr>
              <w:t>ropën dhe Punët e Jashtme</w:t>
            </w:r>
          </w:p>
        </w:tc>
        <w:tc>
          <w:tcPr>
            <w:tcW w:w="502" w:type="pct"/>
          </w:tcPr>
          <w:p w14:paraId="160356A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191FA2CE" w14:textId="77777777" w:rsidR="003C73AE" w:rsidRPr="009D1867" w:rsidRDefault="003C73AE" w:rsidP="003C73AE">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6DB5686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Numri i marrëveshjeve të ripranimit të lidhura dhe të miratuara</w:t>
            </w:r>
          </w:p>
        </w:tc>
        <w:tc>
          <w:tcPr>
            <w:tcW w:w="951" w:type="pct"/>
          </w:tcPr>
          <w:p w14:paraId="63739175"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Lidhja e marrëveshjeve të ripranimit me vendet e treta të origjinës është një proces i vazhdueshëm.</w:t>
            </w:r>
          </w:p>
        </w:tc>
      </w:tr>
      <w:tr w:rsidR="003C73AE" w:rsidRPr="009D1867" w14:paraId="6F1F883B" w14:textId="77777777" w:rsidTr="00D82708">
        <w:trPr>
          <w:trHeight w:val="20"/>
          <w:jc w:val="center"/>
        </w:trPr>
        <w:tc>
          <w:tcPr>
            <w:tcW w:w="210" w:type="pct"/>
          </w:tcPr>
          <w:p w14:paraId="11CC4E5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4.1.1.5</w:t>
            </w:r>
          </w:p>
        </w:tc>
        <w:tc>
          <w:tcPr>
            <w:tcW w:w="1111" w:type="pct"/>
          </w:tcPr>
          <w:p w14:paraId="65E7009A"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Bashkëpunimi i forcuar për riatdhesimet, të kryera drejtpërdrejt dhe/ose përmes kanaleve diplomatike</w:t>
            </w:r>
          </w:p>
          <w:p w14:paraId="6A0F0456" w14:textId="77777777" w:rsidR="003C73AE" w:rsidRPr="009D1867" w:rsidRDefault="003C73AE" w:rsidP="003C73AE">
            <w:pPr>
              <w:rPr>
                <w:rFonts w:ascii="Garamond" w:hAnsi="Garamond" w:cs="Times New Roman"/>
                <w:sz w:val="16"/>
                <w:szCs w:val="16"/>
              </w:rPr>
            </w:pPr>
          </w:p>
          <w:p w14:paraId="5D2642C3" w14:textId="77777777" w:rsidR="003C73AE" w:rsidRPr="009D1867" w:rsidRDefault="003C73AE" w:rsidP="003C73AE">
            <w:pPr>
              <w:rPr>
                <w:rFonts w:ascii="Garamond" w:hAnsi="Garamond" w:cs="Times New Roman"/>
                <w:sz w:val="16"/>
                <w:szCs w:val="16"/>
              </w:rPr>
            </w:pPr>
          </w:p>
          <w:p w14:paraId="1FDC25C8" w14:textId="77777777" w:rsidR="003C73AE" w:rsidRPr="009D1867" w:rsidRDefault="003C73AE" w:rsidP="003C73AE">
            <w:pPr>
              <w:rPr>
                <w:rFonts w:ascii="Garamond" w:hAnsi="Garamond" w:cs="Times New Roman"/>
                <w:sz w:val="16"/>
                <w:szCs w:val="16"/>
              </w:rPr>
            </w:pPr>
          </w:p>
          <w:p w14:paraId="5BA2358F" w14:textId="77777777" w:rsidR="003C73AE" w:rsidRPr="009D1867" w:rsidRDefault="003C73AE" w:rsidP="003C73AE">
            <w:pPr>
              <w:rPr>
                <w:rFonts w:ascii="Garamond" w:hAnsi="Garamond" w:cs="Times New Roman"/>
                <w:sz w:val="16"/>
                <w:szCs w:val="16"/>
              </w:rPr>
            </w:pPr>
          </w:p>
        </w:tc>
        <w:tc>
          <w:tcPr>
            <w:tcW w:w="758" w:type="pct"/>
          </w:tcPr>
          <w:p w14:paraId="78ED88D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Ministria e Punëve të Brendshme </w:t>
            </w:r>
          </w:p>
          <w:p w14:paraId="4BA85EE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 Ministria për Europën dhe Punët e Jashtme</w:t>
            </w:r>
          </w:p>
        </w:tc>
        <w:tc>
          <w:tcPr>
            <w:tcW w:w="502" w:type="pct"/>
          </w:tcPr>
          <w:p w14:paraId="154E7F7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7F7BE79E"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4F7182D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Numri i takimeve formale ose shkëmbimeve të komunikimit me autoritetet konsullore ose diplomatike të vendeve të origjinës.</w:t>
            </w:r>
          </w:p>
          <w:p w14:paraId="50B68332" w14:textId="77777777" w:rsidR="003C73AE" w:rsidRPr="009D1867" w:rsidRDefault="003C73AE" w:rsidP="003C73AE">
            <w:pPr>
              <w:rPr>
                <w:rFonts w:ascii="Garamond" w:hAnsi="Garamond" w:cs="Times New Roman"/>
                <w:sz w:val="16"/>
                <w:szCs w:val="16"/>
              </w:rPr>
            </w:pPr>
          </w:p>
          <w:p w14:paraId="535F15B2" w14:textId="4F2F0075" w:rsidR="003C73AE" w:rsidRPr="009D1867" w:rsidRDefault="003C73AE" w:rsidP="00870B6C">
            <w:pPr>
              <w:rPr>
                <w:rFonts w:ascii="Garamond" w:hAnsi="Garamond" w:cs="Times New Roman"/>
                <w:sz w:val="16"/>
                <w:szCs w:val="16"/>
              </w:rPr>
            </w:pPr>
            <w:r w:rsidRPr="009D1867">
              <w:rPr>
                <w:rFonts w:ascii="Garamond" w:hAnsi="Garamond" w:cs="Times New Roman"/>
                <w:sz w:val="16"/>
                <w:szCs w:val="16"/>
              </w:rPr>
              <w:t xml:space="preserve"> Rritja e numrit të rasteve të suksesshme të riatdhesimeve/kthimeve të lehtësuara përmes </w:t>
            </w:r>
            <w:r w:rsidRPr="009D1867">
              <w:rPr>
                <w:rFonts w:ascii="Garamond" w:hAnsi="Garamond" w:cs="Times New Roman"/>
                <w:sz w:val="16"/>
                <w:szCs w:val="16"/>
              </w:rPr>
              <w:lastRenderedPageBreak/>
              <w:t xml:space="preserve">kanaleve bilaterale ose diplomatike. </w:t>
            </w:r>
          </w:p>
        </w:tc>
        <w:tc>
          <w:tcPr>
            <w:tcW w:w="951" w:type="pct"/>
          </w:tcPr>
          <w:p w14:paraId="01D0319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Bashkëpunimi i forcuar për riatdhesimet, të kryera drejtpërdrejt dhe/ose përmes kanaleve diplomatike</w:t>
            </w:r>
          </w:p>
          <w:p w14:paraId="2B0C6014" w14:textId="77777777" w:rsidR="003C73AE" w:rsidRPr="009D1867" w:rsidRDefault="003C73AE" w:rsidP="003C73AE">
            <w:pPr>
              <w:rPr>
                <w:rFonts w:ascii="Garamond" w:hAnsi="Garamond" w:cs="Times New Roman"/>
                <w:sz w:val="16"/>
                <w:szCs w:val="16"/>
              </w:rPr>
            </w:pPr>
          </w:p>
          <w:p w14:paraId="14CEA567" w14:textId="77777777" w:rsidR="003C73AE" w:rsidRPr="009D1867" w:rsidRDefault="003C73AE" w:rsidP="003C73AE">
            <w:pPr>
              <w:rPr>
                <w:rFonts w:ascii="Garamond" w:hAnsi="Garamond" w:cs="Times New Roman"/>
                <w:sz w:val="16"/>
                <w:szCs w:val="16"/>
              </w:rPr>
            </w:pPr>
          </w:p>
          <w:p w14:paraId="56AC2B7F" w14:textId="77777777" w:rsidR="003C73AE" w:rsidRPr="009D1867" w:rsidRDefault="003C73AE" w:rsidP="003C73AE">
            <w:pPr>
              <w:rPr>
                <w:rFonts w:ascii="Garamond" w:hAnsi="Garamond" w:cs="Times New Roman"/>
                <w:sz w:val="16"/>
                <w:szCs w:val="16"/>
              </w:rPr>
            </w:pPr>
          </w:p>
          <w:p w14:paraId="260D8121" w14:textId="77777777" w:rsidR="003C73AE" w:rsidRPr="009D1867" w:rsidRDefault="003C73AE" w:rsidP="003C73AE">
            <w:pPr>
              <w:rPr>
                <w:rFonts w:ascii="Garamond" w:hAnsi="Garamond" w:cs="Times New Roman"/>
                <w:sz w:val="16"/>
                <w:szCs w:val="16"/>
              </w:rPr>
            </w:pPr>
          </w:p>
        </w:tc>
      </w:tr>
      <w:bookmarkEnd w:id="4"/>
    </w:tbl>
    <w:p w14:paraId="27BA36F2" w14:textId="77777777" w:rsidR="003C73AE" w:rsidRPr="009D1867" w:rsidRDefault="003C73AE" w:rsidP="00F17FE8">
      <w:pPr>
        <w:jc w:val="both"/>
        <w:rPr>
          <w:rFonts w:ascii="Garamond" w:hAnsi="Garamond" w:cs="Times New Roman"/>
          <w:sz w:val="16"/>
          <w:szCs w:val="16"/>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73AE" w:rsidRPr="009D1867" w14:paraId="2592E428" w14:textId="77777777" w:rsidTr="00870B6C">
        <w:trPr>
          <w:trHeight w:val="20"/>
        </w:trPr>
        <w:tc>
          <w:tcPr>
            <w:tcW w:w="5000" w:type="pct"/>
            <w:shd w:val="clear" w:color="auto" w:fill="FFF2CC" w:themeFill="accent4" w:themeFillTint="33"/>
            <w:noWrap/>
            <w:vAlign w:val="center"/>
          </w:tcPr>
          <w:p w14:paraId="39C3BF69"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OBJEKTIVI SPECIFIK 4.2</w:t>
            </w:r>
          </w:p>
        </w:tc>
      </w:tr>
      <w:tr w:rsidR="003C73AE" w:rsidRPr="009D1867" w14:paraId="47991921" w14:textId="77777777" w:rsidTr="00870B6C">
        <w:trPr>
          <w:trHeight w:val="20"/>
        </w:trPr>
        <w:tc>
          <w:tcPr>
            <w:tcW w:w="5000" w:type="pct"/>
            <w:shd w:val="clear" w:color="auto" w:fill="E7E6E6" w:themeFill="background2"/>
          </w:tcPr>
          <w:p w14:paraId="0F47912D" w14:textId="77777777" w:rsidR="003C73AE" w:rsidRPr="009D1867" w:rsidRDefault="003C73AE" w:rsidP="003C73AE">
            <w:pPr>
              <w:rPr>
                <w:rFonts w:ascii="Garamond" w:hAnsi="Garamond" w:cs="Times New Roman"/>
                <w:b/>
                <w:sz w:val="16"/>
                <w:szCs w:val="16"/>
              </w:rPr>
            </w:pPr>
            <w:r w:rsidRPr="009D1867">
              <w:rPr>
                <w:rStyle w:val="tlid-translation"/>
                <w:rFonts w:ascii="Garamond" w:hAnsi="Garamond" w:cs="Times New Roman"/>
                <w:sz w:val="16"/>
                <w:szCs w:val="16"/>
              </w:rPr>
              <w:t>Rritja e kapaciteteve operacional dhe bashkëpunimin ndërinstitucional, duke përforcuar njëkohësisht masat mbrojtëse për të siguruar mbrojtjen e të drejtave themelore.</w:t>
            </w:r>
          </w:p>
        </w:tc>
      </w:tr>
    </w:tbl>
    <w:p w14:paraId="5765E027" w14:textId="77777777" w:rsidR="003C73AE" w:rsidRPr="009D1867" w:rsidRDefault="003C73AE" w:rsidP="00520853">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3C73AE" w:rsidRPr="009D1867" w14:paraId="43DD6DEA" w14:textId="77777777" w:rsidTr="00D82708">
        <w:trPr>
          <w:trHeight w:val="20"/>
        </w:trPr>
        <w:tc>
          <w:tcPr>
            <w:tcW w:w="1564" w:type="pct"/>
            <w:shd w:val="clear" w:color="auto" w:fill="D9E2F3" w:themeFill="accent1" w:themeFillTint="33"/>
            <w:noWrap/>
            <w:vAlign w:val="center"/>
          </w:tcPr>
          <w:p w14:paraId="7A5517D9" w14:textId="77777777" w:rsidR="003C73AE" w:rsidRPr="009D1867" w:rsidRDefault="003C73AE"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4.2.1</w:t>
            </w:r>
          </w:p>
        </w:tc>
        <w:tc>
          <w:tcPr>
            <w:tcW w:w="3436" w:type="pct"/>
            <w:shd w:val="clear" w:color="auto" w:fill="D9E2F3" w:themeFill="accent1" w:themeFillTint="33"/>
            <w:noWrap/>
            <w:vAlign w:val="center"/>
          </w:tcPr>
          <w:p w14:paraId="2D80DE50"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65DB7B8E" w14:textId="77777777" w:rsidTr="00D82708">
        <w:trPr>
          <w:trHeight w:val="20"/>
        </w:trPr>
        <w:tc>
          <w:tcPr>
            <w:tcW w:w="1564" w:type="pct"/>
            <w:shd w:val="clear" w:color="auto" w:fill="E7E6E6" w:themeFill="background2"/>
          </w:tcPr>
          <w:p w14:paraId="20CE9575" w14:textId="77777777" w:rsidR="003C73AE" w:rsidRPr="009D1867" w:rsidRDefault="003C73AE" w:rsidP="003C73AE">
            <w:pPr>
              <w:jc w:val="both"/>
              <w:rPr>
                <w:rFonts w:ascii="Garamond" w:hAnsi="Garamond" w:cs="Times New Roman"/>
                <w:bCs/>
                <w:sz w:val="16"/>
                <w:szCs w:val="16"/>
              </w:rPr>
            </w:pPr>
            <w:r w:rsidRPr="009D1867">
              <w:rPr>
                <w:rStyle w:val="tlid-translation"/>
                <w:rFonts w:ascii="Garamond" w:hAnsi="Garamond" w:cs="Times New Roman"/>
                <w:sz w:val="16"/>
                <w:szCs w:val="16"/>
              </w:rPr>
              <w:t>Forcimi i kapaciteteve institucionale dhe mekanizmave koordinues për kthimin e migrantëve të parregullt, duke theksuar mbrojtjen e të drejtave themelore të tyre.</w:t>
            </w:r>
          </w:p>
        </w:tc>
        <w:tc>
          <w:tcPr>
            <w:tcW w:w="3436" w:type="pct"/>
            <w:shd w:val="clear" w:color="auto" w:fill="E7E6E6" w:themeFill="background2"/>
          </w:tcPr>
          <w:p w14:paraId="30486F1D" w14:textId="77777777" w:rsidR="003C73AE" w:rsidRPr="009D1867" w:rsidRDefault="003C73AE" w:rsidP="003C73AE">
            <w:pPr>
              <w:adjustRightInd w:val="0"/>
              <w:jc w:val="both"/>
              <w:rPr>
                <w:rFonts w:ascii="Garamond" w:hAnsi="Garamond" w:cs="Times New Roman"/>
                <w:bCs/>
                <w:sz w:val="16"/>
                <w:szCs w:val="16"/>
              </w:rPr>
            </w:pPr>
            <w:r w:rsidRPr="009D1867">
              <w:rPr>
                <w:rStyle w:val="tlid-translation"/>
                <w:rFonts w:ascii="Garamond" w:hAnsi="Garamond" w:cs="Times New Roman"/>
                <w:sz w:val="16"/>
                <w:szCs w:val="16"/>
              </w:rPr>
              <w:t>Një sistem operacional kthimi që siguron procedura kthimi në kohë dhe të koordinuara për migrantët e parregullt, duke respektuar dhe mbrojtur plotësisht të drejtat e tyre themelore.</w:t>
            </w:r>
          </w:p>
        </w:tc>
      </w:tr>
    </w:tbl>
    <w:p w14:paraId="553FF592" w14:textId="77777777" w:rsidR="00617C84" w:rsidRPr="009D1867" w:rsidRDefault="00617C84" w:rsidP="00617C84">
      <w:pPr>
        <w:pStyle w:val="TEKSTIIII"/>
        <w:rPr>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953"/>
        <w:gridCol w:w="1403"/>
        <w:gridCol w:w="992"/>
        <w:gridCol w:w="1917"/>
        <w:gridCol w:w="1255"/>
        <w:gridCol w:w="880"/>
      </w:tblGrid>
      <w:tr w:rsidR="003C73AE" w:rsidRPr="009D1867" w14:paraId="45009368" w14:textId="77777777" w:rsidTr="00513B82">
        <w:trPr>
          <w:trHeight w:val="20"/>
          <w:jc w:val="center"/>
        </w:trPr>
        <w:tc>
          <w:tcPr>
            <w:tcW w:w="342" w:type="pct"/>
            <w:shd w:val="clear" w:color="auto" w:fill="D9E2F3" w:themeFill="accent1" w:themeFillTint="33"/>
            <w:vAlign w:val="center"/>
          </w:tcPr>
          <w:p w14:paraId="11BCCBEA" w14:textId="77777777" w:rsidR="003C73AE" w:rsidRPr="009D1867" w:rsidRDefault="003C73AE" w:rsidP="00D82708">
            <w:pPr>
              <w:jc w:val="center"/>
              <w:rPr>
                <w:rFonts w:ascii="Garamond" w:hAnsi="Garamond" w:cs="Times New Roman"/>
                <w:b/>
                <w:sz w:val="14"/>
                <w:szCs w:val="14"/>
              </w:rPr>
            </w:pPr>
            <w:r w:rsidRPr="009D1867">
              <w:rPr>
                <w:rFonts w:ascii="Garamond" w:hAnsi="Garamond" w:cs="Times New Roman"/>
                <w:b/>
                <w:sz w:val="14"/>
                <w:szCs w:val="14"/>
              </w:rPr>
              <w:t>Nr.</w:t>
            </w:r>
          </w:p>
        </w:tc>
        <w:tc>
          <w:tcPr>
            <w:tcW w:w="1083" w:type="pct"/>
            <w:shd w:val="clear" w:color="auto" w:fill="D9E2F3" w:themeFill="accent1" w:themeFillTint="33"/>
            <w:vAlign w:val="center"/>
          </w:tcPr>
          <w:p w14:paraId="12E79CBD" w14:textId="77777777" w:rsidR="003C73AE" w:rsidRPr="009D1867" w:rsidRDefault="003C73AE" w:rsidP="00D82708">
            <w:pPr>
              <w:jc w:val="center"/>
              <w:rPr>
                <w:rFonts w:ascii="Garamond" w:hAnsi="Garamond" w:cs="Times New Roman"/>
                <w:b/>
                <w:sz w:val="14"/>
                <w:szCs w:val="14"/>
              </w:rPr>
            </w:pPr>
            <w:r w:rsidRPr="009D1867">
              <w:rPr>
                <w:rFonts w:ascii="Garamond" w:hAnsi="Garamond" w:cs="Times New Roman"/>
                <w:b/>
                <w:sz w:val="14"/>
                <w:szCs w:val="14"/>
              </w:rPr>
              <w:t>AKTIVITETI</w:t>
            </w:r>
          </w:p>
        </w:tc>
        <w:tc>
          <w:tcPr>
            <w:tcW w:w="778" w:type="pct"/>
            <w:shd w:val="clear" w:color="auto" w:fill="D9E2F3" w:themeFill="accent1" w:themeFillTint="33"/>
            <w:vAlign w:val="center"/>
          </w:tcPr>
          <w:p w14:paraId="5A74B222" w14:textId="77777777" w:rsidR="003C73AE" w:rsidRPr="009D1867" w:rsidRDefault="003C73AE" w:rsidP="00D82708">
            <w:pPr>
              <w:jc w:val="center"/>
              <w:rPr>
                <w:rFonts w:ascii="Garamond" w:hAnsi="Garamond" w:cs="Times New Roman"/>
                <w:b/>
                <w:sz w:val="14"/>
                <w:szCs w:val="14"/>
              </w:rPr>
            </w:pPr>
            <w:r w:rsidRPr="009D1867">
              <w:rPr>
                <w:rFonts w:ascii="Garamond" w:hAnsi="Garamond" w:cs="Times New Roman"/>
                <w:b/>
                <w:sz w:val="14"/>
                <w:szCs w:val="14"/>
              </w:rPr>
              <w:t>INSTITUCIONI PËRGJEGJËS</w:t>
            </w:r>
          </w:p>
        </w:tc>
        <w:tc>
          <w:tcPr>
            <w:tcW w:w="550" w:type="pct"/>
            <w:shd w:val="clear" w:color="auto" w:fill="D9E2F3" w:themeFill="accent1" w:themeFillTint="33"/>
            <w:vAlign w:val="center"/>
          </w:tcPr>
          <w:p w14:paraId="49E2BA63" w14:textId="77777777" w:rsidR="003C73AE" w:rsidRPr="009D1867" w:rsidRDefault="003C73AE" w:rsidP="00D82708">
            <w:pPr>
              <w:jc w:val="center"/>
              <w:rPr>
                <w:rFonts w:ascii="Garamond" w:hAnsi="Garamond" w:cs="Times New Roman"/>
                <w:b/>
                <w:sz w:val="14"/>
                <w:szCs w:val="14"/>
              </w:rPr>
            </w:pPr>
            <w:r w:rsidRPr="009D1867">
              <w:rPr>
                <w:rFonts w:ascii="Garamond" w:hAnsi="Garamond" w:cs="Times New Roman"/>
                <w:b/>
                <w:sz w:val="14"/>
                <w:szCs w:val="14"/>
              </w:rPr>
              <w:t xml:space="preserve">AFATI </w:t>
            </w:r>
          </w:p>
        </w:tc>
        <w:tc>
          <w:tcPr>
            <w:tcW w:w="1063" w:type="pct"/>
            <w:shd w:val="clear" w:color="auto" w:fill="D9E2F3" w:themeFill="accent1" w:themeFillTint="33"/>
            <w:vAlign w:val="center"/>
          </w:tcPr>
          <w:p w14:paraId="1A15415B" w14:textId="246B5584" w:rsidR="003C73AE" w:rsidRPr="009D1867" w:rsidRDefault="003C73AE" w:rsidP="00D82708">
            <w:pPr>
              <w:jc w:val="center"/>
              <w:rPr>
                <w:rFonts w:ascii="Garamond" w:hAnsi="Garamond" w:cs="Times New Roman"/>
                <w:b/>
                <w:sz w:val="14"/>
                <w:szCs w:val="14"/>
              </w:rPr>
            </w:pPr>
            <w:r w:rsidRPr="009D1867">
              <w:rPr>
                <w:rFonts w:ascii="Garamond" w:hAnsi="Garamond" w:cs="Times New Roman"/>
                <w:b/>
                <w:bCs/>
                <w:sz w:val="14"/>
                <w:szCs w:val="14"/>
              </w:rPr>
              <w:t>FONDET E NEVOJSHME</w:t>
            </w:r>
            <w:r w:rsidR="00B52FE3" w:rsidRPr="009D1867">
              <w:rPr>
                <w:rFonts w:ascii="Garamond" w:hAnsi="Garamond" w:cs="Times New Roman"/>
                <w:b/>
                <w:bCs/>
                <w:i/>
                <w:iCs/>
                <w:sz w:val="14"/>
                <w:szCs w:val="14"/>
              </w:rPr>
              <w:t>/</w:t>
            </w:r>
            <w:r w:rsidRPr="009D1867">
              <w:rPr>
                <w:rFonts w:ascii="Garamond" w:hAnsi="Garamond" w:cs="Times New Roman"/>
                <w:b/>
                <w:bCs/>
                <w:sz w:val="14"/>
                <w:szCs w:val="14"/>
              </w:rPr>
              <w:t>BURIMI I FINANCIMIT</w:t>
            </w:r>
          </w:p>
        </w:tc>
        <w:tc>
          <w:tcPr>
            <w:tcW w:w="696" w:type="pct"/>
            <w:shd w:val="clear" w:color="auto" w:fill="D9E2F3" w:themeFill="accent1" w:themeFillTint="33"/>
            <w:vAlign w:val="center"/>
          </w:tcPr>
          <w:p w14:paraId="3C790E49" w14:textId="77777777" w:rsidR="003C73AE" w:rsidRPr="009D1867" w:rsidRDefault="003C73AE" w:rsidP="00D82708">
            <w:pPr>
              <w:jc w:val="center"/>
              <w:rPr>
                <w:rFonts w:ascii="Garamond" w:hAnsi="Garamond" w:cs="Times New Roman"/>
                <w:b/>
                <w:sz w:val="14"/>
                <w:szCs w:val="14"/>
              </w:rPr>
            </w:pPr>
            <w:r w:rsidRPr="009D1867">
              <w:rPr>
                <w:rFonts w:ascii="Garamond" w:hAnsi="Garamond" w:cs="Times New Roman"/>
                <w:b/>
                <w:bCs/>
                <w:sz w:val="14"/>
                <w:szCs w:val="14"/>
              </w:rPr>
              <w:t>TREGUESI I REZULTATIT</w:t>
            </w:r>
          </w:p>
        </w:tc>
        <w:tc>
          <w:tcPr>
            <w:tcW w:w="489" w:type="pct"/>
            <w:shd w:val="clear" w:color="auto" w:fill="D9E2F3" w:themeFill="accent1" w:themeFillTint="33"/>
            <w:vAlign w:val="center"/>
          </w:tcPr>
          <w:p w14:paraId="0B25D247" w14:textId="77777777" w:rsidR="003C73AE" w:rsidRPr="009D1867" w:rsidRDefault="003C73AE" w:rsidP="00D82708">
            <w:pPr>
              <w:jc w:val="center"/>
              <w:rPr>
                <w:rFonts w:ascii="Garamond" w:hAnsi="Garamond" w:cs="Times New Roman"/>
                <w:b/>
                <w:sz w:val="14"/>
                <w:szCs w:val="14"/>
              </w:rPr>
            </w:pPr>
            <w:r w:rsidRPr="009D1867">
              <w:rPr>
                <w:rFonts w:ascii="Garamond" w:hAnsi="Garamond" w:cs="Times New Roman"/>
                <w:b/>
                <w:bCs/>
                <w:sz w:val="14"/>
                <w:szCs w:val="14"/>
              </w:rPr>
              <w:t>STATUSI</w:t>
            </w:r>
          </w:p>
        </w:tc>
      </w:tr>
      <w:tr w:rsidR="003C73AE" w:rsidRPr="009D1867" w14:paraId="0B82A3E1" w14:textId="77777777" w:rsidTr="00513B82">
        <w:trPr>
          <w:trHeight w:val="20"/>
          <w:jc w:val="center"/>
        </w:trPr>
        <w:tc>
          <w:tcPr>
            <w:tcW w:w="342" w:type="pct"/>
          </w:tcPr>
          <w:p w14:paraId="4223DDAA"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4.2.1.1</w:t>
            </w:r>
          </w:p>
        </w:tc>
        <w:tc>
          <w:tcPr>
            <w:tcW w:w="1083" w:type="pct"/>
            <w:tcBorders>
              <w:bottom w:val="single" w:sz="4" w:space="0" w:color="auto"/>
            </w:tcBorders>
          </w:tcPr>
          <w:p w14:paraId="74FB9746" w14:textId="21259FFD"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Forcimi i kapaciteteve institucionale për realizimin e kthimeve, mundësimi i burimeve njerëzore/logjistike dhe ofrimi i trajnimeve të specializuara për udhëheqësit e</w:t>
            </w:r>
            <w:r w:rsidR="0023777C" w:rsidRPr="009D1867">
              <w:rPr>
                <w:rFonts w:ascii="Garamond" w:hAnsi="Garamond" w:cs="Times New Roman"/>
                <w:sz w:val="14"/>
                <w:szCs w:val="14"/>
              </w:rPr>
              <w:t xml:space="preserve"> </w:t>
            </w:r>
            <w:r w:rsidRPr="009D1867">
              <w:rPr>
                <w:rFonts w:ascii="Garamond" w:hAnsi="Garamond" w:cs="Times New Roman"/>
                <w:sz w:val="14"/>
                <w:szCs w:val="14"/>
              </w:rPr>
              <w:t>shoqëruesve dhe shoqëruesit.</w:t>
            </w:r>
          </w:p>
        </w:tc>
        <w:tc>
          <w:tcPr>
            <w:tcW w:w="778" w:type="pct"/>
          </w:tcPr>
          <w:p w14:paraId="72E7546F"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Ministria e Punëve të Brendshme</w:t>
            </w:r>
          </w:p>
          <w:p w14:paraId="2F9F17D8"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Policia e Shtetit</w:t>
            </w:r>
          </w:p>
        </w:tc>
        <w:tc>
          <w:tcPr>
            <w:tcW w:w="550" w:type="pct"/>
          </w:tcPr>
          <w:p w14:paraId="05627424"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Vazhdimisht</w:t>
            </w:r>
          </w:p>
        </w:tc>
        <w:tc>
          <w:tcPr>
            <w:tcW w:w="1063" w:type="pct"/>
          </w:tcPr>
          <w:p w14:paraId="2D0E452C"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Buxheti i shtetit</w:t>
            </w:r>
          </w:p>
          <w:p w14:paraId="17807663"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Mbështetja e donatorëve</w:t>
            </w:r>
          </w:p>
        </w:tc>
        <w:tc>
          <w:tcPr>
            <w:tcW w:w="696" w:type="pct"/>
          </w:tcPr>
          <w:p w14:paraId="364A7FCB"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trajnimeve të ofruara</w:t>
            </w:r>
          </w:p>
          <w:p w14:paraId="631561B1" w14:textId="77777777" w:rsidR="003C73AE" w:rsidRPr="009D1867" w:rsidRDefault="003C73AE" w:rsidP="003C73AE">
            <w:pPr>
              <w:rPr>
                <w:rFonts w:ascii="Garamond" w:hAnsi="Garamond" w:cs="Times New Roman"/>
                <w:sz w:val="14"/>
                <w:szCs w:val="14"/>
              </w:rPr>
            </w:pPr>
          </w:p>
          <w:p w14:paraId="4651A010"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stafit të trajnuar</w:t>
            </w:r>
          </w:p>
        </w:tc>
        <w:tc>
          <w:tcPr>
            <w:tcW w:w="489" w:type="pct"/>
          </w:tcPr>
          <w:p w14:paraId="44765AB5" w14:textId="77777777" w:rsidR="003C73AE" w:rsidRPr="009D1867" w:rsidRDefault="003C73AE" w:rsidP="003C73AE">
            <w:pPr>
              <w:rPr>
                <w:rFonts w:ascii="Garamond" w:hAnsi="Garamond" w:cs="Times New Roman"/>
                <w:sz w:val="14"/>
                <w:szCs w:val="14"/>
              </w:rPr>
            </w:pPr>
          </w:p>
        </w:tc>
      </w:tr>
      <w:tr w:rsidR="003C73AE" w:rsidRPr="009D1867" w14:paraId="7EFA9D8F" w14:textId="77777777" w:rsidTr="00513B82">
        <w:trPr>
          <w:trHeight w:val="20"/>
          <w:jc w:val="center"/>
        </w:trPr>
        <w:tc>
          <w:tcPr>
            <w:tcW w:w="342" w:type="pct"/>
          </w:tcPr>
          <w:p w14:paraId="2DD5A536"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4.2.1.2</w:t>
            </w:r>
          </w:p>
        </w:tc>
        <w:tc>
          <w:tcPr>
            <w:tcW w:w="1083" w:type="pct"/>
          </w:tcPr>
          <w:p w14:paraId="782FE47A"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Trajnim i vazhdueshëm për rojet kufitare mbi procedurat standarde për përzgjedhjen dhe referimin e të huajve të parregullt.</w:t>
            </w:r>
          </w:p>
        </w:tc>
        <w:tc>
          <w:tcPr>
            <w:tcW w:w="778" w:type="pct"/>
          </w:tcPr>
          <w:p w14:paraId="605D10AF" w14:textId="0D96A712"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Policia e Shtetit</w:t>
            </w:r>
            <w:r w:rsidR="00B52FE3" w:rsidRPr="009D1867">
              <w:rPr>
                <w:rFonts w:ascii="Garamond" w:hAnsi="Garamond" w:cs="Times New Roman"/>
                <w:i/>
                <w:iCs/>
                <w:sz w:val="14"/>
                <w:szCs w:val="14"/>
              </w:rPr>
              <w:t>/</w:t>
            </w:r>
            <w:r w:rsidRPr="009D1867">
              <w:rPr>
                <w:rFonts w:ascii="Garamond" w:hAnsi="Garamond" w:cs="Times New Roman"/>
                <w:sz w:val="14"/>
                <w:szCs w:val="14"/>
              </w:rPr>
              <w:t>Partnerët</w:t>
            </w:r>
          </w:p>
        </w:tc>
        <w:tc>
          <w:tcPr>
            <w:tcW w:w="550" w:type="pct"/>
          </w:tcPr>
          <w:p w14:paraId="6D55E6DC"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Vazhdimisht</w:t>
            </w:r>
          </w:p>
        </w:tc>
        <w:tc>
          <w:tcPr>
            <w:tcW w:w="1063" w:type="pct"/>
          </w:tcPr>
          <w:p w14:paraId="1386653C"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Buxheti i shtetit</w:t>
            </w:r>
          </w:p>
          <w:p w14:paraId="25E66413" w14:textId="77777777" w:rsidR="003C73AE" w:rsidRPr="009D1867" w:rsidRDefault="003C73AE" w:rsidP="003C73AE">
            <w:pPr>
              <w:rPr>
                <w:rFonts w:ascii="Garamond" w:hAnsi="Garamond" w:cs="Times New Roman"/>
                <w:i/>
                <w:sz w:val="14"/>
                <w:szCs w:val="14"/>
              </w:rPr>
            </w:pPr>
            <w:r w:rsidRPr="009D1867">
              <w:rPr>
                <w:rFonts w:ascii="Garamond" w:hAnsi="Garamond" w:cs="Times New Roman"/>
                <w:sz w:val="14"/>
                <w:szCs w:val="14"/>
              </w:rPr>
              <w:t>Mbështetja e donatorëve</w:t>
            </w:r>
          </w:p>
        </w:tc>
        <w:tc>
          <w:tcPr>
            <w:tcW w:w="696" w:type="pct"/>
          </w:tcPr>
          <w:p w14:paraId="1299E600"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trajnimeve të ofruara</w:t>
            </w:r>
          </w:p>
          <w:p w14:paraId="35195136" w14:textId="77777777" w:rsidR="003C73AE" w:rsidRPr="009D1867" w:rsidRDefault="003C73AE" w:rsidP="003C73AE">
            <w:pPr>
              <w:rPr>
                <w:rFonts w:ascii="Garamond" w:hAnsi="Garamond" w:cs="Times New Roman"/>
                <w:sz w:val="14"/>
                <w:szCs w:val="14"/>
              </w:rPr>
            </w:pPr>
          </w:p>
          <w:p w14:paraId="274D5BD6"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stafit të trajnuar</w:t>
            </w:r>
          </w:p>
        </w:tc>
        <w:tc>
          <w:tcPr>
            <w:tcW w:w="489" w:type="pct"/>
          </w:tcPr>
          <w:p w14:paraId="5DC8E4B3" w14:textId="77777777" w:rsidR="003C73AE" w:rsidRPr="009D1867" w:rsidRDefault="003C73AE" w:rsidP="003C73AE">
            <w:pPr>
              <w:rPr>
                <w:rFonts w:ascii="Garamond" w:hAnsi="Garamond" w:cs="Times New Roman"/>
                <w:sz w:val="14"/>
                <w:szCs w:val="14"/>
              </w:rPr>
            </w:pPr>
          </w:p>
        </w:tc>
      </w:tr>
      <w:tr w:rsidR="003C73AE" w:rsidRPr="009D1867" w14:paraId="4E52D525" w14:textId="77777777" w:rsidTr="00513B82">
        <w:trPr>
          <w:trHeight w:val="20"/>
          <w:jc w:val="center"/>
        </w:trPr>
        <w:tc>
          <w:tcPr>
            <w:tcW w:w="342" w:type="pct"/>
          </w:tcPr>
          <w:p w14:paraId="6F7B84C9"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4.2.1.3</w:t>
            </w:r>
          </w:p>
        </w:tc>
        <w:tc>
          <w:tcPr>
            <w:tcW w:w="1083" w:type="pct"/>
          </w:tcPr>
          <w:p w14:paraId="70A20D60"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Trajnim për rojet kufitare mbi procedurat e reja për përzgjedhjen e shtetasve të huaj që kërkojnë mbrojtje ndërkombëtare në Shqipëri.</w:t>
            </w:r>
          </w:p>
        </w:tc>
        <w:tc>
          <w:tcPr>
            <w:tcW w:w="778" w:type="pct"/>
          </w:tcPr>
          <w:p w14:paraId="13E80D8B" w14:textId="36497908"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Ministria e Punëve të Brendshme/Policia e Shtetit</w:t>
            </w:r>
            <w:r w:rsidR="00B52FE3" w:rsidRPr="009D1867">
              <w:rPr>
                <w:rFonts w:ascii="Garamond" w:hAnsi="Garamond" w:cs="Times New Roman"/>
                <w:i/>
                <w:iCs/>
                <w:sz w:val="14"/>
                <w:szCs w:val="14"/>
              </w:rPr>
              <w:t>/</w:t>
            </w:r>
            <w:r w:rsidRPr="009D1867">
              <w:rPr>
                <w:rFonts w:ascii="Garamond" w:hAnsi="Garamond" w:cs="Times New Roman"/>
                <w:sz w:val="14"/>
                <w:szCs w:val="14"/>
              </w:rPr>
              <w:t>Partnerët</w:t>
            </w:r>
          </w:p>
        </w:tc>
        <w:tc>
          <w:tcPr>
            <w:tcW w:w="550" w:type="pct"/>
          </w:tcPr>
          <w:p w14:paraId="485C561A"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Vazhdimisht</w:t>
            </w:r>
          </w:p>
        </w:tc>
        <w:tc>
          <w:tcPr>
            <w:tcW w:w="1063" w:type="pct"/>
          </w:tcPr>
          <w:p w14:paraId="195FFDA9"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Buxheti i shtetit</w:t>
            </w:r>
          </w:p>
          <w:p w14:paraId="12930A8C" w14:textId="77777777" w:rsidR="003C73AE" w:rsidRPr="009D1867" w:rsidRDefault="003C73AE" w:rsidP="003C73AE">
            <w:pPr>
              <w:rPr>
                <w:rFonts w:ascii="Garamond" w:hAnsi="Garamond" w:cs="Times New Roman"/>
                <w:i/>
                <w:sz w:val="14"/>
                <w:szCs w:val="14"/>
              </w:rPr>
            </w:pPr>
            <w:r w:rsidRPr="009D1867">
              <w:rPr>
                <w:rFonts w:ascii="Garamond" w:hAnsi="Garamond" w:cs="Times New Roman"/>
                <w:sz w:val="14"/>
                <w:szCs w:val="14"/>
              </w:rPr>
              <w:t>Mbështetja e donatorëve</w:t>
            </w:r>
          </w:p>
        </w:tc>
        <w:tc>
          <w:tcPr>
            <w:tcW w:w="696" w:type="pct"/>
          </w:tcPr>
          <w:p w14:paraId="2E0861A5"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trajnimeve të ofruara</w:t>
            </w:r>
          </w:p>
          <w:p w14:paraId="1296C70B" w14:textId="77777777" w:rsidR="003C73AE" w:rsidRPr="009D1867" w:rsidRDefault="003C73AE" w:rsidP="003C73AE">
            <w:pPr>
              <w:rPr>
                <w:rFonts w:ascii="Garamond" w:hAnsi="Garamond" w:cs="Times New Roman"/>
                <w:sz w:val="14"/>
                <w:szCs w:val="14"/>
              </w:rPr>
            </w:pPr>
          </w:p>
          <w:p w14:paraId="3D5EAB24"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stafit të trajnuar</w:t>
            </w:r>
          </w:p>
        </w:tc>
        <w:tc>
          <w:tcPr>
            <w:tcW w:w="489" w:type="pct"/>
          </w:tcPr>
          <w:p w14:paraId="73D85C1E" w14:textId="77777777" w:rsidR="003C73AE" w:rsidRPr="009D1867" w:rsidRDefault="003C73AE" w:rsidP="003C73AE">
            <w:pPr>
              <w:rPr>
                <w:rFonts w:ascii="Garamond" w:hAnsi="Garamond" w:cs="Times New Roman"/>
                <w:sz w:val="14"/>
                <w:szCs w:val="14"/>
              </w:rPr>
            </w:pPr>
          </w:p>
        </w:tc>
      </w:tr>
      <w:tr w:rsidR="003C73AE" w:rsidRPr="009D1867" w14:paraId="70771466" w14:textId="77777777" w:rsidTr="00513B82">
        <w:trPr>
          <w:trHeight w:val="20"/>
          <w:jc w:val="center"/>
        </w:trPr>
        <w:tc>
          <w:tcPr>
            <w:tcW w:w="342" w:type="pct"/>
          </w:tcPr>
          <w:p w14:paraId="5AC7DC28"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4.2.1.4</w:t>
            </w:r>
          </w:p>
        </w:tc>
        <w:tc>
          <w:tcPr>
            <w:tcW w:w="1083" w:type="pct"/>
          </w:tcPr>
          <w:p w14:paraId="4055E411" w14:textId="77777777" w:rsidR="003C73AE" w:rsidRPr="009D1867" w:rsidRDefault="003C73AE" w:rsidP="003C73AE">
            <w:pPr>
              <w:jc w:val="both"/>
              <w:rPr>
                <w:rFonts w:ascii="Garamond" w:hAnsi="Garamond" w:cs="Times New Roman"/>
                <w:bCs/>
                <w:sz w:val="14"/>
                <w:szCs w:val="14"/>
              </w:rPr>
            </w:pPr>
            <w:r w:rsidRPr="009D1867">
              <w:rPr>
                <w:rFonts w:ascii="Garamond" w:hAnsi="Garamond" w:cs="Times New Roman"/>
                <w:sz w:val="14"/>
                <w:szCs w:val="14"/>
              </w:rPr>
              <w:t>Trajnime të përbashkëta të autoriteteve kombëtare që mbulojnë çështjet e migracionit</w:t>
            </w:r>
          </w:p>
        </w:tc>
        <w:tc>
          <w:tcPr>
            <w:tcW w:w="778" w:type="pct"/>
          </w:tcPr>
          <w:p w14:paraId="3A1B2B7B"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Të gjitha institucionet e angazhuara</w:t>
            </w:r>
          </w:p>
          <w:p w14:paraId="3F5FD637" w14:textId="77777777" w:rsidR="003C73AE" w:rsidRPr="009D1867" w:rsidRDefault="003C73AE" w:rsidP="003C73AE">
            <w:pPr>
              <w:rPr>
                <w:rFonts w:ascii="Garamond" w:hAnsi="Garamond" w:cs="Times New Roman"/>
                <w:sz w:val="14"/>
                <w:szCs w:val="14"/>
              </w:rPr>
            </w:pPr>
          </w:p>
        </w:tc>
        <w:tc>
          <w:tcPr>
            <w:tcW w:w="550" w:type="pct"/>
          </w:tcPr>
          <w:p w14:paraId="5AA9CF39"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Vazhdimisht</w:t>
            </w:r>
          </w:p>
        </w:tc>
        <w:tc>
          <w:tcPr>
            <w:tcW w:w="1063" w:type="pct"/>
          </w:tcPr>
          <w:p w14:paraId="3F7FB658"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Buxheti i shtetit</w:t>
            </w:r>
          </w:p>
          <w:p w14:paraId="21831261"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Mbështetja e donatorëve</w:t>
            </w:r>
          </w:p>
        </w:tc>
        <w:tc>
          <w:tcPr>
            <w:tcW w:w="696" w:type="pct"/>
          </w:tcPr>
          <w:p w14:paraId="3C64E6DC"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trajnimeve të ofruara</w:t>
            </w:r>
          </w:p>
          <w:p w14:paraId="493220A7"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stafit të trajnuar</w:t>
            </w:r>
          </w:p>
        </w:tc>
        <w:tc>
          <w:tcPr>
            <w:tcW w:w="489" w:type="pct"/>
          </w:tcPr>
          <w:p w14:paraId="231B7C2A" w14:textId="77777777" w:rsidR="003C73AE" w:rsidRPr="009D1867" w:rsidRDefault="003C73AE" w:rsidP="003C73AE">
            <w:pPr>
              <w:rPr>
                <w:rFonts w:ascii="Garamond" w:hAnsi="Garamond" w:cs="Times New Roman"/>
                <w:sz w:val="14"/>
                <w:szCs w:val="14"/>
              </w:rPr>
            </w:pPr>
          </w:p>
        </w:tc>
      </w:tr>
      <w:tr w:rsidR="003C73AE" w:rsidRPr="009D1867" w14:paraId="7AAA724B" w14:textId="77777777" w:rsidTr="00513B82">
        <w:trPr>
          <w:trHeight w:val="20"/>
          <w:jc w:val="center"/>
        </w:trPr>
        <w:tc>
          <w:tcPr>
            <w:tcW w:w="342" w:type="pct"/>
          </w:tcPr>
          <w:p w14:paraId="23566F4A"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4.2.1.5</w:t>
            </w:r>
          </w:p>
        </w:tc>
        <w:tc>
          <w:tcPr>
            <w:tcW w:w="1083" w:type="pct"/>
          </w:tcPr>
          <w:p w14:paraId="45F82274" w14:textId="720955F9" w:rsidR="003C73AE" w:rsidRPr="009D1867" w:rsidRDefault="003C73AE" w:rsidP="003C73AE">
            <w:pPr>
              <w:jc w:val="both"/>
              <w:rPr>
                <w:rFonts w:ascii="Garamond" w:hAnsi="Garamond" w:cs="Times New Roman"/>
                <w:sz w:val="14"/>
                <w:szCs w:val="14"/>
              </w:rPr>
            </w:pPr>
            <w:r w:rsidRPr="009D1867">
              <w:rPr>
                <w:rFonts w:ascii="Garamond" w:hAnsi="Garamond" w:cs="Times New Roman"/>
                <w:sz w:val="14"/>
                <w:szCs w:val="14"/>
              </w:rPr>
              <w:t>Trajnim i</w:t>
            </w:r>
            <w:r w:rsidR="0023777C" w:rsidRPr="009D1867">
              <w:rPr>
                <w:rFonts w:ascii="Garamond" w:hAnsi="Garamond" w:cs="Times New Roman"/>
                <w:sz w:val="14"/>
                <w:szCs w:val="14"/>
              </w:rPr>
              <w:t xml:space="preserve"> </w:t>
            </w:r>
            <w:r w:rsidRPr="009D1867">
              <w:rPr>
                <w:rFonts w:ascii="Garamond" w:hAnsi="Garamond" w:cs="Times New Roman"/>
                <w:sz w:val="14"/>
                <w:szCs w:val="14"/>
              </w:rPr>
              <w:t>vazhdueshëm për trajtimin e shtetasve të huaj në territorin e Republikës së Shqipërisë, në përputhje me legjislacionin për të huajt.</w:t>
            </w:r>
          </w:p>
        </w:tc>
        <w:tc>
          <w:tcPr>
            <w:tcW w:w="778" w:type="pct"/>
          </w:tcPr>
          <w:p w14:paraId="5B4E9B4C"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Policia e Shtetit</w:t>
            </w:r>
          </w:p>
        </w:tc>
        <w:tc>
          <w:tcPr>
            <w:tcW w:w="550" w:type="pct"/>
          </w:tcPr>
          <w:p w14:paraId="71A8A6AC"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Vazhdimisht</w:t>
            </w:r>
          </w:p>
        </w:tc>
        <w:tc>
          <w:tcPr>
            <w:tcW w:w="1063" w:type="pct"/>
          </w:tcPr>
          <w:p w14:paraId="6E0EFC2F"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Buxheti i shtetit</w:t>
            </w:r>
          </w:p>
          <w:p w14:paraId="4FED7FE6"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Mbështetja e donatorëve</w:t>
            </w:r>
          </w:p>
        </w:tc>
        <w:tc>
          <w:tcPr>
            <w:tcW w:w="696" w:type="pct"/>
          </w:tcPr>
          <w:p w14:paraId="655078E3"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trajnimeve të ofruara</w:t>
            </w:r>
          </w:p>
          <w:p w14:paraId="70CA529D"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stafit të trajnuar</w:t>
            </w:r>
          </w:p>
        </w:tc>
        <w:tc>
          <w:tcPr>
            <w:tcW w:w="489" w:type="pct"/>
          </w:tcPr>
          <w:p w14:paraId="1CD035BE" w14:textId="77777777" w:rsidR="003C73AE" w:rsidRPr="009D1867" w:rsidRDefault="003C73AE" w:rsidP="003C73AE">
            <w:pPr>
              <w:rPr>
                <w:rFonts w:ascii="Garamond" w:hAnsi="Garamond" w:cs="Times New Roman"/>
                <w:sz w:val="14"/>
                <w:szCs w:val="14"/>
              </w:rPr>
            </w:pPr>
          </w:p>
        </w:tc>
      </w:tr>
      <w:tr w:rsidR="003C73AE" w:rsidRPr="009D1867" w14:paraId="6A077A36" w14:textId="77777777" w:rsidTr="00513B82">
        <w:trPr>
          <w:trHeight w:val="20"/>
          <w:jc w:val="center"/>
        </w:trPr>
        <w:tc>
          <w:tcPr>
            <w:tcW w:w="342" w:type="pct"/>
          </w:tcPr>
          <w:p w14:paraId="77EF90E4"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4.2.1.6</w:t>
            </w:r>
          </w:p>
        </w:tc>
        <w:tc>
          <w:tcPr>
            <w:tcW w:w="1083" w:type="pct"/>
          </w:tcPr>
          <w:p w14:paraId="3C967F87" w14:textId="77777777" w:rsidR="003C73AE" w:rsidRPr="009D1867" w:rsidRDefault="003C73AE" w:rsidP="003C73AE">
            <w:pPr>
              <w:jc w:val="both"/>
              <w:rPr>
                <w:rFonts w:ascii="Garamond" w:hAnsi="Garamond" w:cs="Times New Roman"/>
                <w:sz w:val="14"/>
                <w:szCs w:val="14"/>
              </w:rPr>
            </w:pPr>
            <w:r w:rsidRPr="009D1867">
              <w:rPr>
                <w:rFonts w:ascii="Garamond" w:hAnsi="Garamond" w:cs="Times New Roman"/>
                <w:sz w:val="14"/>
                <w:szCs w:val="14"/>
              </w:rPr>
              <w:t>Trajnime për oficerët e Policisë Kufitare dhe të Migracionit për të identifikuar refugjatët dhe migrantët me nevoja specifike.</w:t>
            </w:r>
          </w:p>
        </w:tc>
        <w:tc>
          <w:tcPr>
            <w:tcW w:w="778" w:type="pct"/>
          </w:tcPr>
          <w:p w14:paraId="74A72BE4"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Policia e Shtetit</w:t>
            </w:r>
          </w:p>
        </w:tc>
        <w:tc>
          <w:tcPr>
            <w:tcW w:w="550" w:type="pct"/>
          </w:tcPr>
          <w:p w14:paraId="4C4BBF77"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Vazhdimisht</w:t>
            </w:r>
          </w:p>
        </w:tc>
        <w:tc>
          <w:tcPr>
            <w:tcW w:w="1063" w:type="pct"/>
          </w:tcPr>
          <w:p w14:paraId="10FD18F7"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Buxheti i shtetit</w:t>
            </w:r>
          </w:p>
          <w:p w14:paraId="58B38250"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Mbështetja e donatorëve</w:t>
            </w:r>
          </w:p>
        </w:tc>
        <w:tc>
          <w:tcPr>
            <w:tcW w:w="696" w:type="pct"/>
          </w:tcPr>
          <w:p w14:paraId="799B14F2"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trajnimeve të ofruara</w:t>
            </w:r>
          </w:p>
          <w:p w14:paraId="2E42B358"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Numri i stafit të trajnuar</w:t>
            </w:r>
          </w:p>
        </w:tc>
        <w:tc>
          <w:tcPr>
            <w:tcW w:w="489" w:type="pct"/>
          </w:tcPr>
          <w:p w14:paraId="4FE6F310" w14:textId="77777777" w:rsidR="003C73AE" w:rsidRPr="009D1867" w:rsidRDefault="003C73AE" w:rsidP="003C73AE">
            <w:pPr>
              <w:rPr>
                <w:rFonts w:ascii="Garamond" w:hAnsi="Garamond" w:cs="Times New Roman"/>
                <w:sz w:val="14"/>
                <w:szCs w:val="14"/>
              </w:rPr>
            </w:pPr>
          </w:p>
        </w:tc>
      </w:tr>
      <w:tr w:rsidR="003C73AE" w:rsidRPr="009D1867" w14:paraId="27457CAC" w14:textId="77777777" w:rsidTr="00513B82">
        <w:trPr>
          <w:trHeight w:val="20"/>
          <w:jc w:val="center"/>
        </w:trPr>
        <w:tc>
          <w:tcPr>
            <w:tcW w:w="342" w:type="pct"/>
          </w:tcPr>
          <w:p w14:paraId="3BE85BCF"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4.2.1.7</w:t>
            </w:r>
          </w:p>
        </w:tc>
        <w:tc>
          <w:tcPr>
            <w:tcW w:w="1083" w:type="pct"/>
          </w:tcPr>
          <w:p w14:paraId="5C16E725" w14:textId="77777777" w:rsidR="003C73AE" w:rsidRPr="009D1867" w:rsidRDefault="003C73AE" w:rsidP="003C73AE">
            <w:pPr>
              <w:jc w:val="both"/>
              <w:rPr>
                <w:rFonts w:ascii="Garamond" w:hAnsi="Garamond" w:cs="Times New Roman"/>
                <w:sz w:val="14"/>
                <w:szCs w:val="14"/>
              </w:rPr>
            </w:pPr>
            <w:r w:rsidRPr="009D1867">
              <w:rPr>
                <w:rFonts w:ascii="Garamond" w:hAnsi="Garamond" w:cs="Times New Roman"/>
                <w:sz w:val="14"/>
                <w:szCs w:val="14"/>
              </w:rPr>
              <w:t>Përmirësimi i kushteve të trajtimit dhe akomodimit të migrantëve në Qendrën e Mbyllur për të Huajt në Karreç</w:t>
            </w:r>
          </w:p>
        </w:tc>
        <w:tc>
          <w:tcPr>
            <w:tcW w:w="778" w:type="pct"/>
          </w:tcPr>
          <w:p w14:paraId="75AE5333" w14:textId="28927F43"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Policia e Shtetit</w:t>
            </w:r>
            <w:r w:rsidR="00B52FE3" w:rsidRPr="009D1867">
              <w:rPr>
                <w:rFonts w:ascii="Garamond" w:hAnsi="Garamond" w:cs="Times New Roman"/>
                <w:i/>
                <w:iCs/>
                <w:sz w:val="14"/>
                <w:szCs w:val="14"/>
              </w:rPr>
              <w:t>/</w:t>
            </w:r>
            <w:r w:rsidRPr="009D1867">
              <w:rPr>
                <w:rFonts w:ascii="Garamond" w:hAnsi="Garamond" w:cs="Times New Roman"/>
                <w:sz w:val="14"/>
                <w:szCs w:val="14"/>
              </w:rPr>
              <w:t>Partnerët</w:t>
            </w:r>
          </w:p>
        </w:tc>
        <w:tc>
          <w:tcPr>
            <w:tcW w:w="550" w:type="pct"/>
          </w:tcPr>
          <w:p w14:paraId="3BBAC6C9"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Vazhdimisht</w:t>
            </w:r>
          </w:p>
        </w:tc>
        <w:tc>
          <w:tcPr>
            <w:tcW w:w="1063" w:type="pct"/>
          </w:tcPr>
          <w:p w14:paraId="0768DF38"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Buxheti i shtetit</w:t>
            </w:r>
          </w:p>
          <w:p w14:paraId="5D4824C9"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Mbështetja e donatorëve</w:t>
            </w:r>
          </w:p>
        </w:tc>
        <w:tc>
          <w:tcPr>
            <w:tcW w:w="696" w:type="pct"/>
          </w:tcPr>
          <w:p w14:paraId="33B80AC3"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Kushtet e akomodimit u përmirësuan</w:t>
            </w:r>
          </w:p>
        </w:tc>
        <w:tc>
          <w:tcPr>
            <w:tcW w:w="489" w:type="pct"/>
          </w:tcPr>
          <w:p w14:paraId="3681A937" w14:textId="77777777" w:rsidR="003C73AE" w:rsidRPr="009D1867" w:rsidRDefault="003C73AE" w:rsidP="003C73AE">
            <w:pPr>
              <w:rPr>
                <w:rFonts w:ascii="Garamond" w:hAnsi="Garamond" w:cs="Times New Roman"/>
                <w:sz w:val="14"/>
                <w:szCs w:val="14"/>
              </w:rPr>
            </w:pPr>
          </w:p>
        </w:tc>
      </w:tr>
      <w:tr w:rsidR="003C73AE" w:rsidRPr="009D1867" w14:paraId="59EB00D4" w14:textId="77777777" w:rsidTr="00513B82">
        <w:trPr>
          <w:trHeight w:val="20"/>
          <w:jc w:val="center"/>
        </w:trPr>
        <w:tc>
          <w:tcPr>
            <w:tcW w:w="342" w:type="pct"/>
          </w:tcPr>
          <w:p w14:paraId="2FCC9639" w14:textId="77777777" w:rsidR="003C73AE" w:rsidRPr="009D1867" w:rsidRDefault="003C73AE" w:rsidP="003C73AE">
            <w:pPr>
              <w:rPr>
                <w:rFonts w:ascii="Garamond" w:hAnsi="Garamond" w:cs="Times New Roman"/>
                <w:sz w:val="14"/>
                <w:szCs w:val="14"/>
              </w:rPr>
            </w:pPr>
            <w:bookmarkStart w:id="5" w:name="_Hlk212723253"/>
            <w:r w:rsidRPr="009D1867">
              <w:rPr>
                <w:rFonts w:ascii="Garamond" w:hAnsi="Garamond" w:cs="Times New Roman"/>
                <w:sz w:val="14"/>
                <w:szCs w:val="14"/>
              </w:rPr>
              <w:t>4.2.1.8</w:t>
            </w:r>
          </w:p>
        </w:tc>
        <w:tc>
          <w:tcPr>
            <w:tcW w:w="1083" w:type="pct"/>
          </w:tcPr>
          <w:p w14:paraId="56ABC3F9" w14:textId="77777777" w:rsidR="003C73AE" w:rsidRPr="009D1867" w:rsidRDefault="003C73AE" w:rsidP="003C73AE">
            <w:pPr>
              <w:jc w:val="both"/>
              <w:rPr>
                <w:rFonts w:ascii="Garamond" w:hAnsi="Garamond" w:cs="Times New Roman"/>
                <w:sz w:val="14"/>
                <w:szCs w:val="14"/>
              </w:rPr>
            </w:pPr>
            <w:r w:rsidRPr="009D1867">
              <w:rPr>
                <w:rFonts w:ascii="Garamond" w:hAnsi="Garamond" w:cs="Times New Roman"/>
                <w:sz w:val="14"/>
                <w:szCs w:val="14"/>
              </w:rPr>
              <w:t>Marrja e masave për të siguruar kapacitete të përshtatshme pritjeje dhe për të krijuar alternativa ndaj akomodimit për fëmijët, gratë në rrezik dhe njerëzit me gjendje të rëndë mjekësore.</w:t>
            </w:r>
          </w:p>
        </w:tc>
        <w:tc>
          <w:tcPr>
            <w:tcW w:w="778" w:type="pct"/>
          </w:tcPr>
          <w:p w14:paraId="168A1B4D"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Ministria e Shëndetësisë dhe Mirëqenies Sociale Ministria e Punëve të Brendshme</w:t>
            </w:r>
          </w:p>
          <w:p w14:paraId="4B460568"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 xml:space="preserve">Policia e Shtetit Partnerët </w:t>
            </w:r>
          </w:p>
        </w:tc>
        <w:tc>
          <w:tcPr>
            <w:tcW w:w="550" w:type="pct"/>
          </w:tcPr>
          <w:p w14:paraId="584A359B" w14:textId="5BE18A40"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Gjashtë</w:t>
            </w:r>
            <w:r w:rsidR="005C71B3">
              <w:rPr>
                <w:rFonts w:ascii="Garamond" w:hAnsi="Garamond" w:cs="Times New Roman"/>
                <w:sz w:val="14"/>
                <w:szCs w:val="14"/>
              </w:rPr>
              <w:t>-</w:t>
            </w:r>
            <w:r w:rsidRPr="009D1867">
              <w:rPr>
                <w:rFonts w:ascii="Garamond" w:hAnsi="Garamond" w:cs="Times New Roman"/>
                <w:sz w:val="14"/>
                <w:szCs w:val="14"/>
              </w:rPr>
              <w:t>mujori i parë 2026</w:t>
            </w:r>
          </w:p>
        </w:tc>
        <w:tc>
          <w:tcPr>
            <w:tcW w:w="1063" w:type="pct"/>
          </w:tcPr>
          <w:p w14:paraId="31F75872"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Buxheti i shtetit</w:t>
            </w:r>
          </w:p>
          <w:p w14:paraId="7908DEC8"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Mbështetja e donatorëve</w:t>
            </w:r>
          </w:p>
        </w:tc>
        <w:tc>
          <w:tcPr>
            <w:tcW w:w="696" w:type="pct"/>
          </w:tcPr>
          <w:p w14:paraId="6457A8E6" w14:textId="4AE0C378"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Kapacitetet e pritjes u përmirësuan</w:t>
            </w:r>
            <w:r w:rsidR="0023777C" w:rsidRPr="009D1867">
              <w:rPr>
                <w:rFonts w:ascii="Garamond" w:hAnsi="Garamond" w:cs="Times New Roman"/>
                <w:sz w:val="14"/>
                <w:szCs w:val="14"/>
              </w:rPr>
              <w:t xml:space="preserve"> </w:t>
            </w:r>
          </w:p>
        </w:tc>
        <w:tc>
          <w:tcPr>
            <w:tcW w:w="489" w:type="pct"/>
          </w:tcPr>
          <w:p w14:paraId="11F75E58" w14:textId="77777777" w:rsidR="003C73AE" w:rsidRPr="009D1867" w:rsidRDefault="003C73AE" w:rsidP="003C73AE">
            <w:pPr>
              <w:rPr>
                <w:rFonts w:ascii="Garamond" w:hAnsi="Garamond" w:cs="Times New Roman"/>
                <w:sz w:val="14"/>
                <w:szCs w:val="14"/>
              </w:rPr>
            </w:pPr>
          </w:p>
        </w:tc>
      </w:tr>
      <w:bookmarkEnd w:id="5"/>
      <w:tr w:rsidR="003C73AE" w:rsidRPr="009D1867" w14:paraId="6726C6AA" w14:textId="77777777" w:rsidTr="00513B82">
        <w:trPr>
          <w:trHeight w:val="20"/>
          <w:jc w:val="center"/>
        </w:trPr>
        <w:tc>
          <w:tcPr>
            <w:tcW w:w="342" w:type="pct"/>
          </w:tcPr>
          <w:p w14:paraId="278B9AF6"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4.2.1.9</w:t>
            </w:r>
          </w:p>
        </w:tc>
        <w:tc>
          <w:tcPr>
            <w:tcW w:w="1083" w:type="pct"/>
          </w:tcPr>
          <w:p w14:paraId="31C48FF5"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Vendosja e informacionit/fletëpalosjeve në pikat e kalimit kufitar në gjuhët kryesore të migrantëve, mbi rregullat e hyrjes, qëndrimit, daljes nga territori i Republikës së Shqipërisë, kthimit vullnetar.</w:t>
            </w:r>
          </w:p>
        </w:tc>
        <w:tc>
          <w:tcPr>
            <w:tcW w:w="778" w:type="pct"/>
          </w:tcPr>
          <w:p w14:paraId="5CD37382" w14:textId="17DAD15E"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Policia e Shtetit</w:t>
            </w:r>
            <w:r w:rsidR="00B52FE3" w:rsidRPr="009D1867">
              <w:rPr>
                <w:rFonts w:ascii="Garamond" w:hAnsi="Garamond" w:cs="Times New Roman"/>
                <w:i/>
                <w:iCs/>
                <w:sz w:val="14"/>
                <w:szCs w:val="14"/>
              </w:rPr>
              <w:t>/</w:t>
            </w:r>
            <w:r w:rsidRPr="009D1867">
              <w:rPr>
                <w:rFonts w:ascii="Garamond" w:hAnsi="Garamond" w:cs="Times New Roman"/>
                <w:sz w:val="14"/>
                <w:szCs w:val="14"/>
              </w:rPr>
              <w:t>Partnerët</w:t>
            </w:r>
          </w:p>
        </w:tc>
        <w:tc>
          <w:tcPr>
            <w:tcW w:w="550" w:type="pct"/>
          </w:tcPr>
          <w:p w14:paraId="37032356"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Vazhdimisht</w:t>
            </w:r>
          </w:p>
        </w:tc>
        <w:tc>
          <w:tcPr>
            <w:tcW w:w="1063" w:type="pct"/>
          </w:tcPr>
          <w:p w14:paraId="0E6F5D4E"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Buxheti i shtetit</w:t>
            </w:r>
          </w:p>
          <w:p w14:paraId="615B429D"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Mbështetja e donatorëve</w:t>
            </w:r>
          </w:p>
        </w:tc>
        <w:tc>
          <w:tcPr>
            <w:tcW w:w="696" w:type="pct"/>
          </w:tcPr>
          <w:p w14:paraId="0517739B" w14:textId="77777777" w:rsidR="003C73AE" w:rsidRPr="009D1867" w:rsidRDefault="003C73AE" w:rsidP="003C73AE">
            <w:pPr>
              <w:rPr>
                <w:rFonts w:ascii="Garamond" w:hAnsi="Garamond" w:cs="Times New Roman"/>
                <w:sz w:val="14"/>
                <w:szCs w:val="14"/>
              </w:rPr>
            </w:pPr>
            <w:r w:rsidRPr="009D1867">
              <w:rPr>
                <w:rFonts w:ascii="Garamond" w:hAnsi="Garamond" w:cs="Times New Roman"/>
                <w:sz w:val="14"/>
                <w:szCs w:val="14"/>
              </w:rPr>
              <w:t>Materiale informuese, fletëpalosje të vëna në dispozicion në PKK</w:t>
            </w:r>
          </w:p>
        </w:tc>
        <w:tc>
          <w:tcPr>
            <w:tcW w:w="489" w:type="pct"/>
          </w:tcPr>
          <w:p w14:paraId="6FBAAA5E" w14:textId="77777777" w:rsidR="003C73AE" w:rsidRPr="009D1867" w:rsidRDefault="003C73AE" w:rsidP="003C73AE">
            <w:pPr>
              <w:rPr>
                <w:rFonts w:ascii="Garamond" w:hAnsi="Garamond" w:cs="Times New Roman"/>
                <w:sz w:val="14"/>
                <w:szCs w:val="14"/>
              </w:rPr>
            </w:pPr>
          </w:p>
        </w:tc>
      </w:tr>
    </w:tbl>
    <w:p w14:paraId="55A064F6" w14:textId="3B76D6B9" w:rsidR="003C73AE" w:rsidRPr="009D1867" w:rsidRDefault="003C73AE" w:rsidP="00F17FE8">
      <w:pPr>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C73AE" w:rsidRPr="009D1867" w14:paraId="21103F66" w14:textId="77777777" w:rsidTr="00D82708">
        <w:trPr>
          <w:trHeight w:val="20"/>
        </w:trPr>
        <w:tc>
          <w:tcPr>
            <w:tcW w:w="5000" w:type="pct"/>
            <w:shd w:val="clear" w:color="auto" w:fill="FFF2CC" w:themeFill="accent4" w:themeFillTint="33"/>
            <w:noWrap/>
            <w:vAlign w:val="center"/>
          </w:tcPr>
          <w:p w14:paraId="054E1F37"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OBJEKTIVI SPECIFIK 4.3</w:t>
            </w:r>
          </w:p>
        </w:tc>
      </w:tr>
      <w:tr w:rsidR="003C73AE" w:rsidRPr="009D1867" w14:paraId="12BB81C7" w14:textId="77777777" w:rsidTr="00D82708">
        <w:trPr>
          <w:trHeight w:val="20"/>
        </w:trPr>
        <w:tc>
          <w:tcPr>
            <w:tcW w:w="5000" w:type="pct"/>
            <w:shd w:val="clear" w:color="auto" w:fill="E7E6E6" w:themeFill="background2"/>
          </w:tcPr>
          <w:p w14:paraId="075CEB4C" w14:textId="77777777" w:rsidR="003C73AE" w:rsidRPr="009D1867" w:rsidRDefault="003C73AE" w:rsidP="003C73AE">
            <w:pPr>
              <w:rPr>
                <w:rFonts w:ascii="Garamond" w:hAnsi="Garamond" w:cs="Times New Roman"/>
                <w:b/>
                <w:sz w:val="16"/>
                <w:szCs w:val="16"/>
              </w:rPr>
            </w:pPr>
            <w:r w:rsidRPr="009D1867">
              <w:rPr>
                <w:rStyle w:val="tlid-translation"/>
                <w:rFonts w:ascii="Garamond" w:hAnsi="Garamond" w:cs="Times New Roman"/>
                <w:sz w:val="16"/>
                <w:szCs w:val="16"/>
              </w:rPr>
              <w:t>Rritja e bashkëpunimit ndërkombëtar dhe gatishmëri operacionale për zbatimin efektiv të procedurave të kthimit</w:t>
            </w:r>
          </w:p>
        </w:tc>
      </w:tr>
    </w:tbl>
    <w:p w14:paraId="3E6E677D" w14:textId="77777777" w:rsidR="003C73AE" w:rsidRPr="009D1867" w:rsidRDefault="003C73AE" w:rsidP="00F17FE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3C73AE" w:rsidRPr="009D1867" w14:paraId="3FA5CE39" w14:textId="77777777" w:rsidTr="00D82708">
        <w:trPr>
          <w:trHeight w:val="20"/>
        </w:trPr>
        <w:tc>
          <w:tcPr>
            <w:tcW w:w="1564" w:type="pct"/>
            <w:shd w:val="clear" w:color="auto" w:fill="D9E2F3" w:themeFill="accent1" w:themeFillTint="33"/>
            <w:noWrap/>
            <w:vAlign w:val="center"/>
          </w:tcPr>
          <w:p w14:paraId="2C850918" w14:textId="77777777" w:rsidR="003C73AE" w:rsidRPr="009D1867" w:rsidRDefault="003C73AE" w:rsidP="003C73AE">
            <w:pPr>
              <w:suppressAutoHyphens/>
              <w:autoSpaceDN w:val="0"/>
              <w:spacing w:before="120" w:after="12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4.3.1</w:t>
            </w:r>
          </w:p>
        </w:tc>
        <w:tc>
          <w:tcPr>
            <w:tcW w:w="3436" w:type="pct"/>
            <w:shd w:val="clear" w:color="auto" w:fill="D9E2F3" w:themeFill="accent1" w:themeFillTint="33"/>
            <w:noWrap/>
            <w:vAlign w:val="center"/>
          </w:tcPr>
          <w:p w14:paraId="06BA99AA" w14:textId="77777777" w:rsidR="003C73AE" w:rsidRPr="009D1867" w:rsidRDefault="003C73AE" w:rsidP="003C73AE">
            <w:pPr>
              <w:spacing w:before="120" w:after="120"/>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3C73AE" w:rsidRPr="009D1867" w14:paraId="0B4F0738" w14:textId="77777777" w:rsidTr="00D82708">
        <w:trPr>
          <w:trHeight w:val="20"/>
        </w:trPr>
        <w:tc>
          <w:tcPr>
            <w:tcW w:w="1564" w:type="pct"/>
            <w:shd w:val="clear" w:color="auto" w:fill="E7E6E6" w:themeFill="background2"/>
          </w:tcPr>
          <w:p w14:paraId="56E534C7" w14:textId="1A3EBE13" w:rsidR="003C73AE" w:rsidRPr="009D1867" w:rsidRDefault="003C73AE" w:rsidP="003C73AE">
            <w:pPr>
              <w:rPr>
                <w:rFonts w:ascii="Garamond" w:hAnsi="Garamond" w:cs="Times New Roman"/>
                <w:bCs/>
                <w:sz w:val="16"/>
                <w:szCs w:val="16"/>
              </w:rPr>
            </w:pPr>
            <w:r w:rsidRPr="009D1867">
              <w:rPr>
                <w:rStyle w:val="tlid-translation"/>
                <w:rFonts w:ascii="Garamond" w:hAnsi="Garamond" w:cs="Times New Roman"/>
                <w:sz w:val="16"/>
                <w:szCs w:val="16"/>
              </w:rPr>
              <w:t xml:space="preserve"> </w:t>
            </w:r>
            <w:r w:rsidRPr="009D1867">
              <w:rPr>
                <w:rFonts w:ascii="Garamond" w:hAnsi="Garamond" w:cs="Times New Roman"/>
                <w:sz w:val="16"/>
                <w:szCs w:val="16"/>
              </w:rPr>
              <w:t xml:space="preserve">Rritja e kapaciteteve dhe forcimi i bashkëpunimit </w:t>
            </w:r>
            <w:r w:rsidRPr="009D1867">
              <w:rPr>
                <w:rStyle w:val="tlid-translation"/>
                <w:rFonts w:ascii="Garamond" w:hAnsi="Garamond" w:cs="Times New Roman"/>
                <w:sz w:val="16"/>
                <w:szCs w:val="16"/>
              </w:rPr>
              <w:t>dhe integrimi në rrjetet e</w:t>
            </w:r>
            <w:r w:rsidR="007210C8" w:rsidRPr="009D1867">
              <w:rPr>
                <w:rStyle w:val="tlid-translation"/>
                <w:rFonts w:ascii="Garamond" w:hAnsi="Garamond" w:cs="Times New Roman"/>
                <w:sz w:val="16"/>
                <w:szCs w:val="16"/>
              </w:rPr>
              <w:t>u</w:t>
            </w:r>
            <w:r w:rsidRPr="009D1867">
              <w:rPr>
                <w:rStyle w:val="tlid-translation"/>
                <w:rFonts w:ascii="Garamond" w:hAnsi="Garamond" w:cs="Times New Roman"/>
                <w:sz w:val="16"/>
                <w:szCs w:val="16"/>
              </w:rPr>
              <w:t>ropiane të bashkëpunimit</w:t>
            </w:r>
          </w:p>
        </w:tc>
        <w:tc>
          <w:tcPr>
            <w:tcW w:w="3436" w:type="pct"/>
            <w:shd w:val="clear" w:color="auto" w:fill="E7E6E6" w:themeFill="background2"/>
          </w:tcPr>
          <w:p w14:paraId="3226887E" w14:textId="7BD4CDE5" w:rsidR="003C73AE" w:rsidRPr="009D1867" w:rsidRDefault="003C73AE" w:rsidP="003C73AE">
            <w:pPr>
              <w:adjustRightInd w:val="0"/>
              <w:jc w:val="both"/>
              <w:rPr>
                <w:rFonts w:ascii="Garamond" w:hAnsi="Garamond" w:cs="Times New Roman"/>
                <w:bCs/>
                <w:sz w:val="16"/>
                <w:szCs w:val="16"/>
              </w:rPr>
            </w:pPr>
            <w:r w:rsidRPr="009D1867">
              <w:rPr>
                <w:rStyle w:val="tlid-translation"/>
                <w:rFonts w:ascii="Garamond" w:hAnsi="Garamond" w:cs="Times New Roman"/>
                <w:sz w:val="16"/>
                <w:szCs w:val="16"/>
              </w:rPr>
              <w:t>Efektiviteti dhe ndërveprimi i përmirësuar operativ dhe integrimi aktiv në rrjetet e</w:t>
            </w:r>
            <w:r w:rsidR="007210C8" w:rsidRPr="009D1867">
              <w:rPr>
                <w:rStyle w:val="tlid-translation"/>
                <w:rFonts w:ascii="Garamond" w:hAnsi="Garamond" w:cs="Times New Roman"/>
                <w:sz w:val="16"/>
                <w:szCs w:val="16"/>
              </w:rPr>
              <w:t>u</w:t>
            </w:r>
            <w:r w:rsidRPr="009D1867">
              <w:rPr>
                <w:rStyle w:val="tlid-translation"/>
                <w:rFonts w:ascii="Garamond" w:hAnsi="Garamond" w:cs="Times New Roman"/>
                <w:sz w:val="16"/>
                <w:szCs w:val="16"/>
              </w:rPr>
              <w:t>ropiane të bashkëpunimit.</w:t>
            </w:r>
          </w:p>
        </w:tc>
      </w:tr>
    </w:tbl>
    <w:p w14:paraId="71D4A0B8" w14:textId="77777777" w:rsidR="003C73AE" w:rsidRPr="009D1867" w:rsidRDefault="003C73AE" w:rsidP="00F17FE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536"/>
        <w:gridCol w:w="1398"/>
        <w:gridCol w:w="1003"/>
        <w:gridCol w:w="1941"/>
        <w:gridCol w:w="1270"/>
        <w:gridCol w:w="1247"/>
      </w:tblGrid>
      <w:tr w:rsidR="003C73AE" w:rsidRPr="009D1867" w14:paraId="432B9856" w14:textId="77777777" w:rsidTr="00D82708">
        <w:trPr>
          <w:trHeight w:val="20"/>
          <w:jc w:val="center"/>
        </w:trPr>
        <w:tc>
          <w:tcPr>
            <w:tcW w:w="210" w:type="pct"/>
            <w:shd w:val="clear" w:color="auto" w:fill="D9E2F3" w:themeFill="accent1" w:themeFillTint="33"/>
            <w:vAlign w:val="center"/>
          </w:tcPr>
          <w:p w14:paraId="0526A796"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36F7D8F8"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5D4B73C4"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32A4FF98"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7EEE3871" w14:textId="22E81446"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13F8392B"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34B5F2AD" w14:textId="77777777" w:rsidR="003C73AE" w:rsidRPr="009D1867" w:rsidRDefault="003C73AE"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3C73AE" w:rsidRPr="009D1867" w14:paraId="0788B2D0" w14:textId="77777777" w:rsidTr="00D82708">
        <w:trPr>
          <w:trHeight w:val="20"/>
          <w:jc w:val="center"/>
        </w:trPr>
        <w:tc>
          <w:tcPr>
            <w:tcW w:w="210" w:type="pct"/>
          </w:tcPr>
          <w:p w14:paraId="7A7FEBA3"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lastRenderedPageBreak/>
              <w:t>4.3.1.1</w:t>
            </w:r>
          </w:p>
        </w:tc>
        <w:tc>
          <w:tcPr>
            <w:tcW w:w="1111" w:type="pct"/>
          </w:tcPr>
          <w:p w14:paraId="187FC899" w14:textId="78B7588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Pjesëmarrja si vëzhgues në fluturime të përbashkëta të riatdhesimit drejt vendeve të origjinës, të organizuara nga shtetet anëtare të BE-së dhe të koordinuara nga </w:t>
            </w:r>
            <w:r w:rsidR="004D1089" w:rsidRPr="009D1867">
              <w:rPr>
                <w:rFonts w:ascii="Garamond" w:hAnsi="Garamond" w:cs="Times New Roman"/>
                <w:i/>
                <w:iCs/>
                <w:sz w:val="16"/>
                <w:szCs w:val="16"/>
              </w:rPr>
              <w:t>Frontex</w:t>
            </w:r>
            <w:r w:rsidRPr="009D1867">
              <w:rPr>
                <w:rFonts w:ascii="Garamond" w:hAnsi="Garamond" w:cs="Times New Roman"/>
                <w:sz w:val="16"/>
                <w:szCs w:val="16"/>
              </w:rPr>
              <w:t>.</w:t>
            </w:r>
          </w:p>
          <w:p w14:paraId="793F5D23" w14:textId="77777777" w:rsidR="003C73AE" w:rsidRPr="009D1867" w:rsidRDefault="003C73AE" w:rsidP="003C73AE">
            <w:pPr>
              <w:rPr>
                <w:rFonts w:ascii="Garamond" w:hAnsi="Garamond" w:cs="Times New Roman"/>
                <w:sz w:val="16"/>
                <w:szCs w:val="16"/>
              </w:rPr>
            </w:pPr>
          </w:p>
        </w:tc>
        <w:tc>
          <w:tcPr>
            <w:tcW w:w="758" w:type="pct"/>
          </w:tcPr>
          <w:p w14:paraId="0EE4F377"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005CD78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04C416FB"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71B2479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fluturimeve të përbashkëta të riatdhesimit të vëzhguara</w:t>
            </w:r>
          </w:p>
          <w:p w14:paraId="5F72559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rekomandimeve të lëshuara bazuar në vëzhgime</w:t>
            </w:r>
          </w:p>
        </w:tc>
        <w:tc>
          <w:tcPr>
            <w:tcW w:w="951" w:type="pct"/>
          </w:tcPr>
          <w:p w14:paraId="404A9025" w14:textId="77777777" w:rsidR="003C73AE" w:rsidRPr="009D1867" w:rsidRDefault="003C73AE" w:rsidP="003C73AE">
            <w:pPr>
              <w:rPr>
                <w:rFonts w:ascii="Garamond" w:hAnsi="Garamond" w:cs="Times New Roman"/>
                <w:strike/>
                <w:sz w:val="16"/>
                <w:szCs w:val="16"/>
              </w:rPr>
            </w:pPr>
          </w:p>
        </w:tc>
      </w:tr>
      <w:tr w:rsidR="003C73AE" w:rsidRPr="009D1867" w14:paraId="33908D59" w14:textId="77777777" w:rsidTr="00D82708">
        <w:trPr>
          <w:trHeight w:val="20"/>
          <w:jc w:val="center"/>
        </w:trPr>
        <w:tc>
          <w:tcPr>
            <w:tcW w:w="210" w:type="pct"/>
          </w:tcPr>
          <w:p w14:paraId="2240811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4.3.1.2</w:t>
            </w:r>
          </w:p>
        </w:tc>
        <w:tc>
          <w:tcPr>
            <w:tcW w:w="1111" w:type="pct"/>
          </w:tcPr>
          <w:p w14:paraId="1FA56404" w14:textId="2D251442"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xml:space="preserve">Trajnime të specializuara për udhëheqësit e eskortave, të ofruara nga </w:t>
            </w:r>
            <w:r w:rsidR="004D1089" w:rsidRPr="009D1867">
              <w:rPr>
                <w:rFonts w:ascii="Garamond" w:hAnsi="Garamond" w:cs="Times New Roman"/>
                <w:i/>
                <w:iCs/>
                <w:sz w:val="16"/>
                <w:szCs w:val="16"/>
              </w:rPr>
              <w:t>Frontex</w:t>
            </w:r>
          </w:p>
        </w:tc>
        <w:tc>
          <w:tcPr>
            <w:tcW w:w="758" w:type="pct"/>
          </w:tcPr>
          <w:p w14:paraId="26FAAF51"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7A24834D"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65CE08B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2C327742"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trajnimeve të ofruara</w:t>
            </w:r>
          </w:p>
          <w:p w14:paraId="2715D9B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 Numri i punonjësve të trajnuar</w:t>
            </w:r>
          </w:p>
        </w:tc>
        <w:tc>
          <w:tcPr>
            <w:tcW w:w="951" w:type="pct"/>
          </w:tcPr>
          <w:p w14:paraId="0C4E5145" w14:textId="77777777" w:rsidR="003C73AE" w:rsidRPr="009D1867" w:rsidRDefault="003C73AE" w:rsidP="003C73AE">
            <w:pPr>
              <w:rPr>
                <w:rFonts w:ascii="Garamond" w:hAnsi="Garamond" w:cs="Times New Roman"/>
                <w:sz w:val="16"/>
                <w:szCs w:val="16"/>
              </w:rPr>
            </w:pPr>
          </w:p>
        </w:tc>
      </w:tr>
      <w:tr w:rsidR="003C73AE" w:rsidRPr="009D1867" w14:paraId="5DF930F3" w14:textId="77777777" w:rsidTr="00D82708">
        <w:trPr>
          <w:trHeight w:val="20"/>
          <w:jc w:val="center"/>
        </w:trPr>
        <w:tc>
          <w:tcPr>
            <w:tcW w:w="210" w:type="pct"/>
          </w:tcPr>
          <w:p w14:paraId="4B8B5B89"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4.3.1.3</w:t>
            </w:r>
          </w:p>
        </w:tc>
        <w:tc>
          <w:tcPr>
            <w:tcW w:w="1111" w:type="pct"/>
          </w:tcPr>
          <w:p w14:paraId="3C436632" w14:textId="48928418"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Forcimi i bashkëpunimit me Rrjetin E</w:t>
            </w:r>
            <w:r w:rsidR="007210C8" w:rsidRPr="009D1867">
              <w:rPr>
                <w:rFonts w:ascii="Garamond" w:hAnsi="Garamond" w:cs="Times New Roman"/>
                <w:sz w:val="16"/>
                <w:szCs w:val="16"/>
              </w:rPr>
              <w:t>u</w:t>
            </w:r>
            <w:r w:rsidRPr="009D1867">
              <w:rPr>
                <w:rFonts w:ascii="Garamond" w:hAnsi="Garamond" w:cs="Times New Roman"/>
                <w:sz w:val="16"/>
                <w:szCs w:val="16"/>
              </w:rPr>
              <w:t>ropian të Migracionit (EMN).</w:t>
            </w:r>
          </w:p>
          <w:p w14:paraId="00B45453" w14:textId="77777777" w:rsidR="003C73AE" w:rsidRPr="009D1867" w:rsidRDefault="003C73AE" w:rsidP="003C73AE">
            <w:pPr>
              <w:rPr>
                <w:rFonts w:ascii="Garamond" w:hAnsi="Garamond" w:cs="Times New Roman"/>
                <w:sz w:val="16"/>
                <w:szCs w:val="16"/>
              </w:rPr>
            </w:pPr>
          </w:p>
        </w:tc>
        <w:tc>
          <w:tcPr>
            <w:tcW w:w="758" w:type="pct"/>
          </w:tcPr>
          <w:p w14:paraId="2113A48F"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502" w:type="pct"/>
          </w:tcPr>
          <w:p w14:paraId="099CC27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5DDD1D44"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06B8AD95" w14:textId="6FB05249"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Bashkëpunimi me Rrjetin E</w:t>
            </w:r>
            <w:r w:rsidR="007210C8" w:rsidRPr="009D1867">
              <w:rPr>
                <w:rFonts w:ascii="Garamond" w:hAnsi="Garamond" w:cs="Times New Roman"/>
                <w:sz w:val="16"/>
                <w:szCs w:val="16"/>
              </w:rPr>
              <w:t>u</w:t>
            </w:r>
            <w:r w:rsidRPr="009D1867">
              <w:rPr>
                <w:rFonts w:ascii="Garamond" w:hAnsi="Garamond" w:cs="Times New Roman"/>
                <w:sz w:val="16"/>
                <w:szCs w:val="16"/>
              </w:rPr>
              <w:t>ropian të Migracionit (EMN) është forcuar</w:t>
            </w:r>
          </w:p>
        </w:tc>
        <w:tc>
          <w:tcPr>
            <w:tcW w:w="951" w:type="pct"/>
          </w:tcPr>
          <w:p w14:paraId="75E7F043" w14:textId="09B7BC83"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Shqipëria ka nënshkruar marrëveshjen administrative me Komisionin E</w:t>
            </w:r>
            <w:r w:rsidR="007210C8" w:rsidRPr="009D1867">
              <w:rPr>
                <w:rFonts w:ascii="Garamond" w:hAnsi="Garamond" w:cs="Times New Roman"/>
                <w:sz w:val="16"/>
                <w:szCs w:val="16"/>
              </w:rPr>
              <w:t>u</w:t>
            </w:r>
            <w:r w:rsidRPr="009D1867">
              <w:rPr>
                <w:rFonts w:ascii="Garamond" w:hAnsi="Garamond" w:cs="Times New Roman"/>
                <w:sz w:val="16"/>
                <w:szCs w:val="16"/>
              </w:rPr>
              <w:t>ropian (DG HOME) për përfshirjen e saj në EMN në qershor 2025</w:t>
            </w:r>
          </w:p>
        </w:tc>
      </w:tr>
      <w:tr w:rsidR="003C73AE" w:rsidRPr="009D1867" w14:paraId="0B640E8A" w14:textId="77777777" w:rsidTr="00D82708">
        <w:trPr>
          <w:trHeight w:val="20"/>
          <w:jc w:val="center"/>
        </w:trPr>
        <w:tc>
          <w:tcPr>
            <w:tcW w:w="210" w:type="pct"/>
          </w:tcPr>
          <w:p w14:paraId="3BD7C8C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4.3.1.4</w:t>
            </w:r>
          </w:p>
        </w:tc>
        <w:tc>
          <w:tcPr>
            <w:tcW w:w="1111" w:type="pct"/>
          </w:tcPr>
          <w:p w14:paraId="603F10E0" w14:textId="01660611"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Marrja e statusit të vëzhguesit në grupet e ekspertëve të punës pranë Agjencisë së Bashkimit E</w:t>
            </w:r>
            <w:r w:rsidR="007210C8" w:rsidRPr="009D1867">
              <w:rPr>
                <w:rFonts w:ascii="Garamond" w:hAnsi="Garamond" w:cs="Times New Roman"/>
                <w:sz w:val="16"/>
                <w:szCs w:val="16"/>
              </w:rPr>
              <w:t>u</w:t>
            </w:r>
            <w:r w:rsidRPr="009D1867">
              <w:rPr>
                <w:rFonts w:ascii="Garamond" w:hAnsi="Garamond" w:cs="Times New Roman"/>
                <w:sz w:val="16"/>
                <w:szCs w:val="16"/>
              </w:rPr>
              <w:t>ropian për Azilin (EUAA)</w:t>
            </w:r>
          </w:p>
        </w:tc>
        <w:tc>
          <w:tcPr>
            <w:tcW w:w="758" w:type="pct"/>
          </w:tcPr>
          <w:p w14:paraId="6E774840"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Ministria e Punëve të Brendshme</w:t>
            </w:r>
          </w:p>
        </w:tc>
        <w:tc>
          <w:tcPr>
            <w:tcW w:w="502" w:type="pct"/>
          </w:tcPr>
          <w:p w14:paraId="711BA826"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Dhjetor 2026</w:t>
            </w:r>
          </w:p>
        </w:tc>
        <w:tc>
          <w:tcPr>
            <w:tcW w:w="786" w:type="pct"/>
          </w:tcPr>
          <w:p w14:paraId="4D0E9F0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44F7DF08"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Dhënia e statusit të vëzhguesit</w:t>
            </w:r>
          </w:p>
        </w:tc>
        <w:tc>
          <w:tcPr>
            <w:tcW w:w="951" w:type="pct"/>
          </w:tcPr>
          <w:p w14:paraId="743409AC" w14:textId="77777777" w:rsidR="003C73AE" w:rsidRPr="009D1867" w:rsidRDefault="003C73AE" w:rsidP="003C73AE">
            <w:pPr>
              <w:rPr>
                <w:rFonts w:ascii="Garamond" w:hAnsi="Garamond" w:cs="Times New Roman"/>
                <w:sz w:val="16"/>
                <w:szCs w:val="16"/>
              </w:rPr>
            </w:pPr>
            <w:r w:rsidRPr="009D1867">
              <w:rPr>
                <w:rFonts w:ascii="Garamond" w:hAnsi="Garamond" w:cs="Times New Roman"/>
                <w:sz w:val="16"/>
                <w:szCs w:val="16"/>
              </w:rPr>
              <w:t>Kërkesa për integrim të përshpejtuar është dorëzuar tashmë.</w:t>
            </w:r>
          </w:p>
        </w:tc>
      </w:tr>
    </w:tbl>
    <w:p w14:paraId="188E6BC6" w14:textId="77777777" w:rsidR="007D4B6E" w:rsidRPr="009D1867" w:rsidRDefault="007D4B6E" w:rsidP="00577F35">
      <w:pPr>
        <w:pStyle w:val="TEKSTIIII"/>
        <w:rPr>
          <w:sz w:val="16"/>
          <w:szCs w:val="16"/>
        </w:rPr>
      </w:pPr>
    </w:p>
    <w:p w14:paraId="2AC941C7" w14:textId="05CEAAAB" w:rsidR="00577F35" w:rsidRPr="009D1867" w:rsidRDefault="00513B82" w:rsidP="00577F35">
      <w:pPr>
        <w:pStyle w:val="TEKSTIIII"/>
        <w:jc w:val="center"/>
      </w:pPr>
      <w:r w:rsidRPr="009D1867">
        <w:t xml:space="preserve"> </w:t>
      </w:r>
      <w:r w:rsidR="00577F35" w:rsidRPr="009D1867">
        <w:t>KAPITULLI 5</w:t>
      </w:r>
    </w:p>
    <w:p w14:paraId="05ED47A3" w14:textId="77777777" w:rsidR="00577F35" w:rsidRPr="009D1867" w:rsidRDefault="00577F35" w:rsidP="00577F35">
      <w:pPr>
        <w:pStyle w:val="TEKSTIIII"/>
        <w:jc w:val="center"/>
      </w:pPr>
      <w:r w:rsidRPr="009D1867">
        <w:t>SISTEME INFORMACIONI NË SHKALLË TË GJERË</w:t>
      </w:r>
    </w:p>
    <w:p w14:paraId="7AE1F19B" w14:textId="77777777" w:rsidR="00577F35" w:rsidRPr="009D1867" w:rsidRDefault="00577F35" w:rsidP="00577F35">
      <w:pPr>
        <w:pStyle w:val="TEKSTIIII"/>
        <w:rPr>
          <w:sz w:val="20"/>
          <w:szCs w:val="20"/>
        </w:rPr>
      </w:pPr>
    </w:p>
    <w:p w14:paraId="48FECCC1" w14:textId="47D1B596" w:rsidR="00577F35" w:rsidRPr="009D1867" w:rsidRDefault="00577F35" w:rsidP="00577F35">
      <w:pPr>
        <w:pStyle w:val="TEKSTIIII"/>
      </w:pPr>
      <w:r w:rsidRPr="009D1867">
        <w:t>Shkëmbimi i informacionit midis</w:t>
      </w:r>
      <w:r w:rsidR="0023777C" w:rsidRPr="009D1867">
        <w:t xml:space="preserve"> </w:t>
      </w:r>
      <w:r w:rsidRPr="009D1867">
        <w:t xml:space="preserve">autoriteteve të ndryshme, në vend dhe jashtë vendit, është një aspekt shumë i rëndësishëm për një zbatim efektiv të ligjit, në këtë rast në funksionimin e Sistemit të Informacionit </w:t>
      </w:r>
      <w:r w:rsidR="00614133" w:rsidRPr="009D1867">
        <w:rPr>
          <w:i/>
          <w:iCs/>
        </w:rPr>
        <w:t>Schengen</w:t>
      </w:r>
      <w:r w:rsidRPr="009D1867">
        <w:t xml:space="preserve">. Për këtë qëllim, sistemi i IT-së i mbështetur nga baza të dhënash të sigurta është mjeti më i rëndësishëm për të siguruar funksionimin e të gjithë sistemit </w:t>
      </w:r>
      <w:r w:rsidR="00614133" w:rsidRPr="009D1867">
        <w:rPr>
          <w:i/>
          <w:iCs/>
        </w:rPr>
        <w:t>Schengen</w:t>
      </w:r>
      <w:r w:rsidRPr="009D1867">
        <w:t>.</w:t>
      </w:r>
    </w:p>
    <w:p w14:paraId="7201F548" w14:textId="77777777" w:rsidR="00577F35" w:rsidRPr="009D1867" w:rsidRDefault="00577F35" w:rsidP="00577F35">
      <w:pPr>
        <w:pStyle w:val="TEKSTIIII"/>
      </w:pPr>
      <w:r w:rsidRPr="009D1867">
        <w:t>Në fushën e menaxhimit të integruar të kufijve, Shqipëria ka krijuar infrastrukturën e saj të IT-së dhe operon baza të dhënash të ndryshme të cilat janë për përdorim operacional nga strukturat kufitare dhe të menaxhimit. Sistemi më i rëndësishëm në përdorim nga Policia e Shtetit Shqiptar dhe Departamenti i Kufirit dhe Migracionit është sistemi TIMS.</w:t>
      </w:r>
    </w:p>
    <w:p w14:paraId="502BBDF2" w14:textId="22EFBB62" w:rsidR="00577F35" w:rsidRPr="009D1867" w:rsidRDefault="00577F35" w:rsidP="00577F35">
      <w:pPr>
        <w:pStyle w:val="TEKSTIIII"/>
      </w:pPr>
      <w:r w:rsidRPr="009D1867">
        <w:t xml:space="preserve">Sistemi TIMS është një instrument i rëndësishëm, i cili ka kontribuar ndjeshëm në përmirësimin e punës së Policisë Kufitare në kontrollin e lëvizjes së shtetasve, automjeteve dhe mallrave. Ai lejon dërgimin e njoftimeve nga struktura të ndryshme të Policisë së Shtetit dhe në emër të agjencive të tjera të zbatimit të ligjit. Ndërfaqja me sistemin </w:t>
      </w:r>
      <w:r w:rsidR="00F04AE0" w:rsidRPr="009D1867">
        <w:t xml:space="preserve">Interpol </w:t>
      </w:r>
      <w:r w:rsidRPr="009D1867">
        <w:t>ASF2 vazhdon të jetë një mjet i pazëvendësueshëm në identifikimin e personave, dokumenteve të udhëtimit dhe automjeteve të kërkuara ose shtetasve me precedentë kriminalë. Megjithatë, janë hasur vështirësi në lidhje me instalimin dhe përdorimin e TIMS në një numër stacionesh të largëta të Policisë Kufitare dhe Migracionit.</w:t>
      </w:r>
    </w:p>
    <w:p w14:paraId="3922D13E" w14:textId="77DD01F8" w:rsidR="00577F35" w:rsidRPr="009D1867" w:rsidRDefault="00577F35" w:rsidP="00577F35">
      <w:pPr>
        <w:pStyle w:val="TEKSTIIII"/>
      </w:pPr>
      <w:r w:rsidRPr="009D1867">
        <w:t xml:space="preserve">Edhe pse TIMS dhe sistemet e tjera të përdorura nga agjencitë e zbatimit të ligjit janë mjete efektive, ato ende kërkojnë përmirësime të rregullta për të adresuar sfidat në zhvillim të sigurisë dhe, më e rëndësishmja, për t'u përputhur me standardet e sistemit </w:t>
      </w:r>
      <w:r w:rsidR="00614133" w:rsidRPr="009D1867">
        <w:rPr>
          <w:i/>
          <w:iCs/>
        </w:rPr>
        <w:t>Schengen</w:t>
      </w:r>
      <w:r w:rsidRPr="009D1867">
        <w:t xml:space="preserve"> dhe për të siguruar ndërveprimin me sisteme</w:t>
      </w:r>
      <w:r w:rsidR="0023777C" w:rsidRPr="009D1867">
        <w:t xml:space="preserve"> </w:t>
      </w:r>
      <w:r w:rsidRPr="009D1867">
        <w:t>të tilla.</w:t>
      </w:r>
    </w:p>
    <w:p w14:paraId="07C219AF" w14:textId="77777777" w:rsidR="00577F35" w:rsidRPr="009D1867" w:rsidRDefault="00577F35" w:rsidP="00577F35">
      <w:pPr>
        <w:pStyle w:val="TEKSTIIII"/>
      </w:pPr>
      <w:r w:rsidRPr="009D1867">
        <w:t>Shqipëria ka shprehur vazhdimisht interes për të pasur akses në Eurodac. Megjithatë, Rregullorja Eurodac nuk parashikon pjesëmarrjen ose shkëmbimin e përgjithshëm të informacionit me vendet e treta, siç janë vendet kandidate.</w:t>
      </w:r>
    </w:p>
    <w:p w14:paraId="3C60001A" w14:textId="798406D1" w:rsidR="00577F35" w:rsidRPr="009D1867" w:rsidRDefault="00577F35" w:rsidP="00577F35">
      <w:pPr>
        <w:pStyle w:val="TEKSTIIII"/>
      </w:pPr>
      <w:r w:rsidRPr="009D1867">
        <w:lastRenderedPageBreak/>
        <w:t>Lidhur me kufijtë detarë, instalimi i sistemit të komunikimit TETRA për zonën detare u bë i mundur nëpërmjet financimit të Bashkimit E</w:t>
      </w:r>
      <w:r w:rsidR="00F04AE0" w:rsidRPr="009D1867">
        <w:t>u</w:t>
      </w:r>
      <w:r w:rsidRPr="009D1867">
        <w:t>ropian. Ky sistem po funksionon, por çështjet që lidhen me mirëmbajtjen dhe përmirësimin e tij duhet të zgjidhen. Në pjesën më të madhe të juridiksionit të saj, Policisë Kufitare dhe të Migracionit i mungon një sistem komunikimi radio efektiv dhe i sigurt.</w:t>
      </w:r>
    </w:p>
    <w:p w14:paraId="49F0C1C2" w14:textId="77777777" w:rsidR="00577F35" w:rsidRPr="009D1867" w:rsidRDefault="00577F35" w:rsidP="00577F35">
      <w:pPr>
        <w:pStyle w:val="TEKSTIIII"/>
      </w:pPr>
      <w:r w:rsidRPr="009D1867">
        <w:rPr>
          <w:rFonts w:eastAsia="Times New Roman"/>
        </w:rPr>
        <w:t>Sistemi elektronik (FER), i projektuar për mbledhjen dhe menaxhimin e të dhënave të identitetit dhe biometrike për të huajt me qëndrim të parregullt, i cili filloi të zbatohet në gusht 2014, përfaqëson një bazë të fuqishme informacioni që lejon marrjen dhe shkëmbimin në kohë reale të informacionit operativ në kontekstin e adresimit të çështjeve të migracionit të parregullt dhe kthimeve.</w:t>
      </w:r>
    </w:p>
    <w:p w14:paraId="344600ED" w14:textId="257BBD20" w:rsidR="00577F35" w:rsidRPr="009D1867" w:rsidRDefault="00577F35" w:rsidP="00577F35">
      <w:pPr>
        <w:pStyle w:val="TEKSTIIII"/>
        <w:rPr>
          <w:iCs/>
        </w:rPr>
      </w:pPr>
      <w:r w:rsidRPr="009D1867">
        <w:rPr>
          <w:iCs/>
        </w:rPr>
        <w:t xml:space="preserve">Sistemi </w:t>
      </w:r>
      <w:r w:rsidRPr="009D1867">
        <w:rPr>
          <w:i/>
        </w:rPr>
        <w:t>Blue Box,</w:t>
      </w:r>
      <w:r w:rsidRPr="009D1867">
        <w:rPr>
          <w:iCs/>
        </w:rPr>
        <w:t xml:space="preserve"> i projektuar për t’u përdorur në bord të anijeve, po përballet me vështirësi. Agjencitë po bëjnë përpjekje për të krijuar bazën e të dhënave të anijeve.</w:t>
      </w:r>
      <w:r w:rsidR="00AB09E9" w:rsidRPr="009D1867">
        <w:rPr>
          <w:iCs/>
        </w:rPr>
        <w:t>”</w:t>
      </w:r>
      <w:r w:rsidRPr="009D1867">
        <w:rPr>
          <w:iCs/>
        </w:rPr>
        <w:t xml:space="preserve"> </w:t>
      </w:r>
    </w:p>
    <w:p w14:paraId="7C9E4894" w14:textId="575780B2" w:rsidR="00577F35" w:rsidRPr="009D1867" w:rsidRDefault="00577F35" w:rsidP="00577F35">
      <w:pPr>
        <w:pStyle w:val="TEKSTIIII"/>
      </w:pPr>
      <w:r w:rsidRPr="009D1867">
        <w:t xml:space="preserve">Qendra Ndërinstitucionale Operacionale Detare (QNOD), në bashkëpunim me Agjencinë Kombëtare për Sigurinë Detare dhe strukturat e zbatimit të ligjit detar, ka zbatuar sistemin e </w:t>
      </w:r>
      <w:r w:rsidR="00AB09E9" w:rsidRPr="009D1867">
        <w:t>“</w:t>
      </w:r>
      <w:r w:rsidRPr="009D1867">
        <w:t>Bazës së të Dhënave të Trafikut Detar</w:t>
      </w:r>
      <w:r w:rsidR="00AB09E9" w:rsidRPr="009D1867">
        <w:t>”</w:t>
      </w:r>
      <w:r w:rsidRPr="009D1867">
        <w:t>. Ky sistem synon kontrollin e kufijve detarë, menaxhimin më të mirë të të dhënave mbi të gjitha anijet tregtare dhe jotregtare që gjenden ose lundrojnë në ujërat dhe portet shqiptare, dhe mundëson rritjen e sigurisë dhe ruajtjen e ujërave shqiptare, përshtatjen dhe rritjen e sektorit detar shqiptar përmes përdorimit të të dhënave reale, statistikave dhe parashikimeve.</w:t>
      </w:r>
    </w:p>
    <w:p w14:paraId="5F5356B7" w14:textId="6583B3FE" w:rsidR="00577F35" w:rsidRPr="009D1867" w:rsidRDefault="00577F35" w:rsidP="00577F35">
      <w:pPr>
        <w:pStyle w:val="TEKSTIIII"/>
      </w:pPr>
      <w:r w:rsidRPr="009D1867">
        <w:t>Është</w:t>
      </w:r>
      <w:r w:rsidR="001F5833" w:rsidRPr="009D1867">
        <w:t>,</w:t>
      </w:r>
      <w:r w:rsidRPr="009D1867">
        <w:t xml:space="preserve"> gjithashtu</w:t>
      </w:r>
      <w:r w:rsidR="001F5833" w:rsidRPr="009D1867">
        <w:t>,</w:t>
      </w:r>
      <w:r w:rsidRPr="009D1867">
        <w:t xml:space="preserve"> e nevojshme të krijohet një Sistem Mbikëqyrjeje nga Policia e Shtetit, për mbikëqyrjen e zonës detare, ku ky sistem do të shërbejë si një burim shtesë informacioni për IMOC, duke siguruar transmetimin e pamjes së përgjithshme të zonës detare.</w:t>
      </w:r>
    </w:p>
    <w:p w14:paraId="1B329B8D" w14:textId="7223F3B3" w:rsidR="00577F35" w:rsidRPr="009D1867" w:rsidRDefault="00577F35" w:rsidP="00577F35">
      <w:pPr>
        <w:pStyle w:val="TEKSTIIII"/>
      </w:pPr>
      <w:r w:rsidRPr="009D1867">
        <w:t xml:space="preserve">Nisur nga situata aktuale dhe kërkesat në rritje për t'u përafruar me standardet e </w:t>
      </w:r>
      <w:r w:rsidR="00614133" w:rsidRPr="009D1867">
        <w:rPr>
          <w:i/>
          <w:iCs/>
        </w:rPr>
        <w:t>Schengen</w:t>
      </w:r>
      <w:r w:rsidR="00614133" w:rsidRPr="009D1867">
        <w:t>-it</w:t>
      </w:r>
      <w:r w:rsidRPr="009D1867">
        <w:t>/BE-së për mbikëqyrjen dhe kontrollin e kufijve, është e nevojshme të përmirësohet infrastruktura e stacioneve të PKK, si dhe sistemet e përdorura për monitorimin e kufijve blu dhe të gjelbër me anë të pajisjeve moderne teknologjike.</w:t>
      </w:r>
    </w:p>
    <w:p w14:paraId="7F86275E" w14:textId="67B0B7B4" w:rsidR="00577F35" w:rsidRPr="009D1867" w:rsidRDefault="00577F35" w:rsidP="00577F35">
      <w:pPr>
        <w:pStyle w:val="TEKSTIIII"/>
      </w:pPr>
      <w:r w:rsidRPr="009D1867">
        <w:t>Zhvillimi i sistemeve të ndryshme të informacionit të BE-së, duke përfshirë sistemin e</w:t>
      </w:r>
      <w:r w:rsidR="00F04AE0" w:rsidRPr="009D1867">
        <w:t>u</w:t>
      </w:r>
      <w:r w:rsidRPr="009D1867">
        <w:t xml:space="preserve">ropian të hyrjes/daljes, sistemin e informacionit </w:t>
      </w:r>
      <w:r w:rsidR="00614133" w:rsidRPr="009D1867">
        <w:rPr>
          <w:i/>
          <w:iCs/>
        </w:rPr>
        <w:t>Schengen</w:t>
      </w:r>
      <w:r w:rsidRPr="009D1867">
        <w:t xml:space="preserve"> dhe inovacione të tjera të lidhura me IT-në, do të përbëjë një bazë për planifikimin dhe përmirësimin e kontrolleve kufitare.</w:t>
      </w:r>
    </w:p>
    <w:p w14:paraId="58A1355C" w14:textId="77777777" w:rsidR="00577F35" w:rsidRPr="009D1867" w:rsidRDefault="00577F35" w:rsidP="00577F35">
      <w:pPr>
        <w:pStyle w:val="TEKSTIIII"/>
      </w:pPr>
      <w:r w:rsidRPr="009D1867">
        <w:t xml:space="preserve">Shkëmbimi i informacionit në kohë reale me shtetet anëtare të BE-së aktualisht nuk është i mundur, pasi Shqipëria, duke qenë një vend i tretë dhe jo anëtar i BE-së, nuk ka qasje në bazat e të dhënave të BE-së. Një detyrim dhe objektiv kryesor mbetet përmirësimi dhe sigurimi i sistemeve të reja të kontrollit dhe shkëmbimit të informacionit. </w:t>
      </w:r>
    </w:p>
    <w:p w14:paraId="3B890023" w14:textId="77777777" w:rsidR="00577F35" w:rsidRPr="009D1867" w:rsidRDefault="00577F35" w:rsidP="00577F35">
      <w:pPr>
        <w:pStyle w:val="TEKSTIIII"/>
      </w:pPr>
      <w:r w:rsidRPr="009D1867">
        <w:t>Kjo përfshin përmirësimin e sistemit ekzistues TIMS, zbatimin e sistemeve PISCES, përmirësimin e sistemit të radiokomunikimit dhe më shumë, duke pasur parasysh se pajisjet aktuale nuk mbështesin në mënyrë të mjaftueshme përmbushjen e detyrave operacionale as në aspektin e cilësisë dhe as të kapacitetit.</w:t>
      </w:r>
    </w:p>
    <w:p w14:paraId="11D6FFE8" w14:textId="2B02B6D3" w:rsidR="00577F35" w:rsidRPr="009D1867" w:rsidRDefault="00577F35" w:rsidP="00577F35">
      <w:pPr>
        <w:pStyle w:val="TEKSTIIII"/>
      </w:pPr>
      <w:r w:rsidRPr="009D1867">
        <w:t xml:space="preserve">Në korrik 2025, u miratua </w:t>
      </w:r>
      <w:r w:rsidR="00D838A9" w:rsidRPr="009D1867">
        <w:t xml:space="preserve">ligji nr. </w:t>
      </w:r>
      <w:r w:rsidRPr="009D1867">
        <w:t>38/2025</w:t>
      </w:r>
      <w:r w:rsidR="00000E06">
        <w:t>, “Për</w:t>
      </w:r>
      <w:r w:rsidR="00D838A9">
        <w:t xml:space="preserve"> </w:t>
      </w:r>
      <w:r w:rsidRPr="009D1867">
        <w:t>Përpunimin e Informacionit të Udhëtimit në Republikën e Shqipërisë</w:t>
      </w:r>
      <w:r w:rsidR="00AB09E9" w:rsidRPr="009D1867">
        <w:t>”</w:t>
      </w:r>
      <w:r w:rsidRPr="009D1867">
        <w:t>, i cili është pjesërisht i harmonizuar me: Direktivat e Këshillit 2004/82/EC, datë 29 prill 2004, për detyrimin e transportuesve për të komunikuar të dhënat e pasagjerëve, dhe Direktivën (BE) 2016/681 të Parlamentit E</w:t>
      </w:r>
      <w:r w:rsidR="00F04AE0" w:rsidRPr="009D1867">
        <w:t>u</w:t>
      </w:r>
      <w:r w:rsidRPr="009D1867">
        <w:t xml:space="preserve">ropian dhe të Këshillit, datë 27 prill 2016, për përdorimin e të dhënave të Pasagjerëve (PNR) për parandalimin, zbulimin, hetimin dhe ndjekjen penale të veprave terroriste dhe krimeve të rënda. Pas hyrjes në fuqi të ligjit, u miratua </w:t>
      </w:r>
      <w:r w:rsidR="002F6953" w:rsidRPr="009D1867">
        <w:t xml:space="preserve">vendimi </w:t>
      </w:r>
      <w:r w:rsidRPr="009D1867">
        <w:t xml:space="preserve">i Këshillit të Ministrave </w:t>
      </w:r>
      <w:r w:rsidR="002F6953" w:rsidRPr="009D1867">
        <w:t>nr</w:t>
      </w:r>
      <w:r w:rsidRPr="009D1867">
        <w:t>. 611, datë 23.10.2025</w:t>
      </w:r>
      <w:r w:rsidR="00372FB0">
        <w:t>, “Për</w:t>
      </w:r>
      <w:r w:rsidR="00D838A9">
        <w:t xml:space="preserve"> </w:t>
      </w:r>
      <w:r w:rsidRPr="009D1867">
        <w:t>miratimin e rregullores për përpunimin e të dhënave të udhëtimit</w:t>
      </w:r>
      <w:r w:rsidR="00AB09E9" w:rsidRPr="009D1867">
        <w:t>”</w:t>
      </w:r>
      <w:r w:rsidRPr="009D1867">
        <w:t>. Në përputhje me këtë vendim, çdo transportues që operon në Republikën e Shqipërisë me rrugë tokësore, detare ose ajrore, gjatë hyrjes, daljes ose tranzitit dhe që regjistron të dhëna udhëtimi, duhet t’i transmetojë Njësisë së Inteligjencës së Udhëtimit, përmes një metode të sigurt transmetimi (push) ose çdo metode tjetër të sigurt të certifikuar sipas standardeve ndërkombëtare, të dhënat e udhëtimit të mbledhura gjatë aktivitetit të tij. Aktualisht, po përpunohen vetëm të dhënat e pasagjerëve që udhëtojnë në rrugë ajrore.</w:t>
      </w:r>
    </w:p>
    <w:p w14:paraId="00241BCF" w14:textId="0BE588A7" w:rsidR="00577F35" w:rsidRPr="009D1867" w:rsidRDefault="00577F35" w:rsidP="00577F35">
      <w:pPr>
        <w:pStyle w:val="TEKSTIIII"/>
      </w:pPr>
      <w:r w:rsidRPr="009D1867">
        <w:lastRenderedPageBreak/>
        <w:t>Njësia e Informacionit për Pasagjerët (PIU) u krijua në shkurt 2022, brenda Policisë së Shtetit. Po ashtu, është krijuar një bazë të dhënash për pasagjerët që mbledh, përpunon, shkëmben dhe shpërndan të dhënat e fluturimeve të pasagjerëve. Të dhënat e informacionit të udhëtimit mblidhen dhe përpunohen nga PIU, dhe</w:t>
      </w:r>
      <w:r w:rsidR="001F5833" w:rsidRPr="009D1867">
        <w:t>,</w:t>
      </w:r>
      <w:r w:rsidRPr="009D1867">
        <w:t xml:space="preserve"> gjithashtu</w:t>
      </w:r>
      <w:r w:rsidR="001F5833" w:rsidRPr="009D1867">
        <w:t>,</w:t>
      </w:r>
      <w:r w:rsidRPr="009D1867">
        <w:t xml:space="preserve"> shpërndahen ose shkëmbehen me autoritetet operacionale, vetëm për qëllimin e parandalimit, zbulimit, hetimit dhe ndjekjes penale të veprave penale siç parashikohet nga ligji. Autoritete të ndryshme shtetërore kanë të drejtë të kërkojnë, konsultojnë dhe të marrin të dhëna udhëtimi ose rezultatet e përpunimit të tyre, për qëllimin e parandalimit, zbulimit, hetimit dhe ndjekjes penale të veprave penale. PIU, në përputhje me legjislacionin kombëtar dhe ndërkombëtar në fuqi për mbrojtjen e të dhënave personale, kryen shkëmbime ndërkombëtare të të dhënave (përmes SIENA) me shtetet anëtare të BE-së, me </w:t>
      </w:r>
      <w:r w:rsidR="00F04AE0" w:rsidRPr="009D1867">
        <w:t xml:space="preserve">Interpol </w:t>
      </w:r>
      <w:r w:rsidRPr="009D1867">
        <w:t xml:space="preserve">dhe </w:t>
      </w:r>
      <w:r w:rsidR="004E38E1" w:rsidRPr="009D1867">
        <w:t>Europol</w:t>
      </w:r>
      <w:r w:rsidRPr="009D1867">
        <w:t xml:space="preserve">, brenda kornizës së marrëveshjes për bashkëpunim operativ, si dhe me vende joanëtare të BE-së në zbatim të marrëveshjeve bilaterale. Transferimi i të dhënave PNR nga fluturimet brenda BE-së drejt Shqipërisë nuk është i mundur në kuadër të legjislacionit aktual të BE-së. </w:t>
      </w:r>
    </w:p>
    <w:p w14:paraId="044B9458" w14:textId="77777777" w:rsidR="00577F35" w:rsidRPr="009D1867" w:rsidRDefault="00577F35" w:rsidP="00577F35">
      <w:pPr>
        <w:pStyle w:val="TEKSTIIII"/>
      </w:pPr>
      <w:r w:rsidRPr="009D1867">
        <w:t>Korniza ligjore e BE-së për API/PNR u rishikua në janar 2025 me hyrjen në fuqi të Rregullores (BE) 2025/12 dhe Rregullores (BE) 2025/13. Të dyja rregulloret vendosin rregulla të reja për mbledhjen automatike të të dhënave API dhe transferimin e të dhënave API dhe PNR përmes një ruteri në nivel BE-je, aktualisht në zhvillim nga eu-LISA. Kërkesat teknike dhe operacionale të nevojshme për sistemin e ri janë duke u vendosur aktualisht dhe do të miratohen në vitin 2026. Shqipëria duhet të monitorojë me kujdes këto zhvillime në nivel BE-je për të siguruar që Ligji 38/2025 dhe çdo rregull teknik dhe operativ tjetër të jenë në përputhje me kërkesat e BE-së</w:t>
      </w:r>
    </w:p>
    <w:p w14:paraId="628693AA" w14:textId="0CC8588F" w:rsidR="00577F35" w:rsidRPr="009D1867" w:rsidRDefault="00577F35" w:rsidP="00577F35">
      <w:pPr>
        <w:pStyle w:val="TEKSTIIII"/>
      </w:pPr>
      <w:r w:rsidRPr="009D1867">
        <w:t xml:space="preserve">Lidhur me një nga sistemet e përdorura nga vendet e </w:t>
      </w:r>
      <w:r w:rsidR="00614133" w:rsidRPr="009D1867">
        <w:rPr>
          <w:i/>
          <w:iCs/>
        </w:rPr>
        <w:t>Schengen</w:t>
      </w:r>
      <w:r w:rsidR="00614133" w:rsidRPr="009D1867">
        <w:t>-it</w:t>
      </w:r>
      <w:r w:rsidRPr="009D1867">
        <w:t xml:space="preserve">, për të cilin Shqipëria do të sigurojë infrastrukturë për lidhshmëri dhe ndërveprim është Sistemi i Informacionit </w:t>
      </w:r>
      <w:r w:rsidR="00614133" w:rsidRPr="009D1867">
        <w:rPr>
          <w:i/>
          <w:iCs/>
        </w:rPr>
        <w:t>Schengen</w:t>
      </w:r>
      <w:r w:rsidRPr="009D1867">
        <w:t xml:space="preserve"> (SIS). Është një sistem informacioni shumë efikas dhe në shkallë të gjerë që luan një rol kritik në mbështetjen e kontrollit të kufijve të jashtëm dhe bashkëpunimit për zbatimin e ligjit midis shteteve të </w:t>
      </w:r>
      <w:r w:rsidR="00614133" w:rsidRPr="009D1867">
        <w:rPr>
          <w:i/>
          <w:iCs/>
        </w:rPr>
        <w:t>Schengen</w:t>
      </w:r>
      <w:r w:rsidR="00614133" w:rsidRPr="009D1867">
        <w:t>-it</w:t>
      </w:r>
      <w:r w:rsidRPr="009D1867">
        <w:t xml:space="preserve">. Si mjeti më i rëndësishëm dhe efektiv për shkëmbimin e informacionit në këtë kontekst, SIS u mundëson autoriteteve kompetente, siç janë policia, rojet kufitare dhe të tjerë, të fusin dhe të konsultohen me njoftime që lidhen me kategori specifike të personave dhe objekteve të kërkuara ose të zhdukura. Çdo njoftim SIS përfshin jo vetëm detaje rreth personit ose objektit në fjalë, por edhe udhëzime të qarta operative mbi veprimet që duhen ndërmarrë kur individi ose sendi gjendet. Përveç agjencive të zbatimit të ligjit, aksesi në SIS u jepet edhe doganave, autoriteteve të vizave dhe imigracionit, organeve gjyqësore, avionëve dhe armë zjarri dhe shërbimeve të regjistrimit të automjeteve. </w:t>
      </w:r>
    </w:p>
    <w:p w14:paraId="5FDBC299" w14:textId="77777777" w:rsidR="00577F35" w:rsidRPr="009D1867" w:rsidRDefault="00577F35" w:rsidP="00577F35">
      <w:pPr>
        <w:pStyle w:val="TEKSTIIII"/>
      </w:pPr>
      <w:r w:rsidRPr="009D1867">
        <w:t>Përdoruesit operacionalë aksesojnë të dhënat e SIS përmes sistemeve të tyre kombëtare të zbatimit të ligjit dhe aplikacione për kërkimin e informacionit, duke lejuar kontrolle rutinë për të kërkuar njëkohësisht si bazat e të dhënave kombëtare ashtu edhe SIS.</w:t>
      </w:r>
    </w:p>
    <w:p w14:paraId="0CC5597A" w14:textId="17EDF539" w:rsidR="00577F35" w:rsidRPr="009D1867" w:rsidRDefault="00577F35" w:rsidP="00577F35">
      <w:pPr>
        <w:pStyle w:val="TEKSTIIII"/>
      </w:pPr>
      <w:r w:rsidRPr="009D1867">
        <w:t xml:space="preserve">Në thelb të funksionimit të Sistemit të Informacionit </w:t>
      </w:r>
      <w:r w:rsidR="00614133" w:rsidRPr="009D1867">
        <w:rPr>
          <w:i/>
          <w:iCs/>
        </w:rPr>
        <w:t>Schengen</w:t>
      </w:r>
      <w:r w:rsidRPr="009D1867">
        <w:t xml:space="preserve"> (SIS), një rol kyç në shkëmbimin efektiv të informacionit midis Shteteve Anëtare luajnë Zyrat SIRENE.</w:t>
      </w:r>
    </w:p>
    <w:p w14:paraId="0A065465" w14:textId="77777777" w:rsidR="00577F35" w:rsidRPr="009D1867" w:rsidRDefault="00577F35" w:rsidP="00577F35">
      <w:pPr>
        <w:pStyle w:val="TEKSTIIII"/>
      </w:pPr>
      <w:r w:rsidRPr="009D1867">
        <w:t>Për këtë arsye, çdo shtet anëtar duhet të caktojë autoritetin përgjegjës që do të sigurojë shkëmbimin e të gjithë informacionit plotësues – Zyrën SIRENE – e cila funksionon në mënyrë të pandërprerë, 24 orë në ditë, 7 ditë në javë.</w:t>
      </w:r>
    </w:p>
    <w:p w14:paraId="2FE06D93" w14:textId="5AFDC806" w:rsidR="00577F35" w:rsidRPr="009D1867" w:rsidRDefault="00577F35" w:rsidP="00577F35">
      <w:pPr>
        <w:pStyle w:val="TEKSTIIII"/>
      </w:pPr>
      <w:r w:rsidRPr="009D1867">
        <w:t xml:space="preserve">Sistemi që regjistron kalimet kufitare (hyrjet dhe daljet dhe refuzimet) për të gjithë shtetasit e vendeve të treta që vizitojnë zonën </w:t>
      </w:r>
      <w:r w:rsidR="00614133" w:rsidRPr="009D1867">
        <w:rPr>
          <w:i/>
          <w:iCs/>
        </w:rPr>
        <w:t>Schengen</w:t>
      </w:r>
      <w:r w:rsidRPr="009D1867">
        <w:t xml:space="preserve"> për një qëndrim të shkurtër është Sistemi i Hyrjeve/Daljeve (SEE). Identiteti (të dhënat alfanumerike, 4 gjurmë gishtash dhe imazhi i fytyrës) së bashku me detajet e dokumentit të udhëtimit do të lidhen me të dhënat elektronike të hyrjeve dhe daljeve.</w:t>
      </w:r>
    </w:p>
    <w:p w14:paraId="4FD873CC" w14:textId="7EAD228A" w:rsidR="00577F35" w:rsidRPr="009D1867" w:rsidRDefault="00577F35" w:rsidP="00577F35">
      <w:pPr>
        <w:pStyle w:val="TEKSTIIII"/>
      </w:pPr>
      <w:r w:rsidRPr="009D1867">
        <w:t xml:space="preserve">Sistemi që shërben për të mbledhur informacion dhe për të identifikuar rreziqet e migracionit, sigurisë ose shëndetit që lidhen me një vizitor të përjashtuar nga viza që udhëton në zonën </w:t>
      </w:r>
      <w:r w:rsidR="00614133" w:rsidRPr="009D1867">
        <w:rPr>
          <w:i/>
          <w:iCs/>
        </w:rPr>
        <w:t>Schengen</w:t>
      </w:r>
      <w:r w:rsidRPr="009D1867">
        <w:t xml:space="preserve"> është Sistemi i Informacionit ETIAS, dhe çdo shtet anëtar ka Njësinë e vet Kombëtare ETIAS.</w:t>
      </w:r>
    </w:p>
    <w:p w14:paraId="13DC748F" w14:textId="77777777" w:rsidR="00913A98" w:rsidRPr="009D1867" w:rsidRDefault="00913A98" w:rsidP="00577F35">
      <w:pPr>
        <w:spacing w:before="240" w:after="240"/>
        <w:jc w:val="both"/>
        <w:rPr>
          <w:rFonts w:ascii="Garamond" w:hAnsi="Garamond" w:cs="Times New Roman"/>
          <w:sz w:val="2"/>
          <w:szCs w:val="2"/>
        </w:rPr>
        <w:sectPr w:rsidR="00913A98" w:rsidRPr="009D1867" w:rsidSect="00520853">
          <w:footerReference w:type="default" r:id="rId10"/>
          <w:pgSz w:w="11906" w:h="16838" w:code="9"/>
          <w:pgMar w:top="1440" w:right="1440" w:bottom="1440" w:left="1440" w:header="720" w:footer="720"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7F35" w:rsidRPr="009D1867" w14:paraId="125F1D60" w14:textId="77777777" w:rsidTr="00D82708">
        <w:trPr>
          <w:trHeight w:val="20"/>
        </w:trPr>
        <w:tc>
          <w:tcPr>
            <w:tcW w:w="5000" w:type="pct"/>
            <w:shd w:val="clear" w:color="auto" w:fill="FFF2CC" w:themeFill="accent4" w:themeFillTint="33"/>
            <w:noWrap/>
            <w:vAlign w:val="center"/>
          </w:tcPr>
          <w:p w14:paraId="37A6BAF5"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lastRenderedPageBreak/>
              <w:t>OBJEKTIVI SPECIFIK 5. 1</w:t>
            </w:r>
          </w:p>
        </w:tc>
      </w:tr>
      <w:tr w:rsidR="00577F35" w:rsidRPr="009D1867" w14:paraId="44542E73" w14:textId="77777777" w:rsidTr="00D82708">
        <w:trPr>
          <w:trHeight w:val="20"/>
        </w:trPr>
        <w:tc>
          <w:tcPr>
            <w:tcW w:w="5000" w:type="pct"/>
            <w:shd w:val="clear" w:color="auto" w:fill="E7E6E6" w:themeFill="background2"/>
          </w:tcPr>
          <w:p w14:paraId="65F6B394" w14:textId="5F60172A" w:rsidR="00577F35" w:rsidRPr="009D1867" w:rsidRDefault="00577F35" w:rsidP="00D82708">
            <w:pPr>
              <w:tabs>
                <w:tab w:val="left" w:pos="3168"/>
              </w:tabs>
              <w:rPr>
                <w:rFonts w:ascii="Garamond" w:hAnsi="Garamond" w:cs="Times New Roman"/>
                <w:b/>
                <w:sz w:val="16"/>
                <w:szCs w:val="16"/>
              </w:rPr>
            </w:pPr>
            <w:r w:rsidRPr="009D1867">
              <w:rPr>
                <w:rFonts w:ascii="Garamond" w:hAnsi="Garamond" w:cs="Times New Roman"/>
                <w:sz w:val="16"/>
                <w:szCs w:val="16"/>
              </w:rPr>
              <w:t>Harmonizimi i akteve ligjore, teknike dhe operacionale t</w:t>
            </w:r>
            <w:r w:rsidR="00D01F16" w:rsidRPr="009D1867">
              <w:rPr>
                <w:rFonts w:ascii="Garamond" w:hAnsi="Garamond" w:cs="Times New Roman"/>
                <w:sz w:val="16"/>
                <w:szCs w:val="16"/>
              </w:rPr>
              <w:t>ë</w:t>
            </w:r>
            <w:r w:rsidRPr="009D1867">
              <w:rPr>
                <w:rFonts w:ascii="Garamond" w:hAnsi="Garamond" w:cs="Times New Roman"/>
                <w:sz w:val="16"/>
                <w:szCs w:val="16"/>
              </w:rPr>
              <w:t xml:space="preserve"> Policisë së Shtetit me sistemet e informacionit </w:t>
            </w:r>
            <w:r w:rsidR="00614133" w:rsidRPr="009D1867">
              <w:rPr>
                <w:rFonts w:ascii="Garamond" w:hAnsi="Garamond" w:cs="Times New Roman"/>
                <w:i/>
                <w:iCs/>
                <w:sz w:val="16"/>
                <w:szCs w:val="16"/>
              </w:rPr>
              <w:t>Schengen</w:t>
            </w:r>
            <w:r w:rsidRPr="009D1867">
              <w:rPr>
                <w:rFonts w:ascii="Garamond" w:hAnsi="Garamond" w:cs="Times New Roman"/>
                <w:sz w:val="16"/>
                <w:szCs w:val="16"/>
              </w:rPr>
              <w:t xml:space="preserve"> dhe për të siguruar një arkitekturë dhe infrastrukturë teknike të sigurt dhe të ndërveprueshme për lidhje të pandërprerë.</w:t>
            </w:r>
          </w:p>
        </w:tc>
      </w:tr>
    </w:tbl>
    <w:p w14:paraId="6C86CB04" w14:textId="77777777" w:rsidR="00577F35" w:rsidRPr="009D1867" w:rsidRDefault="00577F35" w:rsidP="00513B82">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64BFE3CE" w14:textId="77777777" w:rsidTr="00D82708">
        <w:trPr>
          <w:trHeight w:val="20"/>
        </w:trPr>
        <w:tc>
          <w:tcPr>
            <w:tcW w:w="1564" w:type="pct"/>
            <w:shd w:val="clear" w:color="auto" w:fill="D9E2F3" w:themeFill="accent1" w:themeFillTint="33"/>
            <w:noWrap/>
            <w:vAlign w:val="center"/>
          </w:tcPr>
          <w:p w14:paraId="0A273F1C" w14:textId="77777777" w:rsidR="00577F35" w:rsidRPr="009D1867" w:rsidRDefault="00577F35"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5.1.1</w:t>
            </w:r>
          </w:p>
        </w:tc>
        <w:tc>
          <w:tcPr>
            <w:tcW w:w="3436" w:type="pct"/>
            <w:shd w:val="clear" w:color="auto" w:fill="D9E2F3" w:themeFill="accent1" w:themeFillTint="33"/>
            <w:noWrap/>
            <w:vAlign w:val="center"/>
          </w:tcPr>
          <w:p w14:paraId="1EACC2F5"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301EF82E" w14:textId="77777777" w:rsidTr="00D82708">
        <w:trPr>
          <w:trHeight w:val="20"/>
        </w:trPr>
        <w:tc>
          <w:tcPr>
            <w:tcW w:w="1564" w:type="pct"/>
            <w:shd w:val="clear" w:color="auto" w:fill="E7E6E6" w:themeFill="background2"/>
          </w:tcPr>
          <w:p w14:paraId="30933585" w14:textId="77777777"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t>Përmirësimi i sistemeve ekzistuese për të përmbushur veçoritë dhe elementët e sigurisë të azhurnuara.</w:t>
            </w:r>
          </w:p>
        </w:tc>
        <w:tc>
          <w:tcPr>
            <w:tcW w:w="3436" w:type="pct"/>
            <w:shd w:val="clear" w:color="auto" w:fill="E7E6E6" w:themeFill="background2"/>
          </w:tcPr>
          <w:p w14:paraId="1A79076F" w14:textId="6A190C12" w:rsidR="00577F35" w:rsidRPr="009D1867" w:rsidRDefault="00577F35" w:rsidP="00D82708">
            <w:pPr>
              <w:rPr>
                <w:rFonts w:ascii="Garamond" w:hAnsi="Garamond" w:cs="Times New Roman"/>
                <w:bCs/>
                <w:sz w:val="16"/>
                <w:szCs w:val="16"/>
              </w:rPr>
            </w:pPr>
            <w:r w:rsidRPr="009D1867">
              <w:rPr>
                <w:rFonts w:ascii="Garamond" w:hAnsi="Garamond" w:cs="Times New Roman"/>
                <w:iCs/>
                <w:sz w:val="16"/>
                <w:szCs w:val="16"/>
              </w:rPr>
              <w:t>Efikasitet operativ, ndërveprim dhe siguri e përmirësuar e sistemeve kombëtare, duke siguruar përputhshmëri me standardet e BE-së/</w:t>
            </w:r>
            <w:r w:rsidR="00614133" w:rsidRPr="009D1867">
              <w:rPr>
                <w:rFonts w:ascii="Garamond" w:hAnsi="Garamond" w:cs="Times New Roman"/>
                <w:i/>
                <w:iCs/>
                <w:sz w:val="16"/>
                <w:szCs w:val="16"/>
              </w:rPr>
              <w:t>Schengen</w:t>
            </w:r>
            <w:r w:rsidR="00614133" w:rsidRPr="009D1867">
              <w:rPr>
                <w:rFonts w:ascii="Garamond" w:hAnsi="Garamond" w:cs="Times New Roman"/>
                <w:iCs/>
                <w:sz w:val="16"/>
                <w:szCs w:val="16"/>
              </w:rPr>
              <w:t>-it</w:t>
            </w:r>
          </w:p>
        </w:tc>
      </w:tr>
    </w:tbl>
    <w:p w14:paraId="2F23C1CC" w14:textId="77777777" w:rsidR="00577F35" w:rsidRPr="009D1867" w:rsidRDefault="00577F35" w:rsidP="00513B82">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409"/>
        <w:gridCol w:w="1653"/>
        <w:gridCol w:w="1003"/>
        <w:gridCol w:w="1941"/>
        <w:gridCol w:w="1270"/>
        <w:gridCol w:w="1119"/>
      </w:tblGrid>
      <w:tr w:rsidR="00577F35" w:rsidRPr="009D1867" w14:paraId="1E1C051B" w14:textId="77777777" w:rsidTr="00D82708">
        <w:trPr>
          <w:trHeight w:val="20"/>
          <w:jc w:val="center"/>
        </w:trPr>
        <w:tc>
          <w:tcPr>
            <w:tcW w:w="210" w:type="pct"/>
            <w:shd w:val="clear" w:color="auto" w:fill="D9E2F3" w:themeFill="accent1" w:themeFillTint="33"/>
            <w:vAlign w:val="center"/>
          </w:tcPr>
          <w:p w14:paraId="09CE74B9" w14:textId="77777777" w:rsidR="00577F35" w:rsidRPr="009D1867" w:rsidRDefault="00577F35" w:rsidP="00D82708">
            <w:pPr>
              <w:jc w:val="center"/>
              <w:rPr>
                <w:rFonts w:ascii="Garamond" w:hAnsi="Garamond" w:cs="Times New Roman"/>
                <w:b/>
                <w:sz w:val="16"/>
                <w:szCs w:val="16"/>
              </w:rPr>
            </w:pPr>
            <w:bookmarkStart w:id="6" w:name="_Hlk212629012"/>
            <w:r w:rsidRPr="009D1867">
              <w:rPr>
                <w:rFonts w:ascii="Garamond" w:hAnsi="Garamond" w:cs="Times New Roman"/>
                <w:b/>
                <w:sz w:val="16"/>
                <w:szCs w:val="16"/>
              </w:rPr>
              <w:t>Nr.</w:t>
            </w:r>
          </w:p>
        </w:tc>
        <w:tc>
          <w:tcPr>
            <w:tcW w:w="1111" w:type="pct"/>
            <w:shd w:val="clear" w:color="auto" w:fill="D9E2F3" w:themeFill="accent1" w:themeFillTint="33"/>
            <w:vAlign w:val="center"/>
          </w:tcPr>
          <w:p w14:paraId="506086DE"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2222CC31"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2C00299A"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1D48BC75" w14:textId="12AE6C4E"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0A72A13C"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6AA02E45"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577F35" w:rsidRPr="009D1867" w14:paraId="7ACDDA81" w14:textId="77777777" w:rsidTr="00D82708">
        <w:trPr>
          <w:trHeight w:val="20"/>
          <w:jc w:val="center"/>
        </w:trPr>
        <w:tc>
          <w:tcPr>
            <w:tcW w:w="210" w:type="pct"/>
          </w:tcPr>
          <w:p w14:paraId="33FC8FD6" w14:textId="77777777" w:rsidR="00577F35" w:rsidRPr="009D1867" w:rsidRDefault="00577F35" w:rsidP="00D82708">
            <w:pPr>
              <w:rPr>
                <w:rFonts w:ascii="Garamond" w:hAnsi="Garamond" w:cs="Times New Roman"/>
                <w:sz w:val="16"/>
                <w:szCs w:val="16"/>
              </w:rPr>
            </w:pPr>
            <w:bookmarkStart w:id="7" w:name="_Hlk212723797"/>
            <w:r w:rsidRPr="009D1867">
              <w:rPr>
                <w:rFonts w:ascii="Garamond" w:hAnsi="Garamond" w:cs="Times New Roman"/>
                <w:sz w:val="16"/>
                <w:szCs w:val="16"/>
              </w:rPr>
              <w:t>5.1.1.1</w:t>
            </w:r>
          </w:p>
        </w:tc>
        <w:tc>
          <w:tcPr>
            <w:tcW w:w="1111" w:type="pct"/>
            <w:tcBorders>
              <w:bottom w:val="single" w:sz="4" w:space="0" w:color="auto"/>
            </w:tcBorders>
          </w:tcPr>
          <w:p w14:paraId="7B26D2F7"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Përmirësimi i përdorimit të bazave të të dhënave në lidhje me e-vizën, e-lejen (lejen) në sistemin FER dhe TIMS.</w:t>
            </w:r>
          </w:p>
        </w:tc>
        <w:tc>
          <w:tcPr>
            <w:tcW w:w="758" w:type="pct"/>
          </w:tcPr>
          <w:p w14:paraId="1B783FD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Ministria e Punëve të Brendshme</w:t>
            </w:r>
          </w:p>
          <w:p w14:paraId="6F3633E2" w14:textId="2FFC5886"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Ministria për E</w:t>
            </w:r>
            <w:r w:rsidR="00F04AE0" w:rsidRPr="009D1867">
              <w:rPr>
                <w:rFonts w:ascii="Garamond" w:hAnsi="Garamond" w:cs="Times New Roman"/>
                <w:sz w:val="16"/>
                <w:szCs w:val="16"/>
              </w:rPr>
              <w:t>u</w:t>
            </w:r>
            <w:r w:rsidRPr="009D1867">
              <w:rPr>
                <w:rFonts w:ascii="Garamond" w:hAnsi="Garamond" w:cs="Times New Roman"/>
                <w:sz w:val="16"/>
                <w:szCs w:val="16"/>
              </w:rPr>
              <w:t>ropën dhe Punët e Jashtme</w:t>
            </w:r>
          </w:p>
          <w:p w14:paraId="0D714CF5"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AKSHI - institucion kontribues/mbështetës teknik</w:t>
            </w:r>
          </w:p>
        </w:tc>
        <w:tc>
          <w:tcPr>
            <w:tcW w:w="502" w:type="pct"/>
          </w:tcPr>
          <w:p w14:paraId="4EA1FD30" w14:textId="51E07B60" w:rsidR="00577F35" w:rsidRPr="009D1867" w:rsidRDefault="009B7508" w:rsidP="00D82708">
            <w:pPr>
              <w:rPr>
                <w:rFonts w:ascii="Garamond" w:hAnsi="Garamond" w:cs="Times New Roman"/>
                <w:sz w:val="16"/>
                <w:szCs w:val="16"/>
              </w:rPr>
            </w:pPr>
            <w:r>
              <w:rPr>
                <w:rFonts w:ascii="Garamond" w:hAnsi="Garamond" w:cs="Times New Roman"/>
                <w:sz w:val="16"/>
                <w:szCs w:val="16"/>
              </w:rPr>
              <w:t>2026–2027</w:t>
            </w:r>
          </w:p>
          <w:p w14:paraId="377AFE65" w14:textId="77777777" w:rsidR="00577F35" w:rsidRPr="009D1867" w:rsidRDefault="00577F35" w:rsidP="00D82708">
            <w:pPr>
              <w:rPr>
                <w:rFonts w:ascii="Garamond" w:hAnsi="Garamond" w:cs="Times New Roman"/>
                <w:sz w:val="16"/>
                <w:szCs w:val="16"/>
              </w:rPr>
            </w:pPr>
          </w:p>
          <w:p w14:paraId="047E2803" w14:textId="77777777" w:rsidR="00577F35" w:rsidRPr="009D1867" w:rsidRDefault="00577F35" w:rsidP="00D82708">
            <w:pPr>
              <w:rPr>
                <w:rFonts w:ascii="Garamond" w:hAnsi="Garamond" w:cs="Times New Roman"/>
                <w:sz w:val="16"/>
                <w:szCs w:val="16"/>
              </w:rPr>
            </w:pPr>
          </w:p>
        </w:tc>
        <w:tc>
          <w:tcPr>
            <w:tcW w:w="786" w:type="pct"/>
          </w:tcPr>
          <w:p w14:paraId="76D19ADB"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622EC45C" w14:textId="77777777" w:rsidR="00577F35" w:rsidRPr="009D1867" w:rsidRDefault="00577F35" w:rsidP="00D82708">
            <w:pPr>
              <w:rPr>
                <w:rFonts w:ascii="Garamond" w:hAnsi="Garamond" w:cs="Times New Roman"/>
                <w:sz w:val="16"/>
                <w:szCs w:val="16"/>
              </w:rPr>
            </w:pPr>
          </w:p>
        </w:tc>
        <w:tc>
          <w:tcPr>
            <w:tcW w:w="683" w:type="pct"/>
          </w:tcPr>
          <w:p w14:paraId="372FE08E" w14:textId="77777777" w:rsidR="00577F35" w:rsidRPr="009D1867" w:rsidRDefault="00577F35" w:rsidP="00D82708">
            <w:pPr>
              <w:rPr>
                <w:rFonts w:ascii="Garamond" w:hAnsi="Garamond" w:cs="Times New Roman"/>
                <w:sz w:val="16"/>
                <w:szCs w:val="16"/>
              </w:rPr>
            </w:pPr>
            <w:r w:rsidRPr="009D1867">
              <w:rPr>
                <w:rFonts w:ascii="Garamond" w:hAnsi="Garamond" w:cs="Times New Roman"/>
                <w:bCs/>
                <w:sz w:val="16"/>
                <w:szCs w:val="16"/>
              </w:rPr>
              <w:t>Numri i sistemeve të përmirësuara ose të përditësuara</w:t>
            </w:r>
          </w:p>
        </w:tc>
        <w:tc>
          <w:tcPr>
            <w:tcW w:w="951" w:type="pct"/>
          </w:tcPr>
          <w:p w14:paraId="42C666FA" w14:textId="13064918" w:rsidR="00577F35" w:rsidRPr="009D1867" w:rsidRDefault="00577F35" w:rsidP="00AA5EB8">
            <w:pPr>
              <w:pStyle w:val="CommentText"/>
              <w:keepNext/>
              <w:keepLines/>
              <w:outlineLvl w:val="1"/>
              <w:rPr>
                <w:rFonts w:ascii="Garamond" w:hAnsi="Garamond" w:cs="Times New Roman"/>
                <w:sz w:val="16"/>
                <w:szCs w:val="16"/>
              </w:rPr>
            </w:pPr>
            <w:r w:rsidRPr="009D1867">
              <w:rPr>
                <w:rFonts w:ascii="Garamond" w:hAnsi="Garamond" w:cs="Times New Roman"/>
                <w:i/>
                <w:iCs/>
                <w:sz w:val="16"/>
                <w:szCs w:val="16"/>
              </w:rPr>
              <w:t>e-Visa</w:t>
            </w:r>
            <w:r w:rsidR="00AA5EB8" w:rsidRPr="009D1867">
              <w:rPr>
                <w:rFonts w:ascii="Garamond" w:hAnsi="Garamond" w:cs="Times New Roman"/>
                <w:sz w:val="16"/>
                <w:szCs w:val="16"/>
              </w:rPr>
              <w:t xml:space="preserve"> </w:t>
            </w:r>
            <w:r w:rsidRPr="009D1867">
              <w:rPr>
                <w:rFonts w:ascii="Garamond" w:hAnsi="Garamond" w:cs="Times New Roman"/>
                <w:sz w:val="16"/>
                <w:szCs w:val="16"/>
              </w:rPr>
              <w:t>- përmirësuar</w:t>
            </w:r>
          </w:p>
          <w:p w14:paraId="506951EC" w14:textId="77777777" w:rsidR="00577F35" w:rsidRPr="009D1867" w:rsidRDefault="00577F35" w:rsidP="00AA5EB8">
            <w:pPr>
              <w:pStyle w:val="CommentText"/>
              <w:keepNext/>
              <w:keepLines/>
              <w:outlineLvl w:val="1"/>
              <w:rPr>
                <w:rFonts w:ascii="Garamond" w:hAnsi="Garamond" w:cs="Times New Roman"/>
                <w:sz w:val="16"/>
                <w:szCs w:val="16"/>
              </w:rPr>
            </w:pPr>
            <w:r w:rsidRPr="009D1867">
              <w:rPr>
                <w:rFonts w:ascii="Garamond" w:hAnsi="Garamond" w:cs="Times New Roman"/>
                <w:sz w:val="16"/>
                <w:szCs w:val="16"/>
              </w:rPr>
              <w:t>TIMS - përmirësuar</w:t>
            </w:r>
          </w:p>
          <w:p w14:paraId="7378A10D" w14:textId="3C3B8BDF" w:rsidR="00577F35" w:rsidRPr="009D1867" w:rsidRDefault="00577F35" w:rsidP="00AA5EB8">
            <w:pPr>
              <w:pStyle w:val="CommentText"/>
              <w:keepNext/>
              <w:keepLines/>
              <w:outlineLvl w:val="1"/>
              <w:rPr>
                <w:rFonts w:ascii="Garamond" w:hAnsi="Garamond" w:cs="Times New Roman"/>
                <w:sz w:val="16"/>
                <w:szCs w:val="16"/>
              </w:rPr>
            </w:pPr>
            <w:r w:rsidRPr="009D1867">
              <w:rPr>
                <w:rFonts w:ascii="Garamond" w:hAnsi="Garamond" w:cs="Times New Roman"/>
                <w:sz w:val="16"/>
                <w:szCs w:val="16"/>
              </w:rPr>
              <w:t xml:space="preserve">FER </w:t>
            </w:r>
            <w:r w:rsidR="00AA5EB8" w:rsidRPr="009D1867">
              <w:rPr>
                <w:rFonts w:ascii="Garamond" w:hAnsi="Garamond" w:cs="Times New Roman"/>
                <w:sz w:val="16"/>
                <w:szCs w:val="16"/>
              </w:rPr>
              <w:t>–</w:t>
            </w:r>
            <w:r w:rsidRPr="009D1867">
              <w:rPr>
                <w:rFonts w:ascii="Garamond" w:hAnsi="Garamond" w:cs="Times New Roman"/>
                <w:sz w:val="16"/>
                <w:szCs w:val="16"/>
              </w:rPr>
              <w:t xml:space="preserve"> Proc</w:t>
            </w:r>
            <w:r w:rsidR="00AA5EB8" w:rsidRPr="009D1867">
              <w:rPr>
                <w:rFonts w:ascii="Garamond" w:hAnsi="Garamond" w:cs="Times New Roman"/>
                <w:sz w:val="16"/>
                <w:szCs w:val="16"/>
              </w:rPr>
              <w:t>.</w:t>
            </w:r>
            <w:r w:rsidRPr="009D1867">
              <w:rPr>
                <w:rFonts w:ascii="Garamond" w:hAnsi="Garamond" w:cs="Times New Roman"/>
                <w:sz w:val="16"/>
                <w:szCs w:val="16"/>
              </w:rPr>
              <w:t xml:space="preserve"> prokurimi Mirëmbajtje (përmirësuar n</w:t>
            </w:r>
            <w:r w:rsidR="004111AF" w:rsidRPr="009D1867">
              <w:rPr>
                <w:rFonts w:ascii="Garamond" w:hAnsi="Garamond" w:cs="Times New Roman"/>
                <w:sz w:val="16"/>
                <w:szCs w:val="16"/>
              </w:rPr>
              <w:t>ë</w:t>
            </w:r>
            <w:r w:rsidRPr="009D1867">
              <w:rPr>
                <w:rFonts w:ascii="Garamond" w:hAnsi="Garamond" w:cs="Times New Roman"/>
                <w:sz w:val="16"/>
                <w:szCs w:val="16"/>
              </w:rPr>
              <w:t xml:space="preserve"> vitin 2023</w:t>
            </w:r>
          </w:p>
          <w:p w14:paraId="75C75326" w14:textId="44A4E29A" w:rsidR="00577F35" w:rsidRPr="009D1867" w:rsidRDefault="00577F35" w:rsidP="00AA5EB8">
            <w:pPr>
              <w:pStyle w:val="CommentText"/>
              <w:rPr>
                <w:rFonts w:ascii="Garamond" w:hAnsi="Garamond" w:cs="Times New Roman"/>
                <w:sz w:val="16"/>
                <w:szCs w:val="16"/>
              </w:rPr>
            </w:pPr>
            <w:r w:rsidRPr="009D1867">
              <w:rPr>
                <w:rFonts w:ascii="Garamond" w:hAnsi="Garamond" w:cs="Times New Roman"/>
                <w:sz w:val="16"/>
                <w:szCs w:val="16"/>
              </w:rPr>
              <w:t xml:space="preserve">LEJET AKPA – Aktualisht sistemi </w:t>
            </w:r>
            <w:r w:rsidR="00AA5EB8" w:rsidRPr="009D1867">
              <w:rPr>
                <w:rFonts w:ascii="Garamond" w:hAnsi="Garamond" w:cs="Times New Roman"/>
                <w:sz w:val="16"/>
                <w:szCs w:val="16"/>
              </w:rPr>
              <w:t>është</w:t>
            </w:r>
            <w:r w:rsidRPr="009D1867">
              <w:rPr>
                <w:rFonts w:ascii="Garamond" w:hAnsi="Garamond" w:cs="Times New Roman"/>
                <w:sz w:val="16"/>
                <w:szCs w:val="16"/>
              </w:rPr>
              <w:t xml:space="preserve"> n</w:t>
            </w:r>
            <w:r w:rsidR="00AA5EB8" w:rsidRPr="009D1867">
              <w:rPr>
                <w:rFonts w:ascii="Garamond" w:hAnsi="Garamond" w:cs="Times New Roman"/>
                <w:sz w:val="16"/>
                <w:szCs w:val="16"/>
              </w:rPr>
              <w:t>ë</w:t>
            </w:r>
            <w:r w:rsidRPr="009D1867">
              <w:rPr>
                <w:rFonts w:ascii="Garamond" w:hAnsi="Garamond" w:cs="Times New Roman"/>
                <w:sz w:val="16"/>
                <w:szCs w:val="16"/>
              </w:rPr>
              <w:t xml:space="preserve"> nj</w:t>
            </w:r>
            <w:r w:rsidR="00AA5EB8" w:rsidRPr="009D1867">
              <w:rPr>
                <w:rFonts w:ascii="Garamond" w:hAnsi="Garamond" w:cs="Times New Roman"/>
                <w:sz w:val="16"/>
                <w:szCs w:val="16"/>
              </w:rPr>
              <w:t>ë</w:t>
            </w:r>
            <w:r w:rsidRPr="009D1867">
              <w:rPr>
                <w:rFonts w:ascii="Garamond" w:hAnsi="Garamond" w:cs="Times New Roman"/>
                <w:sz w:val="16"/>
                <w:szCs w:val="16"/>
              </w:rPr>
              <w:t xml:space="preserve"> kontrat</w:t>
            </w:r>
            <w:r w:rsidR="00AA5EB8" w:rsidRPr="009D1867">
              <w:rPr>
                <w:rFonts w:ascii="Garamond" w:hAnsi="Garamond" w:cs="Times New Roman"/>
                <w:sz w:val="16"/>
                <w:szCs w:val="16"/>
              </w:rPr>
              <w:t>ë</w:t>
            </w:r>
            <w:r w:rsidRPr="009D1867">
              <w:rPr>
                <w:rFonts w:ascii="Garamond" w:hAnsi="Garamond" w:cs="Times New Roman"/>
                <w:sz w:val="16"/>
                <w:szCs w:val="16"/>
              </w:rPr>
              <w:t xml:space="preserve"> </w:t>
            </w:r>
            <w:r w:rsidR="00AA5EB8" w:rsidRPr="009D1867">
              <w:rPr>
                <w:rFonts w:ascii="Garamond" w:hAnsi="Garamond" w:cs="Times New Roman"/>
                <w:sz w:val="16"/>
                <w:szCs w:val="16"/>
              </w:rPr>
              <w:t>mirëmbajtje</w:t>
            </w:r>
          </w:p>
        </w:tc>
      </w:tr>
      <w:bookmarkEnd w:id="6"/>
      <w:bookmarkEnd w:id="7"/>
      <w:tr w:rsidR="00577F35" w:rsidRPr="009D1867" w14:paraId="35B52F96" w14:textId="77777777" w:rsidTr="00D82708">
        <w:trPr>
          <w:trHeight w:val="20"/>
          <w:jc w:val="center"/>
        </w:trPr>
        <w:tc>
          <w:tcPr>
            <w:tcW w:w="210" w:type="pct"/>
          </w:tcPr>
          <w:p w14:paraId="464470E3"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5.1.1.2</w:t>
            </w:r>
          </w:p>
        </w:tc>
        <w:tc>
          <w:tcPr>
            <w:tcW w:w="1111" w:type="pct"/>
          </w:tcPr>
          <w:p w14:paraId="4AAB8F34" w14:textId="7286A4AD"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Funksionimi i sistemit PISCES në përputhje me </w:t>
            </w:r>
            <w:r w:rsidR="0026082F" w:rsidRPr="009D1867">
              <w:rPr>
                <w:rFonts w:ascii="Garamond" w:hAnsi="Garamond" w:cs="Times New Roman"/>
                <w:i/>
                <w:iCs/>
                <w:sz w:val="16"/>
                <w:szCs w:val="16"/>
              </w:rPr>
              <w:t>acquis</w:t>
            </w:r>
            <w:r w:rsidRPr="009D1867">
              <w:rPr>
                <w:rFonts w:ascii="Garamond" w:hAnsi="Garamond" w:cs="Times New Roman"/>
                <w:sz w:val="16"/>
                <w:szCs w:val="16"/>
              </w:rPr>
              <w:t xml:space="preserve"> të BE-së për mbrojtjen e të dhënave personale</w:t>
            </w:r>
          </w:p>
        </w:tc>
        <w:tc>
          <w:tcPr>
            <w:tcW w:w="758" w:type="pct"/>
          </w:tcPr>
          <w:p w14:paraId="32A19675"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502" w:type="pct"/>
          </w:tcPr>
          <w:p w14:paraId="7C15D4C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6C91B58E"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2CEEF6C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Funksionimi i sistemit PISCES në përputhje me standardet e BE-së</w:t>
            </w:r>
          </w:p>
        </w:tc>
        <w:tc>
          <w:tcPr>
            <w:tcW w:w="951" w:type="pct"/>
          </w:tcPr>
          <w:p w14:paraId="667F1E2A" w14:textId="77777777" w:rsidR="00577F35" w:rsidRPr="009D1867" w:rsidRDefault="00577F35" w:rsidP="00D82708">
            <w:pPr>
              <w:rPr>
                <w:rFonts w:ascii="Garamond" w:hAnsi="Garamond" w:cs="Times New Roman"/>
                <w:sz w:val="16"/>
                <w:szCs w:val="16"/>
              </w:rPr>
            </w:pPr>
          </w:p>
        </w:tc>
      </w:tr>
      <w:tr w:rsidR="00577F35" w:rsidRPr="009D1867" w14:paraId="283C9768" w14:textId="77777777" w:rsidTr="00D82708">
        <w:trPr>
          <w:trHeight w:val="20"/>
          <w:jc w:val="center"/>
        </w:trPr>
        <w:tc>
          <w:tcPr>
            <w:tcW w:w="210" w:type="pct"/>
          </w:tcPr>
          <w:p w14:paraId="02EF70C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5.1.1.3</w:t>
            </w:r>
          </w:p>
        </w:tc>
        <w:tc>
          <w:tcPr>
            <w:tcW w:w="1111" w:type="pct"/>
          </w:tcPr>
          <w:p w14:paraId="36C62942" w14:textId="77777777" w:rsidR="00577F35" w:rsidRPr="009D1867" w:rsidRDefault="00577F35" w:rsidP="00D82708">
            <w:pPr>
              <w:rPr>
                <w:rFonts w:ascii="Garamond" w:hAnsi="Garamond" w:cs="Times New Roman"/>
                <w:sz w:val="16"/>
                <w:szCs w:val="16"/>
              </w:rPr>
            </w:pPr>
            <w:r w:rsidRPr="009D1867">
              <w:rPr>
                <w:rStyle w:val="tlid-translation"/>
                <w:rFonts w:ascii="Garamond" w:eastAsia="Yu Mincho" w:hAnsi="Garamond" w:cs="Times New Roman"/>
                <w:sz w:val="16"/>
                <w:szCs w:val="16"/>
              </w:rPr>
              <w:t>Platforma SEED+ për shkëmbimin e informacionit midis autoriteteve që veprojnë në kufi dhe agjencive të tjera të zbatimit të ligjit</w:t>
            </w:r>
          </w:p>
        </w:tc>
        <w:tc>
          <w:tcPr>
            <w:tcW w:w="758" w:type="pct"/>
          </w:tcPr>
          <w:p w14:paraId="6B298DD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Doganat</w:t>
            </w:r>
          </w:p>
          <w:p w14:paraId="343338D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AKU</w:t>
            </w:r>
          </w:p>
          <w:p w14:paraId="2C1756F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Të gjitha institucionet e tjera përkatëse</w:t>
            </w:r>
          </w:p>
        </w:tc>
        <w:tc>
          <w:tcPr>
            <w:tcW w:w="502" w:type="pct"/>
          </w:tcPr>
          <w:p w14:paraId="166FD53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5B535B2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27DC952D" w14:textId="77777777" w:rsidR="00577F35" w:rsidRPr="009D1867" w:rsidRDefault="00577F35" w:rsidP="00D82708">
            <w:pPr>
              <w:rPr>
                <w:rFonts w:ascii="Garamond" w:hAnsi="Garamond" w:cs="Times New Roman"/>
                <w:sz w:val="16"/>
                <w:szCs w:val="16"/>
              </w:rPr>
            </w:pPr>
            <w:r w:rsidRPr="009D1867">
              <w:rPr>
                <w:rStyle w:val="tlid-translation"/>
                <w:rFonts w:ascii="Garamond" w:eastAsia="Yu Mincho" w:hAnsi="Garamond" w:cs="Times New Roman"/>
                <w:sz w:val="16"/>
                <w:szCs w:val="16"/>
              </w:rPr>
              <w:t>Shkëmbim informacioni midis autoriteteve të siguruara</w:t>
            </w:r>
          </w:p>
        </w:tc>
        <w:tc>
          <w:tcPr>
            <w:tcW w:w="951" w:type="pct"/>
          </w:tcPr>
          <w:p w14:paraId="5453A70E" w14:textId="77777777" w:rsidR="00577F35" w:rsidRPr="009D1867" w:rsidRDefault="00577F35" w:rsidP="00D82708">
            <w:pPr>
              <w:rPr>
                <w:rFonts w:ascii="Garamond" w:hAnsi="Garamond" w:cs="Times New Roman"/>
                <w:sz w:val="16"/>
                <w:szCs w:val="16"/>
              </w:rPr>
            </w:pPr>
          </w:p>
        </w:tc>
      </w:tr>
      <w:tr w:rsidR="00577F35" w:rsidRPr="009D1867" w14:paraId="36E15B35" w14:textId="77777777" w:rsidTr="00D82708">
        <w:trPr>
          <w:trHeight w:val="20"/>
          <w:jc w:val="center"/>
        </w:trPr>
        <w:tc>
          <w:tcPr>
            <w:tcW w:w="210" w:type="pct"/>
          </w:tcPr>
          <w:p w14:paraId="37894A0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5.1.1.4</w:t>
            </w:r>
          </w:p>
        </w:tc>
        <w:tc>
          <w:tcPr>
            <w:tcW w:w="1111" w:type="pct"/>
          </w:tcPr>
          <w:p w14:paraId="28E98878" w14:textId="77777777" w:rsidR="00577F35" w:rsidRPr="009D1867" w:rsidRDefault="00577F35" w:rsidP="00D82708">
            <w:pPr>
              <w:rPr>
                <w:rFonts w:ascii="Garamond" w:hAnsi="Garamond" w:cs="Times New Roman"/>
                <w:sz w:val="16"/>
                <w:szCs w:val="16"/>
              </w:rPr>
            </w:pPr>
            <w:r w:rsidRPr="009D1867">
              <w:rPr>
                <w:rStyle w:val="tlid-translation"/>
                <w:rFonts w:ascii="Garamond" w:eastAsia="Yu Mincho" w:hAnsi="Garamond" w:cs="Times New Roman"/>
                <w:sz w:val="16"/>
                <w:szCs w:val="16"/>
              </w:rPr>
              <w:t>Organizimi i trajnimeve tematike në lidhje me çdo përmirësim të funksionalitetit të sistemeve ekzistuese</w:t>
            </w:r>
          </w:p>
        </w:tc>
        <w:tc>
          <w:tcPr>
            <w:tcW w:w="758" w:type="pct"/>
          </w:tcPr>
          <w:p w14:paraId="2225379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Doganat</w:t>
            </w:r>
          </w:p>
          <w:p w14:paraId="08D2671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Të gjitha institucionet përkatëse</w:t>
            </w:r>
          </w:p>
        </w:tc>
        <w:tc>
          <w:tcPr>
            <w:tcW w:w="502" w:type="pct"/>
          </w:tcPr>
          <w:p w14:paraId="0AC9788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6E22B6F3"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44D1808A"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343CF624"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Numri i trajnimeve tematike të organizuara</w:t>
            </w:r>
          </w:p>
          <w:p w14:paraId="21BB8BE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Numri i stafit të trajnuar</w:t>
            </w:r>
          </w:p>
        </w:tc>
        <w:tc>
          <w:tcPr>
            <w:tcW w:w="951" w:type="pct"/>
          </w:tcPr>
          <w:p w14:paraId="32F33267" w14:textId="77777777" w:rsidR="00577F35" w:rsidRPr="009D1867" w:rsidRDefault="00577F35" w:rsidP="00D82708">
            <w:pPr>
              <w:rPr>
                <w:rFonts w:ascii="Garamond" w:hAnsi="Garamond" w:cs="Times New Roman"/>
                <w:sz w:val="16"/>
                <w:szCs w:val="16"/>
              </w:rPr>
            </w:pPr>
          </w:p>
        </w:tc>
      </w:tr>
    </w:tbl>
    <w:p w14:paraId="7E74C629" w14:textId="77777777" w:rsidR="00577F35" w:rsidRPr="009D1867" w:rsidRDefault="00577F35" w:rsidP="00520853">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0D54E823" w14:textId="77777777" w:rsidTr="00520853">
        <w:trPr>
          <w:trHeight w:val="20"/>
        </w:trPr>
        <w:tc>
          <w:tcPr>
            <w:tcW w:w="1564" w:type="pct"/>
            <w:shd w:val="clear" w:color="auto" w:fill="D9E2F3" w:themeFill="accent1" w:themeFillTint="33"/>
            <w:noWrap/>
            <w:vAlign w:val="center"/>
          </w:tcPr>
          <w:p w14:paraId="60E2FECA" w14:textId="77777777" w:rsidR="00577F35" w:rsidRPr="009D1867" w:rsidRDefault="00577F35" w:rsidP="00520853">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5.1.2</w:t>
            </w:r>
          </w:p>
        </w:tc>
        <w:tc>
          <w:tcPr>
            <w:tcW w:w="3436" w:type="pct"/>
            <w:shd w:val="clear" w:color="auto" w:fill="D9E2F3" w:themeFill="accent1" w:themeFillTint="33"/>
            <w:noWrap/>
            <w:vAlign w:val="center"/>
          </w:tcPr>
          <w:p w14:paraId="7F557ACC" w14:textId="77777777" w:rsidR="00577F35" w:rsidRPr="009D1867" w:rsidRDefault="00577F35" w:rsidP="00520853">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049F160A" w14:textId="77777777" w:rsidTr="00520853">
        <w:trPr>
          <w:trHeight w:val="20"/>
        </w:trPr>
        <w:tc>
          <w:tcPr>
            <w:tcW w:w="1564" w:type="pct"/>
            <w:shd w:val="clear" w:color="auto" w:fill="E7E6E6" w:themeFill="background2"/>
          </w:tcPr>
          <w:p w14:paraId="0D5A3C4B" w14:textId="77777777" w:rsidR="00577F35" w:rsidRPr="009D1867" w:rsidRDefault="00577F35" w:rsidP="00520853">
            <w:pPr>
              <w:rPr>
                <w:rFonts w:ascii="Garamond" w:hAnsi="Garamond" w:cs="Times New Roman"/>
                <w:bCs/>
                <w:sz w:val="16"/>
                <w:szCs w:val="16"/>
              </w:rPr>
            </w:pPr>
            <w:r w:rsidRPr="009D1867">
              <w:rPr>
                <w:rFonts w:ascii="Garamond" w:hAnsi="Garamond" w:cs="Times New Roman"/>
                <w:sz w:val="16"/>
                <w:szCs w:val="16"/>
              </w:rPr>
              <w:t>Përmirësimi i infrastrukturës së internetit dhe IT-së me mjete komunikimi më të përparuara</w:t>
            </w:r>
          </w:p>
        </w:tc>
        <w:tc>
          <w:tcPr>
            <w:tcW w:w="3436" w:type="pct"/>
            <w:shd w:val="clear" w:color="auto" w:fill="E7E6E6" w:themeFill="background2"/>
          </w:tcPr>
          <w:p w14:paraId="35226C3C" w14:textId="451E44F2" w:rsidR="00577F35" w:rsidRPr="009D1867" w:rsidRDefault="00577F35" w:rsidP="00520853">
            <w:pPr>
              <w:rPr>
                <w:rFonts w:ascii="Garamond" w:hAnsi="Garamond" w:cs="Times New Roman"/>
                <w:bCs/>
                <w:sz w:val="16"/>
                <w:szCs w:val="16"/>
              </w:rPr>
            </w:pPr>
            <w:r w:rsidRPr="009D1867">
              <w:rPr>
                <w:rFonts w:ascii="Garamond" w:hAnsi="Garamond" w:cs="Times New Roman"/>
                <w:iCs/>
                <w:sz w:val="16"/>
                <w:szCs w:val="16"/>
              </w:rPr>
              <w:t>Infrastrukturë di</w:t>
            </w:r>
            <w:r w:rsidR="00AB09E9" w:rsidRPr="009D1867">
              <w:rPr>
                <w:rFonts w:ascii="Garamond" w:hAnsi="Garamond" w:cs="Times New Roman"/>
                <w:iCs/>
                <w:sz w:val="16"/>
                <w:szCs w:val="16"/>
              </w:rPr>
              <w:t>gj</w:t>
            </w:r>
            <w:r w:rsidRPr="009D1867">
              <w:rPr>
                <w:rFonts w:ascii="Garamond" w:hAnsi="Garamond" w:cs="Times New Roman"/>
                <w:iCs/>
                <w:sz w:val="16"/>
                <w:szCs w:val="16"/>
              </w:rPr>
              <w:t>itale e forcuar që mundëson komunikim dhe shkëmbim të dhënash më të shpejtë, më të besueshëm dhe më të sigurt.</w:t>
            </w:r>
          </w:p>
        </w:tc>
      </w:tr>
    </w:tbl>
    <w:p w14:paraId="661D21BF"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536"/>
        <w:gridCol w:w="1398"/>
        <w:gridCol w:w="1003"/>
        <w:gridCol w:w="1941"/>
        <w:gridCol w:w="1270"/>
        <w:gridCol w:w="1247"/>
      </w:tblGrid>
      <w:tr w:rsidR="00577F35" w:rsidRPr="009D1867" w14:paraId="42CF19D9" w14:textId="77777777" w:rsidTr="00520853">
        <w:trPr>
          <w:trHeight w:val="20"/>
          <w:jc w:val="center"/>
        </w:trPr>
        <w:tc>
          <w:tcPr>
            <w:tcW w:w="210" w:type="pct"/>
            <w:shd w:val="clear" w:color="auto" w:fill="D9E2F3" w:themeFill="accent1" w:themeFillTint="33"/>
            <w:vAlign w:val="center"/>
          </w:tcPr>
          <w:p w14:paraId="06A48B5C"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7182FC45"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4914D794"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3F9F33FD"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599A47FA" w14:textId="16CD5BB6" w:rsidR="00577F35" w:rsidRPr="009D1867" w:rsidRDefault="00577F35" w:rsidP="00913A9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0EC81E36"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2E3BAFAC"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bCs/>
                <w:sz w:val="16"/>
                <w:szCs w:val="16"/>
              </w:rPr>
              <w:t>STATUSI</w:t>
            </w:r>
          </w:p>
        </w:tc>
      </w:tr>
      <w:tr w:rsidR="00577F35" w:rsidRPr="009D1867" w14:paraId="0078377B" w14:textId="77777777" w:rsidTr="00520853">
        <w:trPr>
          <w:trHeight w:val="20"/>
          <w:jc w:val="center"/>
        </w:trPr>
        <w:tc>
          <w:tcPr>
            <w:tcW w:w="210" w:type="pct"/>
          </w:tcPr>
          <w:p w14:paraId="1E1F74CC"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5.1. 2.1</w:t>
            </w:r>
          </w:p>
        </w:tc>
        <w:tc>
          <w:tcPr>
            <w:tcW w:w="1111" w:type="pct"/>
            <w:tcBorders>
              <w:bottom w:val="single" w:sz="4" w:space="0" w:color="auto"/>
            </w:tcBorders>
          </w:tcPr>
          <w:p w14:paraId="37D07D38" w14:textId="77777777" w:rsidR="00577F35" w:rsidRPr="009D1867" w:rsidRDefault="00577F35" w:rsidP="00913A98">
            <w:pPr>
              <w:rPr>
                <w:rFonts w:ascii="Garamond" w:hAnsi="Garamond" w:cs="Times New Roman"/>
                <w:i/>
                <w:sz w:val="16"/>
                <w:szCs w:val="16"/>
              </w:rPr>
            </w:pPr>
            <w:r w:rsidRPr="009D1867">
              <w:rPr>
                <w:rStyle w:val="tlid-translation"/>
                <w:rFonts w:ascii="Garamond" w:hAnsi="Garamond" w:cs="Times New Roman"/>
                <w:sz w:val="16"/>
                <w:szCs w:val="16"/>
              </w:rPr>
              <w:t xml:space="preserve">Përmirësimi i mëtejshëm i infrastrukturës së IT-së për menaxhimin e kufijve, për të </w:t>
            </w:r>
            <w:r w:rsidRPr="009D1867">
              <w:rPr>
                <w:rFonts w:ascii="Garamond" w:hAnsi="Garamond" w:cs="Times New Roman"/>
                <w:sz w:val="16"/>
                <w:szCs w:val="16"/>
              </w:rPr>
              <w:t>siguruar aksesin në TIMS në të gjitha pikat e kalimit kufitar</w:t>
            </w:r>
          </w:p>
        </w:tc>
        <w:tc>
          <w:tcPr>
            <w:tcW w:w="758" w:type="pct"/>
          </w:tcPr>
          <w:p w14:paraId="54608F48"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17659101" w14:textId="3B2EC311"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2026</w:t>
            </w:r>
            <w:r w:rsidR="005C71B3">
              <w:rPr>
                <w:rFonts w:ascii="Garamond" w:hAnsi="Garamond" w:cs="Times New Roman"/>
                <w:sz w:val="16"/>
                <w:szCs w:val="16"/>
              </w:rPr>
              <w:t>–</w:t>
            </w:r>
            <w:r w:rsidRPr="009D1867">
              <w:rPr>
                <w:rFonts w:ascii="Garamond" w:hAnsi="Garamond" w:cs="Times New Roman"/>
                <w:sz w:val="16"/>
                <w:szCs w:val="16"/>
              </w:rPr>
              <w:t>2028</w:t>
            </w:r>
          </w:p>
          <w:p w14:paraId="2E7890A8" w14:textId="77777777" w:rsidR="00577F35" w:rsidRPr="009D1867" w:rsidRDefault="00577F35" w:rsidP="00913A98">
            <w:pPr>
              <w:rPr>
                <w:rFonts w:ascii="Garamond" w:hAnsi="Garamond" w:cs="Times New Roman"/>
                <w:sz w:val="16"/>
                <w:szCs w:val="16"/>
              </w:rPr>
            </w:pPr>
          </w:p>
        </w:tc>
        <w:tc>
          <w:tcPr>
            <w:tcW w:w="786" w:type="pct"/>
          </w:tcPr>
          <w:p w14:paraId="625246D5"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p w14:paraId="0974565D"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4F21E05C" w14:textId="77777777" w:rsidR="00577F35" w:rsidRPr="009D1867" w:rsidRDefault="00577F35" w:rsidP="00913A98">
            <w:pPr>
              <w:rPr>
                <w:rFonts w:ascii="Garamond" w:hAnsi="Garamond" w:cs="Times New Roman"/>
                <w:bCs/>
                <w:sz w:val="16"/>
                <w:szCs w:val="16"/>
              </w:rPr>
            </w:pPr>
            <w:r w:rsidRPr="009D1867">
              <w:rPr>
                <w:rFonts w:ascii="Garamond" w:hAnsi="Garamond" w:cs="Times New Roman"/>
                <w:bCs/>
                <w:sz w:val="16"/>
                <w:szCs w:val="16"/>
              </w:rPr>
              <w:t xml:space="preserve">- Infrastruktura e IT-së është përmirësuar </w:t>
            </w:r>
          </w:p>
          <w:p w14:paraId="61A91A90" w14:textId="77777777" w:rsidR="00577F35" w:rsidRPr="009D1867" w:rsidRDefault="00577F35" w:rsidP="00913A98">
            <w:pPr>
              <w:rPr>
                <w:rFonts w:ascii="Garamond" w:hAnsi="Garamond" w:cs="Times New Roman"/>
                <w:sz w:val="16"/>
                <w:szCs w:val="16"/>
              </w:rPr>
            </w:pPr>
            <w:r w:rsidRPr="009D1867">
              <w:rPr>
                <w:rFonts w:ascii="Garamond" w:hAnsi="Garamond" w:cs="Times New Roman"/>
                <w:bCs/>
                <w:sz w:val="16"/>
                <w:szCs w:val="16"/>
              </w:rPr>
              <w:t>- Qasja në TIMS është e siguruar</w:t>
            </w:r>
          </w:p>
        </w:tc>
        <w:tc>
          <w:tcPr>
            <w:tcW w:w="951" w:type="pct"/>
          </w:tcPr>
          <w:p w14:paraId="2F6CEACB" w14:textId="77777777" w:rsidR="00577F35" w:rsidRPr="009D1867" w:rsidRDefault="00577F35" w:rsidP="00913A98">
            <w:pPr>
              <w:pStyle w:val="pf0"/>
              <w:spacing w:before="0" w:beforeAutospacing="0" w:after="0" w:afterAutospacing="0"/>
              <w:rPr>
                <w:rFonts w:ascii="Garamond" w:hAnsi="Garamond"/>
                <w:sz w:val="16"/>
                <w:szCs w:val="16"/>
                <w:lang w:val="sq-AL"/>
              </w:rPr>
            </w:pPr>
          </w:p>
        </w:tc>
      </w:tr>
      <w:tr w:rsidR="00577F35" w:rsidRPr="009D1867" w14:paraId="50D7F7DE" w14:textId="77777777" w:rsidTr="00520853">
        <w:trPr>
          <w:trHeight w:val="20"/>
          <w:jc w:val="center"/>
        </w:trPr>
        <w:tc>
          <w:tcPr>
            <w:tcW w:w="210" w:type="pct"/>
          </w:tcPr>
          <w:p w14:paraId="1EF512F9"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5.1.2.2</w:t>
            </w:r>
          </w:p>
        </w:tc>
        <w:tc>
          <w:tcPr>
            <w:tcW w:w="1111" w:type="pct"/>
          </w:tcPr>
          <w:p w14:paraId="3AE59128" w14:textId="77777777" w:rsidR="00577F35" w:rsidRPr="009D1867" w:rsidRDefault="00577F35" w:rsidP="00913A98">
            <w:pPr>
              <w:rPr>
                <w:rFonts w:ascii="Garamond" w:hAnsi="Garamond" w:cs="Times New Roman"/>
                <w:sz w:val="16"/>
                <w:szCs w:val="16"/>
              </w:rPr>
            </w:pPr>
            <w:r w:rsidRPr="009D1867">
              <w:rPr>
                <w:rFonts w:ascii="Garamond" w:hAnsi="Garamond" w:cs="Times New Roman"/>
                <w:iCs/>
                <w:sz w:val="16"/>
                <w:szCs w:val="16"/>
              </w:rPr>
              <w:t xml:space="preserve">Kryerja e një vlerësimi gjithëpërfshirës për të vlerësuar fizibilitetin e rivendosjes së sistemit ekzistues të komunikimit me radio për strukturat e </w:t>
            </w:r>
            <w:r w:rsidRPr="009D1867">
              <w:rPr>
                <w:rFonts w:ascii="Garamond" w:hAnsi="Garamond" w:cs="Times New Roman"/>
                <w:iCs/>
                <w:sz w:val="16"/>
                <w:szCs w:val="16"/>
              </w:rPr>
              <w:lastRenderedPageBreak/>
              <w:t>Policisë Kufitare ose përcaktimin e domosdoshmërisë për zbatimin e një sistemi të ri.</w:t>
            </w:r>
          </w:p>
        </w:tc>
        <w:tc>
          <w:tcPr>
            <w:tcW w:w="758" w:type="pct"/>
          </w:tcPr>
          <w:p w14:paraId="13FE8171"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lastRenderedPageBreak/>
              <w:t>Policia e Shtetit</w:t>
            </w:r>
          </w:p>
        </w:tc>
        <w:tc>
          <w:tcPr>
            <w:tcW w:w="502" w:type="pct"/>
          </w:tcPr>
          <w:p w14:paraId="25B87603"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2028</w:t>
            </w:r>
          </w:p>
        </w:tc>
        <w:tc>
          <w:tcPr>
            <w:tcW w:w="786" w:type="pct"/>
          </w:tcPr>
          <w:p w14:paraId="30942024"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p w14:paraId="3DA1D0C2" w14:textId="77777777" w:rsidR="00577F35" w:rsidRPr="009D1867" w:rsidRDefault="00577F35" w:rsidP="00913A98">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03D2677D" w14:textId="77777777" w:rsidR="00577F35" w:rsidRPr="009D1867" w:rsidRDefault="00577F35" w:rsidP="00913A98">
            <w:pPr>
              <w:rPr>
                <w:rFonts w:ascii="Garamond" w:hAnsi="Garamond" w:cs="Times New Roman"/>
                <w:sz w:val="16"/>
                <w:szCs w:val="16"/>
              </w:rPr>
            </w:pPr>
            <w:r w:rsidRPr="009D1867">
              <w:rPr>
                <w:rFonts w:ascii="Garamond" w:hAnsi="Garamond" w:cs="Times New Roman"/>
                <w:iCs/>
                <w:sz w:val="16"/>
                <w:szCs w:val="16"/>
              </w:rPr>
              <w:t>Studimi i fizibilitetit i përfunduar dhe rekomandimet e dhëna</w:t>
            </w:r>
          </w:p>
        </w:tc>
        <w:tc>
          <w:tcPr>
            <w:tcW w:w="951" w:type="pct"/>
          </w:tcPr>
          <w:p w14:paraId="39D8E50D" w14:textId="77777777" w:rsidR="00577F35" w:rsidRPr="009D1867" w:rsidRDefault="00577F35" w:rsidP="00913A98">
            <w:pPr>
              <w:pStyle w:val="pf0"/>
              <w:spacing w:before="0" w:beforeAutospacing="0" w:after="0" w:afterAutospacing="0"/>
              <w:rPr>
                <w:rFonts w:ascii="Garamond" w:hAnsi="Garamond"/>
                <w:sz w:val="16"/>
                <w:szCs w:val="16"/>
                <w:lang w:val="sq-AL"/>
              </w:rPr>
            </w:pPr>
          </w:p>
        </w:tc>
      </w:tr>
      <w:tr w:rsidR="00577F35" w:rsidRPr="009D1867" w14:paraId="68B2D2BA" w14:textId="77777777" w:rsidTr="00520853">
        <w:trPr>
          <w:trHeight w:val="20"/>
          <w:jc w:val="center"/>
        </w:trPr>
        <w:tc>
          <w:tcPr>
            <w:tcW w:w="210" w:type="pct"/>
          </w:tcPr>
          <w:p w14:paraId="084CD8D1"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5.1.2.3</w:t>
            </w:r>
          </w:p>
        </w:tc>
        <w:tc>
          <w:tcPr>
            <w:tcW w:w="1111" w:type="pct"/>
          </w:tcPr>
          <w:p w14:paraId="07268340" w14:textId="0BFE452F"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Përmirësimi dhe sigurimi i pajisjeve radiokomunikimi (të lëvizshme dhe stacionare) për të gjitha shërbimet e Kufirit dhe Migracionit.</w:t>
            </w:r>
          </w:p>
        </w:tc>
        <w:tc>
          <w:tcPr>
            <w:tcW w:w="758" w:type="pct"/>
          </w:tcPr>
          <w:p w14:paraId="6B85E000"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09EF5138" w14:textId="71A379E9"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2026</w:t>
            </w:r>
            <w:r w:rsidR="009B7508">
              <w:rPr>
                <w:rFonts w:ascii="Garamond" w:hAnsi="Garamond" w:cs="Times New Roman"/>
                <w:sz w:val="16"/>
                <w:szCs w:val="16"/>
              </w:rPr>
              <w:t>–</w:t>
            </w:r>
            <w:r w:rsidRPr="009D1867">
              <w:rPr>
                <w:rFonts w:ascii="Garamond" w:hAnsi="Garamond" w:cs="Times New Roman"/>
                <w:sz w:val="16"/>
                <w:szCs w:val="16"/>
              </w:rPr>
              <w:t>2027</w:t>
            </w:r>
          </w:p>
        </w:tc>
        <w:tc>
          <w:tcPr>
            <w:tcW w:w="786" w:type="pct"/>
          </w:tcPr>
          <w:p w14:paraId="3D0B9681"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p w14:paraId="00999F72" w14:textId="77777777" w:rsidR="00577F35" w:rsidRPr="009D1867" w:rsidRDefault="00577F35" w:rsidP="00913A98">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20867DF5"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Pajisjet e radio-komunikimit të ofruara</w:t>
            </w:r>
          </w:p>
        </w:tc>
        <w:tc>
          <w:tcPr>
            <w:tcW w:w="951" w:type="pct"/>
          </w:tcPr>
          <w:p w14:paraId="629AD38E" w14:textId="77777777" w:rsidR="00577F35" w:rsidRPr="009D1867" w:rsidRDefault="00577F35" w:rsidP="00913A98">
            <w:pPr>
              <w:rPr>
                <w:rFonts w:ascii="Garamond" w:hAnsi="Garamond" w:cs="Times New Roman"/>
                <w:sz w:val="16"/>
                <w:szCs w:val="16"/>
              </w:rPr>
            </w:pPr>
          </w:p>
        </w:tc>
      </w:tr>
      <w:tr w:rsidR="00577F35" w:rsidRPr="009D1867" w14:paraId="3696B02B" w14:textId="77777777" w:rsidTr="00520853">
        <w:trPr>
          <w:trHeight w:val="20"/>
          <w:jc w:val="center"/>
        </w:trPr>
        <w:tc>
          <w:tcPr>
            <w:tcW w:w="210" w:type="pct"/>
          </w:tcPr>
          <w:p w14:paraId="2F4B0D87"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5.1.2.4</w:t>
            </w:r>
          </w:p>
        </w:tc>
        <w:tc>
          <w:tcPr>
            <w:tcW w:w="1111" w:type="pct"/>
          </w:tcPr>
          <w:p w14:paraId="6D52B35B"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Përmirësimi i sistemit të komunikimit të aplikuar nga agjencitë ligjzbatuese të përfshira në kontrollin e kufirit blu</w:t>
            </w:r>
          </w:p>
        </w:tc>
        <w:tc>
          <w:tcPr>
            <w:tcW w:w="758" w:type="pct"/>
          </w:tcPr>
          <w:p w14:paraId="18B7968F"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5617A006" w14:textId="384A19CD" w:rsidR="00577F35" w:rsidRPr="009D1867" w:rsidRDefault="009B7508" w:rsidP="00913A98">
            <w:pPr>
              <w:rPr>
                <w:rFonts w:ascii="Garamond" w:hAnsi="Garamond" w:cs="Times New Roman"/>
                <w:sz w:val="16"/>
                <w:szCs w:val="16"/>
              </w:rPr>
            </w:pPr>
            <w:r>
              <w:rPr>
                <w:rFonts w:ascii="Garamond" w:hAnsi="Garamond" w:cs="Times New Roman"/>
                <w:sz w:val="16"/>
                <w:szCs w:val="16"/>
              </w:rPr>
              <w:t>2026–2027</w:t>
            </w:r>
          </w:p>
        </w:tc>
        <w:tc>
          <w:tcPr>
            <w:tcW w:w="786" w:type="pct"/>
          </w:tcPr>
          <w:p w14:paraId="6362E93C"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p w14:paraId="649A8194" w14:textId="77777777" w:rsidR="00577F35" w:rsidRPr="009D1867" w:rsidRDefault="00577F35" w:rsidP="00913A98">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166A025B"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Sistemi i komunikimit u përmirësua</w:t>
            </w:r>
          </w:p>
        </w:tc>
        <w:tc>
          <w:tcPr>
            <w:tcW w:w="951" w:type="pct"/>
          </w:tcPr>
          <w:p w14:paraId="7BE90CA2" w14:textId="77777777" w:rsidR="00577F35" w:rsidRPr="009D1867" w:rsidRDefault="00577F35" w:rsidP="00913A98">
            <w:pPr>
              <w:rPr>
                <w:rFonts w:ascii="Garamond" w:hAnsi="Garamond" w:cs="Times New Roman"/>
                <w:sz w:val="16"/>
                <w:szCs w:val="16"/>
              </w:rPr>
            </w:pPr>
          </w:p>
        </w:tc>
      </w:tr>
      <w:tr w:rsidR="00577F35" w:rsidRPr="009D1867" w14:paraId="1832F10E" w14:textId="77777777" w:rsidTr="00520853">
        <w:trPr>
          <w:trHeight w:val="20"/>
          <w:jc w:val="center"/>
        </w:trPr>
        <w:tc>
          <w:tcPr>
            <w:tcW w:w="210" w:type="pct"/>
          </w:tcPr>
          <w:p w14:paraId="4DF12B46"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5.1.2.5</w:t>
            </w:r>
          </w:p>
        </w:tc>
        <w:tc>
          <w:tcPr>
            <w:tcW w:w="1111" w:type="pct"/>
          </w:tcPr>
          <w:p w14:paraId="38160B79" w14:textId="77777777" w:rsidR="00577F35" w:rsidRPr="009D1867" w:rsidRDefault="00577F35" w:rsidP="00913A98">
            <w:pPr>
              <w:rPr>
                <w:rStyle w:val="tlid-translation"/>
                <w:rFonts w:ascii="Garamond" w:eastAsia="Yu Mincho" w:hAnsi="Garamond" w:cs="Times New Roman"/>
                <w:sz w:val="16"/>
                <w:szCs w:val="16"/>
              </w:rPr>
            </w:pPr>
            <w:r w:rsidRPr="009D1867">
              <w:rPr>
                <w:rStyle w:val="tlid-translation"/>
                <w:rFonts w:ascii="Garamond" w:eastAsia="Yu Mincho" w:hAnsi="Garamond" w:cs="Times New Roman"/>
                <w:sz w:val="16"/>
                <w:szCs w:val="16"/>
              </w:rPr>
              <w:t>Organizimi i trajnimeve tematike në lidhje me çdo përmirësim në infrastrukturën e IT-së dhe pajisjet e reja të futura në përdorim.</w:t>
            </w:r>
          </w:p>
        </w:tc>
        <w:tc>
          <w:tcPr>
            <w:tcW w:w="758" w:type="pct"/>
          </w:tcPr>
          <w:p w14:paraId="40C30224"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1435E91C"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733C9C54"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p w14:paraId="77463574"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5B7D958E" w14:textId="77777777" w:rsidR="00577F35" w:rsidRPr="009D1867" w:rsidRDefault="00577F35" w:rsidP="00913A98">
            <w:pPr>
              <w:rPr>
                <w:rFonts w:ascii="Garamond" w:hAnsi="Garamond" w:cs="Times New Roman"/>
                <w:bCs/>
                <w:sz w:val="16"/>
                <w:szCs w:val="16"/>
              </w:rPr>
            </w:pPr>
            <w:r w:rsidRPr="009D1867">
              <w:rPr>
                <w:rFonts w:ascii="Garamond" w:hAnsi="Garamond" w:cs="Times New Roman"/>
                <w:bCs/>
                <w:sz w:val="16"/>
                <w:szCs w:val="16"/>
              </w:rPr>
              <w:t>- Numri i trajnimeve të organizuara</w:t>
            </w:r>
          </w:p>
          <w:p w14:paraId="7BDF5082" w14:textId="77777777" w:rsidR="00577F35" w:rsidRPr="009D1867" w:rsidRDefault="00577F35" w:rsidP="00913A98">
            <w:pPr>
              <w:rPr>
                <w:rFonts w:ascii="Garamond" w:hAnsi="Garamond" w:cs="Times New Roman"/>
                <w:sz w:val="16"/>
                <w:szCs w:val="16"/>
              </w:rPr>
            </w:pPr>
            <w:r w:rsidRPr="009D1867">
              <w:rPr>
                <w:rFonts w:ascii="Garamond" w:hAnsi="Garamond" w:cs="Times New Roman"/>
                <w:bCs/>
                <w:sz w:val="16"/>
                <w:szCs w:val="16"/>
              </w:rPr>
              <w:t>- Numri i stafit të trajnuar</w:t>
            </w:r>
          </w:p>
        </w:tc>
        <w:tc>
          <w:tcPr>
            <w:tcW w:w="951" w:type="pct"/>
          </w:tcPr>
          <w:p w14:paraId="412088F5" w14:textId="77777777" w:rsidR="00577F35" w:rsidRPr="009D1867" w:rsidRDefault="00577F35" w:rsidP="00913A98">
            <w:pPr>
              <w:rPr>
                <w:rFonts w:ascii="Garamond" w:hAnsi="Garamond" w:cs="Times New Roman"/>
                <w:sz w:val="16"/>
                <w:szCs w:val="16"/>
              </w:rPr>
            </w:pPr>
          </w:p>
        </w:tc>
      </w:tr>
    </w:tbl>
    <w:p w14:paraId="049C42CF" w14:textId="77777777" w:rsidR="00577F35" w:rsidRPr="009D1867" w:rsidRDefault="00577F35" w:rsidP="00513B82">
      <w:pPr>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5E13158D" w14:textId="77777777" w:rsidTr="00520853">
        <w:trPr>
          <w:trHeight w:val="20"/>
        </w:trPr>
        <w:tc>
          <w:tcPr>
            <w:tcW w:w="1564" w:type="pct"/>
            <w:shd w:val="clear" w:color="auto" w:fill="D9E2F3" w:themeFill="accent1" w:themeFillTint="33"/>
            <w:noWrap/>
            <w:vAlign w:val="center"/>
          </w:tcPr>
          <w:p w14:paraId="79BBC089" w14:textId="77777777" w:rsidR="00577F35" w:rsidRPr="009D1867" w:rsidRDefault="00577F35" w:rsidP="00520853">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5.1.3</w:t>
            </w:r>
          </w:p>
        </w:tc>
        <w:tc>
          <w:tcPr>
            <w:tcW w:w="3436" w:type="pct"/>
            <w:shd w:val="clear" w:color="auto" w:fill="D9E2F3" w:themeFill="accent1" w:themeFillTint="33"/>
            <w:noWrap/>
            <w:vAlign w:val="center"/>
          </w:tcPr>
          <w:p w14:paraId="32D63098" w14:textId="77777777" w:rsidR="00577F35" w:rsidRPr="009D1867" w:rsidRDefault="00577F35" w:rsidP="00520853">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1B201510" w14:textId="77777777" w:rsidTr="00520853">
        <w:trPr>
          <w:trHeight w:val="20"/>
        </w:trPr>
        <w:tc>
          <w:tcPr>
            <w:tcW w:w="1564" w:type="pct"/>
            <w:shd w:val="clear" w:color="auto" w:fill="E7E6E6" w:themeFill="background2"/>
          </w:tcPr>
          <w:p w14:paraId="1D2EB65D" w14:textId="0287AF71" w:rsidR="00577F35" w:rsidRPr="009D1867" w:rsidRDefault="00577F35" w:rsidP="00520853">
            <w:pPr>
              <w:rPr>
                <w:rFonts w:ascii="Garamond" w:hAnsi="Garamond" w:cs="Times New Roman"/>
                <w:bCs/>
                <w:sz w:val="16"/>
                <w:szCs w:val="16"/>
              </w:rPr>
            </w:pPr>
            <w:r w:rsidRPr="009D1867">
              <w:rPr>
                <w:rFonts w:ascii="Garamond" w:hAnsi="Garamond" w:cs="Times New Roman"/>
                <w:sz w:val="16"/>
                <w:szCs w:val="16"/>
              </w:rPr>
              <w:t xml:space="preserve">Harmonizimi i kuadrit ligjor dhe zhvillimi i kapaciteteve të reja për të përmbushur standardet e kërkesave të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Pr="009D1867">
              <w:rPr>
                <w:rFonts w:ascii="Garamond" w:hAnsi="Garamond" w:cs="Times New Roman"/>
                <w:sz w:val="16"/>
                <w:szCs w:val="16"/>
              </w:rPr>
              <w:t>.</w:t>
            </w:r>
          </w:p>
        </w:tc>
        <w:tc>
          <w:tcPr>
            <w:tcW w:w="3436" w:type="pct"/>
            <w:shd w:val="clear" w:color="auto" w:fill="E7E6E6" w:themeFill="background2"/>
          </w:tcPr>
          <w:p w14:paraId="2416D618" w14:textId="16053E33" w:rsidR="00577F35" w:rsidRPr="009D1867" w:rsidRDefault="00577F35" w:rsidP="00520853">
            <w:pPr>
              <w:rPr>
                <w:rFonts w:ascii="Garamond" w:hAnsi="Garamond" w:cs="Times New Roman"/>
                <w:bCs/>
                <w:sz w:val="16"/>
                <w:szCs w:val="16"/>
              </w:rPr>
            </w:pPr>
            <w:r w:rsidRPr="009D1867">
              <w:rPr>
                <w:rFonts w:ascii="Garamond" w:hAnsi="Garamond" w:cs="Times New Roman"/>
                <w:sz w:val="16"/>
                <w:szCs w:val="16"/>
              </w:rPr>
              <w:t xml:space="preserve">Kuadri ligjor i përditësuar dhe kapacitetet e reja operacionale, të harmonizuara me kërkesat e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Pr="009D1867">
              <w:rPr>
                <w:rFonts w:ascii="Garamond" w:hAnsi="Garamond" w:cs="Times New Roman"/>
                <w:sz w:val="16"/>
                <w:szCs w:val="16"/>
              </w:rPr>
              <w:t>, janë krijuar dhe janë në përdorim..</w:t>
            </w:r>
          </w:p>
        </w:tc>
      </w:tr>
    </w:tbl>
    <w:p w14:paraId="38D4BF16"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633"/>
        <w:gridCol w:w="1653"/>
        <w:gridCol w:w="698"/>
        <w:gridCol w:w="1941"/>
        <w:gridCol w:w="1270"/>
        <w:gridCol w:w="1125"/>
      </w:tblGrid>
      <w:tr w:rsidR="00577F35" w:rsidRPr="009D1867" w14:paraId="6E79FE45" w14:textId="77777777" w:rsidTr="00577F35">
        <w:trPr>
          <w:trHeight w:val="513"/>
          <w:jc w:val="center"/>
        </w:trPr>
        <w:tc>
          <w:tcPr>
            <w:tcW w:w="237" w:type="pct"/>
            <w:shd w:val="clear" w:color="auto" w:fill="D9E2F3" w:themeFill="accent1" w:themeFillTint="33"/>
            <w:vAlign w:val="center"/>
          </w:tcPr>
          <w:p w14:paraId="54B37247" w14:textId="65B546AB" w:rsidR="00577F35" w:rsidRPr="009D1867" w:rsidRDefault="00577F35" w:rsidP="00520853">
            <w:pPr>
              <w:jc w:val="center"/>
              <w:rPr>
                <w:rFonts w:ascii="Garamond" w:hAnsi="Garamond" w:cs="Times New Roman"/>
                <w:b/>
                <w:sz w:val="16"/>
                <w:szCs w:val="16"/>
              </w:rPr>
            </w:pPr>
            <w:r w:rsidRPr="009D1867">
              <w:rPr>
                <w:rFonts w:ascii="Garamond" w:hAnsi="Garamond" w:cs="Times New Roman"/>
                <w:b/>
                <w:sz w:val="16"/>
                <w:szCs w:val="16"/>
              </w:rPr>
              <w:t>N</w:t>
            </w:r>
            <w:r w:rsidR="00AA5EB8" w:rsidRPr="009D1867">
              <w:rPr>
                <w:rFonts w:ascii="Garamond" w:hAnsi="Garamond" w:cs="Times New Roman"/>
                <w:b/>
                <w:sz w:val="16"/>
                <w:szCs w:val="16"/>
              </w:rPr>
              <w:t>r</w:t>
            </w:r>
            <w:r w:rsidRPr="009D1867">
              <w:rPr>
                <w:rFonts w:ascii="Garamond" w:hAnsi="Garamond" w:cs="Times New Roman"/>
                <w:b/>
                <w:sz w:val="16"/>
                <w:szCs w:val="16"/>
              </w:rPr>
              <w:t>.</w:t>
            </w:r>
          </w:p>
        </w:tc>
        <w:tc>
          <w:tcPr>
            <w:tcW w:w="1084" w:type="pct"/>
            <w:shd w:val="clear" w:color="auto" w:fill="D9E2F3" w:themeFill="accent1" w:themeFillTint="33"/>
            <w:vAlign w:val="center"/>
          </w:tcPr>
          <w:p w14:paraId="0333EBFB" w14:textId="77777777" w:rsidR="00577F35" w:rsidRPr="009D1867" w:rsidRDefault="00577F35" w:rsidP="00520853">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79F0BC05" w14:textId="77777777" w:rsidR="00577F35" w:rsidRPr="009D1867" w:rsidRDefault="00577F35" w:rsidP="00520853">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236A02BB" w14:textId="77777777" w:rsidR="00577F35" w:rsidRPr="009D1867" w:rsidRDefault="00577F35" w:rsidP="00520853">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34F79487" w14:textId="515AD1C2" w:rsidR="00577F35" w:rsidRPr="009D1867" w:rsidRDefault="00577F35" w:rsidP="00520853">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1909DBA8" w14:textId="77777777" w:rsidR="00577F35" w:rsidRPr="009D1867" w:rsidRDefault="00577F35" w:rsidP="00520853">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2A3C82FD" w14:textId="77777777" w:rsidR="00577F35" w:rsidRPr="009D1867" w:rsidRDefault="00577F35" w:rsidP="00520853">
            <w:pPr>
              <w:jc w:val="center"/>
              <w:rPr>
                <w:rFonts w:ascii="Garamond" w:hAnsi="Garamond" w:cs="Times New Roman"/>
                <w:b/>
                <w:sz w:val="16"/>
                <w:szCs w:val="16"/>
              </w:rPr>
            </w:pPr>
            <w:r w:rsidRPr="009D1867">
              <w:rPr>
                <w:rFonts w:ascii="Garamond" w:hAnsi="Garamond" w:cs="Times New Roman"/>
                <w:b/>
                <w:bCs/>
                <w:sz w:val="16"/>
                <w:szCs w:val="16"/>
              </w:rPr>
              <w:t>STATUSI</w:t>
            </w:r>
          </w:p>
        </w:tc>
      </w:tr>
      <w:tr w:rsidR="00577F35" w:rsidRPr="009D1867" w14:paraId="109A43B5" w14:textId="77777777" w:rsidTr="00577F35">
        <w:trPr>
          <w:trHeight w:val="737"/>
          <w:jc w:val="center"/>
        </w:trPr>
        <w:tc>
          <w:tcPr>
            <w:tcW w:w="237" w:type="pct"/>
          </w:tcPr>
          <w:p w14:paraId="591C9F84"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5.1.3.1</w:t>
            </w:r>
          </w:p>
        </w:tc>
        <w:tc>
          <w:tcPr>
            <w:tcW w:w="1084" w:type="pct"/>
            <w:tcBorders>
              <w:bottom w:val="single" w:sz="4" w:space="0" w:color="auto"/>
            </w:tcBorders>
          </w:tcPr>
          <w:p w14:paraId="3A206DEF" w14:textId="77777777" w:rsidR="00577F35" w:rsidRPr="009D1867" w:rsidRDefault="00577F35" w:rsidP="00520853">
            <w:pPr>
              <w:rPr>
                <w:rFonts w:ascii="Garamond" w:hAnsi="Garamond" w:cs="Times New Roman"/>
                <w:sz w:val="16"/>
                <w:szCs w:val="16"/>
                <w:lang w:eastAsia="sq-AL"/>
              </w:rPr>
            </w:pPr>
            <w:r w:rsidRPr="009D1867">
              <w:rPr>
                <w:rFonts w:ascii="Garamond" w:hAnsi="Garamond" w:cs="Times New Roman"/>
                <w:sz w:val="16"/>
                <w:szCs w:val="16"/>
                <w:lang w:eastAsia="sq-AL"/>
              </w:rPr>
              <w:t>Përmirësimi i sistemit ekzistues të shkëmbimit të të dhënave të pasagjerëve, në funksion të digjitalizimit të plotë të kontrollit të të dhënave të udhëtimit për të gjitha mjetet e transportit (ajror, detar dhe tokësor).</w:t>
            </w:r>
          </w:p>
        </w:tc>
        <w:tc>
          <w:tcPr>
            <w:tcW w:w="758" w:type="pct"/>
          </w:tcPr>
          <w:p w14:paraId="092641A5"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Policia e Shtetit AKSHI - institucion kontribues/mbështetës teknik</w:t>
            </w:r>
          </w:p>
          <w:p w14:paraId="1BB105ED" w14:textId="77777777" w:rsidR="00577F35" w:rsidRPr="009D1867" w:rsidRDefault="00577F35" w:rsidP="00520853">
            <w:pPr>
              <w:rPr>
                <w:rFonts w:ascii="Garamond" w:hAnsi="Garamond" w:cs="Times New Roman"/>
                <w:sz w:val="16"/>
                <w:szCs w:val="16"/>
              </w:rPr>
            </w:pPr>
          </w:p>
        </w:tc>
        <w:tc>
          <w:tcPr>
            <w:tcW w:w="502" w:type="pct"/>
          </w:tcPr>
          <w:p w14:paraId="713D044D"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2026</w:t>
            </w:r>
          </w:p>
          <w:p w14:paraId="4CDAE872" w14:textId="77777777" w:rsidR="00577F35" w:rsidRPr="009D1867" w:rsidRDefault="00577F35" w:rsidP="00520853">
            <w:pPr>
              <w:rPr>
                <w:rFonts w:ascii="Garamond" w:hAnsi="Garamond" w:cs="Times New Roman"/>
                <w:sz w:val="16"/>
                <w:szCs w:val="16"/>
              </w:rPr>
            </w:pPr>
          </w:p>
        </w:tc>
        <w:tc>
          <w:tcPr>
            <w:tcW w:w="786" w:type="pct"/>
          </w:tcPr>
          <w:p w14:paraId="05143B9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743F42C8" w14:textId="1404E88F" w:rsidR="00577F35" w:rsidRPr="009D1867" w:rsidRDefault="00577F35" w:rsidP="00520853">
            <w:pPr>
              <w:rPr>
                <w:rFonts w:ascii="Garamond" w:hAnsi="Garamond" w:cs="Times New Roman"/>
                <w:sz w:val="16"/>
                <w:szCs w:val="16"/>
              </w:rPr>
            </w:pPr>
            <w:r w:rsidRPr="009D1867">
              <w:rPr>
                <w:rFonts w:ascii="Garamond" w:hAnsi="Garamond" w:cs="Times New Roman"/>
                <w:sz w:val="16"/>
                <w:szCs w:val="16"/>
                <w:lang w:eastAsia="sq-AL"/>
              </w:rPr>
              <w:t>Sistemi i shkëmbimit të të dhënave të pasagjerëve i</w:t>
            </w:r>
            <w:r w:rsidR="0023777C" w:rsidRPr="009D1867">
              <w:rPr>
                <w:rFonts w:ascii="Garamond" w:hAnsi="Garamond" w:cs="Times New Roman"/>
                <w:sz w:val="16"/>
                <w:szCs w:val="16"/>
                <w:lang w:eastAsia="sq-AL"/>
              </w:rPr>
              <w:t xml:space="preserve"> </w:t>
            </w:r>
            <w:r w:rsidRPr="009D1867">
              <w:rPr>
                <w:rFonts w:ascii="Garamond" w:hAnsi="Garamond" w:cs="Times New Roman"/>
                <w:sz w:val="16"/>
                <w:szCs w:val="16"/>
                <w:lang w:eastAsia="sq-AL"/>
              </w:rPr>
              <w:t>përmirësuar</w:t>
            </w:r>
          </w:p>
        </w:tc>
        <w:tc>
          <w:tcPr>
            <w:tcW w:w="951" w:type="pct"/>
          </w:tcPr>
          <w:p w14:paraId="39F1E991"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Në progres</w:t>
            </w:r>
          </w:p>
        </w:tc>
      </w:tr>
      <w:tr w:rsidR="00577F35" w:rsidRPr="009D1867" w14:paraId="2E8AD0B9" w14:textId="77777777" w:rsidTr="00577F35">
        <w:trPr>
          <w:trHeight w:val="1124"/>
          <w:jc w:val="center"/>
        </w:trPr>
        <w:tc>
          <w:tcPr>
            <w:tcW w:w="237" w:type="pct"/>
          </w:tcPr>
          <w:p w14:paraId="09243D0A" w14:textId="77777777" w:rsidR="00577F35" w:rsidRPr="009D1867" w:rsidRDefault="00577F35" w:rsidP="00520853">
            <w:pPr>
              <w:rPr>
                <w:rFonts w:ascii="Garamond" w:hAnsi="Garamond" w:cs="Times New Roman"/>
                <w:sz w:val="16"/>
                <w:szCs w:val="16"/>
              </w:rPr>
            </w:pPr>
            <w:bookmarkStart w:id="8" w:name="_Hlk212720060"/>
            <w:r w:rsidRPr="009D1867">
              <w:rPr>
                <w:rFonts w:ascii="Garamond" w:hAnsi="Garamond" w:cs="Times New Roman"/>
                <w:sz w:val="16"/>
                <w:szCs w:val="16"/>
              </w:rPr>
              <w:t>5.1.3.2</w:t>
            </w:r>
          </w:p>
        </w:tc>
        <w:tc>
          <w:tcPr>
            <w:tcW w:w="1084" w:type="pct"/>
            <w:tcBorders>
              <w:bottom w:val="single" w:sz="4" w:space="0" w:color="auto"/>
            </w:tcBorders>
          </w:tcPr>
          <w:p w14:paraId="4E466AA5"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Përmirësimi i sistemeve të informacionit me përshtatje teknike shtesë për t'u përputhur me Sistemin e Informacionit të Vizave (SIV)</w:t>
            </w:r>
          </w:p>
        </w:tc>
        <w:tc>
          <w:tcPr>
            <w:tcW w:w="758" w:type="pct"/>
          </w:tcPr>
          <w:p w14:paraId="7E7616C0" w14:textId="781A754D"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për E</w:t>
            </w:r>
            <w:r w:rsidR="00F04AE0" w:rsidRPr="009D1867">
              <w:rPr>
                <w:rFonts w:ascii="Garamond" w:hAnsi="Garamond" w:cs="Times New Roman"/>
                <w:sz w:val="16"/>
                <w:szCs w:val="16"/>
              </w:rPr>
              <w:t>u</w:t>
            </w:r>
            <w:r w:rsidRPr="009D1867">
              <w:rPr>
                <w:rFonts w:ascii="Garamond" w:hAnsi="Garamond" w:cs="Times New Roman"/>
                <w:sz w:val="16"/>
                <w:szCs w:val="16"/>
              </w:rPr>
              <w:t>ropën dhe Punët e Jashtme</w:t>
            </w:r>
          </w:p>
          <w:p w14:paraId="1353C9A6"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AKSHI - institucion kontribues/mbështetës teknik</w:t>
            </w:r>
          </w:p>
        </w:tc>
        <w:tc>
          <w:tcPr>
            <w:tcW w:w="502" w:type="pct"/>
          </w:tcPr>
          <w:p w14:paraId="106BAF90" w14:textId="74DB9CC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2026</w:t>
            </w:r>
            <w:r w:rsidR="00F04AE0" w:rsidRPr="009D1867">
              <w:rPr>
                <w:rFonts w:ascii="Garamond" w:hAnsi="Garamond" w:cs="Times New Roman"/>
                <w:sz w:val="16"/>
                <w:szCs w:val="16"/>
              </w:rPr>
              <w:t>–</w:t>
            </w:r>
            <w:r w:rsidRPr="009D1867">
              <w:rPr>
                <w:rFonts w:ascii="Garamond" w:hAnsi="Garamond" w:cs="Times New Roman"/>
                <w:sz w:val="16"/>
                <w:szCs w:val="16"/>
              </w:rPr>
              <w:t>2027</w:t>
            </w:r>
          </w:p>
        </w:tc>
        <w:tc>
          <w:tcPr>
            <w:tcW w:w="786" w:type="pct"/>
          </w:tcPr>
          <w:p w14:paraId="0E3ADB04"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p w14:paraId="02F0E8AC"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6F1AB525"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Numri i sistemeve të informacionit të përmirësuara</w:t>
            </w:r>
          </w:p>
        </w:tc>
        <w:tc>
          <w:tcPr>
            <w:tcW w:w="951" w:type="pct"/>
          </w:tcPr>
          <w:p w14:paraId="6EA44227" w14:textId="77777777" w:rsidR="00577F35" w:rsidRPr="009D1867" w:rsidRDefault="00577F35" w:rsidP="00520853">
            <w:pPr>
              <w:rPr>
                <w:rFonts w:ascii="Garamond" w:hAnsi="Garamond" w:cs="Times New Roman"/>
                <w:sz w:val="16"/>
                <w:szCs w:val="16"/>
              </w:rPr>
            </w:pPr>
          </w:p>
        </w:tc>
      </w:tr>
      <w:bookmarkEnd w:id="8"/>
      <w:tr w:rsidR="00577F35" w:rsidRPr="009D1867" w14:paraId="02297CDD" w14:textId="77777777" w:rsidTr="00577F35">
        <w:trPr>
          <w:trHeight w:val="845"/>
          <w:jc w:val="center"/>
        </w:trPr>
        <w:tc>
          <w:tcPr>
            <w:tcW w:w="237" w:type="pct"/>
          </w:tcPr>
          <w:p w14:paraId="1E761B1B"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5.1.3.3</w:t>
            </w:r>
          </w:p>
        </w:tc>
        <w:tc>
          <w:tcPr>
            <w:tcW w:w="1084" w:type="pct"/>
          </w:tcPr>
          <w:p w14:paraId="33FAA2BE" w14:textId="7A905DF8"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Zhvillimi i rregullave, kapaciteteve dhe procedurave përkatëse për të mbledhur gjurmët e gishtërinjve dhe</w:t>
            </w:r>
            <w:r w:rsidR="0023777C" w:rsidRPr="009D1867">
              <w:rPr>
                <w:rFonts w:ascii="Garamond" w:hAnsi="Garamond" w:cs="Times New Roman"/>
                <w:sz w:val="16"/>
                <w:szCs w:val="16"/>
              </w:rPr>
              <w:t xml:space="preserve"> </w:t>
            </w:r>
            <w:r w:rsidRPr="009D1867">
              <w:rPr>
                <w:rFonts w:ascii="Garamond" w:hAnsi="Garamond" w:cs="Times New Roman"/>
                <w:sz w:val="16"/>
                <w:szCs w:val="16"/>
              </w:rPr>
              <w:t>imazhe të fytyrës infrastruktura e përshtatshme e IT-së për të qenë në përputhje me EURODAC pas anëtarësimit.</w:t>
            </w:r>
          </w:p>
        </w:tc>
        <w:tc>
          <w:tcPr>
            <w:tcW w:w="758" w:type="pct"/>
          </w:tcPr>
          <w:p w14:paraId="314214E3"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e Punëve të Brendshme</w:t>
            </w:r>
          </w:p>
          <w:p w14:paraId="4F281557" w14:textId="1A206F26"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për E</w:t>
            </w:r>
            <w:r w:rsidR="00F04AE0" w:rsidRPr="009D1867">
              <w:rPr>
                <w:rFonts w:ascii="Garamond" w:hAnsi="Garamond" w:cs="Times New Roman"/>
                <w:sz w:val="16"/>
                <w:szCs w:val="16"/>
              </w:rPr>
              <w:t>u</w:t>
            </w:r>
            <w:r w:rsidRPr="009D1867">
              <w:rPr>
                <w:rFonts w:ascii="Garamond" w:hAnsi="Garamond" w:cs="Times New Roman"/>
                <w:sz w:val="16"/>
                <w:szCs w:val="16"/>
              </w:rPr>
              <w:t>ropën dhe Punët e Jashtme</w:t>
            </w:r>
          </w:p>
          <w:p w14:paraId="4FC79261"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AKSHI - institucion kontribues/mbështetës teknik</w:t>
            </w:r>
          </w:p>
        </w:tc>
        <w:tc>
          <w:tcPr>
            <w:tcW w:w="502" w:type="pct"/>
          </w:tcPr>
          <w:p w14:paraId="36478308"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2030</w:t>
            </w:r>
          </w:p>
        </w:tc>
        <w:tc>
          <w:tcPr>
            <w:tcW w:w="786" w:type="pct"/>
          </w:tcPr>
          <w:p w14:paraId="707AA40B"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p w14:paraId="2BF4278B"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509DC88D"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Procedurat përkatëse të miratuara</w:t>
            </w:r>
          </w:p>
          <w:p w14:paraId="5023A6E2" w14:textId="1EDD9B66"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Ngritja e infrastrukturës së IT-së</w:t>
            </w:r>
            <w:r w:rsidR="0023777C" w:rsidRPr="009D1867">
              <w:rPr>
                <w:rFonts w:ascii="Garamond" w:hAnsi="Garamond" w:cs="Times New Roman"/>
                <w:sz w:val="16"/>
                <w:szCs w:val="16"/>
              </w:rPr>
              <w:t xml:space="preserve"> </w:t>
            </w:r>
          </w:p>
        </w:tc>
        <w:tc>
          <w:tcPr>
            <w:tcW w:w="951" w:type="pct"/>
          </w:tcPr>
          <w:p w14:paraId="02C607E5" w14:textId="77777777" w:rsidR="00577F35" w:rsidRPr="009D1867" w:rsidRDefault="00577F35" w:rsidP="00520853">
            <w:pPr>
              <w:rPr>
                <w:rFonts w:ascii="Garamond" w:hAnsi="Garamond" w:cs="Times New Roman"/>
                <w:sz w:val="16"/>
                <w:szCs w:val="16"/>
              </w:rPr>
            </w:pPr>
          </w:p>
        </w:tc>
      </w:tr>
      <w:tr w:rsidR="00577F35" w:rsidRPr="009D1867" w14:paraId="40523EAA" w14:textId="77777777" w:rsidTr="00577F35">
        <w:trPr>
          <w:trHeight w:val="620"/>
          <w:jc w:val="center"/>
        </w:trPr>
        <w:tc>
          <w:tcPr>
            <w:tcW w:w="237" w:type="pct"/>
          </w:tcPr>
          <w:p w14:paraId="0CA7E542"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5.1.3.4</w:t>
            </w:r>
          </w:p>
        </w:tc>
        <w:tc>
          <w:tcPr>
            <w:tcW w:w="1084" w:type="pct"/>
          </w:tcPr>
          <w:p w14:paraId="2012DD94" w14:textId="28F02030"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Përshtatja/konfigurimi i një sistemi të ri për të përmbushur kërkesat ligjore</w:t>
            </w:r>
            <w:r w:rsidR="0023777C" w:rsidRPr="009D1867">
              <w:rPr>
                <w:rFonts w:ascii="Garamond" w:hAnsi="Garamond" w:cs="Times New Roman"/>
                <w:sz w:val="16"/>
                <w:szCs w:val="16"/>
              </w:rPr>
              <w:t xml:space="preserve"> </w:t>
            </w:r>
            <w:r w:rsidRPr="009D1867">
              <w:rPr>
                <w:rFonts w:ascii="Garamond" w:hAnsi="Garamond" w:cs="Times New Roman"/>
                <w:sz w:val="16"/>
                <w:szCs w:val="16"/>
              </w:rPr>
              <w:t xml:space="preserve">për t'u ndërlidhur me </w:t>
            </w:r>
            <w:r w:rsidRPr="009D1867">
              <w:rPr>
                <w:rFonts w:ascii="Garamond" w:hAnsi="Garamond" w:cs="Times New Roman"/>
                <w:sz w:val="16"/>
                <w:szCs w:val="16"/>
              </w:rPr>
              <w:lastRenderedPageBreak/>
              <w:t>sistemin SIS,</w:t>
            </w:r>
            <w:r w:rsidR="0023777C" w:rsidRPr="009D1867">
              <w:rPr>
                <w:rFonts w:ascii="Garamond" w:hAnsi="Garamond" w:cs="Times New Roman"/>
                <w:sz w:val="16"/>
                <w:szCs w:val="16"/>
              </w:rPr>
              <w:t xml:space="preserve"> </w:t>
            </w:r>
            <w:r w:rsidRPr="009D1867">
              <w:rPr>
                <w:rFonts w:ascii="Garamond" w:hAnsi="Garamond" w:cs="Times New Roman"/>
                <w:sz w:val="16"/>
                <w:szCs w:val="16"/>
              </w:rPr>
              <w:t>duke përfshirë shqyrtimin e bazave të të dhënave kombëtare për krijimin e alerteve në nivel kombëtar dhe përafrimin e kategorive të të dhënave me kategoritë e të dhënave në Rregulloret e SIS.</w:t>
            </w:r>
          </w:p>
        </w:tc>
        <w:tc>
          <w:tcPr>
            <w:tcW w:w="758" w:type="pct"/>
          </w:tcPr>
          <w:p w14:paraId="0ECB495C"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lastRenderedPageBreak/>
              <w:t>Ministria e Punëve të Brendshme</w:t>
            </w:r>
          </w:p>
          <w:p w14:paraId="27CA007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AKSHI - institucion kontribues/mbështetës teknik</w:t>
            </w:r>
          </w:p>
        </w:tc>
        <w:tc>
          <w:tcPr>
            <w:tcW w:w="502" w:type="pct"/>
          </w:tcPr>
          <w:p w14:paraId="0B8108B0"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2030</w:t>
            </w:r>
          </w:p>
        </w:tc>
        <w:tc>
          <w:tcPr>
            <w:tcW w:w="786" w:type="pct"/>
          </w:tcPr>
          <w:p w14:paraId="7036FC89"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p w14:paraId="0883013E" w14:textId="77777777" w:rsidR="00577F35" w:rsidRPr="009D1867" w:rsidRDefault="00577F35" w:rsidP="00520853">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24D3698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Një sistem i ri i konfiguruar</w:t>
            </w:r>
          </w:p>
        </w:tc>
        <w:tc>
          <w:tcPr>
            <w:tcW w:w="951" w:type="pct"/>
          </w:tcPr>
          <w:p w14:paraId="5D848795" w14:textId="77777777" w:rsidR="00577F35" w:rsidRPr="009D1867" w:rsidRDefault="00577F35" w:rsidP="00520853">
            <w:pPr>
              <w:rPr>
                <w:rFonts w:ascii="Garamond" w:hAnsi="Garamond" w:cs="Times New Roman"/>
                <w:sz w:val="16"/>
                <w:szCs w:val="16"/>
              </w:rPr>
            </w:pPr>
          </w:p>
        </w:tc>
      </w:tr>
      <w:tr w:rsidR="00577F35" w:rsidRPr="009D1867" w14:paraId="432E80F6" w14:textId="77777777" w:rsidTr="00577F35">
        <w:trPr>
          <w:trHeight w:val="971"/>
          <w:jc w:val="center"/>
        </w:trPr>
        <w:tc>
          <w:tcPr>
            <w:tcW w:w="237" w:type="pct"/>
          </w:tcPr>
          <w:p w14:paraId="2E3AC9F0"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5.1.3.5</w:t>
            </w:r>
          </w:p>
        </w:tc>
        <w:tc>
          <w:tcPr>
            <w:tcW w:w="1084" w:type="pct"/>
          </w:tcPr>
          <w:p w14:paraId="2061CF49"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Përmirësimi i sistemeve për të siguruar që shërbimi përgjegjës për lëshimin e certifikatave të regjistrimit, të tilla si: certifikatat për regjistrimin e makinave, mjeteve lundruese, armëve të zjarrit etj., të ketë qasje në të dhënat e plota të ruajtura në (SIS) dhe përfshirja në procedurën e brendshme që në rast të një goditjeje policia të informohet në përputhje me rregullat.</w:t>
            </w:r>
          </w:p>
        </w:tc>
        <w:tc>
          <w:tcPr>
            <w:tcW w:w="758" w:type="pct"/>
          </w:tcPr>
          <w:p w14:paraId="6359E7D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e Punëve të Brendshme</w:t>
            </w:r>
          </w:p>
          <w:p w14:paraId="0B208937"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e Infrastrukturës dhe Energjisë</w:t>
            </w:r>
          </w:p>
          <w:p w14:paraId="7A3CAF7C"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Institucionet e tjera përkatëse</w:t>
            </w:r>
          </w:p>
          <w:p w14:paraId="05252435"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AKSHI - institucion kontribues/mbështetës teknik</w:t>
            </w:r>
          </w:p>
          <w:p w14:paraId="7CEAB7FA" w14:textId="77777777" w:rsidR="00577F35" w:rsidRPr="009D1867" w:rsidRDefault="00577F35" w:rsidP="00520853">
            <w:pPr>
              <w:rPr>
                <w:rFonts w:ascii="Garamond" w:hAnsi="Garamond" w:cs="Times New Roman"/>
                <w:sz w:val="16"/>
                <w:szCs w:val="16"/>
              </w:rPr>
            </w:pPr>
          </w:p>
        </w:tc>
        <w:tc>
          <w:tcPr>
            <w:tcW w:w="502" w:type="pct"/>
          </w:tcPr>
          <w:p w14:paraId="53A0F0E6"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xml:space="preserve">2030 </w:t>
            </w:r>
          </w:p>
        </w:tc>
        <w:tc>
          <w:tcPr>
            <w:tcW w:w="786" w:type="pct"/>
          </w:tcPr>
          <w:p w14:paraId="604683C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p w14:paraId="0C3ACD3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46DFF2AD"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Numri i sistemeve të përmirësuara</w:t>
            </w:r>
          </w:p>
        </w:tc>
        <w:tc>
          <w:tcPr>
            <w:tcW w:w="951" w:type="pct"/>
          </w:tcPr>
          <w:p w14:paraId="186DB110" w14:textId="77777777" w:rsidR="00577F35" w:rsidRPr="009D1867" w:rsidRDefault="00577F35" w:rsidP="00520853">
            <w:pPr>
              <w:rPr>
                <w:rFonts w:ascii="Garamond" w:hAnsi="Garamond" w:cs="Times New Roman"/>
                <w:sz w:val="16"/>
                <w:szCs w:val="16"/>
              </w:rPr>
            </w:pPr>
          </w:p>
        </w:tc>
      </w:tr>
      <w:tr w:rsidR="00577F35" w:rsidRPr="009D1867" w14:paraId="7CD8900D" w14:textId="77777777" w:rsidTr="00577F35">
        <w:trPr>
          <w:trHeight w:val="665"/>
          <w:jc w:val="center"/>
        </w:trPr>
        <w:tc>
          <w:tcPr>
            <w:tcW w:w="237" w:type="pct"/>
          </w:tcPr>
          <w:p w14:paraId="6A164883"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5.1.3.6</w:t>
            </w:r>
          </w:p>
        </w:tc>
        <w:tc>
          <w:tcPr>
            <w:tcW w:w="1084" w:type="pct"/>
          </w:tcPr>
          <w:p w14:paraId="73E8C00C"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xml:space="preserve">Themelimi i Zyrës kombëtare SIRENE (zyra mund të integrohet me </w:t>
            </w:r>
            <w:r w:rsidRPr="009D1867">
              <w:rPr>
                <w:rFonts w:ascii="Garamond" w:hAnsi="Garamond" w:cs="Times New Roman"/>
                <w:i/>
                <w:sz w:val="16"/>
                <w:szCs w:val="16"/>
              </w:rPr>
              <w:t>Europol/Interpol</w:t>
            </w:r>
            <w:r w:rsidRPr="009D1867">
              <w:rPr>
                <w:rFonts w:ascii="Garamond" w:hAnsi="Garamond" w:cs="Times New Roman"/>
                <w:sz w:val="16"/>
                <w:szCs w:val="16"/>
              </w:rPr>
              <w:t>)</w:t>
            </w:r>
          </w:p>
        </w:tc>
        <w:tc>
          <w:tcPr>
            <w:tcW w:w="758" w:type="pct"/>
          </w:tcPr>
          <w:p w14:paraId="431C933B"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e Punëve të Brendshme</w:t>
            </w:r>
          </w:p>
          <w:p w14:paraId="3A49167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20F00A35"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2030</w:t>
            </w:r>
          </w:p>
        </w:tc>
        <w:tc>
          <w:tcPr>
            <w:tcW w:w="786" w:type="pct"/>
          </w:tcPr>
          <w:p w14:paraId="33C45C76"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0F1BE01B"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Krijimi i Zyrës Kombëtare SIRENE</w:t>
            </w:r>
          </w:p>
        </w:tc>
        <w:tc>
          <w:tcPr>
            <w:tcW w:w="951" w:type="pct"/>
          </w:tcPr>
          <w:p w14:paraId="3B7118FE" w14:textId="77777777" w:rsidR="00577F35" w:rsidRPr="009D1867" w:rsidRDefault="00577F35" w:rsidP="00520853">
            <w:pPr>
              <w:rPr>
                <w:rFonts w:ascii="Garamond" w:hAnsi="Garamond" w:cs="Times New Roman"/>
                <w:sz w:val="16"/>
                <w:szCs w:val="16"/>
              </w:rPr>
            </w:pPr>
          </w:p>
        </w:tc>
      </w:tr>
      <w:tr w:rsidR="00577F35" w:rsidRPr="009D1867" w14:paraId="712B69FD" w14:textId="77777777" w:rsidTr="00577F35">
        <w:trPr>
          <w:trHeight w:val="728"/>
          <w:jc w:val="center"/>
        </w:trPr>
        <w:tc>
          <w:tcPr>
            <w:tcW w:w="237" w:type="pct"/>
          </w:tcPr>
          <w:p w14:paraId="1B1B4361"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5.1.3.7</w:t>
            </w:r>
          </w:p>
        </w:tc>
        <w:tc>
          <w:tcPr>
            <w:tcW w:w="1084" w:type="pct"/>
          </w:tcPr>
          <w:p w14:paraId="7FF48F11" w14:textId="34C8747C"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Futja e rregullimeve të nevojshme, për të përmbushur kërkesat</w:t>
            </w:r>
            <w:r w:rsidR="0023777C" w:rsidRPr="009D1867">
              <w:rPr>
                <w:rFonts w:ascii="Garamond" w:hAnsi="Garamond" w:cs="Times New Roman"/>
                <w:sz w:val="16"/>
                <w:szCs w:val="16"/>
              </w:rPr>
              <w:t xml:space="preserve"> </w:t>
            </w:r>
            <w:r w:rsidRPr="009D1867">
              <w:rPr>
                <w:rFonts w:ascii="Garamond" w:hAnsi="Garamond" w:cs="Times New Roman"/>
                <w:sz w:val="16"/>
                <w:szCs w:val="16"/>
              </w:rPr>
              <w:t>ligjore</w:t>
            </w:r>
            <w:r w:rsidR="0023777C" w:rsidRPr="009D1867">
              <w:rPr>
                <w:rFonts w:ascii="Garamond" w:hAnsi="Garamond" w:cs="Times New Roman"/>
                <w:sz w:val="16"/>
                <w:szCs w:val="16"/>
              </w:rPr>
              <w:t xml:space="preserve"> </w:t>
            </w:r>
            <w:r w:rsidRPr="009D1867">
              <w:rPr>
                <w:rFonts w:ascii="Garamond" w:hAnsi="Garamond" w:cs="Times New Roman"/>
                <w:sz w:val="16"/>
                <w:szCs w:val="16"/>
              </w:rPr>
              <w:t>për përdorimin e sistemit EES</w:t>
            </w:r>
          </w:p>
        </w:tc>
        <w:tc>
          <w:tcPr>
            <w:tcW w:w="758" w:type="pct"/>
          </w:tcPr>
          <w:p w14:paraId="64216D2B"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e Punëve të Brendshme</w:t>
            </w:r>
          </w:p>
          <w:p w14:paraId="7165FD55"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Policia e Shtetit AKSHI - institucion kontribues/mbështetës teknik</w:t>
            </w:r>
          </w:p>
        </w:tc>
        <w:tc>
          <w:tcPr>
            <w:tcW w:w="502" w:type="pct"/>
          </w:tcPr>
          <w:p w14:paraId="70B4A99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2030</w:t>
            </w:r>
          </w:p>
        </w:tc>
        <w:tc>
          <w:tcPr>
            <w:tcW w:w="786" w:type="pct"/>
          </w:tcPr>
          <w:p w14:paraId="5DDB5F5F"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p w14:paraId="43E6A50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02564F32" w14:textId="1B1FFE33"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Rregullimi i nevojshëm</w:t>
            </w:r>
            <w:r w:rsidR="0023777C" w:rsidRPr="009D1867">
              <w:rPr>
                <w:rFonts w:ascii="Garamond" w:hAnsi="Garamond" w:cs="Times New Roman"/>
                <w:sz w:val="16"/>
                <w:szCs w:val="16"/>
              </w:rPr>
              <w:t xml:space="preserve"> </w:t>
            </w:r>
            <w:r w:rsidRPr="009D1867">
              <w:rPr>
                <w:rFonts w:ascii="Garamond" w:hAnsi="Garamond" w:cs="Times New Roman"/>
                <w:sz w:val="16"/>
                <w:szCs w:val="16"/>
              </w:rPr>
              <w:t>miratuar</w:t>
            </w:r>
          </w:p>
        </w:tc>
        <w:tc>
          <w:tcPr>
            <w:tcW w:w="951" w:type="pct"/>
          </w:tcPr>
          <w:p w14:paraId="4428ED7B" w14:textId="77777777" w:rsidR="00577F35" w:rsidRPr="009D1867" w:rsidRDefault="00577F35" w:rsidP="00520853">
            <w:pPr>
              <w:rPr>
                <w:rFonts w:ascii="Garamond" w:hAnsi="Garamond" w:cs="Times New Roman"/>
                <w:sz w:val="16"/>
                <w:szCs w:val="16"/>
              </w:rPr>
            </w:pPr>
          </w:p>
        </w:tc>
      </w:tr>
      <w:tr w:rsidR="00577F35" w:rsidRPr="009D1867" w14:paraId="258AC80A" w14:textId="77777777" w:rsidTr="00577F35">
        <w:trPr>
          <w:trHeight w:val="746"/>
          <w:jc w:val="center"/>
        </w:trPr>
        <w:tc>
          <w:tcPr>
            <w:tcW w:w="237" w:type="pct"/>
          </w:tcPr>
          <w:p w14:paraId="298E0BBE" w14:textId="77777777" w:rsidR="00577F35" w:rsidRPr="009D1867" w:rsidRDefault="00577F35" w:rsidP="00520853">
            <w:pPr>
              <w:rPr>
                <w:rFonts w:ascii="Garamond" w:hAnsi="Garamond" w:cs="Times New Roman"/>
                <w:sz w:val="16"/>
                <w:szCs w:val="16"/>
              </w:rPr>
            </w:pPr>
            <w:bookmarkStart w:id="9" w:name="_Hlk212720299"/>
            <w:r w:rsidRPr="009D1867">
              <w:rPr>
                <w:rFonts w:ascii="Garamond" w:hAnsi="Garamond" w:cs="Times New Roman"/>
                <w:sz w:val="16"/>
                <w:szCs w:val="16"/>
              </w:rPr>
              <w:t>5.1.3.8</w:t>
            </w:r>
          </w:p>
        </w:tc>
        <w:tc>
          <w:tcPr>
            <w:tcW w:w="1084" w:type="pct"/>
          </w:tcPr>
          <w:p w14:paraId="4965432D"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Krijimi i një sistemi që përputhet me kërkesat për ndërfaqe me sistemin ETIAS</w:t>
            </w:r>
          </w:p>
        </w:tc>
        <w:tc>
          <w:tcPr>
            <w:tcW w:w="758" w:type="pct"/>
          </w:tcPr>
          <w:p w14:paraId="4CCEF64E" w14:textId="714B5E0B"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për E</w:t>
            </w:r>
            <w:r w:rsidR="00F04AE0" w:rsidRPr="009D1867">
              <w:rPr>
                <w:rFonts w:ascii="Garamond" w:hAnsi="Garamond" w:cs="Times New Roman"/>
                <w:sz w:val="16"/>
                <w:szCs w:val="16"/>
              </w:rPr>
              <w:t>u</w:t>
            </w:r>
            <w:r w:rsidRPr="009D1867">
              <w:rPr>
                <w:rFonts w:ascii="Garamond" w:hAnsi="Garamond" w:cs="Times New Roman"/>
                <w:sz w:val="16"/>
                <w:szCs w:val="16"/>
              </w:rPr>
              <w:t>ropën dhe Punët e Jashtme</w:t>
            </w:r>
          </w:p>
          <w:p w14:paraId="3ACBE9D3"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AKSHI - institucion kontribues/mbështetës teknik</w:t>
            </w:r>
          </w:p>
        </w:tc>
        <w:tc>
          <w:tcPr>
            <w:tcW w:w="502" w:type="pct"/>
          </w:tcPr>
          <w:p w14:paraId="3BD6152D"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2030</w:t>
            </w:r>
          </w:p>
        </w:tc>
        <w:tc>
          <w:tcPr>
            <w:tcW w:w="786" w:type="pct"/>
          </w:tcPr>
          <w:p w14:paraId="1EF72ACE"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p w14:paraId="0B31D0F2" w14:textId="77777777" w:rsidR="00577F35" w:rsidRPr="009D1867" w:rsidRDefault="00577F35" w:rsidP="00520853">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1129788F"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Sistemi i vendosur</w:t>
            </w:r>
          </w:p>
        </w:tc>
        <w:tc>
          <w:tcPr>
            <w:tcW w:w="951" w:type="pct"/>
          </w:tcPr>
          <w:p w14:paraId="7F02B29A" w14:textId="77777777" w:rsidR="00577F35" w:rsidRPr="009D1867" w:rsidRDefault="00577F35" w:rsidP="00520853">
            <w:pPr>
              <w:rPr>
                <w:rFonts w:ascii="Garamond" w:hAnsi="Garamond" w:cs="Times New Roman"/>
                <w:sz w:val="16"/>
                <w:szCs w:val="16"/>
              </w:rPr>
            </w:pPr>
          </w:p>
        </w:tc>
      </w:tr>
      <w:bookmarkEnd w:id="9"/>
      <w:tr w:rsidR="00577F35" w:rsidRPr="009D1867" w14:paraId="192EFE74" w14:textId="77777777" w:rsidTr="00577F35">
        <w:trPr>
          <w:trHeight w:val="521"/>
          <w:jc w:val="center"/>
        </w:trPr>
        <w:tc>
          <w:tcPr>
            <w:tcW w:w="237" w:type="pct"/>
          </w:tcPr>
          <w:p w14:paraId="5828F87B"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5.1.3.9</w:t>
            </w:r>
          </w:p>
        </w:tc>
        <w:tc>
          <w:tcPr>
            <w:tcW w:w="1084" w:type="pct"/>
          </w:tcPr>
          <w:p w14:paraId="36D16026"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Ngritja e Njësisë Kombëtare ETIAS</w:t>
            </w:r>
          </w:p>
        </w:tc>
        <w:tc>
          <w:tcPr>
            <w:tcW w:w="758" w:type="pct"/>
          </w:tcPr>
          <w:p w14:paraId="19626700"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Policia e Shtetit AKSHI - institucion kontribues/mbështetës teknik</w:t>
            </w:r>
          </w:p>
        </w:tc>
        <w:tc>
          <w:tcPr>
            <w:tcW w:w="502" w:type="pct"/>
          </w:tcPr>
          <w:p w14:paraId="6F1632A1"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2030</w:t>
            </w:r>
          </w:p>
        </w:tc>
        <w:tc>
          <w:tcPr>
            <w:tcW w:w="786" w:type="pct"/>
          </w:tcPr>
          <w:p w14:paraId="41A13D34"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61B5D153" w14:textId="65502513"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xml:space="preserve"> Njësia Kombëtare ETIAS</w:t>
            </w:r>
            <w:r w:rsidR="0023777C" w:rsidRPr="009D1867">
              <w:rPr>
                <w:rFonts w:ascii="Garamond" w:hAnsi="Garamond" w:cs="Times New Roman"/>
                <w:sz w:val="16"/>
                <w:szCs w:val="16"/>
              </w:rPr>
              <w:t xml:space="preserve"> </w:t>
            </w:r>
            <w:r w:rsidRPr="009D1867">
              <w:rPr>
                <w:rFonts w:ascii="Garamond" w:hAnsi="Garamond" w:cs="Times New Roman"/>
                <w:sz w:val="16"/>
                <w:szCs w:val="16"/>
              </w:rPr>
              <w:t>krijuar</w:t>
            </w:r>
          </w:p>
        </w:tc>
        <w:tc>
          <w:tcPr>
            <w:tcW w:w="951" w:type="pct"/>
          </w:tcPr>
          <w:p w14:paraId="172C4A67" w14:textId="77777777" w:rsidR="00577F35" w:rsidRPr="009D1867" w:rsidRDefault="00577F35" w:rsidP="00520853">
            <w:pPr>
              <w:rPr>
                <w:rFonts w:ascii="Garamond" w:hAnsi="Garamond" w:cs="Times New Roman"/>
                <w:sz w:val="16"/>
                <w:szCs w:val="16"/>
              </w:rPr>
            </w:pPr>
          </w:p>
        </w:tc>
      </w:tr>
      <w:tr w:rsidR="00577F35" w:rsidRPr="009D1867" w14:paraId="2CFC2B28" w14:textId="77777777" w:rsidTr="00577F35">
        <w:trPr>
          <w:trHeight w:val="431"/>
          <w:jc w:val="center"/>
        </w:trPr>
        <w:tc>
          <w:tcPr>
            <w:tcW w:w="237" w:type="pct"/>
          </w:tcPr>
          <w:p w14:paraId="3AE461FC" w14:textId="77777777" w:rsidR="00577F35" w:rsidRPr="009D1867" w:rsidRDefault="00577F35" w:rsidP="00520853">
            <w:pPr>
              <w:rPr>
                <w:rFonts w:ascii="Garamond" w:hAnsi="Garamond" w:cs="Times New Roman"/>
                <w:sz w:val="16"/>
                <w:szCs w:val="16"/>
              </w:rPr>
            </w:pPr>
            <w:bookmarkStart w:id="10" w:name="_Hlk212723358"/>
            <w:r w:rsidRPr="009D1867">
              <w:rPr>
                <w:rFonts w:ascii="Garamond" w:hAnsi="Garamond" w:cs="Times New Roman"/>
                <w:sz w:val="16"/>
                <w:szCs w:val="16"/>
              </w:rPr>
              <w:t>5.1.3.10</w:t>
            </w:r>
          </w:p>
        </w:tc>
        <w:tc>
          <w:tcPr>
            <w:tcW w:w="1084" w:type="pct"/>
          </w:tcPr>
          <w:p w14:paraId="668FE313" w14:textId="77777777" w:rsidR="00577F35" w:rsidRPr="009D1867" w:rsidRDefault="00577F35" w:rsidP="00520853">
            <w:pPr>
              <w:rPr>
                <w:rFonts w:ascii="Garamond" w:hAnsi="Garamond" w:cs="Times New Roman"/>
                <w:sz w:val="16"/>
                <w:szCs w:val="16"/>
              </w:rPr>
            </w:pPr>
            <w:r w:rsidRPr="009D1867">
              <w:rPr>
                <w:rStyle w:val="tlid-translation"/>
                <w:rFonts w:ascii="Garamond" w:eastAsia="Yu Mincho" w:hAnsi="Garamond" w:cs="Times New Roman"/>
                <w:sz w:val="16"/>
                <w:szCs w:val="16"/>
              </w:rPr>
              <w:t>Kryen trajnime në punë/tematike që shoqërojnë çdo zhvillim në funksionimin e sistemeve/sistemin e ri/strukturat e reja.</w:t>
            </w:r>
          </w:p>
        </w:tc>
        <w:tc>
          <w:tcPr>
            <w:tcW w:w="758" w:type="pct"/>
          </w:tcPr>
          <w:p w14:paraId="39074AA3"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e Punëve të Brendshme</w:t>
            </w:r>
          </w:p>
          <w:p w14:paraId="67C716EB"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Policia e Shtetit AKSHI - institucion kontribues/mbështetës teknik</w:t>
            </w:r>
          </w:p>
          <w:p w14:paraId="5BC72F0E"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Institucionet kontribuese</w:t>
            </w:r>
          </w:p>
        </w:tc>
        <w:tc>
          <w:tcPr>
            <w:tcW w:w="502" w:type="pct"/>
          </w:tcPr>
          <w:p w14:paraId="03650554"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2030</w:t>
            </w:r>
          </w:p>
        </w:tc>
        <w:tc>
          <w:tcPr>
            <w:tcW w:w="786" w:type="pct"/>
          </w:tcPr>
          <w:p w14:paraId="558A27CE"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w:t>
            </w:r>
          </w:p>
          <w:p w14:paraId="3025DDD5"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37BBFF9C"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Numri i trajnimeve tematike të organizuara</w:t>
            </w:r>
          </w:p>
          <w:p w14:paraId="4249C53C"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Numri i stafit të trajnuar mbi tema specifike</w:t>
            </w:r>
          </w:p>
        </w:tc>
        <w:tc>
          <w:tcPr>
            <w:tcW w:w="951" w:type="pct"/>
          </w:tcPr>
          <w:p w14:paraId="2320662A"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Në proces</w:t>
            </w:r>
          </w:p>
        </w:tc>
      </w:tr>
      <w:tr w:rsidR="00577F35" w:rsidRPr="009D1867" w14:paraId="37FDD8BA" w14:textId="77777777" w:rsidTr="00577F35">
        <w:trPr>
          <w:trHeight w:val="431"/>
          <w:jc w:val="center"/>
        </w:trPr>
        <w:tc>
          <w:tcPr>
            <w:tcW w:w="237" w:type="pct"/>
          </w:tcPr>
          <w:p w14:paraId="61106576"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5.1.3.11</w:t>
            </w:r>
          </w:p>
        </w:tc>
        <w:tc>
          <w:tcPr>
            <w:tcW w:w="1084" w:type="pct"/>
          </w:tcPr>
          <w:p w14:paraId="4D114818" w14:textId="6B546243" w:rsidR="00577F35" w:rsidRPr="009D1867" w:rsidRDefault="00577F35" w:rsidP="00520853">
            <w:pPr>
              <w:rPr>
                <w:rStyle w:val="tlid-translation"/>
                <w:rFonts w:ascii="Garamond" w:eastAsia="Yu Mincho" w:hAnsi="Garamond" w:cs="Times New Roman"/>
                <w:sz w:val="16"/>
                <w:szCs w:val="16"/>
              </w:rPr>
            </w:pPr>
            <w:r w:rsidRPr="009D1867">
              <w:rPr>
                <w:rFonts w:ascii="Garamond" w:eastAsia="Yu Mincho" w:hAnsi="Garamond" w:cs="Times New Roman"/>
                <w:sz w:val="16"/>
                <w:szCs w:val="16"/>
              </w:rPr>
              <w:t xml:space="preserve"> Rishikimi i kuadrit ligjor përkatës API/PNR për t’u harmonizuar me </w:t>
            </w:r>
            <w:r w:rsidR="0026082F" w:rsidRPr="009D1867">
              <w:rPr>
                <w:rFonts w:ascii="Garamond" w:eastAsia="Yu Mincho" w:hAnsi="Garamond" w:cs="Times New Roman"/>
                <w:i/>
                <w:iCs/>
                <w:sz w:val="16"/>
                <w:szCs w:val="16"/>
              </w:rPr>
              <w:t>acquis</w:t>
            </w:r>
            <w:r w:rsidRPr="009D1867">
              <w:rPr>
                <w:rFonts w:ascii="Garamond" w:eastAsia="Yu Mincho" w:hAnsi="Garamond" w:cs="Times New Roman"/>
                <w:sz w:val="16"/>
                <w:szCs w:val="16"/>
              </w:rPr>
              <w:t>-in e BE-së (Rregullorja</w:t>
            </w:r>
            <w:r w:rsidR="0023777C" w:rsidRPr="009D1867">
              <w:rPr>
                <w:rFonts w:ascii="Garamond" w:eastAsia="Yu Mincho" w:hAnsi="Garamond" w:cs="Times New Roman"/>
                <w:sz w:val="16"/>
                <w:szCs w:val="16"/>
              </w:rPr>
              <w:t xml:space="preserve"> </w:t>
            </w:r>
            <w:r w:rsidRPr="009D1867">
              <w:rPr>
                <w:rFonts w:ascii="Garamond" w:eastAsia="Yu Mincho" w:hAnsi="Garamond" w:cs="Times New Roman"/>
                <w:sz w:val="16"/>
                <w:szCs w:val="16"/>
              </w:rPr>
              <w:t>(BE) 2025/12 dhe Rregullorja (BE) 2025/13)</w:t>
            </w:r>
          </w:p>
        </w:tc>
        <w:tc>
          <w:tcPr>
            <w:tcW w:w="758" w:type="pct"/>
          </w:tcPr>
          <w:p w14:paraId="2B078D99"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xml:space="preserve"> Ministria e Punëve të Brendshme</w:t>
            </w:r>
          </w:p>
        </w:tc>
        <w:tc>
          <w:tcPr>
            <w:tcW w:w="502" w:type="pct"/>
          </w:tcPr>
          <w:p w14:paraId="5BCFE7FE"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2030</w:t>
            </w:r>
          </w:p>
        </w:tc>
        <w:tc>
          <w:tcPr>
            <w:tcW w:w="786" w:type="pct"/>
          </w:tcPr>
          <w:p w14:paraId="5203EB11"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xml:space="preserve"> Buxheti i shtetit</w:t>
            </w:r>
          </w:p>
        </w:tc>
        <w:tc>
          <w:tcPr>
            <w:tcW w:w="683" w:type="pct"/>
          </w:tcPr>
          <w:p w14:paraId="7B5DC550" w14:textId="0AE2797D"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xml:space="preserve"> Arritja e përputhshmërisë me kërkesat e </w:t>
            </w:r>
            <w:r w:rsidR="0026082F" w:rsidRPr="009D1867">
              <w:rPr>
                <w:rFonts w:ascii="Garamond" w:hAnsi="Garamond" w:cs="Times New Roman"/>
                <w:i/>
                <w:iCs/>
                <w:sz w:val="16"/>
                <w:szCs w:val="16"/>
              </w:rPr>
              <w:t>acquis</w:t>
            </w:r>
            <w:r w:rsidRPr="009D1867">
              <w:rPr>
                <w:rFonts w:ascii="Garamond" w:hAnsi="Garamond" w:cs="Times New Roman"/>
                <w:sz w:val="16"/>
                <w:szCs w:val="16"/>
              </w:rPr>
              <w:t xml:space="preserve">-it </w:t>
            </w:r>
            <w:r w:rsidR="00614133" w:rsidRPr="009D1867">
              <w:rPr>
                <w:rFonts w:ascii="Garamond" w:hAnsi="Garamond" w:cs="Times New Roman"/>
                <w:i/>
                <w:iCs/>
                <w:sz w:val="16"/>
                <w:szCs w:val="16"/>
              </w:rPr>
              <w:t>Schengen</w:t>
            </w:r>
          </w:p>
        </w:tc>
        <w:tc>
          <w:tcPr>
            <w:tcW w:w="951" w:type="pct"/>
          </w:tcPr>
          <w:p w14:paraId="57677B9B" w14:textId="77777777" w:rsidR="00577F35" w:rsidRPr="009D1867" w:rsidRDefault="00577F35" w:rsidP="00520853">
            <w:pPr>
              <w:rPr>
                <w:rFonts w:ascii="Garamond" w:hAnsi="Garamond" w:cs="Times New Roman"/>
                <w:sz w:val="16"/>
                <w:szCs w:val="16"/>
              </w:rPr>
            </w:pPr>
          </w:p>
        </w:tc>
      </w:tr>
      <w:tr w:rsidR="00577F35" w:rsidRPr="009D1867" w14:paraId="758BDB2C" w14:textId="77777777" w:rsidTr="00577F35">
        <w:trPr>
          <w:trHeight w:val="431"/>
          <w:jc w:val="center"/>
        </w:trPr>
        <w:tc>
          <w:tcPr>
            <w:tcW w:w="237" w:type="pct"/>
          </w:tcPr>
          <w:p w14:paraId="2070353C"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5.1.3.12</w:t>
            </w:r>
          </w:p>
        </w:tc>
        <w:tc>
          <w:tcPr>
            <w:tcW w:w="1084" w:type="pct"/>
          </w:tcPr>
          <w:p w14:paraId="0BB6F439" w14:textId="77777777" w:rsidR="00577F35" w:rsidRPr="009D1867" w:rsidRDefault="00577F35" w:rsidP="00520853">
            <w:pPr>
              <w:rPr>
                <w:rStyle w:val="tlid-translation"/>
                <w:rFonts w:ascii="Garamond" w:eastAsia="Yu Mincho" w:hAnsi="Garamond" w:cs="Times New Roman"/>
                <w:sz w:val="16"/>
                <w:szCs w:val="16"/>
              </w:rPr>
            </w:pPr>
            <w:r w:rsidRPr="009D1867">
              <w:rPr>
                <w:rFonts w:ascii="Garamond" w:eastAsia="Yu Mincho" w:hAnsi="Garamond" w:cs="Times New Roman"/>
                <w:sz w:val="16"/>
                <w:szCs w:val="16"/>
              </w:rPr>
              <w:t xml:space="preserve"> Zhvillimi i rregullave teknike dhe operacionale përkatëse, kapaciteteve dhe procedurave për të marrë pjesë në ndërveprueshmërinë e BE-së</w:t>
            </w:r>
          </w:p>
        </w:tc>
        <w:tc>
          <w:tcPr>
            <w:tcW w:w="758" w:type="pct"/>
          </w:tcPr>
          <w:p w14:paraId="04C3F5BE"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Ministria e Punëve të Brendshme</w:t>
            </w:r>
          </w:p>
          <w:p w14:paraId="6CB734FD" w14:textId="53985523"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 xml:space="preserve"> Ministria për </w:t>
            </w:r>
            <w:r w:rsidR="00AA5EB8" w:rsidRPr="009D1867">
              <w:rPr>
                <w:rFonts w:ascii="Garamond" w:hAnsi="Garamond" w:cs="Times New Roman"/>
                <w:sz w:val="16"/>
                <w:szCs w:val="16"/>
              </w:rPr>
              <w:t>E</w:t>
            </w:r>
            <w:r w:rsidR="00F04AE0" w:rsidRPr="009D1867">
              <w:rPr>
                <w:rFonts w:ascii="Garamond" w:hAnsi="Garamond" w:cs="Times New Roman"/>
                <w:sz w:val="16"/>
                <w:szCs w:val="16"/>
              </w:rPr>
              <w:t>u</w:t>
            </w:r>
            <w:r w:rsidR="00AA5EB8" w:rsidRPr="009D1867">
              <w:rPr>
                <w:rFonts w:ascii="Garamond" w:hAnsi="Garamond" w:cs="Times New Roman"/>
                <w:sz w:val="16"/>
                <w:szCs w:val="16"/>
              </w:rPr>
              <w:t>ropën</w:t>
            </w:r>
            <w:r w:rsidRPr="009D1867">
              <w:rPr>
                <w:rFonts w:ascii="Garamond" w:hAnsi="Garamond" w:cs="Times New Roman"/>
                <w:sz w:val="16"/>
                <w:szCs w:val="16"/>
              </w:rPr>
              <w:t xml:space="preserve"> dhe Punët e Jashtme</w:t>
            </w:r>
          </w:p>
          <w:p w14:paraId="4B78CC3D"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AKSHI - institucion kontribues/mbështetës teknik</w:t>
            </w:r>
          </w:p>
        </w:tc>
        <w:tc>
          <w:tcPr>
            <w:tcW w:w="502" w:type="pct"/>
          </w:tcPr>
          <w:p w14:paraId="74402396"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2030</w:t>
            </w:r>
          </w:p>
        </w:tc>
        <w:tc>
          <w:tcPr>
            <w:tcW w:w="786" w:type="pct"/>
          </w:tcPr>
          <w:p w14:paraId="5BA2331E"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Buxheti i shtetit, Mbështetje nga donatorë</w:t>
            </w:r>
          </w:p>
        </w:tc>
        <w:tc>
          <w:tcPr>
            <w:tcW w:w="683" w:type="pct"/>
          </w:tcPr>
          <w:p w14:paraId="788FE907"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Infrastrukturë IT e krijuar</w:t>
            </w:r>
          </w:p>
          <w:p w14:paraId="43EB974C" w14:textId="77777777" w:rsidR="00577F35" w:rsidRPr="009D1867" w:rsidRDefault="00577F35" w:rsidP="00520853">
            <w:pPr>
              <w:rPr>
                <w:rFonts w:ascii="Garamond" w:hAnsi="Garamond" w:cs="Times New Roman"/>
                <w:sz w:val="16"/>
                <w:szCs w:val="16"/>
              </w:rPr>
            </w:pPr>
            <w:r w:rsidRPr="009D1867">
              <w:rPr>
                <w:rFonts w:ascii="Garamond" w:hAnsi="Garamond" w:cs="Times New Roman"/>
                <w:sz w:val="16"/>
                <w:szCs w:val="16"/>
              </w:rPr>
              <w:t>Infrastrukturë organizative e krijuar</w:t>
            </w:r>
          </w:p>
        </w:tc>
        <w:tc>
          <w:tcPr>
            <w:tcW w:w="951" w:type="pct"/>
          </w:tcPr>
          <w:p w14:paraId="40180BDC" w14:textId="77777777" w:rsidR="00577F35" w:rsidRPr="009D1867" w:rsidRDefault="00577F35" w:rsidP="00520853">
            <w:pPr>
              <w:rPr>
                <w:rFonts w:ascii="Garamond" w:hAnsi="Garamond" w:cs="Times New Roman"/>
                <w:sz w:val="16"/>
                <w:szCs w:val="16"/>
              </w:rPr>
            </w:pPr>
          </w:p>
        </w:tc>
      </w:tr>
      <w:bookmarkEnd w:id="10"/>
    </w:tbl>
    <w:p w14:paraId="1164288A" w14:textId="77777777" w:rsidR="00577F35" w:rsidRPr="009D1867" w:rsidRDefault="00577F35" w:rsidP="00577F35">
      <w:pPr>
        <w:spacing w:before="120" w:after="120"/>
        <w:jc w:val="center"/>
        <w:rPr>
          <w:rFonts w:ascii="Garamond" w:hAnsi="Garamond" w:cs="Times New Roman"/>
          <w:sz w:val="16"/>
          <w:szCs w:val="16"/>
        </w:rPr>
      </w:pPr>
    </w:p>
    <w:p w14:paraId="4A73EBDB" w14:textId="64761FDC" w:rsidR="00577F35" w:rsidRPr="009D1867" w:rsidRDefault="00513B82" w:rsidP="00577F35">
      <w:pPr>
        <w:pStyle w:val="TEKSTIIII"/>
        <w:jc w:val="center"/>
        <w:rPr>
          <w:bCs w:val="0"/>
          <w:szCs w:val="24"/>
        </w:rPr>
      </w:pPr>
      <w:r w:rsidRPr="009D1867">
        <w:rPr>
          <w:bCs w:val="0"/>
          <w:szCs w:val="24"/>
        </w:rPr>
        <w:lastRenderedPageBreak/>
        <w:t xml:space="preserve"> </w:t>
      </w:r>
      <w:r w:rsidR="00577F35" w:rsidRPr="009D1867">
        <w:rPr>
          <w:bCs w:val="0"/>
          <w:szCs w:val="24"/>
        </w:rPr>
        <w:t>KAPITULLI 6</w:t>
      </w:r>
    </w:p>
    <w:p w14:paraId="5C2C1376" w14:textId="77777777" w:rsidR="00577F35" w:rsidRPr="009D1867" w:rsidRDefault="00577F35" w:rsidP="00577F35">
      <w:pPr>
        <w:pStyle w:val="TEKSTIIII"/>
        <w:jc w:val="center"/>
        <w:rPr>
          <w:bCs w:val="0"/>
          <w:szCs w:val="24"/>
        </w:rPr>
      </w:pPr>
      <w:r w:rsidRPr="009D1867">
        <w:rPr>
          <w:bCs w:val="0"/>
          <w:szCs w:val="24"/>
        </w:rPr>
        <w:t>POLITIKA E PËRBASHKËT E VIZAVE DHE QARKULLIMI I LIRË ME VIZA AFATGJATA DHE LEJE QËNDRIMI</w:t>
      </w:r>
    </w:p>
    <w:p w14:paraId="21F38D15" w14:textId="77777777" w:rsidR="00577F35" w:rsidRPr="009D1867" w:rsidRDefault="00577F35" w:rsidP="00577F35">
      <w:pPr>
        <w:pStyle w:val="TEKSTIIII"/>
        <w:rPr>
          <w:szCs w:val="24"/>
        </w:rPr>
      </w:pPr>
    </w:p>
    <w:p w14:paraId="177811BC" w14:textId="27755D3B" w:rsidR="00577F35" w:rsidRPr="009D1867" w:rsidRDefault="00577F35" w:rsidP="00577F35">
      <w:pPr>
        <w:pStyle w:val="TEKSTIIII"/>
        <w:rPr>
          <w:szCs w:val="24"/>
        </w:rPr>
      </w:pPr>
      <w:r w:rsidRPr="009D1867">
        <w:rPr>
          <w:szCs w:val="24"/>
        </w:rPr>
        <w:t xml:space="preserve">Politika e vizave e Shqipërisë nuk është plotësisht në përputhje me rregullat e BE-së, duke përfshirë edhe listën e vendeve të BE-së nga të cilat shtetasit janë nën detyrimin për vizë. Përveç kësaj, praktika e heqjes së përkohshme të kërkesave për vizë nuk është në përputhje me </w:t>
      </w:r>
      <w:r w:rsidR="0026082F" w:rsidRPr="009D1867">
        <w:rPr>
          <w:i/>
          <w:iCs/>
          <w:szCs w:val="24"/>
        </w:rPr>
        <w:t>acquis</w:t>
      </w:r>
      <w:r w:rsidRPr="009D1867">
        <w:rPr>
          <w:szCs w:val="24"/>
        </w:rPr>
        <w:t xml:space="preserve"> të BE-së. Megjithatë, Shqipëria ka një plan për të përafruar politikën e saj të vizave me atë të BE-së bazuar në një Roadmap, </w:t>
      </w:r>
      <w:r w:rsidRPr="009D1867">
        <w:rPr>
          <w:iCs/>
          <w:szCs w:val="24"/>
        </w:rPr>
        <w:t xml:space="preserve">një proces që do të kryhet </w:t>
      </w:r>
      <w:r w:rsidRPr="009D1867">
        <w:rPr>
          <w:szCs w:val="24"/>
        </w:rPr>
        <w:t>në kohën e duhur.</w:t>
      </w:r>
    </w:p>
    <w:p w14:paraId="744D0820" w14:textId="2CC30FFA" w:rsidR="00577F35" w:rsidRPr="009D1867" w:rsidRDefault="00577F35" w:rsidP="00577F35">
      <w:pPr>
        <w:pStyle w:val="TEKSTIIII"/>
        <w:rPr>
          <w:szCs w:val="24"/>
        </w:rPr>
      </w:pPr>
      <w:r w:rsidRPr="009D1867">
        <w:rPr>
          <w:szCs w:val="24"/>
        </w:rPr>
        <w:t xml:space="preserve">Shqipëria ka zhvilluar sistemin e vet të vizave i cili përdoret nga të gjitha autoritetet kompetente për të marrë, verifikuar, vlerësuar dhe lëshuar ose refuzuar vizat në mënyrë elektronike (me një kod QR) ose një vizë pullë për të lëshuar vizë elektronike të vulosur në mënyrë digjitale ose vizë pullë. Procedurat për procesin e aplikimit dhe procesin e verifikimit janë të ngjashme me ato të parashikuara në </w:t>
      </w:r>
      <w:r w:rsidR="0026082F" w:rsidRPr="009D1867">
        <w:rPr>
          <w:i/>
          <w:iCs/>
          <w:szCs w:val="24"/>
        </w:rPr>
        <w:t>acquis</w:t>
      </w:r>
      <w:r w:rsidRPr="009D1867">
        <w:rPr>
          <w:szCs w:val="24"/>
        </w:rPr>
        <w:t xml:space="preserve"> të BE-së, megjithatë, të dhënat e gjurmëve të gishtërinjve aktualisht nuk administrohen. Sistemet e informacionit të Shqipërisë do të kërkojnë përshtatje shtesë teknike për t'u përputhur me Sistemin e Informacionit për Vizat.</w:t>
      </w:r>
    </w:p>
    <w:p w14:paraId="4A3DA19F" w14:textId="57F73963" w:rsidR="00577F35" w:rsidRPr="009D1867" w:rsidRDefault="00577F35" w:rsidP="00577F35">
      <w:pPr>
        <w:pStyle w:val="TEKSTIIII"/>
        <w:rPr>
          <w:szCs w:val="24"/>
        </w:rPr>
      </w:pPr>
      <w:r w:rsidRPr="009D1867">
        <w:rPr>
          <w:szCs w:val="24"/>
        </w:rPr>
        <w:t>Lidhur me specifikimet teknike mbi standardet për karakteristikat biometrike që lidhen me zhvillimin e Sistemit të Informacionit për Vizat, Etiketat e Vizave të lëshuara nga Misionet Diplomatike dhe Konsullore Shqiptare</w:t>
      </w:r>
      <w:r w:rsidR="0023777C" w:rsidRPr="009D1867">
        <w:rPr>
          <w:strike/>
          <w:szCs w:val="24"/>
        </w:rPr>
        <w:t xml:space="preserve"> </w:t>
      </w:r>
      <w:r w:rsidRPr="009D1867">
        <w:rPr>
          <w:szCs w:val="24"/>
        </w:rPr>
        <w:t>janë në përputhje me të gjitha standardet e Organizatës Ndërkombëtare të Aviacionit Civil dhe se sistemi shqiptar i Vizave Elektronike</w:t>
      </w:r>
      <w:r w:rsidR="0023777C" w:rsidRPr="009D1867">
        <w:rPr>
          <w:strike/>
          <w:szCs w:val="24"/>
        </w:rPr>
        <w:t xml:space="preserve"> </w:t>
      </w:r>
      <w:r w:rsidRPr="009D1867">
        <w:rPr>
          <w:szCs w:val="24"/>
        </w:rPr>
        <w:t>janë në përputhje me standardet përkatëse ISO.</w:t>
      </w:r>
    </w:p>
    <w:p w14:paraId="396E1D1D" w14:textId="420B4765" w:rsidR="00577F35" w:rsidRPr="009D1867" w:rsidRDefault="00577F35" w:rsidP="00577F35">
      <w:pPr>
        <w:pStyle w:val="TEKSTIIII"/>
        <w:rPr>
          <w:szCs w:val="24"/>
        </w:rPr>
      </w:pPr>
      <w:r w:rsidRPr="009D1867">
        <w:rPr>
          <w:szCs w:val="24"/>
        </w:rPr>
        <w:t>Të dhënat biometrike të aplikantëve për vizë nuk përpunohen nga Misionet Diplomatike dhe Konsullore Shqiptare dhe duhet të miratohet një procedurë standarde operative. Elementi i sigurisë së skanimit të gjurmëve të gishtërinjve duhet t</w:t>
      </w:r>
      <w:r w:rsidR="00F63F1C" w:rsidRPr="009D1867">
        <w:rPr>
          <w:szCs w:val="24"/>
        </w:rPr>
        <w:t>’</w:t>
      </w:r>
      <w:r w:rsidRPr="009D1867">
        <w:rPr>
          <w:szCs w:val="24"/>
        </w:rPr>
        <w:t>i shtohet procedurës së lëshimit të vizave dhe ato duhet të jenë në përputhje me një format uniform për vizat.</w:t>
      </w:r>
    </w:p>
    <w:p w14:paraId="505FBEE5" w14:textId="0302C651" w:rsidR="00577F35" w:rsidRPr="009D1867" w:rsidRDefault="00577F35" w:rsidP="00577F35">
      <w:pPr>
        <w:pStyle w:val="TEKSTIIII"/>
        <w:rPr>
          <w:szCs w:val="24"/>
        </w:rPr>
      </w:pPr>
      <w:r w:rsidRPr="009D1867">
        <w:rPr>
          <w:szCs w:val="24"/>
        </w:rPr>
        <w:t>Pajtueshmëria me kërkesat e Sistemit të Informacionit për Vizat do të kërkojë përshtatje të mëtejshme teknike, në varësi të trajnimit të specializuar mbi Sistemin e Informacionit për Vizat. Shqipëria ka një kapacitet të mjaftueshëm administrativ për të zbatuar politikën e vizave të BE- së dhe do të marrë parasysh në mënyrë të plotë procesin e BE-së për modernizimin dhe digjitalizimin e përpunimit të vizave.</w:t>
      </w:r>
    </w:p>
    <w:p w14:paraId="1C7EC13C" w14:textId="77777777" w:rsidR="00AA5EB8" w:rsidRPr="009D1867" w:rsidRDefault="00AA5EB8" w:rsidP="00577F35">
      <w:pPr>
        <w:pStyle w:val="TEKSTIIII"/>
        <w:rPr>
          <w:sz w:val="20"/>
          <w:szCs w:val="20"/>
        </w:rPr>
      </w:pPr>
    </w:p>
    <w:p w14:paraId="09E1FC1D" w14:textId="22B12E8A" w:rsidR="00577F35" w:rsidRPr="009D1867" w:rsidRDefault="00513B82" w:rsidP="00577F35">
      <w:pPr>
        <w:jc w:val="both"/>
        <w:rPr>
          <w:rFonts w:ascii="Garamond" w:hAnsi="Garamond" w:cs="Times New Roman"/>
          <w:sz w:val="2"/>
          <w:szCs w:val="2"/>
        </w:rPr>
      </w:pPr>
      <w:r w:rsidRPr="009D1867">
        <w:rPr>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7F35" w:rsidRPr="009D1867" w14:paraId="1667726B" w14:textId="77777777" w:rsidTr="00D82708">
        <w:trPr>
          <w:trHeight w:val="20"/>
        </w:trPr>
        <w:tc>
          <w:tcPr>
            <w:tcW w:w="5000" w:type="pct"/>
            <w:shd w:val="clear" w:color="auto" w:fill="FFF2CC" w:themeFill="accent4" w:themeFillTint="33"/>
            <w:noWrap/>
            <w:vAlign w:val="center"/>
          </w:tcPr>
          <w:p w14:paraId="3D919E01"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OBJEKTIVI SPECIFIK 6.1</w:t>
            </w:r>
          </w:p>
        </w:tc>
      </w:tr>
      <w:tr w:rsidR="00577F35" w:rsidRPr="009D1867" w14:paraId="3F199BE1" w14:textId="77777777" w:rsidTr="00D82708">
        <w:trPr>
          <w:trHeight w:val="20"/>
        </w:trPr>
        <w:tc>
          <w:tcPr>
            <w:tcW w:w="5000" w:type="pct"/>
            <w:shd w:val="clear" w:color="auto" w:fill="E7E6E6" w:themeFill="background2"/>
          </w:tcPr>
          <w:p w14:paraId="199D357C" w14:textId="77777777" w:rsidR="00577F35" w:rsidRPr="009D1867" w:rsidRDefault="00577F35" w:rsidP="00D82708">
            <w:pPr>
              <w:rPr>
                <w:rFonts w:ascii="Garamond" w:hAnsi="Garamond" w:cs="Times New Roman"/>
                <w:bCs/>
                <w:sz w:val="16"/>
                <w:szCs w:val="16"/>
              </w:rPr>
            </w:pPr>
            <w:r w:rsidRPr="009D1867">
              <w:rPr>
                <w:rFonts w:ascii="Garamond" w:hAnsi="Garamond" w:cs="Times New Roman"/>
                <w:bCs/>
                <w:iCs/>
                <w:sz w:val="16"/>
                <w:szCs w:val="16"/>
              </w:rPr>
              <w:t xml:space="preserve">Përmirësimi i procedurave, sistemeve dhe kapaciteteve institucionale kombëtare të vizave për t'u përafruar me Politikën e Përbashkët të Vizave të BE-së dhe për të siguruar gatishmërinë për </w:t>
            </w:r>
            <w:r w:rsidRPr="009D1867">
              <w:rPr>
                <w:rFonts w:ascii="Garamond" w:hAnsi="Garamond" w:cs="Times New Roman"/>
                <w:sz w:val="16"/>
                <w:szCs w:val="16"/>
              </w:rPr>
              <w:t>integrimin me Sistemin e Informacionit për Vizat.</w:t>
            </w:r>
          </w:p>
        </w:tc>
      </w:tr>
    </w:tbl>
    <w:p w14:paraId="547DEBAA" w14:textId="77777777" w:rsidR="00577F35" w:rsidRPr="009D1867" w:rsidRDefault="00577F35" w:rsidP="003B648E">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46309C93" w14:textId="77777777" w:rsidTr="00D82708">
        <w:trPr>
          <w:trHeight w:val="20"/>
        </w:trPr>
        <w:tc>
          <w:tcPr>
            <w:tcW w:w="1564" w:type="pct"/>
            <w:shd w:val="clear" w:color="auto" w:fill="D9E2F3" w:themeFill="accent1" w:themeFillTint="33"/>
            <w:noWrap/>
            <w:vAlign w:val="center"/>
          </w:tcPr>
          <w:p w14:paraId="7DC6CC4B" w14:textId="77777777" w:rsidR="00577F35" w:rsidRPr="009D1867" w:rsidRDefault="00577F35" w:rsidP="003B648E">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6.1.1</w:t>
            </w:r>
          </w:p>
        </w:tc>
        <w:tc>
          <w:tcPr>
            <w:tcW w:w="3436" w:type="pct"/>
            <w:shd w:val="clear" w:color="auto" w:fill="D9E2F3" w:themeFill="accent1" w:themeFillTint="33"/>
            <w:noWrap/>
            <w:vAlign w:val="center"/>
          </w:tcPr>
          <w:p w14:paraId="4E985CE5" w14:textId="77777777" w:rsidR="00577F35" w:rsidRPr="009D1867" w:rsidRDefault="00577F35" w:rsidP="003B648E">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7AC59DC2" w14:textId="77777777" w:rsidTr="00D82708">
        <w:trPr>
          <w:trHeight w:val="20"/>
        </w:trPr>
        <w:tc>
          <w:tcPr>
            <w:tcW w:w="1564" w:type="pct"/>
            <w:shd w:val="clear" w:color="auto" w:fill="E7E6E6" w:themeFill="background2"/>
          </w:tcPr>
          <w:p w14:paraId="51F39602" w14:textId="77777777" w:rsidR="00577F35" w:rsidRPr="009D1867" w:rsidRDefault="00577F35" w:rsidP="003B648E">
            <w:pPr>
              <w:rPr>
                <w:rFonts w:ascii="Garamond" w:hAnsi="Garamond" w:cs="Times New Roman"/>
                <w:bCs/>
                <w:sz w:val="16"/>
                <w:szCs w:val="16"/>
              </w:rPr>
            </w:pPr>
            <w:r w:rsidRPr="009D1867">
              <w:rPr>
                <w:rFonts w:ascii="Garamond" w:hAnsi="Garamond" w:cs="Times New Roman"/>
                <w:sz w:val="16"/>
                <w:szCs w:val="16"/>
              </w:rPr>
              <w:t>Përafrimi me Politikën e Përbashkët të Vizave të BE-së dhe për të siguruar gatishmërinë operative për integrimin me Sistemin e Informacionit për Vizat</w:t>
            </w:r>
          </w:p>
        </w:tc>
        <w:tc>
          <w:tcPr>
            <w:tcW w:w="3436" w:type="pct"/>
            <w:shd w:val="clear" w:color="auto" w:fill="E7E6E6" w:themeFill="background2"/>
          </w:tcPr>
          <w:p w14:paraId="08CEA611" w14:textId="77777777" w:rsidR="00577F35" w:rsidRPr="009D1867" w:rsidRDefault="00577F35" w:rsidP="003B648E">
            <w:pPr>
              <w:rPr>
                <w:rFonts w:ascii="Garamond" w:hAnsi="Garamond" w:cs="Times New Roman"/>
                <w:bCs/>
                <w:sz w:val="16"/>
                <w:szCs w:val="16"/>
              </w:rPr>
            </w:pPr>
            <w:r w:rsidRPr="009D1867">
              <w:rPr>
                <w:rFonts w:ascii="Garamond" w:hAnsi="Garamond" w:cs="Times New Roman"/>
                <w:bCs/>
                <w:iCs/>
                <w:sz w:val="16"/>
                <w:szCs w:val="16"/>
              </w:rPr>
              <w:t>Sistemi dhe praktikat kombëtare të vizave të përafruara me standardet e BE-së dhe plotësisht të përgatitura për integrimin e Sistemit të Informacionit për Vizat.</w:t>
            </w:r>
          </w:p>
        </w:tc>
      </w:tr>
    </w:tbl>
    <w:p w14:paraId="0A42158A"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1800"/>
        <w:gridCol w:w="1473"/>
        <w:gridCol w:w="905"/>
        <w:gridCol w:w="1726"/>
        <w:gridCol w:w="1158"/>
        <w:gridCol w:w="1383"/>
      </w:tblGrid>
      <w:tr w:rsidR="00577F35" w:rsidRPr="009B7508" w14:paraId="5E65E5B9" w14:textId="77777777" w:rsidTr="00D82708">
        <w:trPr>
          <w:trHeight w:val="20"/>
          <w:jc w:val="center"/>
        </w:trPr>
        <w:tc>
          <w:tcPr>
            <w:tcW w:w="210" w:type="pct"/>
            <w:shd w:val="clear" w:color="auto" w:fill="D9E2F3" w:themeFill="accent1" w:themeFillTint="33"/>
            <w:vAlign w:val="center"/>
          </w:tcPr>
          <w:p w14:paraId="2440FE90" w14:textId="77777777" w:rsidR="00577F35" w:rsidRPr="009B7508" w:rsidRDefault="00577F35" w:rsidP="00913A98">
            <w:pPr>
              <w:jc w:val="center"/>
              <w:rPr>
                <w:rFonts w:ascii="Garamond" w:hAnsi="Garamond" w:cs="Times New Roman"/>
                <w:b/>
                <w:sz w:val="14"/>
                <w:szCs w:val="14"/>
              </w:rPr>
            </w:pPr>
            <w:r w:rsidRPr="009B7508">
              <w:rPr>
                <w:rFonts w:ascii="Garamond" w:hAnsi="Garamond" w:cs="Times New Roman"/>
                <w:b/>
                <w:sz w:val="14"/>
                <w:szCs w:val="14"/>
              </w:rPr>
              <w:t>Nr.</w:t>
            </w:r>
          </w:p>
        </w:tc>
        <w:tc>
          <w:tcPr>
            <w:tcW w:w="1111" w:type="pct"/>
            <w:shd w:val="clear" w:color="auto" w:fill="D9E2F3" w:themeFill="accent1" w:themeFillTint="33"/>
            <w:vAlign w:val="center"/>
          </w:tcPr>
          <w:p w14:paraId="6C72B353" w14:textId="77777777" w:rsidR="00577F35" w:rsidRPr="009B7508" w:rsidRDefault="00577F35" w:rsidP="00913A98">
            <w:pPr>
              <w:jc w:val="center"/>
              <w:rPr>
                <w:rFonts w:ascii="Garamond" w:hAnsi="Garamond" w:cs="Times New Roman"/>
                <w:b/>
                <w:sz w:val="14"/>
                <w:szCs w:val="14"/>
              </w:rPr>
            </w:pPr>
            <w:r w:rsidRPr="009B7508">
              <w:rPr>
                <w:rFonts w:ascii="Garamond" w:hAnsi="Garamond" w:cs="Times New Roman"/>
                <w:b/>
                <w:sz w:val="14"/>
                <w:szCs w:val="14"/>
              </w:rPr>
              <w:t>AKTIVITETI</w:t>
            </w:r>
          </w:p>
        </w:tc>
        <w:tc>
          <w:tcPr>
            <w:tcW w:w="758" w:type="pct"/>
            <w:shd w:val="clear" w:color="auto" w:fill="D9E2F3" w:themeFill="accent1" w:themeFillTint="33"/>
            <w:vAlign w:val="center"/>
          </w:tcPr>
          <w:p w14:paraId="07566F44" w14:textId="77777777" w:rsidR="00577F35" w:rsidRPr="009B7508" w:rsidRDefault="00577F35" w:rsidP="00913A98">
            <w:pPr>
              <w:jc w:val="center"/>
              <w:rPr>
                <w:rFonts w:ascii="Garamond" w:hAnsi="Garamond" w:cs="Times New Roman"/>
                <w:b/>
                <w:sz w:val="14"/>
                <w:szCs w:val="14"/>
              </w:rPr>
            </w:pPr>
            <w:r w:rsidRPr="009B7508">
              <w:rPr>
                <w:rFonts w:ascii="Garamond" w:hAnsi="Garamond" w:cs="Times New Roman"/>
                <w:b/>
                <w:sz w:val="14"/>
                <w:szCs w:val="14"/>
              </w:rPr>
              <w:t>INSTITUCIONI PËRGJEGJËS</w:t>
            </w:r>
          </w:p>
        </w:tc>
        <w:tc>
          <w:tcPr>
            <w:tcW w:w="502" w:type="pct"/>
            <w:shd w:val="clear" w:color="auto" w:fill="D9E2F3" w:themeFill="accent1" w:themeFillTint="33"/>
            <w:vAlign w:val="center"/>
          </w:tcPr>
          <w:p w14:paraId="19F73DC6" w14:textId="77777777" w:rsidR="00577F35" w:rsidRPr="009B7508" w:rsidRDefault="00577F35" w:rsidP="00913A98">
            <w:pPr>
              <w:jc w:val="center"/>
              <w:rPr>
                <w:rFonts w:ascii="Garamond" w:hAnsi="Garamond" w:cs="Times New Roman"/>
                <w:b/>
                <w:sz w:val="14"/>
                <w:szCs w:val="14"/>
              </w:rPr>
            </w:pPr>
            <w:r w:rsidRPr="009B7508">
              <w:rPr>
                <w:rFonts w:ascii="Garamond" w:hAnsi="Garamond" w:cs="Times New Roman"/>
                <w:b/>
                <w:sz w:val="14"/>
                <w:szCs w:val="14"/>
              </w:rPr>
              <w:t xml:space="preserve">AFATI </w:t>
            </w:r>
          </w:p>
        </w:tc>
        <w:tc>
          <w:tcPr>
            <w:tcW w:w="786" w:type="pct"/>
            <w:shd w:val="clear" w:color="auto" w:fill="D9E2F3" w:themeFill="accent1" w:themeFillTint="33"/>
            <w:vAlign w:val="center"/>
          </w:tcPr>
          <w:p w14:paraId="3D09A601" w14:textId="1060CE4C" w:rsidR="00577F35" w:rsidRPr="009B7508" w:rsidRDefault="00577F35" w:rsidP="00913A98">
            <w:pPr>
              <w:jc w:val="center"/>
              <w:rPr>
                <w:rFonts w:ascii="Garamond" w:hAnsi="Garamond" w:cs="Times New Roman"/>
                <w:b/>
                <w:sz w:val="14"/>
                <w:szCs w:val="14"/>
              </w:rPr>
            </w:pPr>
            <w:r w:rsidRPr="009B7508">
              <w:rPr>
                <w:rFonts w:ascii="Garamond" w:hAnsi="Garamond" w:cs="Times New Roman"/>
                <w:b/>
                <w:bCs/>
                <w:sz w:val="14"/>
                <w:szCs w:val="14"/>
              </w:rPr>
              <w:t>FONDET E NEVOJSHME</w:t>
            </w:r>
            <w:r w:rsidR="00B52FE3" w:rsidRPr="009B7508">
              <w:rPr>
                <w:rFonts w:ascii="Garamond" w:hAnsi="Garamond" w:cs="Times New Roman"/>
                <w:b/>
                <w:bCs/>
                <w:i/>
                <w:iCs/>
                <w:sz w:val="14"/>
                <w:szCs w:val="14"/>
              </w:rPr>
              <w:t>/</w:t>
            </w:r>
            <w:r w:rsidRPr="009B7508">
              <w:rPr>
                <w:rFonts w:ascii="Garamond" w:hAnsi="Garamond" w:cs="Times New Roman"/>
                <w:b/>
                <w:bCs/>
                <w:sz w:val="14"/>
                <w:szCs w:val="14"/>
              </w:rPr>
              <w:t>BURIMI I FINANCIMIT</w:t>
            </w:r>
          </w:p>
        </w:tc>
        <w:tc>
          <w:tcPr>
            <w:tcW w:w="683" w:type="pct"/>
            <w:shd w:val="clear" w:color="auto" w:fill="D9E2F3" w:themeFill="accent1" w:themeFillTint="33"/>
            <w:vAlign w:val="center"/>
          </w:tcPr>
          <w:p w14:paraId="36323C5F" w14:textId="77777777" w:rsidR="00577F35" w:rsidRPr="009B7508" w:rsidRDefault="00577F35" w:rsidP="00913A98">
            <w:pPr>
              <w:jc w:val="center"/>
              <w:rPr>
                <w:rFonts w:ascii="Garamond" w:hAnsi="Garamond" w:cs="Times New Roman"/>
                <w:b/>
                <w:sz w:val="14"/>
                <w:szCs w:val="14"/>
              </w:rPr>
            </w:pPr>
            <w:r w:rsidRPr="009B7508">
              <w:rPr>
                <w:rFonts w:ascii="Garamond" w:hAnsi="Garamond" w:cs="Times New Roman"/>
                <w:b/>
                <w:bCs/>
                <w:sz w:val="14"/>
                <w:szCs w:val="14"/>
              </w:rPr>
              <w:t>TREGUESI I REZULTATIT</w:t>
            </w:r>
          </w:p>
        </w:tc>
        <w:tc>
          <w:tcPr>
            <w:tcW w:w="951" w:type="pct"/>
            <w:shd w:val="clear" w:color="auto" w:fill="D9E2F3" w:themeFill="accent1" w:themeFillTint="33"/>
            <w:vAlign w:val="center"/>
          </w:tcPr>
          <w:p w14:paraId="4042D158" w14:textId="77777777" w:rsidR="00577F35" w:rsidRPr="009B7508" w:rsidRDefault="00577F35" w:rsidP="00913A98">
            <w:pPr>
              <w:jc w:val="center"/>
              <w:rPr>
                <w:rFonts w:ascii="Garamond" w:hAnsi="Garamond" w:cs="Times New Roman"/>
                <w:b/>
                <w:sz w:val="14"/>
                <w:szCs w:val="14"/>
              </w:rPr>
            </w:pPr>
            <w:r w:rsidRPr="009B7508">
              <w:rPr>
                <w:rFonts w:ascii="Garamond" w:hAnsi="Garamond" w:cs="Times New Roman"/>
                <w:b/>
                <w:bCs/>
                <w:sz w:val="14"/>
                <w:szCs w:val="14"/>
              </w:rPr>
              <w:t>STATUSI</w:t>
            </w:r>
          </w:p>
        </w:tc>
      </w:tr>
      <w:tr w:rsidR="00577F35" w:rsidRPr="009B7508" w14:paraId="4E21DD1D" w14:textId="77777777" w:rsidTr="00D82708">
        <w:trPr>
          <w:trHeight w:val="20"/>
          <w:jc w:val="center"/>
        </w:trPr>
        <w:tc>
          <w:tcPr>
            <w:tcW w:w="210" w:type="pct"/>
          </w:tcPr>
          <w:p w14:paraId="062AD25C" w14:textId="77777777" w:rsidR="00577F35" w:rsidRPr="009B7508" w:rsidRDefault="00577F35" w:rsidP="00913A98">
            <w:pPr>
              <w:rPr>
                <w:rFonts w:ascii="Garamond" w:hAnsi="Garamond" w:cs="Times New Roman"/>
                <w:sz w:val="14"/>
                <w:szCs w:val="14"/>
              </w:rPr>
            </w:pPr>
            <w:bookmarkStart w:id="11" w:name="_Hlk212720381"/>
            <w:r w:rsidRPr="009B7508">
              <w:rPr>
                <w:rFonts w:ascii="Garamond" w:hAnsi="Garamond" w:cs="Times New Roman"/>
                <w:sz w:val="14"/>
                <w:szCs w:val="14"/>
              </w:rPr>
              <w:t>6.1.1.1</w:t>
            </w:r>
          </w:p>
        </w:tc>
        <w:tc>
          <w:tcPr>
            <w:tcW w:w="1111" w:type="pct"/>
            <w:tcBorders>
              <w:bottom w:val="single" w:sz="4" w:space="0" w:color="auto"/>
            </w:tcBorders>
          </w:tcPr>
          <w:p w14:paraId="33D4D955" w14:textId="77777777" w:rsidR="00577F35" w:rsidRPr="009B7508" w:rsidRDefault="00577F35" w:rsidP="00913A98">
            <w:pPr>
              <w:rPr>
                <w:rFonts w:ascii="Garamond" w:hAnsi="Garamond" w:cs="Times New Roman"/>
                <w:i/>
                <w:sz w:val="14"/>
                <w:szCs w:val="14"/>
              </w:rPr>
            </w:pPr>
            <w:r w:rsidRPr="009B7508">
              <w:rPr>
                <w:rFonts w:ascii="Garamond" w:hAnsi="Garamond" w:cs="Times New Roman"/>
                <w:sz w:val="14"/>
                <w:szCs w:val="14"/>
              </w:rPr>
              <w:t>Krijimi i një Grupi Ndërinstitucional për Vizën që monitoron ndryshimet në regjimin e vizave të BE-së dhe përditëson politikën kombëtare</w:t>
            </w:r>
          </w:p>
        </w:tc>
        <w:tc>
          <w:tcPr>
            <w:tcW w:w="758" w:type="pct"/>
          </w:tcPr>
          <w:p w14:paraId="07A2576B" w14:textId="26107DB5"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Ministria për </w:t>
            </w:r>
            <w:r w:rsidR="00AA5EB8" w:rsidRPr="009B7508">
              <w:rPr>
                <w:rFonts w:ascii="Garamond" w:hAnsi="Garamond" w:cs="Times New Roman"/>
                <w:sz w:val="14"/>
                <w:szCs w:val="14"/>
              </w:rPr>
              <w:t>E</w:t>
            </w:r>
            <w:r w:rsidR="00F04AE0" w:rsidRPr="009B7508">
              <w:rPr>
                <w:rFonts w:ascii="Garamond" w:hAnsi="Garamond" w:cs="Times New Roman"/>
                <w:sz w:val="14"/>
                <w:szCs w:val="14"/>
              </w:rPr>
              <w:t>u</w:t>
            </w:r>
            <w:r w:rsidR="00AA5EB8" w:rsidRPr="009B7508">
              <w:rPr>
                <w:rFonts w:ascii="Garamond" w:hAnsi="Garamond" w:cs="Times New Roman"/>
                <w:sz w:val="14"/>
                <w:szCs w:val="14"/>
              </w:rPr>
              <w:t>ropën</w:t>
            </w:r>
            <w:r w:rsidRPr="009B7508">
              <w:rPr>
                <w:rFonts w:ascii="Garamond" w:hAnsi="Garamond" w:cs="Times New Roman"/>
                <w:sz w:val="14"/>
                <w:szCs w:val="14"/>
              </w:rPr>
              <w:t xml:space="preserve"> dhe Punët e Jashtme</w:t>
            </w:r>
          </w:p>
          <w:p w14:paraId="7A00468F"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Ministria e Punëve të Brendshme</w:t>
            </w:r>
          </w:p>
          <w:p w14:paraId="779FDFF8"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Policia e Shtetit</w:t>
            </w:r>
          </w:p>
          <w:p w14:paraId="4B602F65" w14:textId="77777777" w:rsidR="00577F35" w:rsidRPr="009B7508" w:rsidRDefault="00577F35" w:rsidP="00913A98">
            <w:pPr>
              <w:rPr>
                <w:rFonts w:ascii="Garamond" w:hAnsi="Garamond" w:cs="Times New Roman"/>
                <w:sz w:val="14"/>
                <w:szCs w:val="14"/>
              </w:rPr>
            </w:pPr>
          </w:p>
        </w:tc>
        <w:tc>
          <w:tcPr>
            <w:tcW w:w="502" w:type="pct"/>
          </w:tcPr>
          <w:p w14:paraId="44070ABC"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2026</w:t>
            </w:r>
          </w:p>
        </w:tc>
        <w:tc>
          <w:tcPr>
            <w:tcW w:w="786" w:type="pct"/>
          </w:tcPr>
          <w:p w14:paraId="5D33AE5A"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Buxheti i Shtetit</w:t>
            </w:r>
          </w:p>
        </w:tc>
        <w:tc>
          <w:tcPr>
            <w:tcW w:w="683" w:type="pct"/>
          </w:tcPr>
          <w:p w14:paraId="22B4ADA8"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Krijimi i Grupit Ndërinstitucional për Vizën që monitoron ndryshimet në regjimin e vizave të BE-së</w:t>
            </w:r>
          </w:p>
        </w:tc>
        <w:tc>
          <w:tcPr>
            <w:tcW w:w="951" w:type="pct"/>
          </w:tcPr>
          <w:p w14:paraId="0876BC48" w14:textId="77777777" w:rsidR="00577F35" w:rsidRPr="009B7508" w:rsidRDefault="00577F35" w:rsidP="00913A98">
            <w:pPr>
              <w:rPr>
                <w:rFonts w:ascii="Garamond" w:hAnsi="Garamond" w:cs="Times New Roman"/>
                <w:sz w:val="14"/>
                <w:szCs w:val="14"/>
              </w:rPr>
            </w:pPr>
          </w:p>
        </w:tc>
      </w:tr>
      <w:bookmarkEnd w:id="11"/>
      <w:tr w:rsidR="00577F35" w:rsidRPr="009B7508" w14:paraId="5E7BD89D" w14:textId="77777777" w:rsidTr="00D82708">
        <w:trPr>
          <w:trHeight w:val="20"/>
          <w:jc w:val="center"/>
        </w:trPr>
        <w:tc>
          <w:tcPr>
            <w:tcW w:w="210" w:type="pct"/>
          </w:tcPr>
          <w:p w14:paraId="042C7BE7"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6.1.1.2</w:t>
            </w:r>
          </w:p>
        </w:tc>
        <w:tc>
          <w:tcPr>
            <w:tcW w:w="1111" w:type="pct"/>
          </w:tcPr>
          <w:p w14:paraId="399A02A4"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Udhëzime për Vlerësimin e Analizës së Rrezikut për shtetasit e vendeve që mund të përdorin Shqipërinë si rrugë tranziti drejt vendeve të BE-së.</w:t>
            </w:r>
          </w:p>
        </w:tc>
        <w:tc>
          <w:tcPr>
            <w:tcW w:w="758" w:type="pct"/>
          </w:tcPr>
          <w:p w14:paraId="6464307B"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 Ministria e Punëve të Brendshme</w:t>
            </w:r>
          </w:p>
          <w:p w14:paraId="72A4D5E4" w14:textId="35792554"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Ministria për </w:t>
            </w:r>
            <w:r w:rsidR="00AA5EB8" w:rsidRPr="009B7508">
              <w:rPr>
                <w:rFonts w:ascii="Garamond" w:hAnsi="Garamond" w:cs="Times New Roman"/>
                <w:sz w:val="14"/>
                <w:szCs w:val="14"/>
              </w:rPr>
              <w:t>E</w:t>
            </w:r>
            <w:r w:rsidR="00F04AE0" w:rsidRPr="009B7508">
              <w:rPr>
                <w:rFonts w:ascii="Garamond" w:hAnsi="Garamond" w:cs="Times New Roman"/>
                <w:sz w:val="14"/>
                <w:szCs w:val="14"/>
              </w:rPr>
              <w:t>u</w:t>
            </w:r>
            <w:r w:rsidR="00AA5EB8" w:rsidRPr="009B7508">
              <w:rPr>
                <w:rFonts w:ascii="Garamond" w:hAnsi="Garamond" w:cs="Times New Roman"/>
                <w:sz w:val="14"/>
                <w:szCs w:val="14"/>
              </w:rPr>
              <w:t>ropën</w:t>
            </w:r>
            <w:r w:rsidRPr="009B7508">
              <w:rPr>
                <w:rFonts w:ascii="Garamond" w:hAnsi="Garamond" w:cs="Times New Roman"/>
                <w:sz w:val="14"/>
                <w:szCs w:val="14"/>
              </w:rPr>
              <w:t xml:space="preserve"> dhe Punët e Jashtme</w:t>
            </w:r>
          </w:p>
          <w:p w14:paraId="38AE8BA8"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Policia e Shtetit</w:t>
            </w:r>
          </w:p>
        </w:tc>
        <w:tc>
          <w:tcPr>
            <w:tcW w:w="502" w:type="pct"/>
          </w:tcPr>
          <w:p w14:paraId="1B308161"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2026</w:t>
            </w:r>
          </w:p>
        </w:tc>
        <w:tc>
          <w:tcPr>
            <w:tcW w:w="786" w:type="pct"/>
          </w:tcPr>
          <w:p w14:paraId="2EE01572" w14:textId="77777777" w:rsidR="00577F35" w:rsidRPr="009B7508" w:rsidRDefault="00577F35" w:rsidP="00913A98">
            <w:pPr>
              <w:rPr>
                <w:rFonts w:ascii="Garamond" w:hAnsi="Garamond" w:cs="Times New Roman"/>
                <w:i/>
                <w:sz w:val="14"/>
                <w:szCs w:val="14"/>
              </w:rPr>
            </w:pPr>
            <w:r w:rsidRPr="009B7508">
              <w:rPr>
                <w:rFonts w:ascii="Garamond" w:hAnsi="Garamond" w:cs="Times New Roman"/>
                <w:sz w:val="14"/>
                <w:szCs w:val="14"/>
              </w:rPr>
              <w:t>Buxheti i Shtetit</w:t>
            </w:r>
          </w:p>
        </w:tc>
        <w:tc>
          <w:tcPr>
            <w:tcW w:w="683" w:type="pct"/>
          </w:tcPr>
          <w:p w14:paraId="65A37A86"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Miratimi i udhëzimeve për Vlerësimin e Analizës së Rrezikut</w:t>
            </w:r>
          </w:p>
        </w:tc>
        <w:tc>
          <w:tcPr>
            <w:tcW w:w="951" w:type="pct"/>
          </w:tcPr>
          <w:p w14:paraId="4BA044CA" w14:textId="77777777" w:rsidR="00577F35" w:rsidRPr="009B7508" w:rsidRDefault="00577F35" w:rsidP="00913A98">
            <w:pPr>
              <w:rPr>
                <w:rFonts w:ascii="Garamond" w:hAnsi="Garamond" w:cs="Times New Roman"/>
                <w:sz w:val="14"/>
                <w:szCs w:val="14"/>
              </w:rPr>
            </w:pPr>
          </w:p>
        </w:tc>
      </w:tr>
      <w:tr w:rsidR="00577F35" w:rsidRPr="009B7508" w14:paraId="1B02D1BD" w14:textId="77777777" w:rsidTr="00D82708">
        <w:trPr>
          <w:trHeight w:val="20"/>
          <w:jc w:val="center"/>
        </w:trPr>
        <w:tc>
          <w:tcPr>
            <w:tcW w:w="210" w:type="pct"/>
          </w:tcPr>
          <w:p w14:paraId="5031FA11" w14:textId="77777777" w:rsidR="00577F35" w:rsidRPr="009B7508" w:rsidRDefault="00577F35" w:rsidP="00913A98">
            <w:pPr>
              <w:rPr>
                <w:rFonts w:ascii="Garamond" w:hAnsi="Garamond" w:cs="Times New Roman"/>
                <w:sz w:val="14"/>
                <w:szCs w:val="14"/>
              </w:rPr>
            </w:pPr>
            <w:bookmarkStart w:id="12" w:name="_Hlk212720445"/>
            <w:r w:rsidRPr="009B7508">
              <w:rPr>
                <w:rFonts w:ascii="Garamond" w:hAnsi="Garamond" w:cs="Times New Roman"/>
                <w:sz w:val="14"/>
                <w:szCs w:val="14"/>
              </w:rPr>
              <w:t>6.1.1.3</w:t>
            </w:r>
          </w:p>
        </w:tc>
        <w:tc>
          <w:tcPr>
            <w:tcW w:w="1111" w:type="pct"/>
          </w:tcPr>
          <w:p w14:paraId="285341C2" w14:textId="77777777" w:rsidR="00577F35" w:rsidRPr="009B7508" w:rsidRDefault="00577F35" w:rsidP="00913A98">
            <w:pPr>
              <w:rPr>
                <w:rFonts w:ascii="Garamond" w:hAnsi="Garamond" w:cs="Times New Roman"/>
                <w:sz w:val="14"/>
                <w:szCs w:val="14"/>
              </w:rPr>
            </w:pPr>
            <w:r w:rsidRPr="009B7508">
              <w:rPr>
                <w:rFonts w:ascii="Garamond" w:hAnsi="Garamond" w:cs="Times New Roman"/>
                <w:iCs/>
                <w:sz w:val="14"/>
                <w:szCs w:val="14"/>
              </w:rPr>
              <w:t>Krijimi i një regjistri elektronik mbi refuzimet e vizave dhe arsyet e tyre</w:t>
            </w:r>
          </w:p>
        </w:tc>
        <w:tc>
          <w:tcPr>
            <w:tcW w:w="758" w:type="pct"/>
          </w:tcPr>
          <w:p w14:paraId="1D0E7251"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Ministria e Punëve të Brendshme</w:t>
            </w:r>
          </w:p>
          <w:p w14:paraId="4E4441CD"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AKSHI - institucion kontribues/mbështetës teknik</w:t>
            </w:r>
          </w:p>
        </w:tc>
        <w:tc>
          <w:tcPr>
            <w:tcW w:w="502" w:type="pct"/>
          </w:tcPr>
          <w:p w14:paraId="2B9D2E0A" w14:textId="2F6D3A5F" w:rsidR="00577F35" w:rsidRPr="009B7508" w:rsidRDefault="009B7508" w:rsidP="00913A98">
            <w:pPr>
              <w:rPr>
                <w:rFonts w:ascii="Garamond" w:hAnsi="Garamond" w:cs="Times New Roman"/>
                <w:sz w:val="14"/>
                <w:szCs w:val="14"/>
              </w:rPr>
            </w:pPr>
            <w:r w:rsidRPr="009B7508">
              <w:rPr>
                <w:rFonts w:ascii="Garamond" w:hAnsi="Garamond" w:cs="Times New Roman"/>
                <w:sz w:val="14"/>
                <w:szCs w:val="14"/>
              </w:rPr>
              <w:t>2026–2027</w:t>
            </w:r>
          </w:p>
        </w:tc>
        <w:tc>
          <w:tcPr>
            <w:tcW w:w="786" w:type="pct"/>
          </w:tcPr>
          <w:p w14:paraId="47FC03EF" w14:textId="77777777" w:rsidR="00577F35" w:rsidRPr="009B7508" w:rsidRDefault="00577F35" w:rsidP="00913A98">
            <w:pPr>
              <w:rPr>
                <w:rFonts w:ascii="Garamond" w:hAnsi="Garamond" w:cs="Times New Roman"/>
                <w:i/>
                <w:sz w:val="14"/>
                <w:szCs w:val="14"/>
              </w:rPr>
            </w:pPr>
            <w:r w:rsidRPr="009B7508">
              <w:rPr>
                <w:rFonts w:ascii="Garamond" w:hAnsi="Garamond" w:cs="Times New Roman"/>
                <w:sz w:val="14"/>
                <w:szCs w:val="14"/>
              </w:rPr>
              <w:t>Buxheti i Shtetit</w:t>
            </w:r>
          </w:p>
        </w:tc>
        <w:tc>
          <w:tcPr>
            <w:tcW w:w="683" w:type="pct"/>
          </w:tcPr>
          <w:p w14:paraId="2A2FBA8C"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Krijimi i një regjistri elektronik mbi refuzimet e vizave</w:t>
            </w:r>
          </w:p>
        </w:tc>
        <w:tc>
          <w:tcPr>
            <w:tcW w:w="951" w:type="pct"/>
          </w:tcPr>
          <w:p w14:paraId="041454B8" w14:textId="77777777" w:rsidR="00577F35" w:rsidRPr="009B7508" w:rsidRDefault="00577F35" w:rsidP="00913A98">
            <w:pPr>
              <w:rPr>
                <w:rFonts w:ascii="Garamond" w:hAnsi="Garamond" w:cs="Times New Roman"/>
                <w:sz w:val="14"/>
                <w:szCs w:val="14"/>
              </w:rPr>
            </w:pPr>
          </w:p>
        </w:tc>
      </w:tr>
      <w:tr w:rsidR="00577F35" w:rsidRPr="009B7508" w14:paraId="07C7FCEB" w14:textId="77777777" w:rsidTr="00D82708">
        <w:trPr>
          <w:trHeight w:val="20"/>
          <w:jc w:val="center"/>
        </w:trPr>
        <w:tc>
          <w:tcPr>
            <w:tcW w:w="210" w:type="pct"/>
          </w:tcPr>
          <w:p w14:paraId="563510A8" w14:textId="77777777" w:rsidR="00577F35" w:rsidRPr="009B7508" w:rsidRDefault="00577F35" w:rsidP="00913A98">
            <w:pPr>
              <w:rPr>
                <w:rFonts w:ascii="Garamond" w:hAnsi="Garamond" w:cs="Times New Roman"/>
                <w:sz w:val="14"/>
                <w:szCs w:val="14"/>
              </w:rPr>
            </w:pPr>
            <w:bookmarkStart w:id="13" w:name="_Hlk212723932"/>
            <w:bookmarkEnd w:id="12"/>
            <w:r w:rsidRPr="009B7508">
              <w:rPr>
                <w:rFonts w:ascii="Garamond" w:hAnsi="Garamond" w:cs="Times New Roman"/>
                <w:sz w:val="14"/>
                <w:szCs w:val="14"/>
              </w:rPr>
              <w:t>6.1.1.4</w:t>
            </w:r>
          </w:p>
        </w:tc>
        <w:tc>
          <w:tcPr>
            <w:tcW w:w="1111" w:type="pct"/>
          </w:tcPr>
          <w:p w14:paraId="4CCCE46F" w14:textId="3A3141F5" w:rsidR="00577F35" w:rsidRPr="009B7508" w:rsidRDefault="00577F35" w:rsidP="00913A98">
            <w:pPr>
              <w:rPr>
                <w:rFonts w:ascii="Garamond" w:hAnsi="Garamond" w:cs="Times New Roman"/>
                <w:iCs/>
                <w:sz w:val="14"/>
                <w:szCs w:val="14"/>
              </w:rPr>
            </w:pPr>
            <w:r w:rsidRPr="009B7508">
              <w:rPr>
                <w:rFonts w:ascii="Garamond" w:hAnsi="Garamond" w:cs="Times New Roman"/>
                <w:iCs/>
                <w:sz w:val="14"/>
                <w:szCs w:val="14"/>
              </w:rPr>
              <w:t xml:space="preserve">Krijimi i një regjistri kombëtar të integruar për </w:t>
            </w:r>
            <w:r w:rsidRPr="009B7508">
              <w:rPr>
                <w:rFonts w:ascii="Garamond" w:hAnsi="Garamond" w:cs="Times New Roman"/>
                <w:iCs/>
                <w:sz w:val="14"/>
                <w:szCs w:val="14"/>
              </w:rPr>
              <w:lastRenderedPageBreak/>
              <w:t xml:space="preserve">vizat Tip </w:t>
            </w:r>
            <w:r w:rsidR="00AB09E9" w:rsidRPr="009B7508">
              <w:rPr>
                <w:rFonts w:ascii="Garamond" w:hAnsi="Garamond" w:cs="Times New Roman"/>
                <w:iCs/>
                <w:sz w:val="14"/>
                <w:szCs w:val="14"/>
              </w:rPr>
              <w:t>“</w:t>
            </w:r>
            <w:r w:rsidRPr="009B7508">
              <w:rPr>
                <w:rFonts w:ascii="Garamond" w:hAnsi="Garamond" w:cs="Times New Roman"/>
                <w:iCs/>
                <w:sz w:val="14"/>
                <w:szCs w:val="14"/>
              </w:rPr>
              <w:t>D</w:t>
            </w:r>
            <w:r w:rsidR="00AB09E9" w:rsidRPr="009B7508">
              <w:rPr>
                <w:rFonts w:ascii="Garamond" w:hAnsi="Garamond" w:cs="Times New Roman"/>
                <w:iCs/>
                <w:sz w:val="14"/>
                <w:szCs w:val="14"/>
              </w:rPr>
              <w:t>”</w:t>
            </w:r>
            <w:r w:rsidRPr="009B7508">
              <w:rPr>
                <w:rFonts w:ascii="Garamond" w:hAnsi="Garamond" w:cs="Times New Roman"/>
                <w:iCs/>
                <w:sz w:val="14"/>
                <w:szCs w:val="14"/>
              </w:rPr>
              <w:t xml:space="preserve"> dhe lejet e qëndrimit. Një bazë të dhënash mbi vizat dhe lejet e qëndrimit të miratuara, të refuzuara dhe të anuluara</w:t>
            </w:r>
          </w:p>
        </w:tc>
        <w:tc>
          <w:tcPr>
            <w:tcW w:w="758" w:type="pct"/>
          </w:tcPr>
          <w:p w14:paraId="6B644346" w14:textId="40BAB97E"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lastRenderedPageBreak/>
              <w:t xml:space="preserve">Ministria për </w:t>
            </w:r>
            <w:r w:rsidR="00AA5EB8" w:rsidRPr="009B7508">
              <w:rPr>
                <w:rFonts w:ascii="Garamond" w:hAnsi="Garamond" w:cs="Times New Roman"/>
                <w:sz w:val="14"/>
                <w:szCs w:val="14"/>
              </w:rPr>
              <w:t>E</w:t>
            </w:r>
            <w:r w:rsidR="00F04AE0" w:rsidRPr="009B7508">
              <w:rPr>
                <w:rFonts w:ascii="Garamond" w:hAnsi="Garamond" w:cs="Times New Roman"/>
                <w:sz w:val="14"/>
                <w:szCs w:val="14"/>
              </w:rPr>
              <w:t>u</w:t>
            </w:r>
            <w:r w:rsidR="00AA5EB8" w:rsidRPr="009B7508">
              <w:rPr>
                <w:rFonts w:ascii="Garamond" w:hAnsi="Garamond" w:cs="Times New Roman"/>
                <w:sz w:val="14"/>
                <w:szCs w:val="14"/>
              </w:rPr>
              <w:t>ropën</w:t>
            </w:r>
            <w:r w:rsidRPr="009B7508">
              <w:rPr>
                <w:rFonts w:ascii="Garamond" w:hAnsi="Garamond" w:cs="Times New Roman"/>
                <w:sz w:val="14"/>
                <w:szCs w:val="14"/>
              </w:rPr>
              <w:t xml:space="preserve"> dhe Punët e Jashtme</w:t>
            </w:r>
          </w:p>
          <w:p w14:paraId="0075C32E"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lastRenderedPageBreak/>
              <w:t xml:space="preserve">Ministria e Punëve të Brendshme </w:t>
            </w:r>
          </w:p>
          <w:p w14:paraId="40CD5ACE"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AKSHI - institucion kontribues/mbështetës teknik </w:t>
            </w:r>
          </w:p>
        </w:tc>
        <w:tc>
          <w:tcPr>
            <w:tcW w:w="502" w:type="pct"/>
          </w:tcPr>
          <w:p w14:paraId="2121794A" w14:textId="3852804A" w:rsidR="00577F35" w:rsidRPr="009B7508" w:rsidRDefault="009B7508" w:rsidP="00913A98">
            <w:pPr>
              <w:rPr>
                <w:rFonts w:ascii="Garamond" w:hAnsi="Garamond" w:cs="Times New Roman"/>
                <w:sz w:val="14"/>
                <w:szCs w:val="14"/>
              </w:rPr>
            </w:pPr>
            <w:r w:rsidRPr="009B7508">
              <w:rPr>
                <w:rFonts w:ascii="Garamond" w:hAnsi="Garamond" w:cs="Times New Roman"/>
                <w:sz w:val="14"/>
                <w:szCs w:val="14"/>
              </w:rPr>
              <w:lastRenderedPageBreak/>
              <w:t>2026–2027</w:t>
            </w:r>
          </w:p>
        </w:tc>
        <w:tc>
          <w:tcPr>
            <w:tcW w:w="786" w:type="pct"/>
          </w:tcPr>
          <w:p w14:paraId="1C36D2C4"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Buxheti i Shtetit</w:t>
            </w:r>
          </w:p>
        </w:tc>
        <w:tc>
          <w:tcPr>
            <w:tcW w:w="683" w:type="pct"/>
          </w:tcPr>
          <w:p w14:paraId="7E407C98" w14:textId="33316C1A"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Krijimi i një regjistri </w:t>
            </w:r>
            <w:r w:rsidRPr="009B7508">
              <w:rPr>
                <w:rFonts w:ascii="Garamond" w:hAnsi="Garamond" w:cs="Times New Roman"/>
                <w:sz w:val="14"/>
                <w:szCs w:val="14"/>
              </w:rPr>
              <w:lastRenderedPageBreak/>
              <w:t xml:space="preserve">kombëtar të integruar për vizat Tip </w:t>
            </w:r>
            <w:r w:rsidR="00AB09E9" w:rsidRPr="009B7508">
              <w:rPr>
                <w:rFonts w:ascii="Garamond" w:hAnsi="Garamond" w:cs="Times New Roman"/>
                <w:sz w:val="14"/>
                <w:szCs w:val="14"/>
              </w:rPr>
              <w:t>“</w:t>
            </w:r>
            <w:r w:rsidRPr="009B7508">
              <w:rPr>
                <w:rFonts w:ascii="Garamond" w:hAnsi="Garamond" w:cs="Times New Roman"/>
                <w:sz w:val="14"/>
                <w:szCs w:val="14"/>
              </w:rPr>
              <w:t>D</w:t>
            </w:r>
            <w:r w:rsidR="00AB09E9" w:rsidRPr="009B7508">
              <w:rPr>
                <w:rFonts w:ascii="Garamond" w:hAnsi="Garamond" w:cs="Times New Roman"/>
                <w:sz w:val="14"/>
                <w:szCs w:val="14"/>
              </w:rPr>
              <w:t>”</w:t>
            </w:r>
            <w:r w:rsidRPr="009B7508">
              <w:rPr>
                <w:rFonts w:ascii="Garamond" w:hAnsi="Garamond" w:cs="Times New Roman"/>
                <w:sz w:val="14"/>
                <w:szCs w:val="14"/>
              </w:rPr>
              <w:t xml:space="preserve"> dhe lejet e qëndrimit</w:t>
            </w:r>
          </w:p>
        </w:tc>
        <w:tc>
          <w:tcPr>
            <w:tcW w:w="951" w:type="pct"/>
          </w:tcPr>
          <w:p w14:paraId="0AF8D9CB" w14:textId="77777777" w:rsidR="00577F35" w:rsidRPr="009B7508" w:rsidRDefault="00577F35" w:rsidP="00913A98">
            <w:pPr>
              <w:rPr>
                <w:rFonts w:ascii="Garamond" w:hAnsi="Garamond" w:cs="Times New Roman"/>
                <w:sz w:val="14"/>
                <w:szCs w:val="14"/>
              </w:rPr>
            </w:pPr>
          </w:p>
        </w:tc>
      </w:tr>
      <w:tr w:rsidR="00577F35" w:rsidRPr="009B7508" w14:paraId="5E97C5CC" w14:textId="77777777" w:rsidTr="00D82708">
        <w:trPr>
          <w:trHeight w:val="20"/>
          <w:jc w:val="center"/>
        </w:trPr>
        <w:tc>
          <w:tcPr>
            <w:tcW w:w="210" w:type="pct"/>
          </w:tcPr>
          <w:p w14:paraId="1E3E7161"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6.1.1.5</w:t>
            </w:r>
          </w:p>
        </w:tc>
        <w:tc>
          <w:tcPr>
            <w:tcW w:w="1111" w:type="pct"/>
          </w:tcPr>
          <w:p w14:paraId="5C905DF1" w14:textId="41FC234C" w:rsidR="00577F35" w:rsidRPr="009B7508" w:rsidRDefault="00577F35" w:rsidP="00913A98">
            <w:pPr>
              <w:rPr>
                <w:rFonts w:ascii="Garamond" w:hAnsi="Garamond" w:cs="Times New Roman"/>
                <w:iCs/>
                <w:sz w:val="14"/>
                <w:szCs w:val="14"/>
              </w:rPr>
            </w:pPr>
            <w:r w:rsidRPr="009B7508">
              <w:rPr>
                <w:rFonts w:ascii="Garamond" w:hAnsi="Garamond" w:cs="Times New Roman"/>
                <w:iCs/>
                <w:sz w:val="14"/>
                <w:szCs w:val="14"/>
              </w:rPr>
              <w:t>Zhvillimi i procedurës standarde operative për mbledhjen e të dhënave biometrike/</w:t>
            </w:r>
            <w:r w:rsidR="00AA5EB8" w:rsidRPr="009B7508">
              <w:rPr>
                <w:rFonts w:ascii="Garamond" w:hAnsi="Garamond" w:cs="Times New Roman"/>
                <w:iCs/>
                <w:sz w:val="14"/>
                <w:szCs w:val="14"/>
              </w:rPr>
              <w:t>germave</w:t>
            </w:r>
            <w:r w:rsidRPr="009B7508">
              <w:rPr>
                <w:rFonts w:ascii="Garamond" w:hAnsi="Garamond" w:cs="Times New Roman"/>
                <w:iCs/>
                <w:sz w:val="14"/>
                <w:szCs w:val="14"/>
              </w:rPr>
              <w:t xml:space="preserve"> të gishtërinjve për aplikimet </w:t>
            </w:r>
            <w:r w:rsidRPr="009B7508">
              <w:rPr>
                <w:rFonts w:ascii="Garamond" w:hAnsi="Garamond" w:cs="Times New Roman"/>
                <w:i/>
                <w:sz w:val="14"/>
                <w:szCs w:val="14"/>
              </w:rPr>
              <w:t>online</w:t>
            </w:r>
          </w:p>
        </w:tc>
        <w:tc>
          <w:tcPr>
            <w:tcW w:w="758" w:type="pct"/>
          </w:tcPr>
          <w:p w14:paraId="2970E03C" w14:textId="5C5BEE36"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 Ministria për </w:t>
            </w:r>
            <w:r w:rsidR="00AA5EB8" w:rsidRPr="009B7508">
              <w:rPr>
                <w:rFonts w:ascii="Garamond" w:hAnsi="Garamond" w:cs="Times New Roman"/>
                <w:sz w:val="14"/>
                <w:szCs w:val="14"/>
              </w:rPr>
              <w:t>E</w:t>
            </w:r>
            <w:r w:rsidR="00F04AE0" w:rsidRPr="009B7508">
              <w:rPr>
                <w:rFonts w:ascii="Garamond" w:hAnsi="Garamond" w:cs="Times New Roman"/>
                <w:sz w:val="14"/>
                <w:szCs w:val="14"/>
              </w:rPr>
              <w:t>u</w:t>
            </w:r>
            <w:r w:rsidR="00AA5EB8" w:rsidRPr="009B7508">
              <w:rPr>
                <w:rFonts w:ascii="Garamond" w:hAnsi="Garamond" w:cs="Times New Roman"/>
                <w:sz w:val="14"/>
                <w:szCs w:val="14"/>
              </w:rPr>
              <w:t>ropën</w:t>
            </w:r>
            <w:r w:rsidRPr="009B7508">
              <w:rPr>
                <w:rFonts w:ascii="Garamond" w:hAnsi="Garamond" w:cs="Times New Roman"/>
                <w:sz w:val="14"/>
                <w:szCs w:val="14"/>
              </w:rPr>
              <w:t xml:space="preserve"> dhe Punët e Jashtme</w:t>
            </w:r>
          </w:p>
          <w:p w14:paraId="6A573709"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 Ministria e Punëve të Brendshme</w:t>
            </w:r>
          </w:p>
          <w:p w14:paraId="2EE73AEC"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AKSHI - institucion kontribues/mbështetës teknik</w:t>
            </w:r>
          </w:p>
        </w:tc>
        <w:tc>
          <w:tcPr>
            <w:tcW w:w="502" w:type="pct"/>
          </w:tcPr>
          <w:p w14:paraId="77CC43BA" w14:textId="14C61E35"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2027</w:t>
            </w:r>
            <w:r w:rsidR="009B7508" w:rsidRPr="009B7508">
              <w:rPr>
                <w:rFonts w:ascii="Garamond" w:hAnsi="Garamond" w:cs="Times New Roman"/>
                <w:sz w:val="14"/>
                <w:szCs w:val="14"/>
              </w:rPr>
              <w:t>–</w:t>
            </w:r>
            <w:r w:rsidRPr="009B7508">
              <w:rPr>
                <w:rFonts w:ascii="Garamond" w:hAnsi="Garamond" w:cs="Times New Roman"/>
                <w:sz w:val="14"/>
                <w:szCs w:val="14"/>
              </w:rPr>
              <w:t xml:space="preserve">2028 </w:t>
            </w:r>
          </w:p>
        </w:tc>
        <w:tc>
          <w:tcPr>
            <w:tcW w:w="786" w:type="pct"/>
          </w:tcPr>
          <w:p w14:paraId="724F2829"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Buxheti i Shtetit</w:t>
            </w:r>
          </w:p>
        </w:tc>
        <w:tc>
          <w:tcPr>
            <w:tcW w:w="683" w:type="pct"/>
          </w:tcPr>
          <w:p w14:paraId="61C494D1"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Miratimi i procedurës standarde operative</w:t>
            </w:r>
          </w:p>
        </w:tc>
        <w:tc>
          <w:tcPr>
            <w:tcW w:w="951" w:type="pct"/>
          </w:tcPr>
          <w:p w14:paraId="4D8E13BB" w14:textId="77777777" w:rsidR="00577F35" w:rsidRPr="009B7508" w:rsidRDefault="00577F35" w:rsidP="00913A98">
            <w:pPr>
              <w:rPr>
                <w:rFonts w:ascii="Garamond" w:hAnsi="Garamond" w:cs="Times New Roman"/>
                <w:sz w:val="14"/>
                <w:szCs w:val="14"/>
              </w:rPr>
            </w:pPr>
          </w:p>
        </w:tc>
      </w:tr>
      <w:tr w:rsidR="00577F35" w:rsidRPr="009B7508" w14:paraId="53542B93" w14:textId="77777777" w:rsidTr="00D82708">
        <w:trPr>
          <w:trHeight w:val="20"/>
          <w:jc w:val="center"/>
        </w:trPr>
        <w:tc>
          <w:tcPr>
            <w:tcW w:w="210" w:type="pct"/>
          </w:tcPr>
          <w:p w14:paraId="7F8C0D47" w14:textId="77777777" w:rsidR="00577F35" w:rsidRPr="009B7508" w:rsidRDefault="00577F35" w:rsidP="00913A98">
            <w:pPr>
              <w:rPr>
                <w:rFonts w:ascii="Garamond" w:hAnsi="Garamond" w:cs="Times New Roman"/>
                <w:sz w:val="14"/>
                <w:szCs w:val="14"/>
              </w:rPr>
            </w:pPr>
            <w:bookmarkStart w:id="14" w:name="_Hlk216792604"/>
            <w:r w:rsidRPr="009B7508">
              <w:rPr>
                <w:rFonts w:ascii="Garamond" w:hAnsi="Garamond" w:cs="Times New Roman"/>
                <w:sz w:val="14"/>
                <w:szCs w:val="14"/>
              </w:rPr>
              <w:t>6.1.1.6</w:t>
            </w:r>
          </w:p>
        </w:tc>
        <w:tc>
          <w:tcPr>
            <w:tcW w:w="1111" w:type="pct"/>
          </w:tcPr>
          <w:p w14:paraId="3AE66BC2" w14:textId="48BE47A6"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 Mbledhja e të dhënave biometrike për kategoritë e vizave, sipas kërkesave të </w:t>
            </w:r>
            <w:r w:rsidR="0026082F" w:rsidRPr="009B7508">
              <w:rPr>
                <w:rFonts w:ascii="Garamond" w:hAnsi="Garamond" w:cs="Times New Roman"/>
                <w:i/>
                <w:iCs/>
                <w:sz w:val="14"/>
                <w:szCs w:val="14"/>
              </w:rPr>
              <w:t>acquis</w:t>
            </w:r>
            <w:r w:rsidRPr="009B7508">
              <w:rPr>
                <w:rFonts w:ascii="Garamond" w:hAnsi="Garamond" w:cs="Times New Roman"/>
                <w:sz w:val="14"/>
                <w:szCs w:val="14"/>
              </w:rPr>
              <w:t>-it të BE-së.</w:t>
            </w:r>
          </w:p>
        </w:tc>
        <w:tc>
          <w:tcPr>
            <w:tcW w:w="758" w:type="pct"/>
          </w:tcPr>
          <w:p w14:paraId="34C0BAD5" w14:textId="0332BBDE"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Ministria për </w:t>
            </w:r>
            <w:r w:rsidR="00AA5EB8" w:rsidRPr="009B7508">
              <w:rPr>
                <w:rFonts w:ascii="Garamond" w:hAnsi="Garamond" w:cs="Times New Roman"/>
                <w:sz w:val="14"/>
                <w:szCs w:val="14"/>
              </w:rPr>
              <w:t>E</w:t>
            </w:r>
            <w:r w:rsidR="00F04AE0" w:rsidRPr="009B7508">
              <w:rPr>
                <w:rFonts w:ascii="Garamond" w:hAnsi="Garamond" w:cs="Times New Roman"/>
                <w:sz w:val="14"/>
                <w:szCs w:val="14"/>
              </w:rPr>
              <w:t>u</w:t>
            </w:r>
            <w:r w:rsidR="00AA5EB8" w:rsidRPr="009B7508">
              <w:rPr>
                <w:rFonts w:ascii="Garamond" w:hAnsi="Garamond" w:cs="Times New Roman"/>
                <w:sz w:val="14"/>
                <w:szCs w:val="14"/>
              </w:rPr>
              <w:t>ropën</w:t>
            </w:r>
            <w:r w:rsidRPr="009B7508">
              <w:rPr>
                <w:rFonts w:ascii="Garamond" w:hAnsi="Garamond" w:cs="Times New Roman"/>
                <w:sz w:val="14"/>
                <w:szCs w:val="14"/>
              </w:rPr>
              <w:t xml:space="preserve"> dhe Punët e Jashtme</w:t>
            </w:r>
          </w:p>
        </w:tc>
        <w:tc>
          <w:tcPr>
            <w:tcW w:w="502" w:type="pct"/>
          </w:tcPr>
          <w:p w14:paraId="60CC508C" w14:textId="7B2951C5"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2029</w:t>
            </w:r>
            <w:r w:rsidR="009B7508" w:rsidRPr="009B7508">
              <w:rPr>
                <w:rFonts w:ascii="Garamond" w:hAnsi="Garamond" w:cs="Times New Roman"/>
                <w:sz w:val="14"/>
                <w:szCs w:val="14"/>
              </w:rPr>
              <w:t>–</w:t>
            </w:r>
            <w:r w:rsidRPr="009B7508">
              <w:rPr>
                <w:rFonts w:ascii="Garamond" w:hAnsi="Garamond" w:cs="Times New Roman"/>
                <w:sz w:val="14"/>
                <w:szCs w:val="14"/>
              </w:rPr>
              <w:t>2030</w:t>
            </w:r>
          </w:p>
        </w:tc>
        <w:tc>
          <w:tcPr>
            <w:tcW w:w="786" w:type="pct"/>
          </w:tcPr>
          <w:p w14:paraId="193AFC87"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Buxheti i Shtetit</w:t>
            </w:r>
          </w:p>
        </w:tc>
        <w:tc>
          <w:tcPr>
            <w:tcW w:w="683" w:type="pct"/>
          </w:tcPr>
          <w:p w14:paraId="06F68F94"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Zgjerimi i numrit të kategorive të vizave për të përfshirë mbledhjen e detyrueshme të të dhënave biometrike</w:t>
            </w:r>
          </w:p>
        </w:tc>
        <w:tc>
          <w:tcPr>
            <w:tcW w:w="951" w:type="pct"/>
          </w:tcPr>
          <w:p w14:paraId="3BEECDA6" w14:textId="77777777" w:rsidR="00577F35" w:rsidRPr="009B7508" w:rsidRDefault="00577F35" w:rsidP="00913A98">
            <w:pPr>
              <w:rPr>
                <w:rFonts w:ascii="Garamond" w:hAnsi="Garamond" w:cs="Times New Roman"/>
                <w:sz w:val="14"/>
                <w:szCs w:val="14"/>
              </w:rPr>
            </w:pPr>
          </w:p>
        </w:tc>
      </w:tr>
      <w:tr w:rsidR="00577F35" w:rsidRPr="009B7508" w14:paraId="023899BB" w14:textId="77777777" w:rsidTr="00D82708">
        <w:trPr>
          <w:trHeight w:val="20"/>
          <w:jc w:val="center"/>
        </w:trPr>
        <w:tc>
          <w:tcPr>
            <w:tcW w:w="210" w:type="pct"/>
          </w:tcPr>
          <w:p w14:paraId="5F18912C"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6.1.1.7</w:t>
            </w:r>
          </w:p>
        </w:tc>
        <w:tc>
          <w:tcPr>
            <w:tcW w:w="1111" w:type="pct"/>
          </w:tcPr>
          <w:p w14:paraId="4C863EF8" w14:textId="77777777" w:rsidR="00577F35" w:rsidRPr="009B7508" w:rsidRDefault="00577F35" w:rsidP="00913A98">
            <w:pPr>
              <w:rPr>
                <w:rFonts w:ascii="Garamond" w:hAnsi="Garamond" w:cs="Times New Roman"/>
                <w:iCs/>
                <w:sz w:val="14"/>
                <w:szCs w:val="14"/>
              </w:rPr>
            </w:pPr>
            <w:r w:rsidRPr="009B7508">
              <w:rPr>
                <w:rFonts w:ascii="Garamond" w:hAnsi="Garamond" w:cs="Times New Roman"/>
                <w:iCs/>
                <w:sz w:val="14"/>
                <w:szCs w:val="14"/>
              </w:rPr>
              <w:t>Zhvillimi i procedurave dhe sistemeve të vizave për integrimin me VIS dhe krijimin e ndërveprueshmërisë me sisteme të tjera.</w:t>
            </w:r>
          </w:p>
        </w:tc>
        <w:tc>
          <w:tcPr>
            <w:tcW w:w="758" w:type="pct"/>
          </w:tcPr>
          <w:p w14:paraId="552A7ED8" w14:textId="4AEE377D"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Ministria për </w:t>
            </w:r>
            <w:r w:rsidR="00AA5EB8" w:rsidRPr="009B7508">
              <w:rPr>
                <w:rFonts w:ascii="Garamond" w:hAnsi="Garamond" w:cs="Times New Roman"/>
                <w:sz w:val="14"/>
                <w:szCs w:val="14"/>
              </w:rPr>
              <w:t>E</w:t>
            </w:r>
            <w:r w:rsidR="00F04AE0" w:rsidRPr="009B7508">
              <w:rPr>
                <w:rFonts w:ascii="Garamond" w:hAnsi="Garamond" w:cs="Times New Roman"/>
                <w:sz w:val="14"/>
                <w:szCs w:val="14"/>
              </w:rPr>
              <w:t>u</w:t>
            </w:r>
            <w:r w:rsidR="00AA5EB8" w:rsidRPr="009B7508">
              <w:rPr>
                <w:rFonts w:ascii="Garamond" w:hAnsi="Garamond" w:cs="Times New Roman"/>
                <w:sz w:val="14"/>
                <w:szCs w:val="14"/>
              </w:rPr>
              <w:t>ropën</w:t>
            </w:r>
            <w:r w:rsidRPr="009B7508">
              <w:rPr>
                <w:rFonts w:ascii="Garamond" w:hAnsi="Garamond" w:cs="Times New Roman"/>
                <w:sz w:val="14"/>
                <w:szCs w:val="14"/>
              </w:rPr>
              <w:t xml:space="preserve"> dhe Punët e Jashtme</w:t>
            </w:r>
          </w:p>
          <w:p w14:paraId="5A50FAA3"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AKSHI - institucion kontribues/mbështetës teknik </w:t>
            </w:r>
          </w:p>
        </w:tc>
        <w:tc>
          <w:tcPr>
            <w:tcW w:w="502" w:type="pct"/>
          </w:tcPr>
          <w:p w14:paraId="6FAC14B5"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2030</w:t>
            </w:r>
          </w:p>
        </w:tc>
        <w:tc>
          <w:tcPr>
            <w:tcW w:w="786" w:type="pct"/>
          </w:tcPr>
          <w:p w14:paraId="37A34742"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Buxheti i shtetit, Mbështetje nga donatorë (IPA III etj.)</w:t>
            </w:r>
          </w:p>
        </w:tc>
        <w:tc>
          <w:tcPr>
            <w:tcW w:w="683" w:type="pct"/>
          </w:tcPr>
          <w:p w14:paraId="0DF19136"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Procedura dhe sistemet e zhvilluara për ndërveprimin me VIS</w:t>
            </w:r>
          </w:p>
        </w:tc>
        <w:tc>
          <w:tcPr>
            <w:tcW w:w="951" w:type="pct"/>
          </w:tcPr>
          <w:p w14:paraId="075C7D1E" w14:textId="77777777" w:rsidR="00577F35" w:rsidRPr="009B7508" w:rsidRDefault="00577F35" w:rsidP="00913A98">
            <w:pPr>
              <w:rPr>
                <w:rFonts w:ascii="Garamond" w:hAnsi="Garamond" w:cs="Times New Roman"/>
                <w:sz w:val="14"/>
                <w:szCs w:val="14"/>
              </w:rPr>
            </w:pPr>
          </w:p>
        </w:tc>
      </w:tr>
      <w:tr w:rsidR="00577F35" w:rsidRPr="009B7508" w14:paraId="112C3DDD" w14:textId="77777777" w:rsidTr="00D82708">
        <w:trPr>
          <w:trHeight w:val="20"/>
          <w:jc w:val="center"/>
        </w:trPr>
        <w:tc>
          <w:tcPr>
            <w:tcW w:w="210" w:type="pct"/>
          </w:tcPr>
          <w:p w14:paraId="506E4664"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6.1.1.8</w:t>
            </w:r>
          </w:p>
        </w:tc>
        <w:tc>
          <w:tcPr>
            <w:tcW w:w="1111" w:type="pct"/>
          </w:tcPr>
          <w:p w14:paraId="318F51A8" w14:textId="0C0EA509" w:rsidR="00577F35" w:rsidRPr="009B7508" w:rsidRDefault="00577F35" w:rsidP="00913A98">
            <w:pPr>
              <w:rPr>
                <w:rFonts w:ascii="Garamond" w:hAnsi="Garamond" w:cs="Times New Roman"/>
                <w:iCs/>
                <w:sz w:val="14"/>
                <w:szCs w:val="14"/>
              </w:rPr>
            </w:pPr>
            <w:r w:rsidRPr="009B7508">
              <w:rPr>
                <w:rFonts w:ascii="Garamond" w:hAnsi="Garamond" w:cs="Times New Roman"/>
                <w:iCs/>
                <w:sz w:val="14"/>
                <w:szCs w:val="14"/>
              </w:rPr>
              <w:t>Ndryshimet në kuadrin ligjor për zbatimin e plotë të politikës së vizave të BE-së dhe harmonizimin me listat e vizave (d</w:t>
            </w:r>
            <w:r w:rsidR="00AA5EB8" w:rsidRPr="009B7508">
              <w:rPr>
                <w:rFonts w:ascii="Garamond" w:hAnsi="Garamond" w:cs="Times New Roman"/>
                <w:iCs/>
                <w:sz w:val="14"/>
                <w:szCs w:val="14"/>
              </w:rPr>
              <w:t>.</w:t>
            </w:r>
            <w:r w:rsidRPr="009B7508">
              <w:rPr>
                <w:rFonts w:ascii="Garamond" w:hAnsi="Garamond" w:cs="Times New Roman"/>
                <w:iCs/>
                <w:sz w:val="14"/>
                <w:szCs w:val="14"/>
              </w:rPr>
              <w:t>m</w:t>
            </w:r>
            <w:r w:rsidR="00AA5EB8" w:rsidRPr="009B7508">
              <w:rPr>
                <w:rFonts w:ascii="Garamond" w:hAnsi="Garamond" w:cs="Times New Roman"/>
                <w:iCs/>
                <w:sz w:val="14"/>
                <w:szCs w:val="14"/>
              </w:rPr>
              <w:t>.</w:t>
            </w:r>
            <w:r w:rsidRPr="009B7508">
              <w:rPr>
                <w:rFonts w:ascii="Garamond" w:hAnsi="Garamond" w:cs="Times New Roman"/>
                <w:iCs/>
                <w:sz w:val="14"/>
                <w:szCs w:val="14"/>
              </w:rPr>
              <w:t>th</w:t>
            </w:r>
            <w:r w:rsidR="00AA5EB8" w:rsidRPr="009B7508">
              <w:rPr>
                <w:rFonts w:ascii="Garamond" w:hAnsi="Garamond" w:cs="Times New Roman"/>
                <w:iCs/>
                <w:sz w:val="14"/>
                <w:szCs w:val="14"/>
              </w:rPr>
              <w:t>.</w:t>
            </w:r>
            <w:r w:rsidRPr="009B7508">
              <w:rPr>
                <w:rFonts w:ascii="Garamond" w:hAnsi="Garamond" w:cs="Times New Roman"/>
                <w:iCs/>
                <w:sz w:val="14"/>
                <w:szCs w:val="14"/>
              </w:rPr>
              <w:t xml:space="preserve"> lista pozitive dhe lista negative), në përputhje me udhërrëfyesin për harmonizimin e politikës së vizave të Shqipërisë</w:t>
            </w:r>
          </w:p>
        </w:tc>
        <w:tc>
          <w:tcPr>
            <w:tcW w:w="758" w:type="pct"/>
          </w:tcPr>
          <w:p w14:paraId="623C7704" w14:textId="6026F1E1"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 Ministria për </w:t>
            </w:r>
            <w:r w:rsidR="00AA5EB8" w:rsidRPr="009B7508">
              <w:rPr>
                <w:rFonts w:ascii="Garamond" w:hAnsi="Garamond" w:cs="Times New Roman"/>
                <w:sz w:val="14"/>
                <w:szCs w:val="14"/>
              </w:rPr>
              <w:t>E</w:t>
            </w:r>
            <w:r w:rsidR="00F04AE0" w:rsidRPr="009B7508">
              <w:rPr>
                <w:rFonts w:ascii="Garamond" w:hAnsi="Garamond" w:cs="Times New Roman"/>
                <w:sz w:val="14"/>
                <w:szCs w:val="14"/>
              </w:rPr>
              <w:t>u</w:t>
            </w:r>
            <w:r w:rsidR="00AA5EB8" w:rsidRPr="009B7508">
              <w:rPr>
                <w:rFonts w:ascii="Garamond" w:hAnsi="Garamond" w:cs="Times New Roman"/>
                <w:sz w:val="14"/>
                <w:szCs w:val="14"/>
              </w:rPr>
              <w:t>ropën</w:t>
            </w:r>
            <w:r w:rsidRPr="009B7508">
              <w:rPr>
                <w:rFonts w:ascii="Garamond" w:hAnsi="Garamond" w:cs="Times New Roman"/>
                <w:sz w:val="14"/>
                <w:szCs w:val="14"/>
              </w:rPr>
              <w:t xml:space="preserve"> dhe Punët e Jashtme</w:t>
            </w:r>
          </w:p>
          <w:p w14:paraId="44AEBE40"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Ministria e Punëve të Brendshme</w:t>
            </w:r>
          </w:p>
          <w:p w14:paraId="7EC5895E"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Ministria e Ekonomisë dhe Inovacionit</w:t>
            </w:r>
          </w:p>
          <w:p w14:paraId="7B33DF78" w14:textId="77777777" w:rsidR="00577F35" w:rsidRPr="009B7508" w:rsidRDefault="00577F35" w:rsidP="00913A98">
            <w:pPr>
              <w:rPr>
                <w:rFonts w:ascii="Garamond" w:hAnsi="Garamond" w:cs="Times New Roman"/>
                <w:sz w:val="14"/>
                <w:szCs w:val="14"/>
              </w:rPr>
            </w:pPr>
          </w:p>
        </w:tc>
        <w:tc>
          <w:tcPr>
            <w:tcW w:w="502" w:type="pct"/>
          </w:tcPr>
          <w:p w14:paraId="1010F668"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2027</w:t>
            </w:r>
          </w:p>
        </w:tc>
        <w:tc>
          <w:tcPr>
            <w:tcW w:w="786" w:type="pct"/>
          </w:tcPr>
          <w:p w14:paraId="75C9B856"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Buxheti i Shtetit</w:t>
            </w:r>
          </w:p>
        </w:tc>
        <w:tc>
          <w:tcPr>
            <w:tcW w:w="683" w:type="pct"/>
          </w:tcPr>
          <w:p w14:paraId="56B1C329"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Numri i ndryshimeve ligjore të miratuara (Harmonizuar para anëtarësimit bazuar në planin rrugor të harmonizimit të politikës së vizave)</w:t>
            </w:r>
          </w:p>
        </w:tc>
        <w:tc>
          <w:tcPr>
            <w:tcW w:w="951" w:type="pct"/>
          </w:tcPr>
          <w:p w14:paraId="7C98E8E9"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Harmonizuar para anëtarësimit </w:t>
            </w:r>
          </w:p>
        </w:tc>
      </w:tr>
      <w:bookmarkEnd w:id="14"/>
      <w:tr w:rsidR="00577F35" w:rsidRPr="009B7508" w14:paraId="144707DC" w14:textId="77777777" w:rsidTr="00D82708">
        <w:trPr>
          <w:trHeight w:val="20"/>
          <w:jc w:val="center"/>
        </w:trPr>
        <w:tc>
          <w:tcPr>
            <w:tcW w:w="210" w:type="pct"/>
          </w:tcPr>
          <w:p w14:paraId="694E0DA4"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6.1.1.9</w:t>
            </w:r>
          </w:p>
        </w:tc>
        <w:tc>
          <w:tcPr>
            <w:tcW w:w="1111" w:type="pct"/>
          </w:tcPr>
          <w:p w14:paraId="726E3BEB" w14:textId="77777777" w:rsidR="00577F35" w:rsidRPr="009B7508" w:rsidRDefault="00577F35" w:rsidP="00913A98">
            <w:pPr>
              <w:rPr>
                <w:rFonts w:ascii="Garamond" w:hAnsi="Garamond" w:cs="Times New Roman"/>
                <w:iCs/>
                <w:sz w:val="14"/>
                <w:szCs w:val="14"/>
              </w:rPr>
            </w:pPr>
            <w:r w:rsidRPr="009B7508">
              <w:rPr>
                <w:rFonts w:ascii="Garamond" w:hAnsi="Garamond" w:cs="Times New Roman"/>
                <w:iCs/>
                <w:sz w:val="14"/>
                <w:szCs w:val="14"/>
              </w:rPr>
              <w:t>Përditësimi i sistemeve elektronike dhe i faqeve zyrtare (në rast se ka ndryshime në regjimin e vizave)</w:t>
            </w:r>
          </w:p>
        </w:tc>
        <w:tc>
          <w:tcPr>
            <w:tcW w:w="758" w:type="pct"/>
          </w:tcPr>
          <w:p w14:paraId="09FDA36E" w14:textId="763895B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Ministria për </w:t>
            </w:r>
            <w:r w:rsidR="00AA5EB8" w:rsidRPr="009B7508">
              <w:rPr>
                <w:rFonts w:ascii="Garamond" w:hAnsi="Garamond" w:cs="Times New Roman"/>
                <w:sz w:val="14"/>
                <w:szCs w:val="14"/>
              </w:rPr>
              <w:t>E</w:t>
            </w:r>
            <w:r w:rsidR="00F04AE0" w:rsidRPr="009B7508">
              <w:rPr>
                <w:rFonts w:ascii="Garamond" w:hAnsi="Garamond" w:cs="Times New Roman"/>
                <w:sz w:val="14"/>
                <w:szCs w:val="14"/>
              </w:rPr>
              <w:t>u</w:t>
            </w:r>
            <w:r w:rsidR="00AA5EB8" w:rsidRPr="009B7508">
              <w:rPr>
                <w:rFonts w:ascii="Garamond" w:hAnsi="Garamond" w:cs="Times New Roman"/>
                <w:sz w:val="14"/>
                <w:szCs w:val="14"/>
              </w:rPr>
              <w:t>ropën</w:t>
            </w:r>
            <w:r w:rsidRPr="009B7508">
              <w:rPr>
                <w:rFonts w:ascii="Garamond" w:hAnsi="Garamond" w:cs="Times New Roman"/>
                <w:sz w:val="14"/>
                <w:szCs w:val="14"/>
              </w:rPr>
              <w:t xml:space="preserve"> dhe Punët e Jashtme</w:t>
            </w:r>
          </w:p>
        </w:tc>
        <w:tc>
          <w:tcPr>
            <w:tcW w:w="502" w:type="pct"/>
          </w:tcPr>
          <w:p w14:paraId="62736C94"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Vazhdimisht</w:t>
            </w:r>
          </w:p>
        </w:tc>
        <w:tc>
          <w:tcPr>
            <w:tcW w:w="786" w:type="pct"/>
          </w:tcPr>
          <w:p w14:paraId="01195DC2"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Buxheti i Shtetit</w:t>
            </w:r>
          </w:p>
        </w:tc>
        <w:tc>
          <w:tcPr>
            <w:tcW w:w="683" w:type="pct"/>
          </w:tcPr>
          <w:p w14:paraId="452E95D9" w14:textId="77777777" w:rsidR="00577F35" w:rsidRPr="009B7508" w:rsidRDefault="00577F35" w:rsidP="00913A98">
            <w:pPr>
              <w:rPr>
                <w:rFonts w:ascii="Garamond" w:hAnsi="Garamond" w:cs="Times New Roman"/>
                <w:sz w:val="14"/>
                <w:szCs w:val="14"/>
              </w:rPr>
            </w:pPr>
            <w:r w:rsidRPr="009B7508">
              <w:rPr>
                <w:rFonts w:ascii="Garamond" w:hAnsi="Garamond" w:cs="Times New Roman"/>
                <w:sz w:val="14"/>
                <w:szCs w:val="14"/>
              </w:rPr>
              <w:t xml:space="preserve">Rritja e numrit të përdoruesve që aksesojnë informacionin e përditësuar mbi vizat </w:t>
            </w:r>
            <w:r w:rsidRPr="009B7508">
              <w:rPr>
                <w:rFonts w:ascii="Garamond" w:hAnsi="Garamond" w:cs="Times New Roman"/>
                <w:i/>
                <w:iCs/>
                <w:sz w:val="14"/>
                <w:szCs w:val="14"/>
              </w:rPr>
              <w:t>online</w:t>
            </w:r>
          </w:p>
        </w:tc>
        <w:tc>
          <w:tcPr>
            <w:tcW w:w="951" w:type="pct"/>
          </w:tcPr>
          <w:p w14:paraId="27376C6B" w14:textId="77777777" w:rsidR="00577F35" w:rsidRPr="009B7508" w:rsidRDefault="00577F35" w:rsidP="00913A98">
            <w:pPr>
              <w:rPr>
                <w:rFonts w:ascii="Garamond" w:hAnsi="Garamond" w:cs="Times New Roman"/>
                <w:sz w:val="14"/>
                <w:szCs w:val="14"/>
              </w:rPr>
            </w:pPr>
          </w:p>
        </w:tc>
      </w:tr>
      <w:bookmarkEnd w:id="13"/>
    </w:tbl>
    <w:p w14:paraId="0405453D" w14:textId="77777777" w:rsidR="00577F35" w:rsidRPr="009D1867" w:rsidRDefault="00577F35" w:rsidP="003B648E">
      <w:pPr>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27DF03BE" w14:textId="77777777" w:rsidTr="00D82708">
        <w:trPr>
          <w:trHeight w:val="20"/>
        </w:trPr>
        <w:tc>
          <w:tcPr>
            <w:tcW w:w="1564" w:type="pct"/>
            <w:shd w:val="clear" w:color="auto" w:fill="D9E2F3" w:themeFill="accent1" w:themeFillTint="33"/>
            <w:noWrap/>
            <w:vAlign w:val="center"/>
          </w:tcPr>
          <w:p w14:paraId="593DDF1E" w14:textId="77777777" w:rsidR="00577F35" w:rsidRPr="009D1867" w:rsidRDefault="00577F35" w:rsidP="003B648E">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6.1.2</w:t>
            </w:r>
          </w:p>
        </w:tc>
        <w:tc>
          <w:tcPr>
            <w:tcW w:w="3436" w:type="pct"/>
            <w:shd w:val="clear" w:color="auto" w:fill="D9E2F3" w:themeFill="accent1" w:themeFillTint="33"/>
            <w:noWrap/>
            <w:vAlign w:val="center"/>
          </w:tcPr>
          <w:p w14:paraId="35A57750" w14:textId="77777777" w:rsidR="00577F35" w:rsidRPr="009D1867" w:rsidRDefault="00577F35" w:rsidP="003B648E">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0992D6CB" w14:textId="77777777" w:rsidTr="00D82708">
        <w:trPr>
          <w:trHeight w:val="20"/>
        </w:trPr>
        <w:tc>
          <w:tcPr>
            <w:tcW w:w="1564" w:type="pct"/>
            <w:shd w:val="clear" w:color="auto" w:fill="E7E6E6" w:themeFill="background2"/>
          </w:tcPr>
          <w:p w14:paraId="319F5509" w14:textId="77777777" w:rsidR="00577F35" w:rsidRPr="009D1867" w:rsidRDefault="00577F35" w:rsidP="003B648E">
            <w:pPr>
              <w:rPr>
                <w:rFonts w:ascii="Garamond" w:hAnsi="Garamond" w:cs="Times New Roman"/>
                <w:bCs/>
                <w:sz w:val="16"/>
                <w:szCs w:val="16"/>
              </w:rPr>
            </w:pPr>
            <w:r w:rsidRPr="009D1867">
              <w:rPr>
                <w:rFonts w:ascii="Garamond" w:hAnsi="Garamond" w:cs="Times New Roman"/>
                <w:sz w:val="16"/>
                <w:szCs w:val="16"/>
              </w:rPr>
              <w:t>Forcimi i kapaciteteve administrative dhe institucionale të stafit konsullor dhe përmirësimi i cilësisë së lëshimit të vizave.</w:t>
            </w:r>
          </w:p>
        </w:tc>
        <w:tc>
          <w:tcPr>
            <w:tcW w:w="3436" w:type="pct"/>
            <w:shd w:val="clear" w:color="auto" w:fill="E7E6E6" w:themeFill="background2"/>
          </w:tcPr>
          <w:p w14:paraId="488DF8E9" w14:textId="77777777" w:rsidR="00577F35" w:rsidRPr="009D1867" w:rsidRDefault="00577F35" w:rsidP="003B648E">
            <w:pPr>
              <w:rPr>
                <w:rFonts w:ascii="Garamond" w:hAnsi="Garamond" w:cs="Times New Roman"/>
                <w:bCs/>
                <w:sz w:val="16"/>
                <w:szCs w:val="16"/>
              </w:rPr>
            </w:pPr>
            <w:r w:rsidRPr="009D1867">
              <w:rPr>
                <w:rFonts w:ascii="Garamond" w:hAnsi="Garamond" w:cs="Times New Roman"/>
                <w:sz w:val="16"/>
                <w:szCs w:val="16"/>
              </w:rPr>
              <w:t>Efikasitet i përmirësuar në përpunimin e vizave dhe besim i shtuar në sistemin e lëshimit të vizave</w:t>
            </w:r>
          </w:p>
        </w:tc>
      </w:tr>
    </w:tbl>
    <w:p w14:paraId="7687C68A" w14:textId="77777777" w:rsidR="00577F35" w:rsidRPr="009D1867" w:rsidRDefault="00577F35" w:rsidP="00577F35">
      <w:pPr>
        <w:pStyle w:val="TEKSTIIII"/>
        <w:rPr>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409"/>
        <w:gridCol w:w="1653"/>
        <w:gridCol w:w="1003"/>
        <w:gridCol w:w="1941"/>
        <w:gridCol w:w="1270"/>
        <w:gridCol w:w="1119"/>
      </w:tblGrid>
      <w:tr w:rsidR="00577F35" w:rsidRPr="009D1867" w14:paraId="2C19002C" w14:textId="77777777" w:rsidTr="00D82708">
        <w:trPr>
          <w:trHeight w:val="20"/>
          <w:jc w:val="center"/>
        </w:trPr>
        <w:tc>
          <w:tcPr>
            <w:tcW w:w="210" w:type="pct"/>
            <w:shd w:val="clear" w:color="auto" w:fill="D9E2F3" w:themeFill="accent1" w:themeFillTint="33"/>
            <w:vAlign w:val="center"/>
          </w:tcPr>
          <w:p w14:paraId="51D89A9C" w14:textId="77777777" w:rsidR="00577F35" w:rsidRPr="009D1867" w:rsidRDefault="00577F35" w:rsidP="003B648E">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7DB043E3" w14:textId="77777777" w:rsidR="00577F35" w:rsidRPr="009D1867" w:rsidRDefault="00577F35" w:rsidP="003B648E">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6E2946E9" w14:textId="77777777" w:rsidR="00577F35" w:rsidRPr="009D1867" w:rsidRDefault="00577F35" w:rsidP="003B648E">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409244C4" w14:textId="77777777" w:rsidR="00577F35" w:rsidRPr="009D1867" w:rsidRDefault="00577F35" w:rsidP="003B648E">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4664F13D" w14:textId="0BB41DC8" w:rsidR="00577F35" w:rsidRPr="009D1867" w:rsidRDefault="00577F35" w:rsidP="003B648E">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2987896D" w14:textId="77777777" w:rsidR="00577F35" w:rsidRPr="009D1867" w:rsidRDefault="00577F35" w:rsidP="003B648E">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4FAFF363" w14:textId="77777777" w:rsidR="00577F35" w:rsidRPr="009D1867" w:rsidRDefault="00577F35" w:rsidP="003B648E">
            <w:pPr>
              <w:jc w:val="center"/>
              <w:rPr>
                <w:rFonts w:ascii="Garamond" w:hAnsi="Garamond" w:cs="Times New Roman"/>
                <w:b/>
                <w:sz w:val="16"/>
                <w:szCs w:val="16"/>
              </w:rPr>
            </w:pPr>
            <w:r w:rsidRPr="009D1867">
              <w:rPr>
                <w:rFonts w:ascii="Garamond" w:hAnsi="Garamond" w:cs="Times New Roman"/>
                <w:b/>
                <w:bCs/>
                <w:sz w:val="16"/>
                <w:szCs w:val="16"/>
              </w:rPr>
              <w:t>STATUSI</w:t>
            </w:r>
          </w:p>
        </w:tc>
      </w:tr>
      <w:tr w:rsidR="00577F35" w:rsidRPr="009D1867" w14:paraId="15D22C6C" w14:textId="77777777" w:rsidTr="00D82708">
        <w:trPr>
          <w:trHeight w:val="20"/>
          <w:jc w:val="center"/>
        </w:trPr>
        <w:tc>
          <w:tcPr>
            <w:tcW w:w="210" w:type="pct"/>
          </w:tcPr>
          <w:p w14:paraId="56285E57" w14:textId="77777777" w:rsidR="00577F35" w:rsidRPr="009D1867" w:rsidRDefault="00577F35" w:rsidP="003B648E">
            <w:pPr>
              <w:rPr>
                <w:rFonts w:ascii="Garamond" w:hAnsi="Garamond" w:cs="Times New Roman"/>
                <w:sz w:val="16"/>
                <w:szCs w:val="16"/>
              </w:rPr>
            </w:pPr>
            <w:bookmarkStart w:id="15" w:name="_Hlk212720630"/>
            <w:r w:rsidRPr="009D1867">
              <w:rPr>
                <w:rFonts w:ascii="Garamond" w:hAnsi="Garamond" w:cs="Times New Roman"/>
                <w:sz w:val="16"/>
                <w:szCs w:val="16"/>
              </w:rPr>
              <w:t>6.1.2.1</w:t>
            </w:r>
          </w:p>
        </w:tc>
        <w:tc>
          <w:tcPr>
            <w:tcW w:w="1111" w:type="pct"/>
            <w:tcBorders>
              <w:bottom w:val="single" w:sz="4" w:space="0" w:color="auto"/>
            </w:tcBorders>
          </w:tcPr>
          <w:p w14:paraId="65B81EF2" w14:textId="77777777" w:rsidR="00577F35" w:rsidRPr="009D1867" w:rsidRDefault="00577F35" w:rsidP="003B648E">
            <w:pPr>
              <w:rPr>
                <w:rFonts w:ascii="Garamond" w:hAnsi="Garamond" w:cs="Times New Roman"/>
                <w:i/>
                <w:sz w:val="16"/>
                <w:szCs w:val="16"/>
              </w:rPr>
            </w:pPr>
            <w:r w:rsidRPr="009D1867">
              <w:rPr>
                <w:rFonts w:ascii="Garamond" w:hAnsi="Garamond" w:cs="Times New Roman"/>
                <w:sz w:val="16"/>
                <w:szCs w:val="16"/>
              </w:rPr>
              <w:t>Forcimi i kapaciteteve të stafit konsullor dhe të migracionit përmes trajnimeve periodike mbi vlerësimin e rrezikut dhe sigurimin e përmirësuar në lëshimin e vizave dhe lejeve të qëndrimit.</w:t>
            </w:r>
          </w:p>
        </w:tc>
        <w:tc>
          <w:tcPr>
            <w:tcW w:w="758" w:type="pct"/>
          </w:tcPr>
          <w:p w14:paraId="638826F8" w14:textId="388F0F76"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 xml:space="preserve">Ministria për </w:t>
            </w:r>
            <w:r w:rsidR="00AA5EB8" w:rsidRPr="009D1867">
              <w:rPr>
                <w:rFonts w:ascii="Garamond" w:hAnsi="Garamond" w:cs="Times New Roman"/>
                <w:sz w:val="16"/>
                <w:szCs w:val="16"/>
              </w:rPr>
              <w:t>E</w:t>
            </w:r>
            <w:r w:rsidR="00F04AE0" w:rsidRPr="009D1867">
              <w:rPr>
                <w:rFonts w:ascii="Garamond" w:hAnsi="Garamond" w:cs="Times New Roman"/>
                <w:sz w:val="16"/>
                <w:szCs w:val="16"/>
              </w:rPr>
              <w:t>u</w:t>
            </w:r>
            <w:r w:rsidR="00AA5EB8" w:rsidRPr="009D1867">
              <w:rPr>
                <w:rFonts w:ascii="Garamond" w:hAnsi="Garamond" w:cs="Times New Roman"/>
                <w:sz w:val="16"/>
                <w:szCs w:val="16"/>
              </w:rPr>
              <w:t>ropën</w:t>
            </w:r>
            <w:r w:rsidRPr="009D1867">
              <w:rPr>
                <w:rFonts w:ascii="Garamond" w:hAnsi="Garamond" w:cs="Times New Roman"/>
                <w:sz w:val="16"/>
                <w:szCs w:val="16"/>
              </w:rPr>
              <w:t xml:space="preserve"> dhe Punët e Jashtme</w:t>
            </w:r>
          </w:p>
          <w:p w14:paraId="794BD800"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 xml:space="preserve"> Ministria e Punëve të Brendshme</w:t>
            </w:r>
          </w:p>
          <w:p w14:paraId="6DAA6505"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Policia e Shtetit</w:t>
            </w:r>
          </w:p>
          <w:p w14:paraId="3CF255BF" w14:textId="77777777" w:rsidR="00577F35" w:rsidRPr="009D1867" w:rsidRDefault="00577F35" w:rsidP="003B648E">
            <w:pPr>
              <w:rPr>
                <w:rFonts w:ascii="Garamond" w:hAnsi="Garamond" w:cs="Times New Roman"/>
                <w:sz w:val="16"/>
                <w:szCs w:val="16"/>
              </w:rPr>
            </w:pPr>
          </w:p>
        </w:tc>
        <w:tc>
          <w:tcPr>
            <w:tcW w:w="502" w:type="pct"/>
          </w:tcPr>
          <w:p w14:paraId="37D04DA3"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4D3F4A78"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Buxheti i shtetit</w:t>
            </w:r>
          </w:p>
          <w:p w14:paraId="1018B8C9"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1F75ACAC"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Numri i stafit të trajnuar</w:t>
            </w:r>
          </w:p>
        </w:tc>
        <w:tc>
          <w:tcPr>
            <w:tcW w:w="951" w:type="pct"/>
          </w:tcPr>
          <w:p w14:paraId="006DF810" w14:textId="77777777" w:rsidR="00577F35" w:rsidRPr="009D1867" w:rsidRDefault="00577F35" w:rsidP="003B648E">
            <w:pPr>
              <w:rPr>
                <w:rFonts w:ascii="Garamond" w:hAnsi="Garamond" w:cs="Times New Roman"/>
                <w:sz w:val="16"/>
                <w:szCs w:val="16"/>
              </w:rPr>
            </w:pPr>
          </w:p>
        </w:tc>
      </w:tr>
      <w:tr w:rsidR="00577F35" w:rsidRPr="009D1867" w14:paraId="7EBE937F" w14:textId="77777777" w:rsidTr="00D82708">
        <w:trPr>
          <w:trHeight w:val="20"/>
          <w:jc w:val="center"/>
        </w:trPr>
        <w:tc>
          <w:tcPr>
            <w:tcW w:w="210" w:type="pct"/>
          </w:tcPr>
          <w:p w14:paraId="3AFEDDF6"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6.1.2.2</w:t>
            </w:r>
          </w:p>
        </w:tc>
        <w:tc>
          <w:tcPr>
            <w:tcW w:w="1111" w:type="pct"/>
            <w:tcBorders>
              <w:bottom w:val="single" w:sz="4" w:space="0" w:color="auto"/>
            </w:tcBorders>
          </w:tcPr>
          <w:p w14:paraId="5E960A95"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Zgjerimi dhe forcimi i kapaciteteve teknike dhe njerëzore për procedurat e mbledhjes së të dhënave biometrike.</w:t>
            </w:r>
          </w:p>
        </w:tc>
        <w:tc>
          <w:tcPr>
            <w:tcW w:w="758" w:type="pct"/>
          </w:tcPr>
          <w:p w14:paraId="3D20E0FA" w14:textId="358D1826"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 xml:space="preserve">Ministria për </w:t>
            </w:r>
            <w:r w:rsidR="00AA5EB8" w:rsidRPr="009D1867">
              <w:rPr>
                <w:rFonts w:ascii="Garamond" w:hAnsi="Garamond" w:cs="Times New Roman"/>
                <w:sz w:val="16"/>
                <w:szCs w:val="16"/>
              </w:rPr>
              <w:t>E</w:t>
            </w:r>
            <w:r w:rsidR="00F04AE0" w:rsidRPr="009D1867">
              <w:rPr>
                <w:rFonts w:ascii="Garamond" w:hAnsi="Garamond" w:cs="Times New Roman"/>
                <w:sz w:val="16"/>
                <w:szCs w:val="16"/>
              </w:rPr>
              <w:t>u</w:t>
            </w:r>
            <w:r w:rsidR="00AA5EB8" w:rsidRPr="009D1867">
              <w:rPr>
                <w:rFonts w:ascii="Garamond" w:hAnsi="Garamond" w:cs="Times New Roman"/>
                <w:sz w:val="16"/>
                <w:szCs w:val="16"/>
              </w:rPr>
              <w:t>ropën</w:t>
            </w:r>
            <w:r w:rsidRPr="009D1867">
              <w:rPr>
                <w:rFonts w:ascii="Garamond" w:hAnsi="Garamond" w:cs="Times New Roman"/>
                <w:sz w:val="16"/>
                <w:szCs w:val="16"/>
              </w:rPr>
              <w:t xml:space="preserve"> dhe Punët e Jashtme</w:t>
            </w:r>
          </w:p>
          <w:p w14:paraId="3163B169"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Policia e Shtetit</w:t>
            </w:r>
          </w:p>
          <w:p w14:paraId="5899D3C6" w14:textId="77777777" w:rsidR="00577F35" w:rsidRPr="009D1867" w:rsidRDefault="00577F35" w:rsidP="003B648E">
            <w:pPr>
              <w:rPr>
                <w:rFonts w:ascii="Garamond" w:hAnsi="Garamond" w:cs="Times New Roman"/>
                <w:sz w:val="16"/>
                <w:szCs w:val="16"/>
              </w:rPr>
            </w:pPr>
          </w:p>
        </w:tc>
        <w:tc>
          <w:tcPr>
            <w:tcW w:w="502" w:type="pct"/>
          </w:tcPr>
          <w:p w14:paraId="205E2979"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5769D8ED" w14:textId="0584899C"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Buxheti i shtetit</w:t>
            </w:r>
            <w:r w:rsidR="00990A6C">
              <w:rPr>
                <w:rFonts w:ascii="Garamond" w:hAnsi="Garamond" w:cs="Times New Roman"/>
                <w:sz w:val="16"/>
                <w:szCs w:val="16"/>
              </w:rPr>
              <w:t xml:space="preserve"> </w:t>
            </w:r>
            <w:r w:rsidRPr="009D1867">
              <w:rPr>
                <w:rFonts w:ascii="Garamond" w:hAnsi="Garamond" w:cs="Times New Roman"/>
                <w:sz w:val="16"/>
                <w:szCs w:val="16"/>
              </w:rPr>
              <w:t>Mbështetje nga donatorë</w:t>
            </w:r>
          </w:p>
        </w:tc>
        <w:tc>
          <w:tcPr>
            <w:tcW w:w="683" w:type="pct"/>
          </w:tcPr>
          <w:p w14:paraId="12B3F15D"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Numri i stafit konsullor të trajnuar dhe të certifikuar në procedurat e mbledhjes së të dhënave biometrike</w:t>
            </w:r>
          </w:p>
          <w:p w14:paraId="1C3F3A87" w14:textId="77777777" w:rsidR="00577F35" w:rsidRPr="009D1867" w:rsidRDefault="00577F35" w:rsidP="003B648E">
            <w:pPr>
              <w:rPr>
                <w:rFonts w:ascii="Garamond" w:hAnsi="Garamond" w:cs="Times New Roman"/>
                <w:sz w:val="16"/>
                <w:szCs w:val="16"/>
              </w:rPr>
            </w:pPr>
          </w:p>
        </w:tc>
        <w:tc>
          <w:tcPr>
            <w:tcW w:w="951" w:type="pct"/>
          </w:tcPr>
          <w:p w14:paraId="40B51A4B" w14:textId="77777777" w:rsidR="00577F35" w:rsidRPr="009D1867" w:rsidRDefault="00577F35" w:rsidP="003B648E">
            <w:pPr>
              <w:rPr>
                <w:rFonts w:ascii="Garamond" w:hAnsi="Garamond" w:cs="Times New Roman"/>
                <w:sz w:val="16"/>
                <w:szCs w:val="16"/>
              </w:rPr>
            </w:pPr>
          </w:p>
        </w:tc>
      </w:tr>
      <w:tr w:rsidR="00577F35" w:rsidRPr="009D1867" w14:paraId="4DBECF1B" w14:textId="77777777" w:rsidTr="00D82708">
        <w:trPr>
          <w:trHeight w:val="20"/>
          <w:jc w:val="center"/>
        </w:trPr>
        <w:tc>
          <w:tcPr>
            <w:tcW w:w="210" w:type="pct"/>
          </w:tcPr>
          <w:p w14:paraId="702D70AF" w14:textId="77777777" w:rsidR="00577F35" w:rsidRPr="009D1867" w:rsidRDefault="00577F35" w:rsidP="003B648E">
            <w:pPr>
              <w:rPr>
                <w:rFonts w:ascii="Garamond" w:hAnsi="Garamond" w:cs="Times New Roman"/>
                <w:sz w:val="16"/>
                <w:szCs w:val="16"/>
              </w:rPr>
            </w:pPr>
            <w:bookmarkStart w:id="16" w:name="_Hlk212807306"/>
            <w:bookmarkEnd w:id="15"/>
            <w:r w:rsidRPr="009D1867">
              <w:rPr>
                <w:rFonts w:ascii="Garamond" w:hAnsi="Garamond" w:cs="Times New Roman"/>
                <w:sz w:val="16"/>
                <w:szCs w:val="16"/>
              </w:rPr>
              <w:t>6.1.2.3</w:t>
            </w:r>
          </w:p>
        </w:tc>
        <w:tc>
          <w:tcPr>
            <w:tcW w:w="1111" w:type="pct"/>
          </w:tcPr>
          <w:p w14:paraId="1A48EC07"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 xml:space="preserve">Sigurimi i kushteve që të dhënat biometrike të aplikantëve për vizë të përpunohen edhe nga Misionet </w:t>
            </w:r>
            <w:r w:rsidRPr="009D1867">
              <w:rPr>
                <w:rFonts w:ascii="Garamond" w:hAnsi="Garamond" w:cs="Times New Roman"/>
                <w:sz w:val="16"/>
                <w:szCs w:val="16"/>
              </w:rPr>
              <w:lastRenderedPageBreak/>
              <w:t>Diplomatike dhe Konsullore.</w:t>
            </w:r>
          </w:p>
          <w:p w14:paraId="7A938528" w14:textId="77777777" w:rsidR="00577F35" w:rsidRPr="009D1867" w:rsidRDefault="00577F35" w:rsidP="003B648E">
            <w:pPr>
              <w:rPr>
                <w:rFonts w:ascii="Garamond" w:hAnsi="Garamond" w:cs="Times New Roman"/>
                <w:sz w:val="16"/>
                <w:szCs w:val="16"/>
              </w:rPr>
            </w:pPr>
          </w:p>
          <w:p w14:paraId="08684DB7" w14:textId="77777777" w:rsidR="00577F35" w:rsidRPr="009D1867" w:rsidRDefault="00577F35" w:rsidP="003B648E">
            <w:pPr>
              <w:rPr>
                <w:rFonts w:ascii="Garamond" w:hAnsi="Garamond" w:cs="Times New Roman"/>
                <w:sz w:val="16"/>
                <w:szCs w:val="16"/>
              </w:rPr>
            </w:pPr>
          </w:p>
        </w:tc>
        <w:tc>
          <w:tcPr>
            <w:tcW w:w="758" w:type="pct"/>
          </w:tcPr>
          <w:p w14:paraId="247A1476" w14:textId="50AA9B1D"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lastRenderedPageBreak/>
              <w:t>Ministria për E</w:t>
            </w:r>
            <w:r w:rsidR="00F04AE0" w:rsidRPr="009D1867">
              <w:rPr>
                <w:rFonts w:ascii="Garamond" w:hAnsi="Garamond" w:cs="Times New Roman"/>
                <w:sz w:val="16"/>
                <w:szCs w:val="16"/>
              </w:rPr>
              <w:t>u</w:t>
            </w:r>
            <w:r w:rsidRPr="009D1867">
              <w:rPr>
                <w:rFonts w:ascii="Garamond" w:hAnsi="Garamond" w:cs="Times New Roman"/>
                <w:sz w:val="16"/>
                <w:szCs w:val="16"/>
              </w:rPr>
              <w:t>ropën dhe Punët e Jashtme</w:t>
            </w:r>
          </w:p>
          <w:p w14:paraId="7A6FC86F"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AKSHI - institucion kontribues/mbështetës teknik</w:t>
            </w:r>
          </w:p>
        </w:tc>
        <w:tc>
          <w:tcPr>
            <w:tcW w:w="502" w:type="pct"/>
          </w:tcPr>
          <w:p w14:paraId="2D6934CC"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381B544C" w14:textId="77777777" w:rsidR="00577F35" w:rsidRPr="009D1867" w:rsidRDefault="00577F35" w:rsidP="003B648E">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0B7DA774"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 xml:space="preserve">Numri i Misioneve Diplomatike dhe Konsullore të pajisura dhe që përpunojnë në mënyrë aktive të dhëna </w:t>
            </w:r>
            <w:r w:rsidRPr="009D1867">
              <w:rPr>
                <w:rFonts w:ascii="Garamond" w:hAnsi="Garamond" w:cs="Times New Roman"/>
                <w:sz w:val="16"/>
                <w:szCs w:val="16"/>
              </w:rPr>
              <w:lastRenderedPageBreak/>
              <w:t>biometrike për aplikantët për vizë</w:t>
            </w:r>
          </w:p>
        </w:tc>
        <w:tc>
          <w:tcPr>
            <w:tcW w:w="951" w:type="pct"/>
          </w:tcPr>
          <w:p w14:paraId="6E8DB753" w14:textId="77777777" w:rsidR="00577F35" w:rsidRPr="009D1867" w:rsidRDefault="00577F35" w:rsidP="003B648E">
            <w:pPr>
              <w:rPr>
                <w:rFonts w:ascii="Garamond" w:hAnsi="Garamond" w:cs="Times New Roman"/>
                <w:sz w:val="16"/>
                <w:szCs w:val="16"/>
              </w:rPr>
            </w:pPr>
          </w:p>
        </w:tc>
      </w:tr>
      <w:tr w:rsidR="00577F35" w:rsidRPr="009D1867" w14:paraId="6F82EA1B" w14:textId="77777777" w:rsidTr="00D82708">
        <w:trPr>
          <w:trHeight w:val="20"/>
          <w:jc w:val="center"/>
        </w:trPr>
        <w:tc>
          <w:tcPr>
            <w:tcW w:w="210" w:type="pct"/>
          </w:tcPr>
          <w:p w14:paraId="2C1C24A3" w14:textId="77777777" w:rsidR="00577F35" w:rsidRPr="009D1867" w:rsidRDefault="00577F35" w:rsidP="003B648E">
            <w:pPr>
              <w:rPr>
                <w:rFonts w:ascii="Garamond" w:hAnsi="Garamond" w:cs="Times New Roman"/>
                <w:sz w:val="16"/>
                <w:szCs w:val="16"/>
              </w:rPr>
            </w:pPr>
            <w:bookmarkStart w:id="17" w:name="_Hlk212721555"/>
            <w:bookmarkEnd w:id="16"/>
            <w:r w:rsidRPr="009D1867">
              <w:rPr>
                <w:rFonts w:ascii="Garamond" w:hAnsi="Garamond" w:cs="Times New Roman"/>
                <w:sz w:val="16"/>
                <w:szCs w:val="16"/>
              </w:rPr>
              <w:t>6.1.2.4</w:t>
            </w:r>
          </w:p>
        </w:tc>
        <w:tc>
          <w:tcPr>
            <w:tcW w:w="1111" w:type="pct"/>
          </w:tcPr>
          <w:p w14:paraId="4EB65549"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Trajnim i specializuar mbi të gjitha aspektet e lidhura me lëshimin e vizave</w:t>
            </w:r>
          </w:p>
        </w:tc>
        <w:tc>
          <w:tcPr>
            <w:tcW w:w="758" w:type="pct"/>
          </w:tcPr>
          <w:p w14:paraId="43F2A3B7" w14:textId="6BC4AD0C"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Ministria për E</w:t>
            </w:r>
            <w:r w:rsidR="00F04AE0" w:rsidRPr="009D1867">
              <w:rPr>
                <w:rFonts w:ascii="Garamond" w:hAnsi="Garamond" w:cs="Times New Roman"/>
                <w:sz w:val="16"/>
                <w:szCs w:val="16"/>
              </w:rPr>
              <w:t>u</w:t>
            </w:r>
            <w:r w:rsidRPr="009D1867">
              <w:rPr>
                <w:rFonts w:ascii="Garamond" w:hAnsi="Garamond" w:cs="Times New Roman"/>
                <w:sz w:val="16"/>
                <w:szCs w:val="16"/>
              </w:rPr>
              <w:t>ropën dhe Punët e Jashtme</w:t>
            </w:r>
          </w:p>
          <w:p w14:paraId="4E7F8749"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Policia e Shtetit</w:t>
            </w:r>
          </w:p>
          <w:p w14:paraId="0D75D344"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Shërbimi Informativ i Shtetit</w:t>
            </w:r>
          </w:p>
        </w:tc>
        <w:tc>
          <w:tcPr>
            <w:tcW w:w="502" w:type="pct"/>
          </w:tcPr>
          <w:p w14:paraId="7C367FB6"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51CE692B"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Buxheti i shtetit</w:t>
            </w:r>
          </w:p>
          <w:p w14:paraId="76A580CB" w14:textId="77777777" w:rsidR="00577F35" w:rsidRPr="009D1867" w:rsidRDefault="00577F35" w:rsidP="003B648E">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464AD459" w14:textId="77777777" w:rsidR="00577F35" w:rsidRPr="009D1867" w:rsidRDefault="00577F35" w:rsidP="003B648E">
            <w:pPr>
              <w:rPr>
                <w:rFonts w:ascii="Garamond" w:hAnsi="Garamond" w:cs="Times New Roman"/>
                <w:sz w:val="16"/>
                <w:szCs w:val="16"/>
              </w:rPr>
            </w:pPr>
            <w:r w:rsidRPr="009D1867">
              <w:rPr>
                <w:rFonts w:ascii="Garamond" w:hAnsi="Garamond" w:cs="Times New Roman"/>
                <w:bCs/>
                <w:sz w:val="16"/>
                <w:szCs w:val="16"/>
              </w:rPr>
              <w:t>Numri i trajnimeve të kryera mbi tema specifike</w:t>
            </w:r>
          </w:p>
        </w:tc>
        <w:tc>
          <w:tcPr>
            <w:tcW w:w="951" w:type="pct"/>
          </w:tcPr>
          <w:p w14:paraId="3FC123B0" w14:textId="77777777" w:rsidR="00577F35" w:rsidRPr="009D1867" w:rsidRDefault="00577F35" w:rsidP="003B648E">
            <w:pPr>
              <w:rPr>
                <w:rFonts w:ascii="Garamond" w:hAnsi="Garamond" w:cs="Times New Roman"/>
                <w:sz w:val="16"/>
                <w:szCs w:val="16"/>
              </w:rPr>
            </w:pPr>
          </w:p>
        </w:tc>
      </w:tr>
      <w:tr w:rsidR="00577F35" w:rsidRPr="009D1867" w14:paraId="5ED045ED" w14:textId="77777777" w:rsidTr="00D82708">
        <w:trPr>
          <w:trHeight w:val="20"/>
          <w:jc w:val="center"/>
        </w:trPr>
        <w:tc>
          <w:tcPr>
            <w:tcW w:w="210" w:type="pct"/>
          </w:tcPr>
          <w:p w14:paraId="0C5BFF7A"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6.1.2.5</w:t>
            </w:r>
          </w:p>
        </w:tc>
        <w:tc>
          <w:tcPr>
            <w:tcW w:w="1111" w:type="pct"/>
          </w:tcPr>
          <w:p w14:paraId="4064B3ED"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Fushatë informimi (media/rrjetet sociale) për parandalimin e aplikimeve të pasakta, e cila mund të ndihmojë në reduktimin e numrit të refuzimeve për shkak të dokumentacionit të pasaktë ose të falsifikuar.</w:t>
            </w:r>
          </w:p>
        </w:tc>
        <w:tc>
          <w:tcPr>
            <w:tcW w:w="758" w:type="pct"/>
          </w:tcPr>
          <w:p w14:paraId="7257654F" w14:textId="00C232C2"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 xml:space="preserve">Ministria për </w:t>
            </w:r>
            <w:r w:rsidR="00AA5EB8" w:rsidRPr="009D1867">
              <w:rPr>
                <w:rFonts w:ascii="Garamond" w:hAnsi="Garamond" w:cs="Times New Roman"/>
                <w:sz w:val="16"/>
                <w:szCs w:val="16"/>
              </w:rPr>
              <w:t>E</w:t>
            </w:r>
            <w:r w:rsidR="00F04AE0" w:rsidRPr="009D1867">
              <w:rPr>
                <w:rFonts w:ascii="Garamond" w:hAnsi="Garamond" w:cs="Times New Roman"/>
                <w:sz w:val="16"/>
                <w:szCs w:val="16"/>
              </w:rPr>
              <w:t>u</w:t>
            </w:r>
            <w:r w:rsidR="00AA5EB8" w:rsidRPr="009D1867">
              <w:rPr>
                <w:rFonts w:ascii="Garamond" w:hAnsi="Garamond" w:cs="Times New Roman"/>
                <w:sz w:val="16"/>
                <w:szCs w:val="16"/>
              </w:rPr>
              <w:t>ropën</w:t>
            </w:r>
            <w:r w:rsidRPr="009D1867">
              <w:rPr>
                <w:rFonts w:ascii="Garamond" w:hAnsi="Garamond" w:cs="Times New Roman"/>
                <w:sz w:val="16"/>
                <w:szCs w:val="16"/>
              </w:rPr>
              <w:t xml:space="preserve"> dhe Punët e Jashtme</w:t>
            </w:r>
          </w:p>
        </w:tc>
        <w:tc>
          <w:tcPr>
            <w:tcW w:w="502" w:type="pct"/>
          </w:tcPr>
          <w:p w14:paraId="1DD67C37"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48680ED7" w14:textId="77777777" w:rsidR="00577F35" w:rsidRPr="009D1867" w:rsidRDefault="00577F35" w:rsidP="003B648E">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5B0E252C" w14:textId="77777777" w:rsidR="00577F35" w:rsidRPr="009D1867" w:rsidRDefault="00577F35" w:rsidP="003B648E">
            <w:pPr>
              <w:rPr>
                <w:rFonts w:ascii="Garamond" w:hAnsi="Garamond" w:cs="Times New Roman"/>
                <w:bCs/>
                <w:sz w:val="16"/>
                <w:szCs w:val="16"/>
              </w:rPr>
            </w:pPr>
            <w:r w:rsidRPr="009D1867">
              <w:rPr>
                <w:rFonts w:ascii="Garamond" w:hAnsi="Garamond" w:cs="Times New Roman"/>
                <w:bCs/>
                <w:sz w:val="16"/>
                <w:szCs w:val="16"/>
              </w:rPr>
              <w:t>Ulja e normës së refuzimeve të aplikimeve për shkak të informacionit të pasaktë ose të falsifikuar</w:t>
            </w:r>
          </w:p>
        </w:tc>
        <w:tc>
          <w:tcPr>
            <w:tcW w:w="951" w:type="pct"/>
          </w:tcPr>
          <w:p w14:paraId="48B4E55F" w14:textId="77777777" w:rsidR="00577F35" w:rsidRPr="009D1867" w:rsidRDefault="00577F35" w:rsidP="003B648E">
            <w:pPr>
              <w:rPr>
                <w:rFonts w:ascii="Garamond" w:hAnsi="Garamond" w:cs="Times New Roman"/>
                <w:sz w:val="16"/>
                <w:szCs w:val="16"/>
              </w:rPr>
            </w:pPr>
          </w:p>
        </w:tc>
      </w:tr>
      <w:bookmarkEnd w:id="17"/>
    </w:tbl>
    <w:p w14:paraId="77177BD2" w14:textId="77777777" w:rsidR="00577F35" w:rsidRPr="009D1867" w:rsidRDefault="00577F35" w:rsidP="00577F35">
      <w:pPr>
        <w:pStyle w:val="TEKSTIIII"/>
        <w:rPr>
          <w:sz w:val="16"/>
          <w:szCs w:val="16"/>
        </w:rPr>
      </w:pPr>
    </w:p>
    <w:p w14:paraId="5AF6289D" w14:textId="02532207" w:rsidR="00577F35" w:rsidRPr="009D1867" w:rsidRDefault="00513B82" w:rsidP="00577F35">
      <w:pPr>
        <w:pStyle w:val="TEKSTIIII"/>
        <w:jc w:val="center"/>
        <w:rPr>
          <w:bCs w:val="0"/>
        </w:rPr>
      </w:pPr>
      <w:r w:rsidRPr="009D1867">
        <w:rPr>
          <w:bCs w:val="0"/>
        </w:rPr>
        <w:t xml:space="preserve"> </w:t>
      </w:r>
      <w:r w:rsidR="00577F35" w:rsidRPr="009D1867">
        <w:rPr>
          <w:bCs w:val="0"/>
        </w:rPr>
        <w:t>KAPITULLI 7</w:t>
      </w:r>
    </w:p>
    <w:p w14:paraId="3080FCA8" w14:textId="77777777" w:rsidR="00577F35" w:rsidRPr="009D1867" w:rsidRDefault="00577F35" w:rsidP="00577F35">
      <w:pPr>
        <w:pStyle w:val="TEKSTIIII"/>
        <w:jc w:val="center"/>
        <w:rPr>
          <w:bCs w:val="0"/>
        </w:rPr>
      </w:pPr>
      <w:r w:rsidRPr="009D1867">
        <w:rPr>
          <w:bCs w:val="0"/>
        </w:rPr>
        <w:t>BASHKËPUNIMI NË ZBATIMIN E LIGJIT DHE SIGURIA E BRENDSHME</w:t>
      </w:r>
    </w:p>
    <w:p w14:paraId="5F6988E7" w14:textId="77777777" w:rsidR="00577F35" w:rsidRPr="009D1867" w:rsidRDefault="00577F35" w:rsidP="00577F35">
      <w:pPr>
        <w:pStyle w:val="TEKSTIIII"/>
        <w:jc w:val="center"/>
        <w:rPr>
          <w:rStyle w:val="tlid-translation"/>
          <w:b/>
        </w:rPr>
      </w:pPr>
    </w:p>
    <w:p w14:paraId="6EB5F7E2" w14:textId="113A95DC" w:rsidR="00577F35" w:rsidRPr="009D1867" w:rsidRDefault="00577F35" w:rsidP="00577F35">
      <w:pPr>
        <w:pStyle w:val="TEKSTIIII"/>
        <w:rPr>
          <w:rStyle w:val="tlid-translation"/>
        </w:rPr>
      </w:pPr>
      <w:r w:rsidRPr="009D1867">
        <w:rPr>
          <w:rStyle w:val="tlid-translation"/>
        </w:rPr>
        <w:t xml:space="preserve">Bashkëpunimi i zbatimit të ligjit në Shqipëri me shtetet anëtare të BE-së, </w:t>
      </w:r>
      <w:r w:rsidR="004E38E1" w:rsidRPr="009D1867">
        <w:rPr>
          <w:rStyle w:val="tlid-translation"/>
        </w:rPr>
        <w:t>Europol</w:t>
      </w:r>
      <w:r w:rsidRPr="009D1867">
        <w:rPr>
          <w:rStyle w:val="tlid-translation"/>
        </w:rPr>
        <w:t xml:space="preserve">in dhe </w:t>
      </w:r>
      <w:r w:rsidR="004E38E1" w:rsidRPr="009D1867">
        <w:rPr>
          <w:rStyle w:val="tlid-translation"/>
          <w:i/>
          <w:iCs/>
        </w:rPr>
        <w:t>Eurojust</w:t>
      </w:r>
      <w:r w:rsidRPr="009D1867">
        <w:rPr>
          <w:rStyle w:val="tlid-translation"/>
        </w:rPr>
        <w:t xml:space="preserve">-in, si dhe një përfshirje shumë aktive në EMPACT, po jep rezultate pozitive. Shqipëria ka një marrëveshje në nivel operacional dhe strategjik me </w:t>
      </w:r>
      <w:r w:rsidR="004E38E1" w:rsidRPr="009D1867">
        <w:rPr>
          <w:rStyle w:val="tlid-translation"/>
        </w:rPr>
        <w:t>Europol</w:t>
      </w:r>
      <w:r w:rsidRPr="009D1867">
        <w:rPr>
          <w:rStyle w:val="tlid-translation"/>
        </w:rPr>
        <w:t xml:space="preserve">in që nga viti 2013 dhe ka emëruar një oficer ndërlidhës në </w:t>
      </w:r>
      <w:r w:rsidR="004E38E1" w:rsidRPr="009D1867">
        <w:rPr>
          <w:rStyle w:val="tlid-translation"/>
        </w:rPr>
        <w:t>Europol</w:t>
      </w:r>
      <w:r w:rsidRPr="009D1867">
        <w:rPr>
          <w:rStyle w:val="tlid-translation"/>
        </w:rPr>
        <w:t>, me një të dytë të emëruar në shkurt 2023.</w:t>
      </w:r>
    </w:p>
    <w:p w14:paraId="55F37D81" w14:textId="77777777" w:rsidR="00577F35" w:rsidRPr="009D1867" w:rsidRDefault="00577F35" w:rsidP="00577F35">
      <w:pPr>
        <w:pStyle w:val="TEKSTIIII"/>
        <w:rPr>
          <w:rStyle w:val="tlid-translation"/>
        </w:rPr>
      </w:pPr>
      <w:r w:rsidRPr="009D1867">
        <w:rPr>
          <w:rStyle w:val="tlid-translation"/>
        </w:rPr>
        <w:t>Agjencitë shqiptare të zbatimit të ligjit përdorin marrëveshjen operative me Europolin, duke përfshirë shkëmbimin proaktiv dhe në kohë të informacionit përmes SIENA-s, dhe përdorin ekipet e përbashkëta hetimore për të kryer hetime me homologët e tyre të BE-së.</w:t>
      </w:r>
    </w:p>
    <w:p w14:paraId="7922A6FC" w14:textId="57D46229" w:rsidR="00577F35" w:rsidRPr="009D1867" w:rsidRDefault="00577F35" w:rsidP="00577F35">
      <w:pPr>
        <w:pStyle w:val="TEKSTIIII"/>
        <w:rPr>
          <w:rStyle w:val="tlid-translation"/>
        </w:rPr>
      </w:pPr>
      <w:r w:rsidRPr="009D1867">
        <w:rPr>
          <w:rStyle w:val="tlid-translation"/>
        </w:rPr>
        <w:t>Gjithashtu, Shqipëria merr pjesë në projektet e analizës operacionale të Europolit dhe në projektet e analizës në lidhje me krimin kibernetik, krimin mjedisor, krimin e organizuar ndaj pronës, terrorizmin dhe kontrabandën e migrantëve, si dhe trafikimin e qenieve njerëzore, armëve dhe eksplozivëve. Hapja në korrik 2019, dhe funksionimi i Zyrës Ndërlidhëse të Europolit në Shqipëri, e para që vepron në rajonin e Ballkanit Perëndimor, dhe vendosja e një Oficeri Ndërlidhës të Europolit në Tiranë ndihmuan në forcimin e mëtejshëm të bashkëpunimit policor me Europolin dhe Shtetet Anëtare të BE-së. Shqipëria</w:t>
      </w:r>
      <w:r w:rsidR="001F5833" w:rsidRPr="009D1867">
        <w:rPr>
          <w:rStyle w:val="tlid-translation"/>
        </w:rPr>
        <w:t>,</w:t>
      </w:r>
      <w:r w:rsidRPr="009D1867">
        <w:rPr>
          <w:rStyle w:val="tlid-translation"/>
        </w:rPr>
        <w:t xml:space="preserve"> gjithashtu</w:t>
      </w:r>
      <w:r w:rsidR="001F5833" w:rsidRPr="009D1867">
        <w:rPr>
          <w:rStyle w:val="tlid-translation"/>
        </w:rPr>
        <w:t>,</w:t>
      </w:r>
      <w:r w:rsidRPr="009D1867">
        <w:rPr>
          <w:rStyle w:val="tlid-translation"/>
        </w:rPr>
        <w:t xml:space="preserve"> ka vazhduar të bashkëpunojë mirë në çështjet penale, përfshirë me Shtetet Anëtare të BE-së.</w:t>
      </w:r>
    </w:p>
    <w:p w14:paraId="416D0BAE" w14:textId="6BE8FC77" w:rsidR="00577F35" w:rsidRPr="009D1867" w:rsidRDefault="00577F35" w:rsidP="00577F35">
      <w:pPr>
        <w:pStyle w:val="TEKSTIIII"/>
        <w:rPr>
          <w:rStyle w:val="tlid-translation"/>
        </w:rPr>
      </w:pPr>
      <w:r w:rsidRPr="009D1867">
        <w:rPr>
          <w:rStyle w:val="tlid-translation"/>
        </w:rPr>
        <w:t xml:space="preserve">Shqipëria ka ndarë gjithnjë e më shumë informacione me Europolin. Në vitin 2019, Shqipëria iu bashkua Rrjetit Operacional joformal kundër Pastrimit të Parave dhe u bë një partner strategjik në luftën kundër </w:t>
      </w:r>
      <w:r w:rsidR="009B7508">
        <w:rPr>
          <w:rStyle w:val="tlid-translation"/>
        </w:rPr>
        <w:t>“</w:t>
      </w:r>
      <w:r w:rsidRPr="009D1867">
        <w:rPr>
          <w:rStyle w:val="tlid-translation"/>
        </w:rPr>
        <w:t>krimit të organizuar ndaj pronës</w:t>
      </w:r>
      <w:r w:rsidR="009B7508">
        <w:rPr>
          <w:rStyle w:val="tlid-translation"/>
        </w:rPr>
        <w:t>”</w:t>
      </w:r>
      <w:r w:rsidRPr="009D1867">
        <w:rPr>
          <w:rStyle w:val="tlid-translation"/>
        </w:rPr>
        <w:t>, një nga fushat prioritare të krimit të Europolit dhe një prioritet në kuadër të Platformës Multidisiplinare E</w:t>
      </w:r>
      <w:r w:rsidR="00F04AE0" w:rsidRPr="009D1867">
        <w:rPr>
          <w:rStyle w:val="tlid-translation"/>
        </w:rPr>
        <w:t>u</w:t>
      </w:r>
      <w:r w:rsidRPr="009D1867">
        <w:rPr>
          <w:rStyle w:val="tlid-translation"/>
        </w:rPr>
        <w:t>ropiane kundër Kërcënimeve Kriminale (EMPACT).</w:t>
      </w:r>
    </w:p>
    <w:p w14:paraId="0F65EF0D" w14:textId="2DCA37E0" w:rsidR="00577F35" w:rsidRPr="009D1867" w:rsidRDefault="00577F35" w:rsidP="00577F35">
      <w:pPr>
        <w:pStyle w:val="TEKSTIIII"/>
        <w:rPr>
          <w:rStyle w:val="tlid-translation"/>
        </w:rPr>
      </w:pPr>
      <w:r w:rsidRPr="009D1867">
        <w:rPr>
          <w:rStyle w:val="tlid-translation"/>
        </w:rPr>
        <w:t>Një marrëveshje është në fuqi midis Policisë së Shtetit Shqiptar dhe Zyrës së Prokurorisë Speciale dhe Byrosë Kombëtare të Hetimit përkatësisht për t</w:t>
      </w:r>
      <w:r w:rsidR="009B7508">
        <w:rPr>
          <w:rStyle w:val="tlid-translation"/>
        </w:rPr>
        <w:t>’</w:t>
      </w:r>
      <w:r w:rsidRPr="009D1867">
        <w:rPr>
          <w:rStyle w:val="tlid-translation"/>
        </w:rPr>
        <w:t>u lejuar atyre akses në SIENA. Një marrëveshje e ngjashme është në fuqi midis Policisë së Shtetit Shqiptar dhe Agjencisë Doganore dhe është funksionale, me tre përdorues që shkëmbejnë të dhëna në kanalin SIENA të Europolit.</w:t>
      </w:r>
    </w:p>
    <w:p w14:paraId="54907B38" w14:textId="2C6B3EFE" w:rsidR="00577F35" w:rsidRPr="009D1867" w:rsidRDefault="00577F35" w:rsidP="00577F35">
      <w:pPr>
        <w:pStyle w:val="TEKSTIIII"/>
        <w:rPr>
          <w:rStyle w:val="tlid-translation"/>
        </w:rPr>
      </w:pPr>
      <w:r w:rsidRPr="009D1867">
        <w:t xml:space="preserve">Pika e kontaktit lidhur me SIENA është Drejtoria e </w:t>
      </w:r>
      <w:r w:rsidR="004E38E1" w:rsidRPr="009D1867">
        <w:t>Europol</w:t>
      </w:r>
      <w:r w:rsidRPr="009D1867">
        <w:t xml:space="preserve">it brenda Policisë së Shtetit, megjithëse SIENA përdoret nga disa institucione të tjera, si Prokuroria e Posaçme, Doganat, FIU etj. Megjithatë, nuk ekziston ende një sistem menaxhimi rastesh që të ndërveprojë me SIENA, për të cilin do të punohet dhe do të bien dakord me strukturat e </w:t>
      </w:r>
      <w:r w:rsidR="004E38E1" w:rsidRPr="009D1867">
        <w:t>Europol</w:t>
      </w:r>
      <w:r w:rsidRPr="009D1867">
        <w:t>it në kohën e duhur.</w:t>
      </w:r>
    </w:p>
    <w:p w14:paraId="45D407B5" w14:textId="4BF145D8" w:rsidR="00577F35" w:rsidRPr="009D1867" w:rsidRDefault="00577F35" w:rsidP="00577F35">
      <w:pPr>
        <w:pStyle w:val="TEKSTIIII"/>
        <w:rPr>
          <w:rStyle w:val="tlid-translation"/>
        </w:rPr>
      </w:pPr>
      <w:r w:rsidRPr="009D1867">
        <w:rPr>
          <w:rStyle w:val="tlid-translation"/>
        </w:rPr>
        <w:t>Shqipëria është vëzhguese në Rrjetin E</w:t>
      </w:r>
      <w:r w:rsidR="00F04AE0" w:rsidRPr="009D1867">
        <w:rPr>
          <w:rStyle w:val="tlid-translation"/>
        </w:rPr>
        <w:t>u</w:t>
      </w:r>
      <w:r w:rsidRPr="009D1867">
        <w:rPr>
          <w:rStyle w:val="tlid-translation"/>
        </w:rPr>
        <w:t>ropian të Ekipeve të Kërkimit Aktiv për të Arratisurit (ENFAST) dhe merr pjesë aktive në Platformën E</w:t>
      </w:r>
      <w:r w:rsidR="00F04AE0" w:rsidRPr="009D1867">
        <w:rPr>
          <w:rStyle w:val="tlid-translation"/>
        </w:rPr>
        <w:t>u</w:t>
      </w:r>
      <w:r w:rsidRPr="009D1867">
        <w:rPr>
          <w:rStyle w:val="tlid-translation"/>
        </w:rPr>
        <w:t>ropiane Multidisiplinare kundër Kërcënimeve Kriminale (EMPACT). Ajo ka emëruar një Koordinator Kombëtar të EMPACT.</w:t>
      </w:r>
    </w:p>
    <w:p w14:paraId="723887F6" w14:textId="364477B8" w:rsidR="00577F35" w:rsidRPr="009D1867" w:rsidRDefault="00577F35" w:rsidP="00577F35">
      <w:pPr>
        <w:pStyle w:val="TEKSTIIII"/>
        <w:rPr>
          <w:rStyle w:val="tlid-translation"/>
        </w:rPr>
      </w:pPr>
      <w:r w:rsidRPr="009D1867">
        <w:rPr>
          <w:rStyle w:val="tlid-translation"/>
        </w:rPr>
        <w:lastRenderedPageBreak/>
        <w:t>Shqipëria është palë në Konventën e Bashkëpunimit Policor për E</w:t>
      </w:r>
      <w:r w:rsidR="00F04AE0" w:rsidRPr="009D1867">
        <w:rPr>
          <w:rStyle w:val="tlid-translation"/>
        </w:rPr>
        <w:t>u</w:t>
      </w:r>
      <w:r w:rsidRPr="009D1867">
        <w:rPr>
          <w:rStyle w:val="tlid-translation"/>
        </w:rPr>
        <w:t>ropën Juglindore (PCCSEE). Shqipëria ka 35 marrëveshje dypalëshe me vendet palë në Konventën PCCSEE, përfshirë pesë Shtete Anëtare. Këto marrëveshje mbulojnë fusha të ndryshme në fushën e sigurisë, duke përfshirë luftën kundër krimit të organizuar, terrorizmit, ekstremizmit të dhunshëm, krimit ndërkufitar dhe trajnimit policor. Shqipëria ka</w:t>
      </w:r>
      <w:r w:rsidR="001F5833" w:rsidRPr="009D1867">
        <w:rPr>
          <w:rStyle w:val="tlid-translation"/>
        </w:rPr>
        <w:t>,</w:t>
      </w:r>
      <w:r w:rsidRPr="009D1867">
        <w:rPr>
          <w:rStyle w:val="tlid-translation"/>
        </w:rPr>
        <w:t xml:space="preserve"> gjithashtu</w:t>
      </w:r>
      <w:r w:rsidR="001F5833" w:rsidRPr="009D1867">
        <w:rPr>
          <w:rStyle w:val="tlid-translation"/>
        </w:rPr>
        <w:t>,</w:t>
      </w:r>
      <w:r w:rsidRPr="009D1867">
        <w:rPr>
          <w:rStyle w:val="tlid-translation"/>
        </w:rPr>
        <w:t xml:space="preserve"> një marrëveshje ndërkombëtare bashkëpunimi policor me Mbretërinë e Bashkuar. Shqipëria ka oficerë ndërlidhës policorë të caktuar në nëntë vende të treta, përfshirë pesë Shtete Anëtare dhe tr</w:t>
      </w:r>
      <w:r w:rsidR="00714B4B" w:rsidRPr="009D1867">
        <w:rPr>
          <w:rStyle w:val="tlid-translation"/>
        </w:rPr>
        <w:t>i</w:t>
      </w:r>
      <w:r w:rsidRPr="009D1867">
        <w:rPr>
          <w:rStyle w:val="tlid-translation"/>
        </w:rPr>
        <w:t xml:space="preserve"> organizata ndërkombëtare (Europol, Interpol dhe SELEC).</w:t>
      </w:r>
    </w:p>
    <w:p w14:paraId="7DC4E711" w14:textId="6783F786" w:rsidR="00577F35" w:rsidRPr="009D1867" w:rsidRDefault="00577F35" w:rsidP="00577F35">
      <w:pPr>
        <w:pStyle w:val="TEKSTIIII"/>
        <w:rPr>
          <w:rStyle w:val="tlid-translation"/>
        </w:rPr>
      </w:pPr>
      <w:r w:rsidRPr="009D1867">
        <w:rPr>
          <w:rStyle w:val="tlid-translation"/>
        </w:rPr>
        <w:t>Shqipëria ka kërkuar integrim të përshpejtuar në lidhje me Europolin, me bashkëpunim të shtuar si fokus kryesor, duke përfshirë aksesin më të madh në bazat e të dhënave dhe aftësinë për të ndikuar në ciklin e politikave të agjencisë, në lidhje me CEPOL, në lidhje me rregulloren Prüm dhe në lidhje me Rrjetin E</w:t>
      </w:r>
      <w:r w:rsidR="00F04AE0" w:rsidRPr="009D1867">
        <w:rPr>
          <w:rStyle w:val="tlid-translation"/>
        </w:rPr>
        <w:t>u</w:t>
      </w:r>
      <w:r w:rsidRPr="009D1867">
        <w:rPr>
          <w:rStyle w:val="tlid-translation"/>
        </w:rPr>
        <w:t>ropian për Mbrojtjen e Figurave Publike (ENPPF).</w:t>
      </w:r>
    </w:p>
    <w:p w14:paraId="05E17D60" w14:textId="1B77B601" w:rsidR="00577F35" w:rsidRPr="009D1867" w:rsidRDefault="00577F35" w:rsidP="00577F35">
      <w:pPr>
        <w:pStyle w:val="TEKSTIIII"/>
        <w:rPr>
          <w:rStyle w:val="tlid-translation"/>
        </w:rPr>
      </w:pPr>
      <w:r w:rsidRPr="009D1867">
        <w:rPr>
          <w:rStyle w:val="tlid-translation"/>
        </w:rPr>
        <w:t>Lidhur me kërkesën për integrim të përshpejtuar në lidhje me Europolin, vendet që kanë marrëveshje operative në fuqi me Europolin mund të marrin pjesë si vëzhgues në takimet e Kryetarëve të Njësive Kombëtare të Europolit. Ato mbahen katër herë në vit dhe Shqipëria ka marrë pjesë rregullisht. Ky është forumi më i rëndësishëm për Shqipërinë pasi mbulon çështje operacionale. Takimet e Bordeve Menaxhuese të Europolit nuk janë të hapura për vendet joanëtare të BE-së pasi ato mbulojnë çështje të brendshme (burime njerëzore, buxhet etj.). Mundësia për një angazhim më të thellë të Shqipërisë në kuadrin e bashkëpunimit Prüm</w:t>
      </w:r>
      <w:r w:rsidR="0023777C" w:rsidRPr="009D1867">
        <w:rPr>
          <w:rStyle w:val="tlid-translation"/>
        </w:rPr>
        <w:t xml:space="preserve"> </w:t>
      </w:r>
      <w:r w:rsidRPr="009D1867">
        <w:t>përmes dorëzimit/ndarjes së të dhënave me Europolin</w:t>
      </w:r>
      <w:r w:rsidRPr="009D1867">
        <w:rPr>
          <w:rStyle w:val="tlid-translation"/>
        </w:rPr>
        <w:t xml:space="preserve"> është duke u shqyrtuar. Lidhur me ENPPF, kërkesa i është transmetuar grupit të koordinimit të përgjithshëm të Rrjetit dhe do të vlerësohet.</w:t>
      </w:r>
    </w:p>
    <w:p w14:paraId="36938BA4" w14:textId="77777777" w:rsidR="00577F35" w:rsidRPr="009D1867" w:rsidRDefault="00577F35" w:rsidP="00577F35">
      <w:pPr>
        <w:pStyle w:val="TEKSTIIII"/>
        <w:rPr>
          <w:rStyle w:val="tlid-translation"/>
        </w:rPr>
      </w:pPr>
      <w:r w:rsidRPr="009D1867">
        <w:rPr>
          <w:rStyle w:val="tlid-translation"/>
        </w:rPr>
        <w:t>Shqipëria po merr pjesë aktive në bashkëpunimin ndërkombëtar dhe rajonal për zbatimin e ligjit, duke dhënë rezultate pozitive. Një numër operacionesh policore kryhen rregullisht në bashkëpunim me Europolin, autoritetet e shteteve anëtare të BE-së, veçanërisht në kontekstin e EMPACT ku Shqipëria është shumë aktive.</w:t>
      </w:r>
      <w:r w:rsidRPr="009D1867">
        <w:t xml:space="preserve"> </w:t>
      </w:r>
      <w:r w:rsidRPr="009D1867">
        <w:rPr>
          <w:rStyle w:val="tlid-translation"/>
        </w:rPr>
        <w:t>Një numër operacionesh doganore kryhen rregullisht me autoritetet doganore të OBD-së (STOP, SECURE HORIZON, PANDORA, DEMETER, NEPTUNE, TENTACLE, JUBILARIAN, RANDA, THUNDER, CLAUDIS). Rrjeti Kombëtar i Zbatimit të Ligjit për Doganat (nCEN) është një sistem i zhvilluar nga OBD për të ndihmuar administratat doganore në mbledhjen dhe ruajtjen e informacionit të zbatimit të ligjit në nivel kombëtar, me aftësinë shtesë për të shkëmbyer këtë informacion në nivele rajonale dhe ndërkombëtare.</w:t>
      </w:r>
    </w:p>
    <w:p w14:paraId="5560DC28" w14:textId="77777777" w:rsidR="00577F35" w:rsidRPr="009D1867" w:rsidRDefault="00577F35" w:rsidP="0053576D">
      <w:pPr>
        <w:pStyle w:val="TEKSTIIII"/>
        <w:rPr>
          <w:rStyle w:val="tlid-translation"/>
        </w:rPr>
      </w:pPr>
      <w:r w:rsidRPr="009D1867">
        <w:rPr>
          <w:rStyle w:val="tlid-translation"/>
        </w:rPr>
        <w:t>Bashkëpunimi midis Akademisë së Sigurisë Shqiptare dhe Agjencisë së BE-së për Trajnimin e Zbatimit të Ligjit (CEPOL) është i mirë konsoliduar dhe bazohet në një marrëveshje pune. Ekziston një pikë kontakti e dedikuar. Shqipëria përfiton nga aksesi i plotë në Programin e Shkëmbimit të CEPOL dhe merr pjesë në projektin e Partneritetit kundër Krimit dhe Terrorizmit të udhëhequr nga CEPOL në Ballkanin Perëndimor.</w:t>
      </w:r>
    </w:p>
    <w:p w14:paraId="7FEAD29A" w14:textId="3EC3141A" w:rsidR="00577F35" w:rsidRPr="009D1867" w:rsidRDefault="00577F35" w:rsidP="0053576D">
      <w:pPr>
        <w:pStyle w:val="TEKSTIIII"/>
        <w:rPr>
          <w:rStyle w:val="tlid-translation"/>
        </w:rPr>
      </w:pPr>
      <w:r w:rsidRPr="009D1867">
        <w:rPr>
          <w:rStyle w:val="tlid-translation"/>
        </w:rPr>
        <w:t xml:space="preserve">Vendet e treta që kanë një Marrëveshje Pune me CEPOL ftohen në </w:t>
      </w:r>
      <w:r w:rsidR="00AB09E9" w:rsidRPr="009D1867">
        <w:rPr>
          <w:rStyle w:val="tlid-translation"/>
        </w:rPr>
        <w:t>“</w:t>
      </w:r>
      <w:r w:rsidRPr="009D1867">
        <w:rPr>
          <w:rStyle w:val="tlid-translation"/>
        </w:rPr>
        <w:t>Takimet e Njësisë Kombëtare</w:t>
      </w:r>
      <w:r w:rsidR="00AB09E9" w:rsidRPr="009D1867">
        <w:rPr>
          <w:rStyle w:val="tlid-translation"/>
        </w:rPr>
        <w:t>”</w:t>
      </w:r>
      <w:r w:rsidRPr="009D1867">
        <w:rPr>
          <w:rStyle w:val="tlid-translation"/>
        </w:rPr>
        <w:t xml:space="preserve"> të CEPOL që zhvillohen dy herë në vit. Agjencitë shqiptare të zbatimit të ligjit kanë</w:t>
      </w:r>
      <w:r w:rsidR="001F5833" w:rsidRPr="009D1867">
        <w:rPr>
          <w:rStyle w:val="tlid-translation"/>
        </w:rPr>
        <w:t>,</w:t>
      </w:r>
      <w:r w:rsidRPr="009D1867">
        <w:rPr>
          <w:rStyle w:val="tlid-translation"/>
        </w:rPr>
        <w:t xml:space="preserve"> gjithashtu</w:t>
      </w:r>
      <w:r w:rsidR="001F5833" w:rsidRPr="009D1867">
        <w:rPr>
          <w:rStyle w:val="tlid-translation"/>
        </w:rPr>
        <w:t>,</w:t>
      </w:r>
      <w:r w:rsidRPr="009D1867">
        <w:rPr>
          <w:rStyle w:val="tlid-translation"/>
        </w:rPr>
        <w:t xml:space="preserve"> qasje në trajnime të shumta të CEPOL që janë të disponueshme në platformat </w:t>
      </w:r>
      <w:r w:rsidRPr="009D1867">
        <w:rPr>
          <w:rStyle w:val="tlid-translation"/>
          <w:i/>
          <w:iCs/>
        </w:rPr>
        <w:t>online</w:t>
      </w:r>
      <w:r w:rsidRPr="009D1867">
        <w:rPr>
          <w:rStyle w:val="tlid-translation"/>
        </w:rPr>
        <w:t>.</w:t>
      </w:r>
    </w:p>
    <w:p w14:paraId="6E9E699C" w14:textId="5723D353" w:rsidR="00577F35" w:rsidRPr="009D1867" w:rsidRDefault="00577F35" w:rsidP="0053576D">
      <w:pPr>
        <w:pStyle w:val="TEKSTIIII"/>
        <w:rPr>
          <w:rStyle w:val="tlid-translation"/>
        </w:rPr>
      </w:pPr>
      <w:r w:rsidRPr="009D1867">
        <w:rPr>
          <w:rStyle w:val="tlid-translation"/>
        </w:rPr>
        <w:t>Shqipëria</w:t>
      </w:r>
      <w:r w:rsidR="0023777C" w:rsidRPr="009D1867">
        <w:rPr>
          <w:rStyle w:val="tlid-translation"/>
        </w:rPr>
        <w:t xml:space="preserve"> </w:t>
      </w:r>
      <w:r w:rsidRPr="009D1867">
        <w:rPr>
          <w:rStyle w:val="tlid-translation"/>
        </w:rPr>
        <w:t>zbatoi një marrëveshje dypalëshe me Komisionin E</w:t>
      </w:r>
      <w:r w:rsidR="00F04AE0" w:rsidRPr="009D1867">
        <w:rPr>
          <w:rStyle w:val="tlid-translation"/>
        </w:rPr>
        <w:t>u</w:t>
      </w:r>
      <w:r w:rsidRPr="009D1867">
        <w:rPr>
          <w:rStyle w:val="tlid-translation"/>
        </w:rPr>
        <w:t>ropian për operacionalizimin e Planit të Përbashkët të Veprimit për Luftën kundër Terrorizmit në Ballkanin Perëndimor</w:t>
      </w:r>
      <w:r w:rsidR="0023777C" w:rsidRPr="009D1867">
        <w:rPr>
          <w:rStyle w:val="tlid-translation"/>
        </w:rPr>
        <w:t xml:space="preserve"> </w:t>
      </w:r>
      <w:r w:rsidRPr="009D1867">
        <w:t>i nënshkruar në vitin 2018. Shqipëria nënshkroi më 30 tetor 2025, së bashku me partnerët e tjerë të Ballkanit Perëndimor, Planin e Ri të Veprimit të Përbashkët për Parandalimin dhe Luftën e Terrorizmit dhe Ekstremizmit të Dhunshëm, të propozuar nga Komisioni dhe pritet që tani të paraqesë deri në fund të janarit një plan veprimi për zbatimin e tij.</w:t>
      </w:r>
      <w:r w:rsidRPr="009D1867">
        <w:rPr>
          <w:rStyle w:val="tlid-translation"/>
        </w:rPr>
        <w:t xml:space="preserve"> </w:t>
      </w:r>
    </w:p>
    <w:p w14:paraId="4E4675B0" w14:textId="43E6898B" w:rsidR="00577F35" w:rsidRPr="009D1867" w:rsidRDefault="00577F35" w:rsidP="0053576D">
      <w:pPr>
        <w:pStyle w:val="TEKSTIIII"/>
        <w:rPr>
          <w:rStyle w:val="tlid-translation"/>
        </w:rPr>
      </w:pPr>
      <w:r w:rsidRPr="009D1867">
        <w:rPr>
          <w:rStyle w:val="tlid-translation"/>
        </w:rPr>
        <w:t>Shqipëria ka marrë pjesë aktivisht në zbatimin e nismës së Ballkanit Perëndimor kundër terrorizmit, në kuadër të Qeverisjes së Integruar të Sigurisë së Brendshme (IISG). Drejtoria kundër Terrorizmit e Policisë së Shtetit disponon një kanal të dedikuar CT SIENA dhe ka akses në platformën SIRIUS. Oficeri Ndërlidhës i Shqipërisë pranë Europolit mund të transmetojë dhe transmeton të dhëna përkatëse që lidhen me çështje të terrorizmit.</w:t>
      </w:r>
    </w:p>
    <w:p w14:paraId="001DD00F" w14:textId="1AA15A27" w:rsidR="00577F35" w:rsidRPr="009D1867" w:rsidRDefault="00577F35" w:rsidP="0053576D">
      <w:pPr>
        <w:pStyle w:val="TEKSTIIII"/>
        <w:rPr>
          <w:rStyle w:val="tlid-translation"/>
        </w:rPr>
      </w:pPr>
      <w:r w:rsidRPr="009D1867">
        <w:rPr>
          <w:rStyle w:val="tlid-translation"/>
        </w:rPr>
        <w:lastRenderedPageBreak/>
        <w:t>Shqipëria ka një bashkëpunim të mirë dhe pjesëmarrje aktive në aktivitetet e kryera nga institucionet për bashkëpunim rajonal, duke përfshirë Sekretariatin e Konventës së Bashkëpunimit Policor për E</w:t>
      </w:r>
      <w:r w:rsidR="00F04AE0" w:rsidRPr="009D1867">
        <w:rPr>
          <w:rStyle w:val="tlid-translation"/>
        </w:rPr>
        <w:t>u</w:t>
      </w:r>
      <w:r w:rsidRPr="009D1867">
        <w:rPr>
          <w:rStyle w:val="tlid-translation"/>
        </w:rPr>
        <w:t>ropën Juglindore; Këshillin e Bashkëpunimit Rajonal (RCC); Qendrën e Zbatimit të Ligjit të E</w:t>
      </w:r>
      <w:r w:rsidR="00F04AE0" w:rsidRPr="009D1867">
        <w:rPr>
          <w:rStyle w:val="tlid-translation"/>
        </w:rPr>
        <w:t>u</w:t>
      </w:r>
      <w:r w:rsidRPr="009D1867">
        <w:rPr>
          <w:rStyle w:val="tlid-translation"/>
        </w:rPr>
        <w:t>ropës Juglindore (SELEC); dhe Iniciativën Rajonale për Migracionin, Azilin dhe Refugjatët (MARRI).</w:t>
      </w:r>
    </w:p>
    <w:p w14:paraId="12C3913D" w14:textId="25FFD2FC" w:rsidR="00577F35" w:rsidRPr="009D1867" w:rsidRDefault="00577F35" w:rsidP="0053576D">
      <w:pPr>
        <w:pStyle w:val="TEKSTIIII"/>
      </w:pPr>
      <w:r w:rsidRPr="009D1867">
        <w:rPr>
          <w:rStyle w:val="tlid-translation"/>
        </w:rPr>
        <w:t>Aktiviteti i paligjshëm identifikohet dhe informacioni rreth tij ndahet me vendet e tjera, duke siguruar veprime të përbashkëta për ta penguar atë. Janë hartuar</w:t>
      </w:r>
      <w:r w:rsidR="001F5833" w:rsidRPr="009D1867">
        <w:rPr>
          <w:rStyle w:val="tlid-translation"/>
        </w:rPr>
        <w:t>,</w:t>
      </w:r>
      <w:r w:rsidRPr="009D1867">
        <w:rPr>
          <w:rStyle w:val="tlid-translation"/>
        </w:rPr>
        <w:t xml:space="preserve"> gjithashtu</w:t>
      </w:r>
      <w:r w:rsidR="001F5833" w:rsidRPr="009D1867">
        <w:rPr>
          <w:rStyle w:val="tlid-translation"/>
        </w:rPr>
        <w:t>,</w:t>
      </w:r>
      <w:r w:rsidRPr="009D1867">
        <w:rPr>
          <w:rStyle w:val="tlid-translation"/>
        </w:rPr>
        <w:t xml:space="preserve"> procedura të përbashkëta për shkëmbimin e informacionit dhe operacione e hetime të përbashkëta.</w:t>
      </w:r>
    </w:p>
    <w:p w14:paraId="73A79711" w14:textId="745F6514" w:rsidR="00577F35" w:rsidRPr="009D1867" w:rsidRDefault="00577F35" w:rsidP="0053576D">
      <w:pPr>
        <w:pStyle w:val="TEKSTIIII"/>
        <w:rPr>
          <w:rStyle w:val="tlid-translation"/>
        </w:rPr>
      </w:pPr>
      <w:r w:rsidRPr="009D1867">
        <w:rPr>
          <w:rStyle w:val="tlid-translation"/>
        </w:rPr>
        <w:t xml:space="preserve">Shqipëria ka ratifikuar Marrëveshjen e Bashkëpunimit Policor midis vendeve të Ballkanit Jugperëndimor, PCC SEE, </w:t>
      </w:r>
      <w:r w:rsidR="00AB09E9" w:rsidRPr="009D1867">
        <w:rPr>
          <w:rStyle w:val="tlid-translation"/>
        </w:rPr>
        <w:t>“</w:t>
      </w:r>
      <w:r w:rsidRPr="009D1867">
        <w:rPr>
          <w:rStyle w:val="tlid-translation"/>
        </w:rPr>
        <w:t>Mbi shkëmbimin automatik të të dhënave daktiloskopike, profileve të ADN-së dhe të dhënave të</w:t>
      </w:r>
      <w:r w:rsidR="0023777C" w:rsidRPr="009D1867">
        <w:rPr>
          <w:rStyle w:val="tlid-translation"/>
        </w:rPr>
        <w:t xml:space="preserve"> </w:t>
      </w:r>
      <w:r w:rsidRPr="009D1867">
        <w:rPr>
          <w:rStyle w:val="tlid-translation"/>
        </w:rPr>
        <w:t>regjistrimit të automjeteve</w:t>
      </w:r>
      <w:r w:rsidR="00AB09E9" w:rsidRPr="009D1867">
        <w:rPr>
          <w:rStyle w:val="tlid-translation"/>
        </w:rPr>
        <w:t>”</w:t>
      </w:r>
      <w:r w:rsidRPr="009D1867">
        <w:rPr>
          <w:rStyle w:val="tlid-translation"/>
        </w:rPr>
        <w:t>.</w:t>
      </w:r>
    </w:p>
    <w:p w14:paraId="4D27E5A6" w14:textId="77777777" w:rsidR="00513B82" w:rsidRPr="009D1867" w:rsidRDefault="00513B82" w:rsidP="00577F35">
      <w:pPr>
        <w:pStyle w:val="ListParagraph"/>
        <w:jc w:val="both"/>
        <w:rPr>
          <w:rFonts w:ascii="Garamond" w:hAnsi="Garamond"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7F35" w:rsidRPr="009D1867" w14:paraId="3301A51D" w14:textId="77777777" w:rsidTr="00D82708">
        <w:trPr>
          <w:trHeight w:val="20"/>
        </w:trPr>
        <w:tc>
          <w:tcPr>
            <w:tcW w:w="5000" w:type="pct"/>
            <w:shd w:val="clear" w:color="auto" w:fill="FFF2CC" w:themeFill="accent4" w:themeFillTint="33"/>
            <w:noWrap/>
            <w:vAlign w:val="center"/>
          </w:tcPr>
          <w:p w14:paraId="6FB5F840"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OBJEKTIVI SPECIFIK 7. 1</w:t>
            </w:r>
          </w:p>
        </w:tc>
      </w:tr>
      <w:tr w:rsidR="00577F35" w:rsidRPr="009D1867" w14:paraId="5A49BDE9" w14:textId="77777777" w:rsidTr="00D82708">
        <w:trPr>
          <w:trHeight w:val="20"/>
        </w:trPr>
        <w:tc>
          <w:tcPr>
            <w:tcW w:w="5000" w:type="pct"/>
            <w:shd w:val="clear" w:color="auto" w:fill="E7E6E6" w:themeFill="background2"/>
          </w:tcPr>
          <w:p w14:paraId="612818BC" w14:textId="77777777" w:rsidR="00577F35" w:rsidRPr="009D1867" w:rsidRDefault="00577F35" w:rsidP="00D82708">
            <w:pPr>
              <w:jc w:val="both"/>
              <w:rPr>
                <w:rFonts w:ascii="Garamond" w:hAnsi="Garamond" w:cs="Times New Roman"/>
                <w:b/>
                <w:sz w:val="16"/>
                <w:szCs w:val="16"/>
              </w:rPr>
            </w:pPr>
            <w:r w:rsidRPr="009D1867">
              <w:rPr>
                <w:rFonts w:ascii="Garamond" w:hAnsi="Garamond" w:cs="Times New Roman"/>
                <w:sz w:val="16"/>
                <w:szCs w:val="16"/>
              </w:rPr>
              <w:t xml:space="preserve">Rritja e bashkëpunimit </w:t>
            </w:r>
            <w:r w:rsidRPr="009D1867">
              <w:rPr>
                <w:rFonts w:ascii="Garamond" w:hAnsi="Garamond" w:cs="Times New Roman"/>
                <w:bCs/>
                <w:sz w:val="16"/>
                <w:szCs w:val="16"/>
              </w:rPr>
              <w:t>ndërkombëtar midis agjencive të zbatimit të ligjit, për të luftuar në mënyrë efektive aktivitetet kriminale ndërkufitare.</w:t>
            </w:r>
          </w:p>
        </w:tc>
      </w:tr>
    </w:tbl>
    <w:p w14:paraId="5A0776C6" w14:textId="77777777" w:rsidR="00577F35" w:rsidRPr="009D1867" w:rsidRDefault="00577F35" w:rsidP="00913A9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0C06183E" w14:textId="77777777" w:rsidTr="00D82708">
        <w:trPr>
          <w:trHeight w:val="20"/>
        </w:trPr>
        <w:tc>
          <w:tcPr>
            <w:tcW w:w="1564" w:type="pct"/>
            <w:shd w:val="clear" w:color="auto" w:fill="D9E2F3" w:themeFill="accent1" w:themeFillTint="33"/>
            <w:noWrap/>
            <w:vAlign w:val="center"/>
          </w:tcPr>
          <w:p w14:paraId="6B646FAE" w14:textId="77777777" w:rsidR="00577F35" w:rsidRPr="009D1867" w:rsidRDefault="00577F35" w:rsidP="00D82708">
            <w:pPr>
              <w:suppressAutoHyphens/>
              <w:autoSpaceDN w:val="0"/>
              <w:spacing w:before="120" w:after="12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7.1.1</w:t>
            </w:r>
          </w:p>
        </w:tc>
        <w:tc>
          <w:tcPr>
            <w:tcW w:w="3436" w:type="pct"/>
            <w:shd w:val="clear" w:color="auto" w:fill="D9E2F3" w:themeFill="accent1" w:themeFillTint="33"/>
            <w:noWrap/>
            <w:vAlign w:val="center"/>
          </w:tcPr>
          <w:p w14:paraId="071D59AE" w14:textId="77777777" w:rsidR="00577F35" w:rsidRPr="009D1867" w:rsidRDefault="00577F35" w:rsidP="00D82708">
            <w:pPr>
              <w:spacing w:before="120" w:after="120"/>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5246DCB6" w14:textId="77777777" w:rsidTr="00D82708">
        <w:trPr>
          <w:trHeight w:val="20"/>
        </w:trPr>
        <w:tc>
          <w:tcPr>
            <w:tcW w:w="1564" w:type="pct"/>
            <w:shd w:val="clear" w:color="auto" w:fill="E7E6E6" w:themeFill="background2"/>
          </w:tcPr>
          <w:p w14:paraId="60DCC68F" w14:textId="77777777" w:rsidR="00577F35" w:rsidRPr="009D1867" w:rsidRDefault="00577F35" w:rsidP="00D82708">
            <w:pPr>
              <w:rPr>
                <w:rFonts w:ascii="Garamond" w:hAnsi="Garamond" w:cs="Times New Roman"/>
                <w:bCs/>
                <w:sz w:val="16"/>
                <w:szCs w:val="16"/>
              </w:rPr>
            </w:pPr>
            <w:r w:rsidRPr="009D1867">
              <w:rPr>
                <w:rFonts w:ascii="Garamond" w:hAnsi="Garamond" w:cs="Times New Roman"/>
                <w:bCs/>
                <w:sz w:val="16"/>
                <w:szCs w:val="16"/>
              </w:rPr>
              <w:t>Përmirësimi i bashkëpunimit ndërkombëtar me vendet rajonale dhe agjencitë e Shteteve Anëtare</w:t>
            </w:r>
          </w:p>
        </w:tc>
        <w:tc>
          <w:tcPr>
            <w:tcW w:w="3436" w:type="pct"/>
            <w:shd w:val="clear" w:color="auto" w:fill="E7E6E6" w:themeFill="background2"/>
          </w:tcPr>
          <w:p w14:paraId="10BA3318" w14:textId="77777777"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t>Siguri rajonale e përmirësuar dhe parandalim e zbulim më efektiv i krimeve transnacionale përmes bashkëpunimit të forcuar midis agjencive rajonale dhe atyre të zbatimit të ligjit të shteteve anëtare.</w:t>
            </w:r>
          </w:p>
        </w:tc>
      </w:tr>
    </w:tbl>
    <w:p w14:paraId="038E066A"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536"/>
        <w:gridCol w:w="1398"/>
        <w:gridCol w:w="1003"/>
        <w:gridCol w:w="1941"/>
        <w:gridCol w:w="1270"/>
        <w:gridCol w:w="1247"/>
      </w:tblGrid>
      <w:tr w:rsidR="00577F35" w:rsidRPr="009D1867" w14:paraId="152FD760" w14:textId="77777777" w:rsidTr="00D82708">
        <w:trPr>
          <w:trHeight w:val="20"/>
          <w:jc w:val="center"/>
        </w:trPr>
        <w:tc>
          <w:tcPr>
            <w:tcW w:w="210" w:type="pct"/>
            <w:shd w:val="clear" w:color="auto" w:fill="D9E2F3" w:themeFill="accent1" w:themeFillTint="33"/>
            <w:vAlign w:val="center"/>
          </w:tcPr>
          <w:p w14:paraId="7A98D13E"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53A03554"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442AB075"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34C04349"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4EE205A2" w14:textId="1B58B1C0" w:rsidR="00577F35" w:rsidRPr="009D1867" w:rsidRDefault="00577F35" w:rsidP="00913A9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4FFF07F2"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05E09E91"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bCs/>
                <w:sz w:val="16"/>
                <w:szCs w:val="16"/>
              </w:rPr>
              <w:t>STATUSI</w:t>
            </w:r>
          </w:p>
        </w:tc>
      </w:tr>
      <w:tr w:rsidR="00577F35" w:rsidRPr="009D1867" w14:paraId="45365AA1" w14:textId="77777777" w:rsidTr="00D82708">
        <w:trPr>
          <w:trHeight w:val="20"/>
          <w:jc w:val="center"/>
        </w:trPr>
        <w:tc>
          <w:tcPr>
            <w:tcW w:w="210" w:type="pct"/>
          </w:tcPr>
          <w:p w14:paraId="67664847"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7.1.1.1</w:t>
            </w:r>
          </w:p>
        </w:tc>
        <w:tc>
          <w:tcPr>
            <w:tcW w:w="1111" w:type="pct"/>
            <w:tcBorders>
              <w:bottom w:val="single" w:sz="4" w:space="0" w:color="auto"/>
            </w:tcBorders>
          </w:tcPr>
          <w:p w14:paraId="59EFB3CB" w14:textId="609449E1"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Paraqitja e planit të veprimit për zbatimin e Planit të Ri të Veprimit të Përbashkët për Parandalimin dhe Luftën e Terrorizmit dhe Ekstremizmit të Dhunshëm, të propozuar nga Komisioni E</w:t>
            </w:r>
            <w:r w:rsidR="00F04AE0" w:rsidRPr="009D1867">
              <w:rPr>
                <w:rFonts w:ascii="Garamond" w:hAnsi="Garamond" w:cs="Times New Roman"/>
                <w:sz w:val="16"/>
                <w:szCs w:val="16"/>
              </w:rPr>
              <w:t>u</w:t>
            </w:r>
            <w:r w:rsidRPr="009D1867">
              <w:rPr>
                <w:rFonts w:ascii="Garamond" w:hAnsi="Garamond" w:cs="Times New Roman"/>
                <w:sz w:val="16"/>
                <w:szCs w:val="16"/>
              </w:rPr>
              <w:t>ropian</w:t>
            </w:r>
          </w:p>
        </w:tc>
        <w:tc>
          <w:tcPr>
            <w:tcW w:w="758" w:type="pct"/>
          </w:tcPr>
          <w:p w14:paraId="5BD15114"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Ministria e Punëve të Brendshme</w:t>
            </w:r>
          </w:p>
          <w:p w14:paraId="08206069"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Policia e Shtetit</w:t>
            </w:r>
          </w:p>
          <w:p w14:paraId="5D1F3E16"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Doganat</w:t>
            </w:r>
          </w:p>
          <w:p w14:paraId="129DB6B3" w14:textId="77777777" w:rsidR="00577F35" w:rsidRPr="009D1867" w:rsidRDefault="00577F35" w:rsidP="00913A98">
            <w:pPr>
              <w:rPr>
                <w:rFonts w:ascii="Garamond" w:hAnsi="Garamond" w:cs="Times New Roman"/>
                <w:sz w:val="16"/>
                <w:szCs w:val="16"/>
              </w:rPr>
            </w:pPr>
          </w:p>
        </w:tc>
        <w:tc>
          <w:tcPr>
            <w:tcW w:w="502" w:type="pct"/>
          </w:tcPr>
          <w:p w14:paraId="4776A94C" w14:textId="77777777" w:rsidR="00577F35" w:rsidRPr="009D1867" w:rsidRDefault="00577F35" w:rsidP="00913A98">
            <w:pPr>
              <w:jc w:val="center"/>
              <w:rPr>
                <w:rFonts w:ascii="Garamond" w:hAnsi="Garamond" w:cs="Times New Roman"/>
                <w:sz w:val="16"/>
                <w:szCs w:val="16"/>
              </w:rPr>
            </w:pPr>
            <w:r w:rsidRPr="009D1867">
              <w:rPr>
                <w:rFonts w:ascii="Garamond" w:hAnsi="Garamond" w:cs="Times New Roman"/>
                <w:sz w:val="16"/>
                <w:szCs w:val="16"/>
              </w:rPr>
              <w:t>Janar 2026</w:t>
            </w:r>
          </w:p>
        </w:tc>
        <w:tc>
          <w:tcPr>
            <w:tcW w:w="786" w:type="pct"/>
          </w:tcPr>
          <w:p w14:paraId="2E49B242"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5C486C29"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Paraqitja e planit të veprimit për zbatim</w:t>
            </w:r>
          </w:p>
        </w:tc>
        <w:tc>
          <w:tcPr>
            <w:tcW w:w="951" w:type="pct"/>
          </w:tcPr>
          <w:p w14:paraId="616A4718" w14:textId="77777777" w:rsidR="00577F35" w:rsidRPr="009D1867" w:rsidRDefault="00577F35" w:rsidP="00913A98">
            <w:pPr>
              <w:rPr>
                <w:rFonts w:ascii="Garamond" w:hAnsi="Garamond" w:cs="Times New Roman"/>
                <w:sz w:val="16"/>
                <w:szCs w:val="16"/>
              </w:rPr>
            </w:pPr>
          </w:p>
        </w:tc>
      </w:tr>
      <w:tr w:rsidR="00577F35" w:rsidRPr="009D1867" w14:paraId="72B2F201" w14:textId="77777777" w:rsidTr="00D82708">
        <w:trPr>
          <w:trHeight w:val="20"/>
          <w:jc w:val="center"/>
        </w:trPr>
        <w:tc>
          <w:tcPr>
            <w:tcW w:w="210" w:type="pct"/>
          </w:tcPr>
          <w:p w14:paraId="513FB671"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7.1.1.2</w:t>
            </w:r>
          </w:p>
        </w:tc>
        <w:tc>
          <w:tcPr>
            <w:tcW w:w="1111" w:type="pct"/>
            <w:tcBorders>
              <w:bottom w:val="single" w:sz="4" w:space="0" w:color="auto"/>
            </w:tcBorders>
          </w:tcPr>
          <w:p w14:paraId="1446F2BB" w14:textId="77777777" w:rsidR="00577F35" w:rsidRPr="009D1867" w:rsidRDefault="00577F35" w:rsidP="00913A98">
            <w:pPr>
              <w:rPr>
                <w:rFonts w:ascii="Garamond" w:hAnsi="Garamond" w:cs="Times New Roman"/>
                <w:i/>
                <w:sz w:val="16"/>
                <w:szCs w:val="16"/>
              </w:rPr>
            </w:pPr>
            <w:r w:rsidRPr="009D1867">
              <w:rPr>
                <w:rFonts w:ascii="Garamond" w:hAnsi="Garamond" w:cs="Times New Roman"/>
                <w:sz w:val="16"/>
                <w:szCs w:val="16"/>
              </w:rPr>
              <w:t>Përmirësimi i shkëmbimit të informacionit me agjencitë e zbatimit të ligjit nga vendet e rajonit dhe agjencitë e Shteteve të Anëtare mbi strukturat kriminale brenda dhe jashtë vendit.</w:t>
            </w:r>
          </w:p>
        </w:tc>
        <w:tc>
          <w:tcPr>
            <w:tcW w:w="758" w:type="pct"/>
          </w:tcPr>
          <w:p w14:paraId="00DAB612"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Ministria e Punëve të Brendshme</w:t>
            </w:r>
          </w:p>
          <w:p w14:paraId="6187849D"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Policia e Shtetit</w:t>
            </w:r>
          </w:p>
          <w:p w14:paraId="26F75E18"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Doganat</w:t>
            </w:r>
          </w:p>
          <w:p w14:paraId="7AE1829A"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Institucione të tjera të përfshira</w:t>
            </w:r>
          </w:p>
        </w:tc>
        <w:tc>
          <w:tcPr>
            <w:tcW w:w="502" w:type="pct"/>
          </w:tcPr>
          <w:p w14:paraId="385C3D84" w14:textId="77777777" w:rsidR="00577F35" w:rsidRPr="009D1867" w:rsidRDefault="00577F35" w:rsidP="00913A98">
            <w:pPr>
              <w:jc w:val="cente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45B0B643"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274D02DB"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Numri i rasteve të inteligjencës dhe shkëmbimit të informacionit në lidhje me strukturat kriminale brenda një viti</w:t>
            </w:r>
          </w:p>
        </w:tc>
        <w:tc>
          <w:tcPr>
            <w:tcW w:w="951" w:type="pct"/>
          </w:tcPr>
          <w:p w14:paraId="50734F38" w14:textId="77777777" w:rsidR="00577F35" w:rsidRPr="009D1867" w:rsidRDefault="00577F35" w:rsidP="00913A98">
            <w:pPr>
              <w:rPr>
                <w:rFonts w:ascii="Garamond" w:hAnsi="Garamond" w:cs="Times New Roman"/>
                <w:sz w:val="16"/>
                <w:szCs w:val="16"/>
              </w:rPr>
            </w:pPr>
          </w:p>
        </w:tc>
      </w:tr>
      <w:tr w:rsidR="00577F35" w:rsidRPr="009D1867" w14:paraId="5BEEB758" w14:textId="77777777" w:rsidTr="00D82708">
        <w:trPr>
          <w:trHeight w:val="20"/>
          <w:jc w:val="center"/>
        </w:trPr>
        <w:tc>
          <w:tcPr>
            <w:tcW w:w="210" w:type="pct"/>
          </w:tcPr>
          <w:p w14:paraId="55FB0853"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7.1.1.3</w:t>
            </w:r>
          </w:p>
        </w:tc>
        <w:tc>
          <w:tcPr>
            <w:tcW w:w="1111" w:type="pct"/>
            <w:tcBorders>
              <w:bottom w:val="single" w:sz="4" w:space="0" w:color="auto"/>
            </w:tcBorders>
          </w:tcPr>
          <w:p w14:paraId="1A7B2AA7"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Rritja e operacioneve të përbashkëta policore kundër aktiviteteve dhe strukturave kriminale</w:t>
            </w:r>
          </w:p>
        </w:tc>
        <w:tc>
          <w:tcPr>
            <w:tcW w:w="758" w:type="pct"/>
          </w:tcPr>
          <w:p w14:paraId="021FFBA0"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2004CA05"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72C6F1B1" w14:textId="77777777" w:rsidR="00577F35" w:rsidRPr="009D1867" w:rsidRDefault="00577F35" w:rsidP="00913A98">
            <w:pPr>
              <w:rPr>
                <w:rFonts w:ascii="Garamond" w:hAnsi="Garamond" w:cs="Times New Roman"/>
                <w:sz w:val="16"/>
                <w:szCs w:val="16"/>
              </w:rPr>
            </w:pPr>
          </w:p>
        </w:tc>
        <w:tc>
          <w:tcPr>
            <w:tcW w:w="683" w:type="pct"/>
          </w:tcPr>
          <w:p w14:paraId="5532F5E8" w14:textId="77777777" w:rsidR="00577F35" w:rsidRPr="009D1867" w:rsidRDefault="00577F35" w:rsidP="00913A98">
            <w:pPr>
              <w:rPr>
                <w:rFonts w:ascii="Garamond" w:hAnsi="Garamond" w:cs="Times New Roman"/>
                <w:sz w:val="16"/>
                <w:szCs w:val="16"/>
              </w:rPr>
            </w:pPr>
            <w:r w:rsidRPr="009D1867">
              <w:rPr>
                <w:rFonts w:ascii="Garamond" w:hAnsi="Garamond" w:cs="Times New Roman"/>
                <w:bCs/>
                <w:sz w:val="16"/>
                <w:szCs w:val="16"/>
              </w:rPr>
              <w:t>Numri i operacioneve të përbashkëta të angazhuara brenda një viti</w:t>
            </w:r>
          </w:p>
        </w:tc>
        <w:tc>
          <w:tcPr>
            <w:tcW w:w="951" w:type="pct"/>
          </w:tcPr>
          <w:p w14:paraId="1F10A09F" w14:textId="77777777" w:rsidR="00577F35" w:rsidRPr="009D1867" w:rsidRDefault="00577F35" w:rsidP="00913A98">
            <w:pPr>
              <w:rPr>
                <w:rFonts w:ascii="Garamond" w:hAnsi="Garamond" w:cs="Times New Roman"/>
                <w:sz w:val="16"/>
                <w:szCs w:val="16"/>
              </w:rPr>
            </w:pPr>
          </w:p>
        </w:tc>
      </w:tr>
      <w:tr w:rsidR="00577F35" w:rsidRPr="009D1867" w14:paraId="1CE9E0C5" w14:textId="77777777" w:rsidTr="00D82708">
        <w:trPr>
          <w:trHeight w:val="20"/>
          <w:jc w:val="center"/>
        </w:trPr>
        <w:tc>
          <w:tcPr>
            <w:tcW w:w="210" w:type="pct"/>
          </w:tcPr>
          <w:p w14:paraId="6FFCA506"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7.1.1.4</w:t>
            </w:r>
          </w:p>
        </w:tc>
        <w:tc>
          <w:tcPr>
            <w:tcW w:w="1111" w:type="pct"/>
            <w:tcBorders>
              <w:bottom w:val="single" w:sz="4" w:space="0" w:color="auto"/>
            </w:tcBorders>
          </w:tcPr>
          <w:p w14:paraId="4A53D343" w14:textId="2A5058A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Rritja e përdorimit proaktiv të produkteve, shërbimeve dhe aftësive të platformave të komunikimit të Qendrës E</w:t>
            </w:r>
            <w:r w:rsidR="00F04AE0" w:rsidRPr="009D1867">
              <w:rPr>
                <w:rFonts w:ascii="Garamond" w:hAnsi="Garamond" w:cs="Times New Roman"/>
                <w:sz w:val="16"/>
                <w:szCs w:val="16"/>
              </w:rPr>
              <w:t>u</w:t>
            </w:r>
            <w:r w:rsidRPr="009D1867">
              <w:rPr>
                <w:rFonts w:ascii="Garamond" w:hAnsi="Garamond" w:cs="Times New Roman"/>
                <w:sz w:val="16"/>
                <w:szCs w:val="16"/>
              </w:rPr>
              <w:t>ropiane Kundër Terrorizmit e Europolit.</w:t>
            </w:r>
          </w:p>
        </w:tc>
        <w:tc>
          <w:tcPr>
            <w:tcW w:w="758" w:type="pct"/>
          </w:tcPr>
          <w:p w14:paraId="0CDC8364"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Të gjitha agjencitë ligjzbatuese të përfshira</w:t>
            </w:r>
          </w:p>
        </w:tc>
        <w:tc>
          <w:tcPr>
            <w:tcW w:w="502" w:type="pct"/>
          </w:tcPr>
          <w:p w14:paraId="02A942D6"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3275C55D" w14:textId="77777777" w:rsidR="00577F35" w:rsidRPr="009D1867" w:rsidRDefault="00577F35" w:rsidP="00913A98">
            <w:pPr>
              <w:rPr>
                <w:rFonts w:ascii="Garamond" w:hAnsi="Garamond" w:cs="Times New Roman"/>
                <w:sz w:val="16"/>
                <w:szCs w:val="16"/>
              </w:rPr>
            </w:pPr>
          </w:p>
        </w:tc>
        <w:tc>
          <w:tcPr>
            <w:tcW w:w="683" w:type="pct"/>
          </w:tcPr>
          <w:p w14:paraId="6B214E69" w14:textId="0E8C3790" w:rsidR="00577F35" w:rsidRPr="009D1867" w:rsidRDefault="00577F35" w:rsidP="00913A98">
            <w:pPr>
              <w:rPr>
                <w:rFonts w:ascii="Garamond" w:hAnsi="Garamond" w:cs="Times New Roman"/>
                <w:bCs/>
                <w:sz w:val="16"/>
                <w:szCs w:val="16"/>
              </w:rPr>
            </w:pPr>
            <w:r w:rsidRPr="009D1867">
              <w:rPr>
                <w:rFonts w:ascii="Garamond" w:hAnsi="Garamond" w:cs="Times New Roman"/>
                <w:sz w:val="16"/>
                <w:szCs w:val="16"/>
              </w:rPr>
              <w:t>Rritja e përqindjes në rastet operative të mbështetura nga Qendra E</w:t>
            </w:r>
            <w:r w:rsidR="00F04AE0" w:rsidRPr="009D1867">
              <w:rPr>
                <w:rFonts w:ascii="Garamond" w:hAnsi="Garamond" w:cs="Times New Roman"/>
                <w:sz w:val="16"/>
                <w:szCs w:val="16"/>
              </w:rPr>
              <w:t>u</w:t>
            </w:r>
            <w:r w:rsidRPr="009D1867">
              <w:rPr>
                <w:rFonts w:ascii="Garamond" w:hAnsi="Garamond" w:cs="Times New Roman"/>
                <w:sz w:val="16"/>
                <w:szCs w:val="16"/>
              </w:rPr>
              <w:t>ropiane Kundër Terrorizmit e Europolit mjete dhe shërbime</w:t>
            </w:r>
          </w:p>
        </w:tc>
        <w:tc>
          <w:tcPr>
            <w:tcW w:w="951" w:type="pct"/>
          </w:tcPr>
          <w:p w14:paraId="77CA09E0" w14:textId="77777777" w:rsidR="00577F35" w:rsidRPr="009D1867" w:rsidRDefault="00577F35" w:rsidP="00913A98">
            <w:pPr>
              <w:rPr>
                <w:rFonts w:ascii="Garamond" w:hAnsi="Garamond" w:cs="Times New Roman"/>
                <w:sz w:val="16"/>
                <w:szCs w:val="16"/>
              </w:rPr>
            </w:pPr>
          </w:p>
        </w:tc>
      </w:tr>
      <w:tr w:rsidR="00577F35" w:rsidRPr="009D1867" w14:paraId="64318165" w14:textId="77777777" w:rsidTr="00D82708">
        <w:trPr>
          <w:trHeight w:val="20"/>
          <w:jc w:val="center"/>
        </w:trPr>
        <w:tc>
          <w:tcPr>
            <w:tcW w:w="210" w:type="pct"/>
          </w:tcPr>
          <w:p w14:paraId="5360ABEC"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7.1.1.5</w:t>
            </w:r>
          </w:p>
        </w:tc>
        <w:tc>
          <w:tcPr>
            <w:tcW w:w="1111" w:type="pct"/>
          </w:tcPr>
          <w:p w14:paraId="3EB06C14" w14:textId="4943E3FE"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 xml:space="preserve">Vendosja e procedurave për të rregulluar unifikimin e bazës së të dhënave </w:t>
            </w:r>
            <w:r w:rsidR="00D01F16" w:rsidRPr="009D1867">
              <w:rPr>
                <w:rFonts w:ascii="Garamond" w:hAnsi="Garamond" w:cs="Times New Roman"/>
                <w:sz w:val="16"/>
                <w:szCs w:val="16"/>
              </w:rPr>
              <w:t>vendës</w:t>
            </w:r>
            <w:r w:rsidRPr="009D1867">
              <w:rPr>
                <w:rFonts w:ascii="Garamond" w:hAnsi="Garamond" w:cs="Times New Roman"/>
                <w:sz w:val="16"/>
                <w:szCs w:val="16"/>
              </w:rPr>
              <w:t>e për të lejuar shkëmbimin e të dhënave me Sistemin E</w:t>
            </w:r>
            <w:r w:rsidR="00F04AE0" w:rsidRPr="009D1867">
              <w:rPr>
                <w:rFonts w:ascii="Garamond" w:hAnsi="Garamond" w:cs="Times New Roman"/>
                <w:sz w:val="16"/>
                <w:szCs w:val="16"/>
              </w:rPr>
              <w:t>u</w:t>
            </w:r>
            <w:r w:rsidRPr="009D1867">
              <w:rPr>
                <w:rFonts w:ascii="Garamond" w:hAnsi="Garamond" w:cs="Times New Roman"/>
                <w:sz w:val="16"/>
                <w:szCs w:val="16"/>
              </w:rPr>
              <w:t xml:space="preserve">ropian të Informacionit të </w:t>
            </w:r>
            <w:r w:rsidRPr="009D1867">
              <w:rPr>
                <w:rFonts w:ascii="Garamond" w:hAnsi="Garamond" w:cs="Times New Roman"/>
                <w:sz w:val="16"/>
                <w:szCs w:val="16"/>
              </w:rPr>
              <w:lastRenderedPageBreak/>
              <w:t>Regjistrit Penal (ECRIS)</w:t>
            </w:r>
          </w:p>
        </w:tc>
        <w:tc>
          <w:tcPr>
            <w:tcW w:w="758" w:type="pct"/>
          </w:tcPr>
          <w:p w14:paraId="112F11F6"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lastRenderedPageBreak/>
              <w:t>Ministria e Drejtësisë</w:t>
            </w:r>
          </w:p>
          <w:p w14:paraId="55D0C3E9" w14:textId="77777777" w:rsidR="00577F35" w:rsidRPr="009D1867" w:rsidRDefault="00577F35" w:rsidP="00913A98">
            <w:pPr>
              <w:rPr>
                <w:rFonts w:ascii="Garamond" w:hAnsi="Garamond" w:cs="Times New Roman"/>
                <w:sz w:val="16"/>
                <w:szCs w:val="16"/>
              </w:rPr>
            </w:pPr>
          </w:p>
        </w:tc>
        <w:tc>
          <w:tcPr>
            <w:tcW w:w="502" w:type="pct"/>
          </w:tcPr>
          <w:p w14:paraId="44F8AEAA"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1351949D" w14:textId="77777777" w:rsidR="00577F35" w:rsidRPr="009D1867" w:rsidRDefault="00577F35" w:rsidP="00913A98">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3BBF113E" w14:textId="77777777" w:rsidR="00577F35" w:rsidRPr="009D1867" w:rsidRDefault="00577F35" w:rsidP="00913A98">
            <w:pPr>
              <w:rPr>
                <w:rFonts w:ascii="Garamond" w:hAnsi="Garamond" w:cs="Times New Roman"/>
                <w:sz w:val="16"/>
                <w:szCs w:val="16"/>
              </w:rPr>
            </w:pPr>
            <w:r w:rsidRPr="009D1867">
              <w:rPr>
                <w:rFonts w:ascii="Garamond" w:hAnsi="Garamond" w:cs="Times New Roman"/>
                <w:iCs/>
                <w:sz w:val="16"/>
                <w:szCs w:val="16"/>
              </w:rPr>
              <w:t>Inicimi i analizës për ngritjen e këtij sistemi dhe përcaktimi i mënyrës së bashkëpunimit me vendet anëtare të BE-së</w:t>
            </w:r>
          </w:p>
        </w:tc>
        <w:tc>
          <w:tcPr>
            <w:tcW w:w="951" w:type="pct"/>
          </w:tcPr>
          <w:p w14:paraId="2C0558EF" w14:textId="77777777" w:rsidR="00577F35" w:rsidRPr="009D1867" w:rsidRDefault="00577F35" w:rsidP="00913A98">
            <w:pPr>
              <w:rPr>
                <w:rFonts w:ascii="Garamond" w:hAnsi="Garamond" w:cs="Times New Roman"/>
                <w:sz w:val="16"/>
                <w:szCs w:val="16"/>
              </w:rPr>
            </w:pPr>
          </w:p>
        </w:tc>
      </w:tr>
      <w:tr w:rsidR="00577F35" w:rsidRPr="009D1867" w14:paraId="28E3F0DC" w14:textId="77777777" w:rsidTr="00D82708">
        <w:trPr>
          <w:trHeight w:val="20"/>
          <w:jc w:val="center"/>
        </w:trPr>
        <w:tc>
          <w:tcPr>
            <w:tcW w:w="210" w:type="pct"/>
          </w:tcPr>
          <w:p w14:paraId="5A3DDED9"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7.1.1.6</w:t>
            </w:r>
          </w:p>
        </w:tc>
        <w:tc>
          <w:tcPr>
            <w:tcW w:w="1111" w:type="pct"/>
          </w:tcPr>
          <w:p w14:paraId="129B1EE6"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Sigurimi i lidhjes së duhur të rrjetit për të siguruar transferimin e sigurt të të dhënave midis vendeve partnere brenda PCCSEE, si dhe me shtetet anëtare të BE-së.</w:t>
            </w:r>
          </w:p>
        </w:tc>
        <w:tc>
          <w:tcPr>
            <w:tcW w:w="758" w:type="pct"/>
          </w:tcPr>
          <w:p w14:paraId="63FD1EE4"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Të gjitha agjencitë ligjzbatuese të përfshira</w:t>
            </w:r>
          </w:p>
          <w:p w14:paraId="0096F9A8" w14:textId="77777777" w:rsidR="00577F35" w:rsidRPr="009D1867" w:rsidRDefault="00577F35" w:rsidP="00913A98">
            <w:pPr>
              <w:rPr>
                <w:rFonts w:ascii="Garamond" w:hAnsi="Garamond" w:cs="Times New Roman"/>
                <w:sz w:val="16"/>
                <w:szCs w:val="16"/>
              </w:rPr>
            </w:pPr>
          </w:p>
          <w:p w14:paraId="3AF459EE" w14:textId="77777777" w:rsidR="00577F35" w:rsidRPr="009D1867" w:rsidRDefault="00577F35" w:rsidP="00913A98">
            <w:pPr>
              <w:rPr>
                <w:rFonts w:ascii="Garamond" w:hAnsi="Garamond" w:cs="Times New Roman"/>
                <w:sz w:val="16"/>
                <w:szCs w:val="16"/>
              </w:rPr>
            </w:pPr>
          </w:p>
        </w:tc>
        <w:tc>
          <w:tcPr>
            <w:tcW w:w="502" w:type="pct"/>
          </w:tcPr>
          <w:p w14:paraId="4B2AC645" w14:textId="7FA01534" w:rsidR="00577F35" w:rsidRPr="009D1867" w:rsidRDefault="009B7508" w:rsidP="00913A98">
            <w:pPr>
              <w:rPr>
                <w:rFonts w:ascii="Garamond" w:hAnsi="Garamond" w:cs="Times New Roman"/>
                <w:sz w:val="16"/>
                <w:szCs w:val="16"/>
              </w:rPr>
            </w:pPr>
            <w:r>
              <w:rPr>
                <w:rFonts w:ascii="Garamond" w:hAnsi="Garamond" w:cs="Times New Roman"/>
                <w:sz w:val="16"/>
                <w:szCs w:val="16"/>
              </w:rPr>
              <w:t>2026–2027</w:t>
            </w:r>
          </w:p>
        </w:tc>
        <w:tc>
          <w:tcPr>
            <w:tcW w:w="786" w:type="pct"/>
          </w:tcPr>
          <w:p w14:paraId="43051CF5"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3634BF51"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Numri i vendeve partnere me lidhje rrjeti të sigurta aktive dhe funksionale të vendosura në kuadër të PCCSEE dhe shteteve anëtare të BE-së</w:t>
            </w:r>
          </w:p>
        </w:tc>
        <w:tc>
          <w:tcPr>
            <w:tcW w:w="951" w:type="pct"/>
          </w:tcPr>
          <w:p w14:paraId="209C57E0" w14:textId="77777777" w:rsidR="00577F35" w:rsidRPr="009D1867" w:rsidRDefault="00577F35" w:rsidP="00913A98">
            <w:pPr>
              <w:rPr>
                <w:rFonts w:ascii="Garamond" w:hAnsi="Garamond" w:cs="Times New Roman"/>
                <w:sz w:val="16"/>
                <w:szCs w:val="16"/>
              </w:rPr>
            </w:pPr>
          </w:p>
        </w:tc>
      </w:tr>
      <w:tr w:rsidR="00577F35" w:rsidRPr="009D1867" w14:paraId="5FD73F68" w14:textId="77777777" w:rsidTr="00D82708">
        <w:trPr>
          <w:trHeight w:val="20"/>
          <w:jc w:val="center"/>
        </w:trPr>
        <w:tc>
          <w:tcPr>
            <w:tcW w:w="210" w:type="pct"/>
          </w:tcPr>
          <w:p w14:paraId="4B9C0283"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7.1.1.7</w:t>
            </w:r>
          </w:p>
        </w:tc>
        <w:tc>
          <w:tcPr>
            <w:tcW w:w="1111" w:type="pct"/>
          </w:tcPr>
          <w:p w14:paraId="3B192638" w14:textId="4500010F"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Lidhja dhe zbatimi i marrëveshjeve me vendet e treta mbi ndarjen e të dhënave (gjurmët e gishtërinjve, profili i ADN-së, të dhënat e automjeteve, të dhënat kriminale, të dhënat financiare etj.)</w:t>
            </w:r>
          </w:p>
        </w:tc>
        <w:tc>
          <w:tcPr>
            <w:tcW w:w="758" w:type="pct"/>
          </w:tcPr>
          <w:p w14:paraId="4EDC08E3"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Ministria e Punëve të Brendshme</w:t>
            </w:r>
          </w:p>
          <w:p w14:paraId="6A4DBE6F"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Doganat</w:t>
            </w:r>
          </w:p>
          <w:p w14:paraId="438F9D96"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Institucione të tjera të përfshira</w:t>
            </w:r>
          </w:p>
        </w:tc>
        <w:tc>
          <w:tcPr>
            <w:tcW w:w="502" w:type="pct"/>
          </w:tcPr>
          <w:p w14:paraId="779D6798" w14:textId="001BB08A" w:rsidR="00577F35" w:rsidRPr="009D1867" w:rsidRDefault="009B7508" w:rsidP="00913A98">
            <w:pPr>
              <w:rPr>
                <w:rFonts w:ascii="Garamond" w:hAnsi="Garamond" w:cs="Times New Roman"/>
                <w:sz w:val="16"/>
                <w:szCs w:val="16"/>
              </w:rPr>
            </w:pPr>
            <w:r>
              <w:rPr>
                <w:rFonts w:ascii="Garamond" w:hAnsi="Garamond" w:cs="Times New Roman"/>
                <w:sz w:val="16"/>
                <w:szCs w:val="16"/>
              </w:rPr>
              <w:t>2026–2027</w:t>
            </w:r>
          </w:p>
        </w:tc>
        <w:tc>
          <w:tcPr>
            <w:tcW w:w="786" w:type="pct"/>
          </w:tcPr>
          <w:p w14:paraId="6C9C25D5" w14:textId="77777777" w:rsidR="00577F35" w:rsidRPr="009D1867" w:rsidRDefault="00577F35" w:rsidP="00913A98">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3D6440B5" w14:textId="77777777" w:rsidR="00577F35" w:rsidRPr="009D1867" w:rsidRDefault="00577F35" w:rsidP="00913A98">
            <w:pPr>
              <w:rPr>
                <w:rFonts w:ascii="Garamond" w:hAnsi="Garamond" w:cs="Times New Roman"/>
                <w:sz w:val="16"/>
                <w:szCs w:val="16"/>
              </w:rPr>
            </w:pPr>
            <w:r w:rsidRPr="009D1867">
              <w:rPr>
                <w:rFonts w:ascii="Garamond" w:hAnsi="Garamond" w:cs="Times New Roman"/>
                <w:bCs/>
                <w:sz w:val="16"/>
                <w:szCs w:val="16"/>
              </w:rPr>
              <w:t>Numri i marrëveshjeve të lidhura dhe të nënshkruara</w:t>
            </w:r>
          </w:p>
        </w:tc>
        <w:tc>
          <w:tcPr>
            <w:tcW w:w="951" w:type="pct"/>
          </w:tcPr>
          <w:p w14:paraId="4A1341FC" w14:textId="77777777" w:rsidR="00577F35" w:rsidRPr="009D1867" w:rsidRDefault="00577F35" w:rsidP="00913A98">
            <w:pPr>
              <w:rPr>
                <w:rFonts w:ascii="Garamond" w:hAnsi="Garamond" w:cs="Times New Roman"/>
                <w:sz w:val="16"/>
                <w:szCs w:val="16"/>
              </w:rPr>
            </w:pPr>
          </w:p>
        </w:tc>
      </w:tr>
      <w:tr w:rsidR="00577F35" w:rsidRPr="009D1867" w14:paraId="7DBC8BB2" w14:textId="77777777" w:rsidTr="00D82708">
        <w:trPr>
          <w:trHeight w:val="20"/>
          <w:jc w:val="center"/>
        </w:trPr>
        <w:tc>
          <w:tcPr>
            <w:tcW w:w="210" w:type="pct"/>
          </w:tcPr>
          <w:p w14:paraId="5FA850F8"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7.1.1.8</w:t>
            </w:r>
          </w:p>
        </w:tc>
        <w:tc>
          <w:tcPr>
            <w:tcW w:w="1111" w:type="pct"/>
          </w:tcPr>
          <w:p w14:paraId="57373247"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Krijimi i një sistemi për menaxhimin e rasteve që të ndërveprojë me SIENA</w:t>
            </w:r>
          </w:p>
        </w:tc>
        <w:tc>
          <w:tcPr>
            <w:tcW w:w="758" w:type="pct"/>
          </w:tcPr>
          <w:p w14:paraId="7B90B51E"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Policia e Shtetit</w:t>
            </w:r>
          </w:p>
          <w:p w14:paraId="79812C3E"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Të tjera institucione të përfshira</w:t>
            </w:r>
          </w:p>
        </w:tc>
        <w:tc>
          <w:tcPr>
            <w:tcW w:w="502" w:type="pct"/>
          </w:tcPr>
          <w:p w14:paraId="6B8B3989" w14:textId="6C0887C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2027–2028</w:t>
            </w:r>
          </w:p>
        </w:tc>
        <w:tc>
          <w:tcPr>
            <w:tcW w:w="786" w:type="pct"/>
          </w:tcPr>
          <w:p w14:paraId="572B3614" w14:textId="77777777" w:rsidR="00577F35" w:rsidRPr="009D1867" w:rsidRDefault="00577F35" w:rsidP="00913A98">
            <w:pPr>
              <w:rPr>
                <w:rFonts w:ascii="Garamond" w:hAnsi="Garamond" w:cs="Times New Roman"/>
                <w:sz w:val="16"/>
                <w:szCs w:val="16"/>
              </w:rPr>
            </w:pPr>
            <w:r w:rsidRPr="009D1867">
              <w:rPr>
                <w:rFonts w:ascii="Garamond" w:hAnsi="Garamond" w:cs="Times New Roman"/>
                <w:bCs/>
                <w:sz w:val="16"/>
                <w:szCs w:val="16"/>
              </w:rPr>
              <w:t>Buxheti i shtetit</w:t>
            </w:r>
          </w:p>
        </w:tc>
        <w:tc>
          <w:tcPr>
            <w:tcW w:w="683" w:type="pct"/>
          </w:tcPr>
          <w:p w14:paraId="2FC67A1A" w14:textId="77777777" w:rsidR="00577F35" w:rsidRPr="009D1867" w:rsidRDefault="00577F35" w:rsidP="00913A98">
            <w:pPr>
              <w:rPr>
                <w:rFonts w:ascii="Garamond" w:hAnsi="Garamond" w:cs="Times New Roman"/>
                <w:bCs/>
                <w:sz w:val="16"/>
                <w:szCs w:val="16"/>
              </w:rPr>
            </w:pPr>
            <w:r w:rsidRPr="009D1867">
              <w:rPr>
                <w:rFonts w:ascii="Garamond" w:hAnsi="Garamond" w:cs="Times New Roman"/>
                <w:bCs/>
                <w:sz w:val="16"/>
                <w:szCs w:val="16"/>
              </w:rPr>
              <w:t>Krijimi i një sistemi për menaxhimin e rasteve që ndërvepron me SIENA</w:t>
            </w:r>
          </w:p>
        </w:tc>
        <w:tc>
          <w:tcPr>
            <w:tcW w:w="951" w:type="pct"/>
          </w:tcPr>
          <w:p w14:paraId="6C47134E" w14:textId="77777777" w:rsidR="00577F35" w:rsidRPr="009D1867" w:rsidRDefault="00577F35" w:rsidP="00913A98">
            <w:pPr>
              <w:rPr>
                <w:rFonts w:ascii="Garamond" w:hAnsi="Garamond" w:cs="Times New Roman"/>
                <w:sz w:val="16"/>
                <w:szCs w:val="16"/>
              </w:rPr>
            </w:pPr>
          </w:p>
        </w:tc>
      </w:tr>
    </w:tbl>
    <w:p w14:paraId="45482F50" w14:textId="77777777" w:rsidR="00577F35" w:rsidRPr="009D1867" w:rsidRDefault="00577F35" w:rsidP="0053576D">
      <w:pPr>
        <w:pStyle w:val="TEKSTIIII"/>
        <w:rPr>
          <w:sz w:val="16"/>
          <w:szCs w:val="16"/>
        </w:rPr>
      </w:pPr>
    </w:p>
    <w:p w14:paraId="7D4BEF71" w14:textId="4A4D1B5E" w:rsidR="00577F35" w:rsidRPr="009D1867" w:rsidRDefault="00513B82" w:rsidP="0053576D">
      <w:pPr>
        <w:pStyle w:val="TEKSTIIII"/>
        <w:jc w:val="center"/>
        <w:rPr>
          <w:bCs w:val="0"/>
          <w:lang w:eastAsia="lt-LT"/>
        </w:rPr>
      </w:pPr>
      <w:r w:rsidRPr="009D1867">
        <w:rPr>
          <w:bCs w:val="0"/>
          <w:lang w:eastAsia="lt-LT"/>
        </w:rPr>
        <w:t xml:space="preserve"> </w:t>
      </w:r>
      <w:r w:rsidR="00577F35" w:rsidRPr="009D1867">
        <w:rPr>
          <w:bCs w:val="0"/>
          <w:lang w:eastAsia="lt-LT"/>
        </w:rPr>
        <w:t>KAPITULLI 8</w:t>
      </w:r>
    </w:p>
    <w:p w14:paraId="652DCB05" w14:textId="3FCA82E1" w:rsidR="00577F35" w:rsidRPr="009D1867" w:rsidRDefault="0053576D" w:rsidP="0053576D">
      <w:pPr>
        <w:pStyle w:val="TEKSTIIII"/>
        <w:jc w:val="center"/>
        <w:rPr>
          <w:bCs w:val="0"/>
          <w:lang w:eastAsia="lt-LT"/>
        </w:rPr>
      </w:pPr>
      <w:r w:rsidRPr="009D1867">
        <w:rPr>
          <w:bCs w:val="0"/>
          <w:lang w:eastAsia="lt-LT"/>
        </w:rPr>
        <w:t xml:space="preserve">MBROJTJA E TË DHËNAVE NË LIDHJE ME KUADRIN E </w:t>
      </w:r>
      <w:r w:rsidR="00614133" w:rsidRPr="009D1867">
        <w:rPr>
          <w:bCs w:val="0"/>
          <w:i/>
          <w:iCs/>
          <w:lang w:eastAsia="lt-LT"/>
        </w:rPr>
        <w:t>SCHENGEN</w:t>
      </w:r>
      <w:r w:rsidR="00614133" w:rsidRPr="009D1867">
        <w:rPr>
          <w:bCs w:val="0"/>
          <w:lang w:eastAsia="lt-LT"/>
        </w:rPr>
        <w:t>-IT</w:t>
      </w:r>
    </w:p>
    <w:p w14:paraId="28D25A28" w14:textId="77777777" w:rsidR="00577F35" w:rsidRPr="009D1867" w:rsidRDefault="00577F35" w:rsidP="0053576D">
      <w:pPr>
        <w:pStyle w:val="TEKSTIIII"/>
        <w:rPr>
          <w:sz w:val="20"/>
          <w:szCs w:val="20"/>
        </w:rPr>
      </w:pPr>
    </w:p>
    <w:p w14:paraId="28D9741E" w14:textId="222C8795" w:rsidR="00577F35" w:rsidRPr="009D1867" w:rsidRDefault="00577F35" w:rsidP="006A3858">
      <w:pPr>
        <w:pStyle w:val="TEKSTIIII"/>
      </w:pPr>
      <w:r w:rsidRPr="009D1867">
        <w:t>Mbrojtja e të dhënave personale parashikohet në Kushtetutën e Republikës së Shqipërisë. Shqipëria ka ratifikuar me ligjin nr. 49/2022</w:t>
      </w:r>
      <w:r w:rsidR="002F6953">
        <w:t>,</w:t>
      </w:r>
      <w:r w:rsidRPr="009D1867">
        <w:t xml:space="preserve"> </w:t>
      </w:r>
      <w:r w:rsidR="00AB09E9" w:rsidRPr="009D1867">
        <w:t>“</w:t>
      </w:r>
      <w:r w:rsidRPr="009D1867">
        <w:t>Protokollin ndryshues të Konventës</w:t>
      </w:r>
      <w:r w:rsidR="00000E06">
        <w:t>, “Për</w:t>
      </w:r>
      <w:r w:rsidR="00D838A9">
        <w:t xml:space="preserve"> </w:t>
      </w:r>
      <w:r w:rsidRPr="009D1867">
        <w:t>mbrojtjen e individëve në lidhje me përpunimin automatik të të dhënave personale</w:t>
      </w:r>
      <w:r w:rsidR="00AB09E9" w:rsidRPr="009D1867">
        <w:t>”“</w:t>
      </w:r>
      <w:r w:rsidRPr="009D1867">
        <w:t xml:space="preserve"> (njohur ndryshe si Konventa 108+). Legjislacioni kombëtar për mbrojtjen e të dhënave personale në Shqipëri përbëhet nga ligji nr. 124/2024</w:t>
      </w:r>
      <w:r w:rsidR="00000E06">
        <w:t>, “Për</w:t>
      </w:r>
      <w:r w:rsidR="00D838A9">
        <w:t xml:space="preserve"> </w:t>
      </w:r>
      <w:r w:rsidR="00D838A9" w:rsidRPr="009D1867">
        <w:t>mbrojtjen e të dhënave personale</w:t>
      </w:r>
      <w:r w:rsidR="00AB09E9" w:rsidRPr="009D1867">
        <w:t>”</w:t>
      </w:r>
      <w:r w:rsidRPr="009D1867">
        <w:t>, i përafruar me Rregulloren e Përgjithshme 2016/679 të BE-së për Mbrojtjen e të Dhënave (GDPR) dhe Direktivën e BE-së 2016/680</w:t>
      </w:r>
      <w:r w:rsidR="00000E06">
        <w:t>, “Për</w:t>
      </w:r>
      <w:r w:rsidR="00D838A9">
        <w:t xml:space="preserve"> </w:t>
      </w:r>
      <w:r w:rsidRPr="009D1867">
        <w:t>mbrojtjen e personave fizikë në lidhje me përpunimin e të dhënave personale nga autoritetet kompetente me qëllim parandalimin, hetimin, zbulimin, ndjekjen penale të veprave penale apo ekzekutimin e dënimeve penale dhe për lëvizjen e lirë të këtyre të dhënave</w:t>
      </w:r>
      <w:r w:rsidR="00AB09E9" w:rsidRPr="009D1867">
        <w:t>”</w:t>
      </w:r>
      <w:r w:rsidRPr="009D1867">
        <w:t>, dhe aktet nënligjore të miratuara në zbatim të tij.</w:t>
      </w:r>
    </w:p>
    <w:p w14:paraId="39487698" w14:textId="68B4FD31" w:rsidR="00577F35" w:rsidRPr="009D1867" w:rsidRDefault="00577F35" w:rsidP="006A3858">
      <w:pPr>
        <w:pStyle w:val="TEKSTIIII"/>
      </w:pPr>
      <w:r w:rsidRPr="009D1867">
        <w:t>Lidhur me kuadrin institucional, kapacitetet e Zyrës së Komisionerit për të Drejtën e Informimit dhe Mbrojtjen e të Dhënave Personale si dhe ato të kontrolluesve</w:t>
      </w:r>
      <w:r w:rsidR="0023777C" w:rsidRPr="009D1867">
        <w:t xml:space="preserve"> </w:t>
      </w:r>
      <w:r w:rsidRPr="009D1867">
        <w:t>publikë dhe privatë të të dhënave duhet të forcohen për të siguruar zbatim efektiv të së drejtës së mbrojtjes së të dhënave, duke përfshirë edhe nismat e ndërgjegjësimit publik për kontrolluesit publikë dhe privatë të të dhënave personale.</w:t>
      </w:r>
    </w:p>
    <w:p w14:paraId="2BFA7AF0" w14:textId="7E37640C" w:rsidR="00577F35" w:rsidRPr="009D1867" w:rsidRDefault="00577F35" w:rsidP="006A3858">
      <w:pPr>
        <w:pStyle w:val="TEKSTIIII"/>
      </w:pPr>
      <w:r w:rsidRPr="009D1867">
        <w:t>Procedura për ushtrimin e të drejtës për informim dhe akses në të dhënat personale kryhet sipas parashikimeve ligjore (nenet 13 dhe 14 të ligjit nr. 124/2024) dhe për moszbatimin e tyre parashikohen përgjegjësi administrative për kontrolluesin sipas ligjit të sipërcituar. Nëpunësi i mbrojtjes së të dhënave personale ka rol të veçantë sipas nenit 34 të ligjit.</w:t>
      </w:r>
    </w:p>
    <w:p w14:paraId="434B1B3C" w14:textId="0B1FC12B" w:rsidR="00577F35" w:rsidRPr="009D1867" w:rsidRDefault="00513B82" w:rsidP="0053576D">
      <w:pPr>
        <w:pStyle w:val="TEKSTIIII"/>
        <w:rPr>
          <w:sz w:val="20"/>
          <w:szCs w:val="20"/>
        </w:rPr>
      </w:pPr>
      <w:r w:rsidRPr="009D186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7F35" w:rsidRPr="009D1867" w14:paraId="1D4D33BE" w14:textId="77777777" w:rsidTr="00F67B52">
        <w:trPr>
          <w:trHeight w:val="20"/>
        </w:trPr>
        <w:tc>
          <w:tcPr>
            <w:tcW w:w="5000" w:type="pct"/>
            <w:shd w:val="clear" w:color="auto" w:fill="FFF2CC" w:themeFill="accent4" w:themeFillTint="33"/>
            <w:noWrap/>
            <w:vAlign w:val="center"/>
          </w:tcPr>
          <w:p w14:paraId="3360A2AA"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OBJEKTIVI SPECIFIK 8.1</w:t>
            </w:r>
          </w:p>
        </w:tc>
      </w:tr>
      <w:tr w:rsidR="00577F35" w:rsidRPr="009D1867" w14:paraId="03DB5838" w14:textId="77777777" w:rsidTr="00F67B52">
        <w:trPr>
          <w:trHeight w:val="20"/>
        </w:trPr>
        <w:tc>
          <w:tcPr>
            <w:tcW w:w="5000" w:type="pct"/>
            <w:shd w:val="clear" w:color="auto" w:fill="E7E6E6" w:themeFill="background2"/>
          </w:tcPr>
          <w:p w14:paraId="26CC3A0A" w14:textId="3522466A" w:rsidR="00577F35" w:rsidRPr="009D1867" w:rsidRDefault="00577F35" w:rsidP="00F67B52">
            <w:pPr>
              <w:rPr>
                <w:rFonts w:ascii="Garamond" w:hAnsi="Garamond" w:cs="Times New Roman"/>
                <w:b/>
                <w:sz w:val="16"/>
                <w:szCs w:val="16"/>
              </w:rPr>
            </w:pPr>
            <w:r w:rsidRPr="009D1867">
              <w:rPr>
                <w:rFonts w:ascii="Garamond" w:hAnsi="Garamond" w:cs="Times New Roman"/>
                <w:sz w:val="16"/>
                <w:szCs w:val="16"/>
              </w:rPr>
              <w:t>Përmirësimi i kuadrit rregullator për të forcuar kapacitetet teknike dhe organizative në fushën e mbrojtjes së të dhënave, për t'u përafruar me standardet e BE-së.</w:t>
            </w:r>
          </w:p>
        </w:tc>
      </w:tr>
    </w:tbl>
    <w:p w14:paraId="10D413DE" w14:textId="77777777" w:rsidR="00577F35" w:rsidRPr="009D1867" w:rsidRDefault="00577F35" w:rsidP="00913A9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6ADC85A6" w14:textId="77777777" w:rsidTr="00F67B52">
        <w:trPr>
          <w:trHeight w:val="20"/>
        </w:trPr>
        <w:tc>
          <w:tcPr>
            <w:tcW w:w="1564" w:type="pct"/>
            <w:shd w:val="clear" w:color="auto" w:fill="D9E2F3" w:themeFill="accent1" w:themeFillTint="33"/>
            <w:noWrap/>
            <w:vAlign w:val="center"/>
          </w:tcPr>
          <w:p w14:paraId="330AF5FA" w14:textId="77777777" w:rsidR="00577F35" w:rsidRPr="009D1867" w:rsidRDefault="00577F35" w:rsidP="00913A9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8.1.1</w:t>
            </w:r>
          </w:p>
        </w:tc>
        <w:tc>
          <w:tcPr>
            <w:tcW w:w="3436" w:type="pct"/>
            <w:shd w:val="clear" w:color="auto" w:fill="D9E2F3" w:themeFill="accent1" w:themeFillTint="33"/>
            <w:noWrap/>
            <w:vAlign w:val="center"/>
          </w:tcPr>
          <w:p w14:paraId="468B58DA"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7ACC2B5E" w14:textId="77777777" w:rsidTr="00F67B52">
        <w:trPr>
          <w:trHeight w:val="20"/>
        </w:trPr>
        <w:tc>
          <w:tcPr>
            <w:tcW w:w="1564" w:type="pct"/>
            <w:shd w:val="clear" w:color="auto" w:fill="E7E6E6" w:themeFill="background2"/>
          </w:tcPr>
          <w:p w14:paraId="29002512" w14:textId="4A0DDD3F" w:rsidR="00577F35" w:rsidRPr="009D1867" w:rsidRDefault="00577F35" w:rsidP="00913A98">
            <w:pPr>
              <w:rPr>
                <w:rFonts w:ascii="Garamond" w:hAnsi="Garamond" w:cs="Times New Roman"/>
                <w:bCs/>
                <w:sz w:val="16"/>
                <w:szCs w:val="16"/>
              </w:rPr>
            </w:pPr>
            <w:r w:rsidRPr="009D1867">
              <w:rPr>
                <w:rFonts w:ascii="Garamond" w:hAnsi="Garamond" w:cs="Times New Roman"/>
                <w:sz w:val="16"/>
                <w:szCs w:val="16"/>
              </w:rPr>
              <w:t>Përmirësimi i kuadrit rregullator për t</w:t>
            </w:r>
            <w:r w:rsidR="009B7508">
              <w:rPr>
                <w:rFonts w:ascii="Garamond" w:hAnsi="Garamond" w:cs="Times New Roman"/>
                <w:sz w:val="16"/>
                <w:szCs w:val="16"/>
              </w:rPr>
              <w:t>’</w:t>
            </w:r>
            <w:r w:rsidRPr="009D1867">
              <w:rPr>
                <w:rFonts w:ascii="Garamond" w:hAnsi="Garamond" w:cs="Times New Roman"/>
                <w:sz w:val="16"/>
                <w:szCs w:val="16"/>
              </w:rPr>
              <w:t>u përafruar me standardet e BE-së</w:t>
            </w:r>
          </w:p>
        </w:tc>
        <w:tc>
          <w:tcPr>
            <w:tcW w:w="3436" w:type="pct"/>
            <w:shd w:val="clear" w:color="auto" w:fill="E7E6E6" w:themeFill="background2"/>
          </w:tcPr>
          <w:p w14:paraId="059AEF72" w14:textId="77777777" w:rsidR="00577F35" w:rsidRPr="009D1867" w:rsidRDefault="00577F35" w:rsidP="00913A98">
            <w:pPr>
              <w:pStyle w:val="NoSpacing"/>
              <w:jc w:val="both"/>
              <w:rPr>
                <w:rFonts w:ascii="Garamond" w:hAnsi="Garamond" w:cs="Times New Roman"/>
                <w:sz w:val="16"/>
                <w:szCs w:val="16"/>
                <w:lang w:val="sq-AL"/>
              </w:rPr>
            </w:pPr>
            <w:r w:rsidRPr="009D1867">
              <w:rPr>
                <w:rFonts w:ascii="Garamond" w:hAnsi="Garamond" w:cs="Times New Roman"/>
                <w:sz w:val="16"/>
                <w:szCs w:val="16"/>
                <w:lang w:val="sq-AL"/>
              </w:rPr>
              <w:t>Kornizat ligjore dhe rregullatore kombëtare të harmonizuara me standardet e BE-së</w:t>
            </w:r>
          </w:p>
          <w:p w14:paraId="23E09BF7" w14:textId="77777777" w:rsidR="00577F35" w:rsidRPr="009D1867" w:rsidRDefault="00577F35" w:rsidP="00913A98">
            <w:pPr>
              <w:rPr>
                <w:rFonts w:ascii="Garamond" w:hAnsi="Garamond" w:cs="Times New Roman"/>
                <w:bCs/>
                <w:sz w:val="16"/>
                <w:szCs w:val="16"/>
              </w:rPr>
            </w:pPr>
          </w:p>
        </w:tc>
      </w:tr>
    </w:tbl>
    <w:p w14:paraId="05A8B0C9"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665"/>
        <w:gridCol w:w="1415"/>
        <w:gridCol w:w="698"/>
        <w:gridCol w:w="1941"/>
        <w:gridCol w:w="1270"/>
        <w:gridCol w:w="1406"/>
      </w:tblGrid>
      <w:tr w:rsidR="00577F35" w:rsidRPr="009D1867" w14:paraId="106F5A48" w14:textId="77777777" w:rsidTr="00D82708">
        <w:trPr>
          <w:trHeight w:val="20"/>
          <w:jc w:val="center"/>
        </w:trPr>
        <w:tc>
          <w:tcPr>
            <w:tcW w:w="373" w:type="pct"/>
            <w:shd w:val="clear" w:color="auto" w:fill="D9E2F3" w:themeFill="accent1" w:themeFillTint="33"/>
            <w:vAlign w:val="center"/>
          </w:tcPr>
          <w:p w14:paraId="3392B768"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Nr.</w:t>
            </w:r>
          </w:p>
        </w:tc>
        <w:tc>
          <w:tcPr>
            <w:tcW w:w="1040" w:type="pct"/>
            <w:shd w:val="clear" w:color="auto" w:fill="D9E2F3" w:themeFill="accent1" w:themeFillTint="33"/>
            <w:vAlign w:val="center"/>
          </w:tcPr>
          <w:p w14:paraId="1E92E6F3"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AKTIVITETI</w:t>
            </w:r>
          </w:p>
        </w:tc>
        <w:tc>
          <w:tcPr>
            <w:tcW w:w="857" w:type="pct"/>
            <w:shd w:val="clear" w:color="auto" w:fill="D9E2F3" w:themeFill="accent1" w:themeFillTint="33"/>
            <w:vAlign w:val="center"/>
          </w:tcPr>
          <w:p w14:paraId="04B2CDC6"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431" w:type="pct"/>
            <w:shd w:val="clear" w:color="auto" w:fill="D9E2F3" w:themeFill="accent1" w:themeFillTint="33"/>
            <w:vAlign w:val="center"/>
          </w:tcPr>
          <w:p w14:paraId="5A8CE212"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15" w:type="pct"/>
            <w:shd w:val="clear" w:color="auto" w:fill="D9E2F3" w:themeFill="accent1" w:themeFillTint="33"/>
            <w:vAlign w:val="center"/>
          </w:tcPr>
          <w:p w14:paraId="69C9AEC5" w14:textId="26B98AB9" w:rsidR="00577F35" w:rsidRPr="009D1867" w:rsidRDefault="00577F35" w:rsidP="00913A9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704" w:type="pct"/>
            <w:shd w:val="clear" w:color="auto" w:fill="D9E2F3" w:themeFill="accent1" w:themeFillTint="33"/>
            <w:vAlign w:val="center"/>
          </w:tcPr>
          <w:p w14:paraId="79429A6C"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880" w:type="pct"/>
            <w:shd w:val="clear" w:color="auto" w:fill="D9E2F3" w:themeFill="accent1" w:themeFillTint="33"/>
            <w:vAlign w:val="center"/>
          </w:tcPr>
          <w:p w14:paraId="0B2B1FCB"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bCs/>
                <w:sz w:val="16"/>
                <w:szCs w:val="16"/>
              </w:rPr>
              <w:t>STATUSI</w:t>
            </w:r>
          </w:p>
        </w:tc>
      </w:tr>
      <w:tr w:rsidR="00577F35" w:rsidRPr="009D1867" w14:paraId="389DCBE8" w14:textId="77777777" w:rsidTr="00D82708">
        <w:trPr>
          <w:trHeight w:val="20"/>
          <w:jc w:val="center"/>
        </w:trPr>
        <w:tc>
          <w:tcPr>
            <w:tcW w:w="373" w:type="pct"/>
          </w:tcPr>
          <w:p w14:paraId="1AE74417"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lastRenderedPageBreak/>
              <w:t>8.1.1.1</w:t>
            </w:r>
          </w:p>
        </w:tc>
        <w:tc>
          <w:tcPr>
            <w:tcW w:w="1040" w:type="pct"/>
            <w:tcBorders>
              <w:bottom w:val="single" w:sz="4" w:space="0" w:color="auto"/>
            </w:tcBorders>
          </w:tcPr>
          <w:p w14:paraId="352BE838" w14:textId="53C38658" w:rsidR="00577F35" w:rsidRPr="009D1867" w:rsidRDefault="00577F35" w:rsidP="00913A98">
            <w:pPr>
              <w:rPr>
                <w:rFonts w:ascii="Garamond" w:hAnsi="Garamond" w:cs="Times New Roman"/>
                <w:i/>
                <w:sz w:val="16"/>
                <w:szCs w:val="16"/>
              </w:rPr>
            </w:pPr>
            <w:r w:rsidRPr="009D1867">
              <w:rPr>
                <w:rFonts w:ascii="Garamond" w:hAnsi="Garamond" w:cs="Times New Roman"/>
                <w:sz w:val="16"/>
                <w:szCs w:val="16"/>
              </w:rPr>
              <w:t>Miratimi i kuadrit ligjor</w:t>
            </w:r>
            <w:r w:rsidR="00B52FE3" w:rsidRPr="009D1867">
              <w:rPr>
                <w:rFonts w:ascii="Garamond" w:hAnsi="Garamond" w:cs="Times New Roman"/>
                <w:i/>
                <w:iCs/>
                <w:sz w:val="16"/>
                <w:szCs w:val="16"/>
              </w:rPr>
              <w:t>/</w:t>
            </w:r>
            <w:r w:rsidRPr="009D1867">
              <w:rPr>
                <w:rFonts w:ascii="Garamond" w:hAnsi="Garamond" w:cs="Times New Roman"/>
                <w:sz w:val="16"/>
                <w:szCs w:val="16"/>
              </w:rPr>
              <w:t xml:space="preserve">legjislacionit dytësor përkatës dhe harmonizimi i kuadrit ligjor dhe procedural për mbrojtjen e të dhënave në të gjitha sistemet relevante për </w:t>
            </w:r>
            <w:r w:rsidR="00614133" w:rsidRPr="009D1867">
              <w:rPr>
                <w:rFonts w:ascii="Garamond" w:hAnsi="Garamond" w:cs="Times New Roman"/>
                <w:i/>
                <w:iCs/>
                <w:sz w:val="16"/>
                <w:szCs w:val="16"/>
              </w:rPr>
              <w:t>Schengen</w:t>
            </w:r>
            <w:r w:rsidRPr="009D1867">
              <w:rPr>
                <w:rFonts w:ascii="Garamond" w:hAnsi="Garamond" w:cs="Times New Roman"/>
                <w:sz w:val="16"/>
                <w:szCs w:val="16"/>
              </w:rPr>
              <w:t xml:space="preserve"> (mandati ligjor dhe kapaciteti për të mbikëqyrur SIS, VIS, EES, ETIAS dhe ndërveprimin).</w:t>
            </w:r>
          </w:p>
        </w:tc>
        <w:tc>
          <w:tcPr>
            <w:tcW w:w="857" w:type="pct"/>
          </w:tcPr>
          <w:p w14:paraId="70787938"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Komisioneri për të Drejtën e Informimit dhe Mbrojtjen e të Dhënave Personale</w:t>
            </w:r>
          </w:p>
        </w:tc>
        <w:tc>
          <w:tcPr>
            <w:tcW w:w="431" w:type="pct"/>
          </w:tcPr>
          <w:p w14:paraId="58CF411E" w14:textId="1841F743" w:rsidR="00577F35" w:rsidRPr="009D1867" w:rsidRDefault="009B7508" w:rsidP="00913A98">
            <w:pPr>
              <w:rPr>
                <w:rFonts w:ascii="Garamond" w:hAnsi="Garamond" w:cs="Times New Roman"/>
                <w:sz w:val="16"/>
                <w:szCs w:val="16"/>
              </w:rPr>
            </w:pPr>
            <w:r>
              <w:rPr>
                <w:rFonts w:ascii="Garamond" w:hAnsi="Garamond" w:cs="Times New Roman"/>
                <w:sz w:val="16"/>
                <w:szCs w:val="16"/>
              </w:rPr>
              <w:t>2026–2027</w:t>
            </w:r>
          </w:p>
        </w:tc>
        <w:tc>
          <w:tcPr>
            <w:tcW w:w="715" w:type="pct"/>
          </w:tcPr>
          <w:p w14:paraId="22020BC5"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tc>
        <w:tc>
          <w:tcPr>
            <w:tcW w:w="704" w:type="pct"/>
          </w:tcPr>
          <w:p w14:paraId="438A3F4F" w14:textId="77777777" w:rsidR="00577F35" w:rsidRPr="009D1867" w:rsidRDefault="00577F35" w:rsidP="00913A98">
            <w:pPr>
              <w:rPr>
                <w:rFonts w:ascii="Garamond" w:hAnsi="Garamond" w:cs="Times New Roman"/>
                <w:sz w:val="16"/>
                <w:szCs w:val="16"/>
              </w:rPr>
            </w:pPr>
            <w:r w:rsidRPr="009D1867">
              <w:rPr>
                <w:rFonts w:ascii="Garamond" w:hAnsi="Garamond" w:cs="Times New Roman"/>
                <w:bCs/>
                <w:sz w:val="16"/>
                <w:szCs w:val="16"/>
              </w:rPr>
              <w:t>Numri i akteve nënligjore të miratuara</w:t>
            </w:r>
          </w:p>
        </w:tc>
        <w:tc>
          <w:tcPr>
            <w:tcW w:w="880" w:type="pct"/>
          </w:tcPr>
          <w:p w14:paraId="29ABA320" w14:textId="77777777" w:rsidR="00577F35" w:rsidRPr="009D1867" w:rsidRDefault="00577F35" w:rsidP="00913A98">
            <w:pPr>
              <w:rPr>
                <w:rFonts w:ascii="Garamond" w:hAnsi="Garamond" w:cs="Times New Roman"/>
                <w:sz w:val="16"/>
                <w:szCs w:val="16"/>
              </w:rPr>
            </w:pPr>
          </w:p>
        </w:tc>
      </w:tr>
      <w:tr w:rsidR="00577F35" w:rsidRPr="009D1867" w14:paraId="331D6C16" w14:textId="77777777" w:rsidTr="00D82708">
        <w:trPr>
          <w:trHeight w:val="20"/>
          <w:jc w:val="center"/>
        </w:trPr>
        <w:tc>
          <w:tcPr>
            <w:tcW w:w="373" w:type="pct"/>
          </w:tcPr>
          <w:p w14:paraId="18A44F7C"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8.1.1.2</w:t>
            </w:r>
          </w:p>
        </w:tc>
        <w:tc>
          <w:tcPr>
            <w:tcW w:w="1040" w:type="pct"/>
          </w:tcPr>
          <w:p w14:paraId="728A1778"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Forcimi i mbrojtjeve ligjore dhe sigurimi i ligjeve të qëndrueshme që rregullojnë përdorimin e të dhënave të mbikëqyrjes, duke e vendosur mbikëqyrjen e saj nën kontrollin e fortë gjyqësor.</w:t>
            </w:r>
          </w:p>
        </w:tc>
        <w:tc>
          <w:tcPr>
            <w:tcW w:w="857" w:type="pct"/>
          </w:tcPr>
          <w:p w14:paraId="36B3451D"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Ministria e Drejtësisë</w:t>
            </w:r>
          </w:p>
          <w:p w14:paraId="166F4061"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Ministria e Punëve të Brendshme</w:t>
            </w:r>
          </w:p>
        </w:tc>
        <w:tc>
          <w:tcPr>
            <w:tcW w:w="431" w:type="pct"/>
          </w:tcPr>
          <w:p w14:paraId="450590B8"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2027</w:t>
            </w:r>
          </w:p>
        </w:tc>
        <w:tc>
          <w:tcPr>
            <w:tcW w:w="715" w:type="pct"/>
          </w:tcPr>
          <w:p w14:paraId="018DC7A0"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Buxheti i shtetit</w:t>
            </w:r>
          </w:p>
        </w:tc>
        <w:tc>
          <w:tcPr>
            <w:tcW w:w="704" w:type="pct"/>
          </w:tcPr>
          <w:p w14:paraId="3730045E" w14:textId="77777777" w:rsidR="00577F35" w:rsidRPr="009D1867" w:rsidRDefault="00577F35" w:rsidP="00913A98">
            <w:pPr>
              <w:rPr>
                <w:rFonts w:ascii="Garamond" w:hAnsi="Garamond" w:cs="Times New Roman"/>
                <w:sz w:val="16"/>
                <w:szCs w:val="16"/>
              </w:rPr>
            </w:pPr>
            <w:r w:rsidRPr="009D1867">
              <w:rPr>
                <w:rFonts w:ascii="Garamond" w:hAnsi="Garamond" w:cs="Times New Roman"/>
                <w:sz w:val="16"/>
                <w:szCs w:val="16"/>
              </w:rPr>
              <w:t>Ndryshimet e duhura ligjore të miratuara</w:t>
            </w:r>
          </w:p>
        </w:tc>
        <w:tc>
          <w:tcPr>
            <w:tcW w:w="880" w:type="pct"/>
          </w:tcPr>
          <w:p w14:paraId="48244950" w14:textId="77777777" w:rsidR="00577F35" w:rsidRPr="009D1867" w:rsidRDefault="00577F35" w:rsidP="00913A98">
            <w:pPr>
              <w:rPr>
                <w:rFonts w:ascii="Garamond" w:hAnsi="Garamond" w:cs="Times New Roman"/>
                <w:sz w:val="16"/>
                <w:szCs w:val="16"/>
              </w:rPr>
            </w:pPr>
          </w:p>
        </w:tc>
      </w:tr>
    </w:tbl>
    <w:p w14:paraId="0AC862A9" w14:textId="77777777" w:rsidR="00577F35" w:rsidRPr="009D1867" w:rsidRDefault="00577F35" w:rsidP="00913A98">
      <w:pPr>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5B5BFEFD" w14:textId="77777777" w:rsidTr="003B648E">
        <w:trPr>
          <w:trHeight w:val="20"/>
        </w:trPr>
        <w:tc>
          <w:tcPr>
            <w:tcW w:w="1564" w:type="pct"/>
            <w:shd w:val="clear" w:color="auto" w:fill="D9E2F3" w:themeFill="accent1" w:themeFillTint="33"/>
            <w:noWrap/>
            <w:vAlign w:val="center"/>
          </w:tcPr>
          <w:p w14:paraId="447D98A1" w14:textId="77777777" w:rsidR="00577F35" w:rsidRPr="009D1867" w:rsidRDefault="00577F35" w:rsidP="00913A9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8.1.2</w:t>
            </w:r>
          </w:p>
        </w:tc>
        <w:tc>
          <w:tcPr>
            <w:tcW w:w="3436" w:type="pct"/>
            <w:shd w:val="clear" w:color="auto" w:fill="D9E2F3" w:themeFill="accent1" w:themeFillTint="33"/>
            <w:noWrap/>
            <w:vAlign w:val="center"/>
          </w:tcPr>
          <w:p w14:paraId="21552AE9" w14:textId="77777777" w:rsidR="00577F35" w:rsidRPr="009D1867" w:rsidRDefault="00577F35" w:rsidP="00913A9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626EE7D2" w14:textId="77777777" w:rsidTr="003B648E">
        <w:trPr>
          <w:trHeight w:val="20"/>
        </w:trPr>
        <w:tc>
          <w:tcPr>
            <w:tcW w:w="1564" w:type="pct"/>
            <w:shd w:val="clear" w:color="auto" w:fill="E7E6E6" w:themeFill="background2"/>
          </w:tcPr>
          <w:p w14:paraId="735221A6" w14:textId="77777777" w:rsidR="00577F35" w:rsidRPr="009D1867" w:rsidRDefault="00577F35" w:rsidP="00913A98">
            <w:pPr>
              <w:rPr>
                <w:rFonts w:ascii="Garamond" w:hAnsi="Garamond" w:cs="Times New Roman"/>
                <w:bCs/>
                <w:sz w:val="16"/>
                <w:szCs w:val="16"/>
              </w:rPr>
            </w:pPr>
            <w:r w:rsidRPr="009D1867">
              <w:rPr>
                <w:rFonts w:ascii="Garamond" w:hAnsi="Garamond" w:cs="Times New Roman"/>
                <w:sz w:val="16"/>
                <w:szCs w:val="16"/>
              </w:rPr>
              <w:t>Rritja e kapaciteteve teknike dhe organizative të Komisionerit për të Drejtën e Informimit dhe Mbrojtjen e të Dhënave Personale</w:t>
            </w:r>
          </w:p>
        </w:tc>
        <w:tc>
          <w:tcPr>
            <w:tcW w:w="3436" w:type="pct"/>
            <w:shd w:val="clear" w:color="auto" w:fill="E7E6E6" w:themeFill="background2"/>
          </w:tcPr>
          <w:p w14:paraId="30E1D32B" w14:textId="77777777" w:rsidR="00577F35" w:rsidRPr="009D1867" w:rsidRDefault="00577F35" w:rsidP="00913A98">
            <w:pPr>
              <w:rPr>
                <w:rFonts w:ascii="Garamond" w:hAnsi="Garamond" w:cs="Times New Roman"/>
                <w:bCs/>
                <w:sz w:val="16"/>
                <w:szCs w:val="16"/>
              </w:rPr>
            </w:pPr>
            <w:r w:rsidRPr="009D1867">
              <w:rPr>
                <w:rFonts w:ascii="Garamond" w:hAnsi="Garamond" w:cs="Times New Roman"/>
                <w:sz w:val="16"/>
                <w:szCs w:val="16"/>
              </w:rPr>
              <w:t>Efektivitet dhe efikasitet i përmirësuar i Komisionerit në përmbushjen e mandatit të tij</w:t>
            </w:r>
          </w:p>
        </w:tc>
      </w:tr>
    </w:tbl>
    <w:p w14:paraId="53C03CE7" w14:textId="77777777" w:rsidR="00577F35" w:rsidRPr="009D1867" w:rsidRDefault="00577F35" w:rsidP="00513B82">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1814"/>
        <w:gridCol w:w="1251"/>
        <w:gridCol w:w="905"/>
        <w:gridCol w:w="1726"/>
        <w:gridCol w:w="1297"/>
        <w:gridCol w:w="1452"/>
      </w:tblGrid>
      <w:tr w:rsidR="00577F35" w:rsidRPr="009D1867" w14:paraId="4A883427" w14:textId="77777777" w:rsidTr="003B648E">
        <w:trPr>
          <w:trHeight w:val="20"/>
          <w:jc w:val="center"/>
        </w:trPr>
        <w:tc>
          <w:tcPr>
            <w:tcW w:w="210" w:type="pct"/>
            <w:shd w:val="clear" w:color="auto" w:fill="D9E2F3" w:themeFill="accent1" w:themeFillTint="33"/>
            <w:vAlign w:val="center"/>
          </w:tcPr>
          <w:p w14:paraId="10ED4D0D" w14:textId="521E7D59" w:rsidR="00577F35" w:rsidRPr="009D1867" w:rsidRDefault="00577F35" w:rsidP="00D82708">
            <w:pPr>
              <w:jc w:val="center"/>
              <w:rPr>
                <w:rFonts w:ascii="Garamond" w:hAnsi="Garamond" w:cs="Times New Roman"/>
                <w:b/>
                <w:sz w:val="14"/>
                <w:szCs w:val="14"/>
              </w:rPr>
            </w:pPr>
            <w:r w:rsidRPr="009D1867">
              <w:rPr>
                <w:rFonts w:ascii="Garamond" w:hAnsi="Garamond" w:cs="Times New Roman"/>
                <w:b/>
                <w:sz w:val="14"/>
                <w:szCs w:val="14"/>
              </w:rPr>
              <w:t>N</w:t>
            </w:r>
            <w:r w:rsidR="00493C07" w:rsidRPr="009D1867">
              <w:rPr>
                <w:rFonts w:ascii="Garamond" w:hAnsi="Garamond" w:cs="Times New Roman"/>
                <w:b/>
                <w:sz w:val="14"/>
                <w:szCs w:val="14"/>
              </w:rPr>
              <w:t>r</w:t>
            </w:r>
            <w:r w:rsidRPr="009D1867">
              <w:rPr>
                <w:rFonts w:ascii="Garamond" w:hAnsi="Garamond" w:cs="Times New Roman"/>
                <w:b/>
                <w:sz w:val="14"/>
                <w:szCs w:val="14"/>
              </w:rPr>
              <w:t>.</w:t>
            </w:r>
          </w:p>
        </w:tc>
        <w:tc>
          <w:tcPr>
            <w:tcW w:w="1111" w:type="pct"/>
            <w:shd w:val="clear" w:color="auto" w:fill="D9E2F3" w:themeFill="accent1" w:themeFillTint="33"/>
            <w:vAlign w:val="center"/>
          </w:tcPr>
          <w:p w14:paraId="7AB1AB1C"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sz w:val="14"/>
                <w:szCs w:val="14"/>
              </w:rPr>
              <w:t>AKTIVITETI</w:t>
            </w:r>
          </w:p>
        </w:tc>
        <w:tc>
          <w:tcPr>
            <w:tcW w:w="758" w:type="pct"/>
            <w:shd w:val="clear" w:color="auto" w:fill="D9E2F3" w:themeFill="accent1" w:themeFillTint="33"/>
            <w:vAlign w:val="center"/>
          </w:tcPr>
          <w:p w14:paraId="0CFE44A4"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sz w:val="14"/>
                <w:szCs w:val="14"/>
              </w:rPr>
              <w:t>INSTITUCIONI PËRGJEGJËS</w:t>
            </w:r>
          </w:p>
        </w:tc>
        <w:tc>
          <w:tcPr>
            <w:tcW w:w="502" w:type="pct"/>
            <w:shd w:val="clear" w:color="auto" w:fill="D9E2F3" w:themeFill="accent1" w:themeFillTint="33"/>
            <w:vAlign w:val="center"/>
          </w:tcPr>
          <w:p w14:paraId="119BF79C"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sz w:val="14"/>
                <w:szCs w:val="14"/>
              </w:rPr>
              <w:t xml:space="preserve">AFATI </w:t>
            </w:r>
          </w:p>
        </w:tc>
        <w:tc>
          <w:tcPr>
            <w:tcW w:w="786" w:type="pct"/>
            <w:shd w:val="clear" w:color="auto" w:fill="D9E2F3" w:themeFill="accent1" w:themeFillTint="33"/>
            <w:vAlign w:val="center"/>
          </w:tcPr>
          <w:p w14:paraId="2776DFB5" w14:textId="6D1DE731" w:rsidR="00577F35" w:rsidRPr="009D1867" w:rsidRDefault="00577F35" w:rsidP="00D82708">
            <w:pPr>
              <w:jc w:val="center"/>
              <w:rPr>
                <w:rFonts w:ascii="Garamond" w:hAnsi="Garamond" w:cs="Times New Roman"/>
                <w:b/>
                <w:sz w:val="14"/>
                <w:szCs w:val="14"/>
              </w:rPr>
            </w:pPr>
            <w:r w:rsidRPr="009D1867">
              <w:rPr>
                <w:rFonts w:ascii="Garamond" w:hAnsi="Garamond" w:cs="Times New Roman"/>
                <w:b/>
                <w:bCs/>
                <w:sz w:val="14"/>
                <w:szCs w:val="14"/>
              </w:rPr>
              <w:t>FONDET E NEVOJSHME</w:t>
            </w:r>
            <w:r w:rsidR="00B52FE3" w:rsidRPr="009D1867">
              <w:rPr>
                <w:rFonts w:ascii="Garamond" w:hAnsi="Garamond" w:cs="Times New Roman"/>
                <w:b/>
                <w:bCs/>
                <w:i/>
                <w:iCs/>
                <w:sz w:val="14"/>
                <w:szCs w:val="14"/>
              </w:rPr>
              <w:t>/</w:t>
            </w:r>
            <w:r w:rsidRPr="009D1867">
              <w:rPr>
                <w:rFonts w:ascii="Garamond" w:hAnsi="Garamond" w:cs="Times New Roman"/>
                <w:b/>
                <w:bCs/>
                <w:sz w:val="14"/>
                <w:szCs w:val="14"/>
              </w:rPr>
              <w:t>BURIMI I FINANCIMIT</w:t>
            </w:r>
          </w:p>
        </w:tc>
        <w:tc>
          <w:tcPr>
            <w:tcW w:w="683" w:type="pct"/>
            <w:shd w:val="clear" w:color="auto" w:fill="D9E2F3" w:themeFill="accent1" w:themeFillTint="33"/>
            <w:vAlign w:val="center"/>
          </w:tcPr>
          <w:p w14:paraId="1670F9E6"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bCs/>
                <w:sz w:val="14"/>
                <w:szCs w:val="14"/>
              </w:rPr>
              <w:t>TREGUESI I REZULTATIT</w:t>
            </w:r>
          </w:p>
        </w:tc>
        <w:tc>
          <w:tcPr>
            <w:tcW w:w="951" w:type="pct"/>
            <w:shd w:val="clear" w:color="auto" w:fill="D9E2F3" w:themeFill="accent1" w:themeFillTint="33"/>
            <w:vAlign w:val="center"/>
          </w:tcPr>
          <w:p w14:paraId="072FA98D"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bCs/>
                <w:sz w:val="14"/>
                <w:szCs w:val="14"/>
              </w:rPr>
              <w:t>STATUSI</w:t>
            </w:r>
          </w:p>
        </w:tc>
      </w:tr>
      <w:tr w:rsidR="00577F35" w:rsidRPr="009D1867" w14:paraId="334CADE6" w14:textId="77777777" w:rsidTr="003B648E">
        <w:trPr>
          <w:trHeight w:val="20"/>
          <w:jc w:val="center"/>
        </w:trPr>
        <w:tc>
          <w:tcPr>
            <w:tcW w:w="210" w:type="pct"/>
          </w:tcPr>
          <w:p w14:paraId="6645A344"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8.1.2.1</w:t>
            </w:r>
          </w:p>
        </w:tc>
        <w:tc>
          <w:tcPr>
            <w:tcW w:w="1111" w:type="pct"/>
            <w:tcBorders>
              <w:bottom w:val="single" w:sz="4" w:space="0" w:color="auto"/>
            </w:tcBorders>
          </w:tcPr>
          <w:p w14:paraId="18956583" w14:textId="77777777" w:rsidR="00577F35" w:rsidRPr="009D1867" w:rsidRDefault="00577F35" w:rsidP="00D82708">
            <w:pPr>
              <w:rPr>
                <w:rFonts w:ascii="Garamond" w:hAnsi="Garamond" w:cs="Times New Roman"/>
                <w:i/>
                <w:sz w:val="14"/>
                <w:szCs w:val="14"/>
              </w:rPr>
            </w:pPr>
            <w:r w:rsidRPr="009D1867">
              <w:rPr>
                <w:rFonts w:ascii="Garamond" w:hAnsi="Garamond" w:cs="Times New Roman"/>
                <w:sz w:val="14"/>
                <w:szCs w:val="14"/>
              </w:rPr>
              <w:t>Forcimi i kapaciteteve (teknike dhe organizative) dhe kompetencave të Komisionerit që rrjedhin nga legjislacioni i ri për mbrojtjen e të dhënave personale</w:t>
            </w:r>
          </w:p>
        </w:tc>
        <w:tc>
          <w:tcPr>
            <w:tcW w:w="758" w:type="pct"/>
          </w:tcPr>
          <w:p w14:paraId="36640518"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Komisioneri për të Drejtën e Informimit dhe Mbrojtjen e të Dhënave Personale</w:t>
            </w:r>
          </w:p>
        </w:tc>
        <w:tc>
          <w:tcPr>
            <w:tcW w:w="502" w:type="pct"/>
          </w:tcPr>
          <w:p w14:paraId="36242D88" w14:textId="5D0CBFCB" w:rsidR="00577F35" w:rsidRPr="009D1867" w:rsidRDefault="009B7508" w:rsidP="00D82708">
            <w:pPr>
              <w:rPr>
                <w:rFonts w:ascii="Garamond" w:hAnsi="Garamond" w:cs="Times New Roman"/>
                <w:sz w:val="14"/>
                <w:szCs w:val="14"/>
              </w:rPr>
            </w:pPr>
            <w:r>
              <w:rPr>
                <w:rFonts w:ascii="Garamond" w:hAnsi="Garamond" w:cs="Times New Roman"/>
                <w:sz w:val="14"/>
                <w:szCs w:val="14"/>
              </w:rPr>
              <w:t>2026–2027</w:t>
            </w:r>
          </w:p>
        </w:tc>
        <w:tc>
          <w:tcPr>
            <w:tcW w:w="786" w:type="pct"/>
          </w:tcPr>
          <w:p w14:paraId="24F37CA5"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Buxheti i shtetit</w:t>
            </w:r>
          </w:p>
        </w:tc>
        <w:tc>
          <w:tcPr>
            <w:tcW w:w="683" w:type="pct"/>
          </w:tcPr>
          <w:p w14:paraId="2C018F4C"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 Numri i veprimeve zbatuese, dokumenteve udhëzuese të lëshuara dhe inspektimeve të kryera çdo vit</w:t>
            </w:r>
          </w:p>
          <w:p w14:paraId="52E329C7"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 Numri i stafit të trajnuar dhe të rekrutuar në përputhje me kompetencat e reja ligjore të Komisionerit</w:t>
            </w:r>
          </w:p>
        </w:tc>
        <w:tc>
          <w:tcPr>
            <w:tcW w:w="951" w:type="pct"/>
          </w:tcPr>
          <w:p w14:paraId="6FC6A8F5" w14:textId="77777777" w:rsidR="00577F35" w:rsidRPr="009D1867" w:rsidRDefault="00577F35" w:rsidP="00D82708">
            <w:pPr>
              <w:rPr>
                <w:rFonts w:ascii="Garamond" w:hAnsi="Garamond" w:cs="Times New Roman"/>
                <w:sz w:val="14"/>
                <w:szCs w:val="14"/>
              </w:rPr>
            </w:pPr>
          </w:p>
        </w:tc>
      </w:tr>
      <w:tr w:rsidR="00577F35" w:rsidRPr="009D1867" w14:paraId="23614A18" w14:textId="77777777" w:rsidTr="003B648E">
        <w:trPr>
          <w:trHeight w:val="20"/>
          <w:jc w:val="center"/>
        </w:trPr>
        <w:tc>
          <w:tcPr>
            <w:tcW w:w="210" w:type="pct"/>
          </w:tcPr>
          <w:p w14:paraId="1FB823CD"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8.1.2.2</w:t>
            </w:r>
          </w:p>
        </w:tc>
        <w:tc>
          <w:tcPr>
            <w:tcW w:w="1111" w:type="pct"/>
          </w:tcPr>
          <w:p w14:paraId="764241BE"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Forcim i veprimtarisë mbikëqyrëse ndaj kontrolluesve/përpunuesve për garantimin e sigurisë teknike dhe konfidencialitetit, gjatë përpunimit të të dhënave personale.</w:t>
            </w:r>
          </w:p>
        </w:tc>
        <w:tc>
          <w:tcPr>
            <w:tcW w:w="758" w:type="pct"/>
          </w:tcPr>
          <w:p w14:paraId="66E100CB"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Komisioneri për të Drejtën e Informimit dhe Mbrojtjen e të Dhënave Personale</w:t>
            </w:r>
          </w:p>
        </w:tc>
        <w:tc>
          <w:tcPr>
            <w:tcW w:w="502" w:type="pct"/>
          </w:tcPr>
          <w:p w14:paraId="60E865CD"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Vazhdimisht</w:t>
            </w:r>
          </w:p>
        </w:tc>
        <w:tc>
          <w:tcPr>
            <w:tcW w:w="786" w:type="pct"/>
          </w:tcPr>
          <w:p w14:paraId="4E96658E" w14:textId="77777777" w:rsidR="00577F35" w:rsidRPr="009D1867" w:rsidRDefault="00577F35" w:rsidP="00D82708">
            <w:pPr>
              <w:rPr>
                <w:rFonts w:ascii="Garamond" w:hAnsi="Garamond" w:cs="Times New Roman"/>
                <w:i/>
                <w:sz w:val="14"/>
                <w:szCs w:val="14"/>
              </w:rPr>
            </w:pPr>
            <w:r w:rsidRPr="009D1867">
              <w:rPr>
                <w:rFonts w:ascii="Garamond" w:hAnsi="Garamond" w:cs="Times New Roman"/>
                <w:sz w:val="14"/>
                <w:szCs w:val="14"/>
              </w:rPr>
              <w:t>Buxheti i shtetit</w:t>
            </w:r>
          </w:p>
        </w:tc>
        <w:tc>
          <w:tcPr>
            <w:tcW w:w="683" w:type="pct"/>
          </w:tcPr>
          <w:p w14:paraId="7AC2CAA1"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 xml:space="preserve"> Numri i shkeljeve të sigurisë ose incidenteve të qasjes joautorizuar në vit</w:t>
            </w:r>
          </w:p>
          <w:p w14:paraId="1DE47EB9" w14:textId="77777777" w:rsidR="00577F35" w:rsidRPr="009D1867" w:rsidRDefault="00577F35" w:rsidP="00D82708">
            <w:pPr>
              <w:rPr>
                <w:rFonts w:ascii="Garamond" w:hAnsi="Garamond" w:cs="Times New Roman"/>
                <w:sz w:val="14"/>
                <w:szCs w:val="14"/>
              </w:rPr>
            </w:pPr>
          </w:p>
          <w:p w14:paraId="61DE38FA"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Reduktimi i numrit të incidenteve të sigurisë që përfshijnë të dhënat personale për shkak të dështimeve teknike ose qasjes joautorizuar</w:t>
            </w:r>
          </w:p>
        </w:tc>
        <w:tc>
          <w:tcPr>
            <w:tcW w:w="951" w:type="pct"/>
          </w:tcPr>
          <w:p w14:paraId="253CAA62" w14:textId="77777777" w:rsidR="00577F35" w:rsidRPr="009D1867" w:rsidRDefault="00577F35" w:rsidP="00D82708">
            <w:pPr>
              <w:rPr>
                <w:rFonts w:ascii="Garamond" w:hAnsi="Garamond" w:cs="Times New Roman"/>
                <w:sz w:val="14"/>
                <w:szCs w:val="14"/>
              </w:rPr>
            </w:pPr>
          </w:p>
        </w:tc>
      </w:tr>
      <w:tr w:rsidR="00577F35" w:rsidRPr="009D1867" w14:paraId="0DEF8D5B" w14:textId="77777777" w:rsidTr="003B648E">
        <w:trPr>
          <w:trHeight w:val="20"/>
          <w:jc w:val="center"/>
        </w:trPr>
        <w:tc>
          <w:tcPr>
            <w:tcW w:w="210" w:type="pct"/>
          </w:tcPr>
          <w:p w14:paraId="6664420C"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8.1.2.3</w:t>
            </w:r>
          </w:p>
        </w:tc>
        <w:tc>
          <w:tcPr>
            <w:tcW w:w="1111" w:type="pct"/>
          </w:tcPr>
          <w:p w14:paraId="2F46C391"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Rritja e kapaciteteve administrative në lidhje me praktikat ndërkombëtare të transferimit të të dhënave personale</w:t>
            </w:r>
          </w:p>
        </w:tc>
        <w:tc>
          <w:tcPr>
            <w:tcW w:w="758" w:type="pct"/>
          </w:tcPr>
          <w:p w14:paraId="48C95928"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Të gjitha institucionet përkatëse të zbatimit të ligjit</w:t>
            </w:r>
          </w:p>
        </w:tc>
        <w:tc>
          <w:tcPr>
            <w:tcW w:w="502" w:type="pct"/>
          </w:tcPr>
          <w:p w14:paraId="6F6E384F"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Vazhdimisht</w:t>
            </w:r>
          </w:p>
        </w:tc>
        <w:tc>
          <w:tcPr>
            <w:tcW w:w="786" w:type="pct"/>
          </w:tcPr>
          <w:p w14:paraId="7273144D" w14:textId="77777777" w:rsidR="00577F35" w:rsidRPr="009D1867" w:rsidRDefault="00577F35" w:rsidP="00D82708">
            <w:pPr>
              <w:rPr>
                <w:rFonts w:ascii="Garamond" w:hAnsi="Garamond" w:cs="Times New Roman"/>
                <w:i/>
                <w:sz w:val="14"/>
                <w:szCs w:val="14"/>
              </w:rPr>
            </w:pPr>
            <w:r w:rsidRPr="009D1867">
              <w:rPr>
                <w:rFonts w:ascii="Garamond" w:hAnsi="Garamond" w:cs="Times New Roman"/>
                <w:sz w:val="14"/>
                <w:szCs w:val="14"/>
              </w:rPr>
              <w:t>Buxheti i shtetit</w:t>
            </w:r>
          </w:p>
        </w:tc>
        <w:tc>
          <w:tcPr>
            <w:tcW w:w="683" w:type="pct"/>
          </w:tcPr>
          <w:p w14:paraId="43DEB380"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 xml:space="preserve"> Gjetjet e përputhshmërisë lidhur me transferimet ndërkombëtare të të dhënave të identifikuara</w:t>
            </w:r>
          </w:p>
          <w:p w14:paraId="51991422" w14:textId="77777777" w:rsidR="00577F35" w:rsidRPr="009D1867" w:rsidRDefault="00577F35" w:rsidP="00D82708">
            <w:pPr>
              <w:rPr>
                <w:rFonts w:ascii="Garamond" w:hAnsi="Garamond" w:cs="Times New Roman"/>
                <w:sz w:val="14"/>
                <w:szCs w:val="14"/>
              </w:rPr>
            </w:pPr>
          </w:p>
          <w:p w14:paraId="78A645FF"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Reduktimi i numrit të gjetjeve të mos-përputhshmërisë</w:t>
            </w:r>
          </w:p>
        </w:tc>
        <w:tc>
          <w:tcPr>
            <w:tcW w:w="951" w:type="pct"/>
          </w:tcPr>
          <w:p w14:paraId="1DD84C30" w14:textId="77777777" w:rsidR="00577F35" w:rsidRPr="009D1867" w:rsidRDefault="00577F35" w:rsidP="00D82708">
            <w:pPr>
              <w:rPr>
                <w:rFonts w:ascii="Garamond" w:hAnsi="Garamond" w:cs="Times New Roman"/>
                <w:sz w:val="14"/>
                <w:szCs w:val="14"/>
              </w:rPr>
            </w:pPr>
          </w:p>
        </w:tc>
      </w:tr>
      <w:tr w:rsidR="00577F35" w:rsidRPr="009D1867" w14:paraId="0DD30425" w14:textId="77777777" w:rsidTr="003B648E">
        <w:trPr>
          <w:trHeight w:val="20"/>
          <w:jc w:val="center"/>
        </w:trPr>
        <w:tc>
          <w:tcPr>
            <w:tcW w:w="210" w:type="pct"/>
          </w:tcPr>
          <w:p w14:paraId="3A0E8D36"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8.1.2.4</w:t>
            </w:r>
          </w:p>
        </w:tc>
        <w:tc>
          <w:tcPr>
            <w:tcW w:w="1111" w:type="pct"/>
          </w:tcPr>
          <w:p w14:paraId="5B4C3073"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Forcimi i bashkëpunimit me partnerët ndërkombëtarë në shkëmbimin e praktikave më të mira</w:t>
            </w:r>
          </w:p>
        </w:tc>
        <w:tc>
          <w:tcPr>
            <w:tcW w:w="758" w:type="pct"/>
          </w:tcPr>
          <w:p w14:paraId="14EB91D5"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Komisioneri për të Drejtën e Informimit dhe Mbrojtjen e të Dhënave Personale</w:t>
            </w:r>
          </w:p>
          <w:p w14:paraId="2C465AFE" w14:textId="77777777" w:rsidR="00577F35" w:rsidRPr="009D1867" w:rsidRDefault="00577F35" w:rsidP="00D82708">
            <w:pPr>
              <w:rPr>
                <w:rFonts w:ascii="Garamond" w:hAnsi="Garamond" w:cs="Times New Roman"/>
                <w:sz w:val="14"/>
                <w:szCs w:val="14"/>
              </w:rPr>
            </w:pPr>
          </w:p>
          <w:p w14:paraId="221D881C"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 xml:space="preserve">Institucione të tjera përkatëse të zbatimit të ligjit </w:t>
            </w:r>
          </w:p>
          <w:p w14:paraId="61FB58BC" w14:textId="77777777" w:rsidR="00577F35" w:rsidRPr="009D1867" w:rsidRDefault="00577F35" w:rsidP="00D82708">
            <w:pPr>
              <w:rPr>
                <w:rFonts w:ascii="Garamond" w:hAnsi="Garamond" w:cs="Times New Roman"/>
                <w:sz w:val="14"/>
                <w:szCs w:val="14"/>
              </w:rPr>
            </w:pPr>
          </w:p>
          <w:p w14:paraId="028817D7" w14:textId="77777777" w:rsidR="00577F35" w:rsidRPr="009D1867" w:rsidRDefault="00577F35" w:rsidP="00D82708">
            <w:pPr>
              <w:rPr>
                <w:rFonts w:ascii="Garamond" w:hAnsi="Garamond" w:cs="Times New Roman"/>
                <w:sz w:val="14"/>
                <w:szCs w:val="14"/>
              </w:rPr>
            </w:pPr>
          </w:p>
        </w:tc>
        <w:tc>
          <w:tcPr>
            <w:tcW w:w="502" w:type="pct"/>
          </w:tcPr>
          <w:p w14:paraId="3A074A07"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lastRenderedPageBreak/>
              <w:t>Vazhdimisht</w:t>
            </w:r>
          </w:p>
          <w:p w14:paraId="44AFCDDB" w14:textId="77777777" w:rsidR="00577F35" w:rsidRPr="009D1867" w:rsidRDefault="00577F35" w:rsidP="00D82708">
            <w:pPr>
              <w:rPr>
                <w:rFonts w:ascii="Garamond" w:hAnsi="Garamond" w:cs="Times New Roman"/>
                <w:sz w:val="14"/>
                <w:szCs w:val="14"/>
              </w:rPr>
            </w:pPr>
          </w:p>
          <w:p w14:paraId="277916D6" w14:textId="77777777" w:rsidR="00577F35" w:rsidRPr="009D1867" w:rsidRDefault="00577F35" w:rsidP="00D82708">
            <w:pPr>
              <w:rPr>
                <w:rFonts w:ascii="Garamond" w:hAnsi="Garamond" w:cs="Times New Roman"/>
                <w:sz w:val="14"/>
                <w:szCs w:val="14"/>
              </w:rPr>
            </w:pPr>
          </w:p>
        </w:tc>
        <w:tc>
          <w:tcPr>
            <w:tcW w:w="786" w:type="pct"/>
          </w:tcPr>
          <w:p w14:paraId="6B6DE622" w14:textId="77777777" w:rsidR="00577F35" w:rsidRPr="009D1867" w:rsidRDefault="00577F35" w:rsidP="00D82708">
            <w:pPr>
              <w:tabs>
                <w:tab w:val="center" w:pos="994"/>
              </w:tabs>
              <w:rPr>
                <w:rFonts w:ascii="Garamond" w:hAnsi="Garamond" w:cs="Times New Roman"/>
                <w:sz w:val="14"/>
                <w:szCs w:val="14"/>
              </w:rPr>
            </w:pPr>
            <w:r w:rsidRPr="009D1867">
              <w:rPr>
                <w:rFonts w:ascii="Garamond" w:hAnsi="Garamond" w:cs="Times New Roman"/>
                <w:sz w:val="14"/>
                <w:szCs w:val="14"/>
              </w:rPr>
              <w:t>Buxheti i shtetit</w:t>
            </w:r>
          </w:p>
          <w:p w14:paraId="722290BF" w14:textId="77777777" w:rsidR="00577F35" w:rsidRPr="009D1867" w:rsidRDefault="00577F35" w:rsidP="00D82708">
            <w:pPr>
              <w:tabs>
                <w:tab w:val="center" w:pos="994"/>
              </w:tabs>
              <w:rPr>
                <w:rFonts w:ascii="Garamond" w:hAnsi="Garamond" w:cs="Times New Roman"/>
                <w:i/>
                <w:sz w:val="14"/>
                <w:szCs w:val="14"/>
              </w:rPr>
            </w:pPr>
            <w:r w:rsidRPr="009D1867">
              <w:rPr>
                <w:rFonts w:ascii="Garamond" w:hAnsi="Garamond" w:cs="Times New Roman"/>
                <w:sz w:val="14"/>
                <w:szCs w:val="14"/>
              </w:rPr>
              <w:t>Mbështetja e donatorëve</w:t>
            </w:r>
          </w:p>
        </w:tc>
        <w:tc>
          <w:tcPr>
            <w:tcW w:w="683" w:type="pct"/>
          </w:tcPr>
          <w:p w14:paraId="3317ECE5"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 Numri i kornizave të bashkëpunimit ndërkombëtar të nënshkruara, ose praktikat më të mira të miratuara në procedurat kombëtare</w:t>
            </w:r>
          </w:p>
          <w:p w14:paraId="37E7CA42"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 xml:space="preserve">- Pjesëmarrja në forume </w:t>
            </w:r>
            <w:r w:rsidRPr="009D1867">
              <w:rPr>
                <w:rFonts w:ascii="Garamond" w:hAnsi="Garamond" w:cs="Times New Roman"/>
                <w:sz w:val="14"/>
                <w:szCs w:val="14"/>
              </w:rPr>
              <w:lastRenderedPageBreak/>
              <w:t>ndërkombëtare, grupe pune ose rrjete ekspertësh për mbrojtjen e të dhënave</w:t>
            </w:r>
          </w:p>
        </w:tc>
        <w:tc>
          <w:tcPr>
            <w:tcW w:w="951" w:type="pct"/>
          </w:tcPr>
          <w:p w14:paraId="5247213D" w14:textId="77777777" w:rsidR="00577F35" w:rsidRPr="009D1867" w:rsidRDefault="00577F35" w:rsidP="00D82708">
            <w:pPr>
              <w:rPr>
                <w:rFonts w:ascii="Garamond" w:hAnsi="Garamond" w:cs="Times New Roman"/>
                <w:sz w:val="14"/>
                <w:szCs w:val="14"/>
              </w:rPr>
            </w:pPr>
          </w:p>
        </w:tc>
      </w:tr>
      <w:tr w:rsidR="00577F35" w:rsidRPr="009D1867" w14:paraId="4DF55582" w14:textId="77777777" w:rsidTr="003B648E">
        <w:trPr>
          <w:trHeight w:val="20"/>
          <w:jc w:val="center"/>
        </w:trPr>
        <w:tc>
          <w:tcPr>
            <w:tcW w:w="210" w:type="pct"/>
          </w:tcPr>
          <w:p w14:paraId="7352B0E4"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8.1.2.5</w:t>
            </w:r>
          </w:p>
        </w:tc>
        <w:tc>
          <w:tcPr>
            <w:tcW w:w="1111" w:type="pct"/>
          </w:tcPr>
          <w:p w14:paraId="46591689"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Përmirësimi i mbikëqyrjes dhe kontrollit mbi autoritetet që kanë qasje në sistemet ekzistuese dhe të reja</w:t>
            </w:r>
          </w:p>
        </w:tc>
        <w:tc>
          <w:tcPr>
            <w:tcW w:w="758" w:type="pct"/>
          </w:tcPr>
          <w:p w14:paraId="62C25B69"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Komisioneri për të Drejtën e Informimit dhe Mbrojtjen e të Dhënave Personale</w:t>
            </w:r>
          </w:p>
        </w:tc>
        <w:tc>
          <w:tcPr>
            <w:tcW w:w="502" w:type="pct"/>
          </w:tcPr>
          <w:p w14:paraId="5539BC96"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Vazhdimisht</w:t>
            </w:r>
          </w:p>
        </w:tc>
        <w:tc>
          <w:tcPr>
            <w:tcW w:w="786" w:type="pct"/>
          </w:tcPr>
          <w:p w14:paraId="2304A07C"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Buxheti i shtetit</w:t>
            </w:r>
          </w:p>
        </w:tc>
        <w:tc>
          <w:tcPr>
            <w:tcW w:w="683" w:type="pct"/>
          </w:tcPr>
          <w:p w14:paraId="038D6E4C"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Numri i autoriteteve kompetente të audituara brenda një afati kohor të caktuar/periudhës njëvjeçare</w:t>
            </w:r>
          </w:p>
          <w:p w14:paraId="63CD0464" w14:textId="77777777" w:rsidR="00577F35" w:rsidRPr="009D1867" w:rsidRDefault="00577F35" w:rsidP="00D82708">
            <w:pPr>
              <w:rPr>
                <w:rFonts w:ascii="Garamond" w:hAnsi="Garamond" w:cs="Times New Roman"/>
                <w:sz w:val="14"/>
                <w:szCs w:val="14"/>
              </w:rPr>
            </w:pPr>
          </w:p>
          <w:p w14:paraId="4B2E65AA"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 xml:space="preserve"> Numri i ankesave/kërkesave të subjekteve të të dhënave të trajtuara brenda një periudhe të caktuar kohore</w:t>
            </w:r>
          </w:p>
        </w:tc>
        <w:tc>
          <w:tcPr>
            <w:tcW w:w="951" w:type="pct"/>
          </w:tcPr>
          <w:p w14:paraId="4DFF15D4" w14:textId="77777777" w:rsidR="00577F35" w:rsidRPr="009D1867" w:rsidRDefault="00577F35" w:rsidP="00D82708">
            <w:pPr>
              <w:rPr>
                <w:rFonts w:ascii="Garamond" w:hAnsi="Garamond" w:cs="Times New Roman"/>
                <w:sz w:val="14"/>
                <w:szCs w:val="14"/>
              </w:rPr>
            </w:pPr>
          </w:p>
        </w:tc>
      </w:tr>
      <w:tr w:rsidR="00577F35" w:rsidRPr="009D1867" w14:paraId="67AE947E" w14:textId="77777777" w:rsidTr="003B648E">
        <w:trPr>
          <w:trHeight w:val="20"/>
          <w:jc w:val="center"/>
        </w:trPr>
        <w:tc>
          <w:tcPr>
            <w:tcW w:w="210" w:type="pct"/>
          </w:tcPr>
          <w:p w14:paraId="57DE40DB"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8.1.2.6</w:t>
            </w:r>
          </w:p>
        </w:tc>
        <w:tc>
          <w:tcPr>
            <w:tcW w:w="1111" w:type="pct"/>
          </w:tcPr>
          <w:p w14:paraId="046AE93B"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Forcimi i kapacitetit në Departamentit të Teknologjisë së Informacionit në Policinë e Shtetit, për integrimin e sistemeve të të dhënave me fokus të veçantë në sigurimin e mbrojtjes së të dhënave</w:t>
            </w:r>
          </w:p>
        </w:tc>
        <w:tc>
          <w:tcPr>
            <w:tcW w:w="758" w:type="pct"/>
          </w:tcPr>
          <w:p w14:paraId="14821D7B"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Policia e Shtetit</w:t>
            </w:r>
          </w:p>
        </w:tc>
        <w:tc>
          <w:tcPr>
            <w:tcW w:w="502" w:type="pct"/>
          </w:tcPr>
          <w:p w14:paraId="5EB1AF21"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Vazhdimisht</w:t>
            </w:r>
          </w:p>
        </w:tc>
        <w:tc>
          <w:tcPr>
            <w:tcW w:w="786" w:type="pct"/>
          </w:tcPr>
          <w:p w14:paraId="61986EB6"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Buxheti i shtetit</w:t>
            </w:r>
          </w:p>
        </w:tc>
        <w:tc>
          <w:tcPr>
            <w:tcW w:w="683" w:type="pct"/>
          </w:tcPr>
          <w:p w14:paraId="2FDC2146" w14:textId="77777777" w:rsidR="00577F35" w:rsidRPr="009D1867" w:rsidRDefault="00577F35" w:rsidP="00D82708">
            <w:pPr>
              <w:rPr>
                <w:rFonts w:ascii="Garamond" w:hAnsi="Garamond" w:cs="Times New Roman"/>
                <w:strike/>
                <w:sz w:val="14"/>
                <w:szCs w:val="14"/>
              </w:rPr>
            </w:pPr>
            <w:r w:rsidRPr="009D1867">
              <w:rPr>
                <w:rFonts w:ascii="Garamond" w:hAnsi="Garamond" w:cs="Times New Roman"/>
                <w:sz w:val="14"/>
                <w:szCs w:val="14"/>
              </w:rPr>
              <w:t xml:space="preserve">Numri i stafit të trajnuar dhe të rekrutuar </w:t>
            </w:r>
          </w:p>
          <w:p w14:paraId="1C2B20BB" w14:textId="589DCE3F"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Përqindja e sistemeve të integruara që plotësojnë kërkesat kombëtare/BE për mbrojtjen e të dhënave dhe sigurinë</w:t>
            </w:r>
            <w:r w:rsidR="00AB09E9" w:rsidRPr="009D1867">
              <w:rPr>
                <w:rFonts w:ascii="Garamond" w:hAnsi="Garamond" w:cs="Times New Roman"/>
                <w:sz w:val="14"/>
                <w:szCs w:val="14"/>
              </w:rPr>
              <w:t>”</w:t>
            </w:r>
          </w:p>
          <w:p w14:paraId="59D6D76F"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Numri i masave të avancuara për mbrojtjen e të dhënave të zbatuara</w:t>
            </w:r>
          </w:p>
        </w:tc>
        <w:tc>
          <w:tcPr>
            <w:tcW w:w="951" w:type="pct"/>
          </w:tcPr>
          <w:p w14:paraId="2213ABB2" w14:textId="77777777" w:rsidR="00577F35" w:rsidRPr="009D1867" w:rsidRDefault="00577F35" w:rsidP="00D82708">
            <w:pPr>
              <w:rPr>
                <w:rFonts w:ascii="Garamond" w:hAnsi="Garamond" w:cs="Times New Roman"/>
                <w:sz w:val="14"/>
                <w:szCs w:val="14"/>
              </w:rPr>
            </w:pPr>
          </w:p>
        </w:tc>
      </w:tr>
    </w:tbl>
    <w:p w14:paraId="2F8394E5" w14:textId="77777777" w:rsidR="00577F35" w:rsidRPr="009D1867" w:rsidRDefault="00577F35" w:rsidP="00913A9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32815B41" w14:textId="77777777" w:rsidTr="00F67B52">
        <w:trPr>
          <w:trHeight w:val="20"/>
        </w:trPr>
        <w:tc>
          <w:tcPr>
            <w:tcW w:w="1564" w:type="pct"/>
            <w:shd w:val="clear" w:color="auto" w:fill="D9E2F3" w:themeFill="accent1" w:themeFillTint="33"/>
            <w:noWrap/>
            <w:vAlign w:val="center"/>
          </w:tcPr>
          <w:p w14:paraId="65F3D6FA" w14:textId="77777777" w:rsidR="00577F35" w:rsidRPr="009D1867" w:rsidRDefault="00577F35"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8.1.3</w:t>
            </w:r>
          </w:p>
        </w:tc>
        <w:tc>
          <w:tcPr>
            <w:tcW w:w="3436" w:type="pct"/>
            <w:shd w:val="clear" w:color="auto" w:fill="D9E2F3" w:themeFill="accent1" w:themeFillTint="33"/>
            <w:noWrap/>
            <w:vAlign w:val="center"/>
          </w:tcPr>
          <w:p w14:paraId="568B2117"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1AF03A72" w14:textId="77777777" w:rsidTr="00F67B52">
        <w:trPr>
          <w:trHeight w:val="20"/>
        </w:trPr>
        <w:tc>
          <w:tcPr>
            <w:tcW w:w="1564" w:type="pct"/>
            <w:shd w:val="clear" w:color="auto" w:fill="E7E6E6" w:themeFill="background2"/>
          </w:tcPr>
          <w:p w14:paraId="279695AC" w14:textId="77777777"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t>Zhvillimi dhe zbatimi i programeve të trajnimit dhe fushatave të ndërgjegjësimi</w:t>
            </w:r>
          </w:p>
        </w:tc>
        <w:tc>
          <w:tcPr>
            <w:tcW w:w="3436" w:type="pct"/>
            <w:shd w:val="clear" w:color="auto" w:fill="E7E6E6" w:themeFill="background2"/>
          </w:tcPr>
          <w:p w14:paraId="56F89EC8" w14:textId="77777777" w:rsidR="00577F35" w:rsidRPr="009D1867" w:rsidRDefault="00577F35" w:rsidP="00D82708">
            <w:pPr>
              <w:jc w:val="both"/>
              <w:rPr>
                <w:rFonts w:ascii="Garamond" w:hAnsi="Garamond" w:cs="Times New Roman"/>
                <w:sz w:val="16"/>
                <w:szCs w:val="16"/>
              </w:rPr>
            </w:pPr>
            <w:r w:rsidRPr="009D1867">
              <w:rPr>
                <w:rFonts w:ascii="Garamond" w:hAnsi="Garamond" w:cs="Times New Roman"/>
                <w:sz w:val="16"/>
                <w:szCs w:val="16"/>
              </w:rPr>
              <w:t xml:space="preserve"> Kapacitete institucionale dhe kuptim i përmirësuar i parimeve dhe praktikave të mbrojtjes së të dhënave</w:t>
            </w:r>
          </w:p>
        </w:tc>
      </w:tr>
    </w:tbl>
    <w:p w14:paraId="0CFEEE73"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322"/>
        <w:gridCol w:w="1398"/>
        <w:gridCol w:w="1003"/>
        <w:gridCol w:w="1941"/>
        <w:gridCol w:w="1698"/>
        <w:gridCol w:w="1033"/>
      </w:tblGrid>
      <w:tr w:rsidR="00577F35" w:rsidRPr="009D1867" w14:paraId="2EFD170D" w14:textId="77777777" w:rsidTr="003B648E">
        <w:trPr>
          <w:trHeight w:val="20"/>
          <w:jc w:val="center"/>
        </w:trPr>
        <w:tc>
          <w:tcPr>
            <w:tcW w:w="210" w:type="pct"/>
            <w:shd w:val="clear" w:color="auto" w:fill="D9E2F3" w:themeFill="accent1" w:themeFillTint="33"/>
            <w:vAlign w:val="center"/>
          </w:tcPr>
          <w:p w14:paraId="2B0E6CBF"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636EB35A"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28E366FA"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36F25226"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094640AB" w14:textId="0CDFEDA2"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672B90D3"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0D5FCB0B"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577F35" w:rsidRPr="009D1867" w14:paraId="5F6F41B7" w14:textId="77777777" w:rsidTr="003B648E">
        <w:trPr>
          <w:trHeight w:val="20"/>
          <w:jc w:val="center"/>
        </w:trPr>
        <w:tc>
          <w:tcPr>
            <w:tcW w:w="210" w:type="pct"/>
          </w:tcPr>
          <w:p w14:paraId="3E6A0E1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8.1.3.1</w:t>
            </w:r>
          </w:p>
        </w:tc>
        <w:tc>
          <w:tcPr>
            <w:tcW w:w="1111" w:type="pct"/>
            <w:tcBorders>
              <w:bottom w:val="single" w:sz="4" w:space="0" w:color="auto"/>
            </w:tcBorders>
          </w:tcPr>
          <w:p w14:paraId="05AB3CF6" w14:textId="0BD53286"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Zhvillimi i trajnimeve për përpunimin, shkëmbimin dhe ndërveprimin e të dhënave personale, me qëllim rritjen e aftësive të zyrtarëve përgjegjës për mbledhjen</w:t>
            </w:r>
            <w:r w:rsidR="0023777C" w:rsidRPr="009D1867">
              <w:rPr>
                <w:rFonts w:ascii="Garamond" w:hAnsi="Garamond" w:cs="Times New Roman"/>
                <w:sz w:val="16"/>
                <w:szCs w:val="16"/>
              </w:rPr>
              <w:t xml:space="preserve"> </w:t>
            </w:r>
            <w:r w:rsidRPr="009D1867">
              <w:rPr>
                <w:rFonts w:ascii="Garamond" w:hAnsi="Garamond" w:cs="Times New Roman"/>
                <w:sz w:val="16"/>
                <w:szCs w:val="16"/>
              </w:rPr>
              <w:t>dhe procesimin e të dhënave.</w:t>
            </w:r>
          </w:p>
        </w:tc>
        <w:tc>
          <w:tcPr>
            <w:tcW w:w="758" w:type="pct"/>
          </w:tcPr>
          <w:p w14:paraId="154E4A1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Komisioneri për të Drejtën e Informimit dhe Mbrojtjen e të Dhënave Personale</w:t>
            </w:r>
          </w:p>
          <w:p w14:paraId="777DFC78" w14:textId="77777777" w:rsidR="00577F35" w:rsidRPr="009D1867" w:rsidRDefault="00577F35" w:rsidP="00D82708">
            <w:pPr>
              <w:rPr>
                <w:rFonts w:ascii="Garamond" w:hAnsi="Garamond" w:cs="Times New Roman"/>
                <w:sz w:val="16"/>
                <w:szCs w:val="16"/>
              </w:rPr>
            </w:pPr>
          </w:p>
          <w:p w14:paraId="374B81C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Institucione të tjera përkatëse të zbatimit të ligjit</w:t>
            </w:r>
          </w:p>
        </w:tc>
        <w:tc>
          <w:tcPr>
            <w:tcW w:w="502" w:type="pct"/>
          </w:tcPr>
          <w:p w14:paraId="66BF7933" w14:textId="3F55167F" w:rsidR="00577F35" w:rsidRPr="009D1867" w:rsidRDefault="009B7508" w:rsidP="00D82708">
            <w:pPr>
              <w:rPr>
                <w:rFonts w:ascii="Garamond" w:hAnsi="Garamond" w:cs="Times New Roman"/>
                <w:sz w:val="16"/>
                <w:szCs w:val="16"/>
              </w:rPr>
            </w:pPr>
            <w:r>
              <w:rPr>
                <w:rFonts w:ascii="Garamond" w:hAnsi="Garamond" w:cs="Times New Roman"/>
                <w:sz w:val="16"/>
                <w:szCs w:val="16"/>
              </w:rPr>
              <w:t>2026–2027</w:t>
            </w:r>
          </w:p>
        </w:tc>
        <w:tc>
          <w:tcPr>
            <w:tcW w:w="786" w:type="pct"/>
          </w:tcPr>
          <w:p w14:paraId="5A9990A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504F9C41"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192A42EE" w14:textId="7959BADF"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Numri i stafit të trajnuar dhe të </w:t>
            </w:r>
            <w:r w:rsidR="00F67B52" w:rsidRPr="009D1867">
              <w:rPr>
                <w:rFonts w:ascii="Garamond" w:hAnsi="Garamond" w:cs="Times New Roman"/>
                <w:sz w:val="16"/>
                <w:szCs w:val="16"/>
              </w:rPr>
              <w:t>certifikuar</w:t>
            </w:r>
            <w:r w:rsidRPr="009D1867">
              <w:rPr>
                <w:rFonts w:ascii="Garamond" w:hAnsi="Garamond" w:cs="Times New Roman"/>
                <w:sz w:val="16"/>
                <w:szCs w:val="16"/>
              </w:rPr>
              <w:t xml:space="preserve"> në përpunim, shkëmbim/transferimin e të dhënave personale</w:t>
            </w:r>
          </w:p>
        </w:tc>
        <w:tc>
          <w:tcPr>
            <w:tcW w:w="951" w:type="pct"/>
          </w:tcPr>
          <w:p w14:paraId="05566BB9" w14:textId="77777777" w:rsidR="00577F35" w:rsidRPr="009D1867" w:rsidRDefault="00577F35" w:rsidP="00D82708">
            <w:pPr>
              <w:rPr>
                <w:rFonts w:ascii="Garamond" w:hAnsi="Garamond" w:cs="Times New Roman"/>
                <w:sz w:val="16"/>
                <w:szCs w:val="16"/>
              </w:rPr>
            </w:pPr>
          </w:p>
        </w:tc>
      </w:tr>
      <w:tr w:rsidR="00577F35" w:rsidRPr="009D1867" w14:paraId="35F9F5E5" w14:textId="77777777" w:rsidTr="003B648E">
        <w:trPr>
          <w:trHeight w:val="20"/>
          <w:jc w:val="center"/>
        </w:trPr>
        <w:tc>
          <w:tcPr>
            <w:tcW w:w="210" w:type="pct"/>
          </w:tcPr>
          <w:p w14:paraId="4A38FB7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8.1.3.2</w:t>
            </w:r>
          </w:p>
        </w:tc>
        <w:tc>
          <w:tcPr>
            <w:tcW w:w="1111" w:type="pct"/>
          </w:tcPr>
          <w:p w14:paraId="071328D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Trajnim i vazhdueshëm për policinë kufitare në mbledhjen dhe përdorimin e të dhënave personale.</w:t>
            </w:r>
          </w:p>
        </w:tc>
        <w:tc>
          <w:tcPr>
            <w:tcW w:w="758" w:type="pct"/>
          </w:tcPr>
          <w:p w14:paraId="0511C30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15749D7F" w14:textId="23E08686" w:rsidR="00577F35" w:rsidRPr="009D1867" w:rsidRDefault="009B7508" w:rsidP="00D82708">
            <w:pPr>
              <w:rPr>
                <w:rFonts w:ascii="Garamond" w:hAnsi="Garamond" w:cs="Times New Roman"/>
                <w:sz w:val="16"/>
                <w:szCs w:val="16"/>
              </w:rPr>
            </w:pPr>
            <w:r>
              <w:rPr>
                <w:rFonts w:ascii="Garamond" w:hAnsi="Garamond" w:cs="Times New Roman"/>
                <w:sz w:val="16"/>
                <w:szCs w:val="16"/>
              </w:rPr>
              <w:t>2026–2027</w:t>
            </w:r>
          </w:p>
        </w:tc>
        <w:tc>
          <w:tcPr>
            <w:tcW w:w="786" w:type="pct"/>
          </w:tcPr>
          <w:p w14:paraId="35CAC77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3F52C7CB"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65C78CF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Numri i stafit kufitar të trajnuar</w:t>
            </w:r>
          </w:p>
        </w:tc>
        <w:tc>
          <w:tcPr>
            <w:tcW w:w="951" w:type="pct"/>
          </w:tcPr>
          <w:p w14:paraId="3378A25F" w14:textId="77777777" w:rsidR="00577F35" w:rsidRPr="009D1867" w:rsidRDefault="00577F35" w:rsidP="00D82708">
            <w:pPr>
              <w:rPr>
                <w:rFonts w:ascii="Garamond" w:hAnsi="Garamond" w:cs="Times New Roman"/>
                <w:sz w:val="16"/>
                <w:szCs w:val="16"/>
              </w:rPr>
            </w:pPr>
          </w:p>
        </w:tc>
      </w:tr>
      <w:tr w:rsidR="00577F35" w:rsidRPr="009D1867" w14:paraId="7566132B" w14:textId="77777777" w:rsidTr="003B648E">
        <w:trPr>
          <w:trHeight w:val="20"/>
          <w:jc w:val="center"/>
        </w:trPr>
        <w:tc>
          <w:tcPr>
            <w:tcW w:w="210" w:type="pct"/>
          </w:tcPr>
          <w:p w14:paraId="515B34C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8.1.3.3</w:t>
            </w:r>
          </w:p>
        </w:tc>
        <w:tc>
          <w:tcPr>
            <w:tcW w:w="1111" w:type="pct"/>
          </w:tcPr>
          <w:p w14:paraId="33055173"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Trajnim i vazhdueshëm mbi mbrojtjen e të dhënave për stafin konsullor</w:t>
            </w:r>
          </w:p>
        </w:tc>
        <w:tc>
          <w:tcPr>
            <w:tcW w:w="758" w:type="pct"/>
          </w:tcPr>
          <w:p w14:paraId="6E126C5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MEPJ</w:t>
            </w:r>
          </w:p>
        </w:tc>
        <w:tc>
          <w:tcPr>
            <w:tcW w:w="502" w:type="pct"/>
          </w:tcPr>
          <w:p w14:paraId="53D3FF7B" w14:textId="3E69711B" w:rsidR="00577F35" w:rsidRPr="009D1867" w:rsidRDefault="009B7508" w:rsidP="00D82708">
            <w:pPr>
              <w:rPr>
                <w:rFonts w:ascii="Garamond" w:hAnsi="Garamond" w:cs="Times New Roman"/>
                <w:sz w:val="16"/>
                <w:szCs w:val="16"/>
              </w:rPr>
            </w:pPr>
            <w:r>
              <w:rPr>
                <w:rFonts w:ascii="Garamond" w:hAnsi="Garamond" w:cs="Times New Roman"/>
                <w:sz w:val="16"/>
                <w:szCs w:val="16"/>
              </w:rPr>
              <w:t>2026–2027</w:t>
            </w:r>
          </w:p>
        </w:tc>
        <w:tc>
          <w:tcPr>
            <w:tcW w:w="786" w:type="pct"/>
          </w:tcPr>
          <w:p w14:paraId="06FCE77B"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2F490C56"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206B10F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Numri i stafit konsullor të trajnuar</w:t>
            </w:r>
          </w:p>
        </w:tc>
        <w:tc>
          <w:tcPr>
            <w:tcW w:w="951" w:type="pct"/>
          </w:tcPr>
          <w:p w14:paraId="46779A45" w14:textId="77777777" w:rsidR="00577F35" w:rsidRPr="009D1867" w:rsidRDefault="00577F35" w:rsidP="00D82708">
            <w:pPr>
              <w:rPr>
                <w:rFonts w:ascii="Garamond" w:hAnsi="Garamond" w:cs="Times New Roman"/>
                <w:sz w:val="16"/>
                <w:szCs w:val="16"/>
              </w:rPr>
            </w:pPr>
          </w:p>
        </w:tc>
      </w:tr>
      <w:tr w:rsidR="00577F35" w:rsidRPr="009D1867" w14:paraId="31356242" w14:textId="77777777" w:rsidTr="003B648E">
        <w:trPr>
          <w:trHeight w:val="20"/>
          <w:jc w:val="center"/>
        </w:trPr>
        <w:tc>
          <w:tcPr>
            <w:tcW w:w="210" w:type="pct"/>
          </w:tcPr>
          <w:p w14:paraId="67FA4B1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8.1.3.4</w:t>
            </w:r>
          </w:p>
        </w:tc>
        <w:tc>
          <w:tcPr>
            <w:tcW w:w="1111" w:type="pct"/>
          </w:tcPr>
          <w:p w14:paraId="08205FF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Trajnim mbi kërkesat e mbrojtjes së të dhënave në lidhje me sistemet dhe strukturën e re, e cila do të ngrihet</w:t>
            </w:r>
          </w:p>
        </w:tc>
        <w:tc>
          <w:tcPr>
            <w:tcW w:w="758" w:type="pct"/>
          </w:tcPr>
          <w:p w14:paraId="5D0F5F8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Komisioneri për të Drejtën e Informimit dhe Mbrojtjen e të Dhënave Personale</w:t>
            </w:r>
          </w:p>
          <w:p w14:paraId="31D17A9E" w14:textId="77777777" w:rsidR="00577F35" w:rsidRPr="009D1867" w:rsidRDefault="00577F35" w:rsidP="00D82708">
            <w:pPr>
              <w:rPr>
                <w:rFonts w:ascii="Garamond" w:hAnsi="Garamond" w:cs="Times New Roman"/>
                <w:sz w:val="16"/>
                <w:szCs w:val="16"/>
              </w:rPr>
            </w:pPr>
          </w:p>
          <w:p w14:paraId="4C59C36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Institucione të tjera përkatëse të zbatimit të ligjit</w:t>
            </w:r>
          </w:p>
        </w:tc>
        <w:tc>
          <w:tcPr>
            <w:tcW w:w="502" w:type="pct"/>
          </w:tcPr>
          <w:p w14:paraId="2AAB5078" w14:textId="197527E1" w:rsidR="00577F35" w:rsidRPr="009D1867" w:rsidRDefault="009B7508" w:rsidP="00D82708">
            <w:pPr>
              <w:rPr>
                <w:rFonts w:ascii="Garamond" w:hAnsi="Garamond" w:cs="Times New Roman"/>
                <w:sz w:val="16"/>
                <w:szCs w:val="16"/>
              </w:rPr>
            </w:pPr>
            <w:r>
              <w:rPr>
                <w:rFonts w:ascii="Garamond" w:hAnsi="Garamond" w:cs="Times New Roman"/>
                <w:sz w:val="16"/>
                <w:szCs w:val="16"/>
              </w:rPr>
              <w:t>2026–2027</w:t>
            </w:r>
          </w:p>
        </w:tc>
        <w:tc>
          <w:tcPr>
            <w:tcW w:w="786" w:type="pct"/>
          </w:tcPr>
          <w:p w14:paraId="093AC89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2F2DF6CA"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Mbështetja e donatorëve</w:t>
            </w:r>
          </w:p>
        </w:tc>
        <w:tc>
          <w:tcPr>
            <w:tcW w:w="683" w:type="pct"/>
          </w:tcPr>
          <w:p w14:paraId="1161642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Numri i stafit përkatës të trajnuar</w:t>
            </w:r>
          </w:p>
        </w:tc>
        <w:tc>
          <w:tcPr>
            <w:tcW w:w="951" w:type="pct"/>
          </w:tcPr>
          <w:p w14:paraId="604AD0B4" w14:textId="77777777" w:rsidR="00577F35" w:rsidRPr="009D1867" w:rsidRDefault="00577F35" w:rsidP="00D82708">
            <w:pPr>
              <w:rPr>
                <w:rFonts w:ascii="Garamond" w:hAnsi="Garamond" w:cs="Times New Roman"/>
                <w:sz w:val="16"/>
                <w:szCs w:val="16"/>
              </w:rPr>
            </w:pPr>
          </w:p>
        </w:tc>
      </w:tr>
      <w:tr w:rsidR="00577F35" w:rsidRPr="009D1867" w14:paraId="37B9519E" w14:textId="77777777" w:rsidTr="003B648E">
        <w:trPr>
          <w:trHeight w:val="20"/>
          <w:jc w:val="center"/>
        </w:trPr>
        <w:tc>
          <w:tcPr>
            <w:tcW w:w="210" w:type="pct"/>
          </w:tcPr>
          <w:p w14:paraId="680741C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lastRenderedPageBreak/>
              <w:t>8.1.3.5</w:t>
            </w:r>
          </w:p>
        </w:tc>
        <w:tc>
          <w:tcPr>
            <w:tcW w:w="1111" w:type="pct"/>
          </w:tcPr>
          <w:p w14:paraId="7973A49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Intensifikim i ndërgjegjësimit mbi të drejtën për mbrojtjen e të dhënave personale si një të drejtë themelore.</w:t>
            </w:r>
          </w:p>
        </w:tc>
        <w:tc>
          <w:tcPr>
            <w:tcW w:w="758" w:type="pct"/>
          </w:tcPr>
          <w:p w14:paraId="647F311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Komisioneri për të Drejtën e Informimit dhe Mbrojtjen e të Dhënave Personale</w:t>
            </w:r>
          </w:p>
        </w:tc>
        <w:tc>
          <w:tcPr>
            <w:tcW w:w="502" w:type="pct"/>
          </w:tcPr>
          <w:p w14:paraId="7E8C1F24"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6093A0B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1A89510B"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20F6CE31" w14:textId="77777777" w:rsidR="00577F35" w:rsidRPr="009D1867" w:rsidRDefault="00577F35" w:rsidP="00D82708">
            <w:pPr>
              <w:rPr>
                <w:rFonts w:ascii="Garamond" w:hAnsi="Garamond" w:cs="Times New Roman"/>
                <w:sz w:val="16"/>
                <w:szCs w:val="16"/>
              </w:rPr>
            </w:pPr>
            <w:r w:rsidRPr="009D1867">
              <w:rPr>
                <w:rFonts w:ascii="Garamond" w:hAnsi="Garamond" w:cs="Times New Roman"/>
                <w:bCs/>
                <w:sz w:val="16"/>
                <w:szCs w:val="16"/>
              </w:rPr>
              <w:t xml:space="preserve">Numri i </w:t>
            </w:r>
            <w:r w:rsidRPr="009D1867">
              <w:rPr>
                <w:rFonts w:ascii="Garamond" w:hAnsi="Garamond" w:cs="Times New Roman"/>
                <w:sz w:val="16"/>
                <w:szCs w:val="16"/>
              </w:rPr>
              <w:t>fushatave të ndërgjegjësimi të organizuara</w:t>
            </w:r>
          </w:p>
        </w:tc>
        <w:tc>
          <w:tcPr>
            <w:tcW w:w="951" w:type="pct"/>
          </w:tcPr>
          <w:p w14:paraId="3750F44F" w14:textId="77777777" w:rsidR="00577F35" w:rsidRPr="009D1867" w:rsidRDefault="00577F35" w:rsidP="00D82708">
            <w:pPr>
              <w:rPr>
                <w:rFonts w:ascii="Garamond" w:hAnsi="Garamond" w:cs="Times New Roman"/>
                <w:sz w:val="16"/>
                <w:szCs w:val="16"/>
              </w:rPr>
            </w:pPr>
          </w:p>
        </w:tc>
      </w:tr>
    </w:tbl>
    <w:p w14:paraId="5B7CE8D9" w14:textId="77777777" w:rsidR="00577F35" w:rsidRPr="009D1867" w:rsidRDefault="00577F35" w:rsidP="00577F35">
      <w:pPr>
        <w:rPr>
          <w:rFonts w:ascii="Garamond" w:hAnsi="Garamond" w:cs="Times New Roman"/>
          <w:sz w:val="16"/>
          <w:szCs w:val="16"/>
          <w:lang w:eastAsia="lt-LT"/>
        </w:rPr>
      </w:pPr>
    </w:p>
    <w:p w14:paraId="61FDAD7D" w14:textId="77777777" w:rsidR="006A1CFA" w:rsidRPr="009D1867" w:rsidRDefault="006A1CFA" w:rsidP="006A1CFA">
      <w:pPr>
        <w:pStyle w:val="TEKSTIIII"/>
        <w:rPr>
          <w:sz w:val="16"/>
          <w:szCs w:val="16"/>
        </w:rPr>
      </w:pPr>
    </w:p>
    <w:p w14:paraId="5BF57A63" w14:textId="5C4234D5" w:rsidR="00577F35" w:rsidRPr="009D1867" w:rsidRDefault="00513B82" w:rsidP="006A1CFA">
      <w:pPr>
        <w:pStyle w:val="TEKSTIIII"/>
        <w:jc w:val="center"/>
        <w:rPr>
          <w:bCs w:val="0"/>
        </w:rPr>
      </w:pPr>
      <w:r w:rsidRPr="009D1867">
        <w:rPr>
          <w:bCs w:val="0"/>
        </w:rPr>
        <w:t xml:space="preserve"> </w:t>
      </w:r>
      <w:r w:rsidR="00577F35" w:rsidRPr="009D1867">
        <w:rPr>
          <w:bCs w:val="0"/>
        </w:rPr>
        <w:t>KAPITULLI 9</w:t>
      </w:r>
    </w:p>
    <w:p w14:paraId="736509F8" w14:textId="77777777" w:rsidR="00577F35" w:rsidRPr="009D1867" w:rsidRDefault="006A1CFA" w:rsidP="006A1CFA">
      <w:pPr>
        <w:pStyle w:val="TEKSTIIII"/>
        <w:jc w:val="center"/>
        <w:rPr>
          <w:bCs w:val="0"/>
        </w:rPr>
      </w:pPr>
      <w:r w:rsidRPr="009D1867">
        <w:rPr>
          <w:bCs w:val="0"/>
        </w:rPr>
        <w:t>LEGJISLACIONI PËR ARMËT E ZJARRIT</w:t>
      </w:r>
    </w:p>
    <w:p w14:paraId="063C5F6A" w14:textId="77777777" w:rsidR="006A1CFA" w:rsidRPr="009D1867" w:rsidRDefault="006A1CFA" w:rsidP="006A1CFA">
      <w:pPr>
        <w:pStyle w:val="TEKSTIIII"/>
      </w:pPr>
    </w:p>
    <w:p w14:paraId="552523C6" w14:textId="234A8192" w:rsidR="00577F35" w:rsidRPr="009D1867" w:rsidRDefault="00577F35" w:rsidP="006A1CFA">
      <w:pPr>
        <w:pStyle w:val="TEKSTIIII"/>
      </w:pPr>
      <w:r w:rsidRPr="009D1867">
        <w:t xml:space="preserve">Kuadri ligjor i Shqipërisë është pjesërisht i përafruar me </w:t>
      </w:r>
      <w:r w:rsidR="0026082F" w:rsidRPr="009D1867">
        <w:rPr>
          <w:i/>
          <w:iCs/>
        </w:rPr>
        <w:t>acquis</w:t>
      </w:r>
      <w:r w:rsidRPr="009D1867">
        <w:t xml:space="preserve"> të BE-së në fushën e armëve të zjarrit. Gjithashtu, është pjesërisht i përafruar me Protokollin e OKB-së për Armët e Zjarrit. Është palë në Protokollin kundër Prodhimit dhe Trafikimit të Paligjshëm të Armëve të Zjarrit, Pjesëve dhe Komponentëve të tyre dhe Municionit, i cili plotëson Konventën e Kombeve të Bashkuara kundër Krimit të Organizuar Ndërkombëtar. </w:t>
      </w:r>
    </w:p>
    <w:p w14:paraId="0CDA3A99" w14:textId="519E0FA7" w:rsidR="00577F35" w:rsidRPr="009D1867" w:rsidRDefault="00577F35" w:rsidP="006A1CFA">
      <w:pPr>
        <w:pStyle w:val="TEKSTIIII"/>
      </w:pPr>
      <w:r w:rsidRPr="009D1867">
        <w:t xml:space="preserve">Shqipëria ratifikoi Traktatin për Tregtinë e Armëve në bazë të </w:t>
      </w:r>
      <w:r w:rsidR="009B7508" w:rsidRPr="009D1867">
        <w:t>ligjit nr</w:t>
      </w:r>
      <w:r w:rsidRPr="009D1867">
        <w:t>. 6/2014</w:t>
      </w:r>
      <w:r w:rsidR="009B7508">
        <w:t>,</w:t>
      </w:r>
      <w:r w:rsidRPr="009D1867">
        <w:t xml:space="preserve"> </w:t>
      </w:r>
      <w:r w:rsidR="009B7508">
        <w:t>“</w:t>
      </w:r>
      <w:r w:rsidRPr="009D1867">
        <w:t xml:space="preserve">Për </w:t>
      </w:r>
      <w:r w:rsidR="009B7508" w:rsidRPr="009D1867">
        <w:t xml:space="preserve">ratifikimin </w:t>
      </w:r>
      <w:r w:rsidRPr="009D1867">
        <w:t xml:space="preserve">e </w:t>
      </w:r>
      <w:r w:rsidR="009B7508" w:rsidRPr="009D1867">
        <w:t>traktatit për tregtinë e armëve</w:t>
      </w:r>
      <w:r w:rsidR="009B7508">
        <w:t>”</w:t>
      </w:r>
      <w:r w:rsidRPr="009D1867">
        <w:t>.</w:t>
      </w:r>
    </w:p>
    <w:p w14:paraId="2B06C6FE" w14:textId="31944E67" w:rsidR="00577F35" w:rsidRPr="009D1867" w:rsidRDefault="00577F35" w:rsidP="006A1CFA">
      <w:pPr>
        <w:pStyle w:val="TEKSTIIII"/>
      </w:pPr>
      <w:r w:rsidRPr="009D1867">
        <w:t>Shqipëria zbatoi një strategji kombëtare për kontrollin e armëve të vogla dhe të lehta (AVL) 2019</w:t>
      </w:r>
      <w:r w:rsidR="00D52377">
        <w:t>–</w:t>
      </w:r>
      <w:r w:rsidRPr="009D1867">
        <w:t>2024 dhe planin e saj të veprimit 2022</w:t>
      </w:r>
      <w:r w:rsidR="00D52377">
        <w:t>–</w:t>
      </w:r>
      <w:r w:rsidRPr="009D1867">
        <w:t>2024, dhe është e angazhuar në mënyrë aktive në zbatimin e Udhërrëfyesit Rajonal për një zgjidhje të qëndrueshme për posedimin, keqpërdorimin dhe trafikimin e paligjshëm të AVL-ve dhe municioneve të tyre në Ballkanin Perëndimor deri në vitin 2024, i cili është pjesë e Planit të Veprimit të BE-së për trafikimin e armëve të zjarrit që nga viti 2020, dhe aktualisht</w:t>
      </w:r>
      <w:r w:rsidR="0023777C" w:rsidRPr="009D1867">
        <w:t xml:space="preserve"> </w:t>
      </w:r>
      <w:r w:rsidRPr="009D1867">
        <w:t>është hartuar</w:t>
      </w:r>
      <w:r w:rsidR="00F67B52" w:rsidRPr="009D1867">
        <w:t xml:space="preserve"> </w:t>
      </w:r>
      <w:r w:rsidRPr="009D1867">
        <w:t>kuadri i ri strategjik për AVL-të, municionet dhe eksplozivët në përputhje me Udhërrëfyesin Rajonal të rishikuar deri në vitin 2030.</w:t>
      </w:r>
    </w:p>
    <w:p w14:paraId="3E0CB5B9" w14:textId="60BB5DC2" w:rsidR="00577F35" w:rsidRPr="009D1867" w:rsidRDefault="00577F35" w:rsidP="006A1CFA">
      <w:pPr>
        <w:pStyle w:val="TEKSTIIII"/>
      </w:pPr>
      <w:r w:rsidRPr="009D1867">
        <w:t>Në nivel operacional, Shqipëria është</w:t>
      </w:r>
      <w:r w:rsidR="001F5833" w:rsidRPr="009D1867">
        <w:t>,</w:t>
      </w:r>
      <w:r w:rsidRPr="009D1867">
        <w:t xml:space="preserve"> gjithashtu</w:t>
      </w:r>
      <w:r w:rsidR="001F5833" w:rsidRPr="009D1867">
        <w:t>,</w:t>
      </w:r>
      <w:r w:rsidRPr="009D1867">
        <w:t xml:space="preserve"> partner aktiv në Veprime të Ndryshme Operacionale për armët e zjarrit, në kuadër të EMPACT</w:t>
      </w:r>
      <w:r w:rsidR="0023777C" w:rsidRPr="009D1867">
        <w:t xml:space="preserve"> </w:t>
      </w:r>
      <w:r w:rsidRPr="009D1867">
        <w:t>Plani Operacional i Veprimit (OAP) për pjesëmarrjen gjatë viteve 2024-2025 në 20 Operacioneve Operacionale (OAs). Komisioni Kombëtar për Armët e Vogla dhe të Lehta dhe një Pikë Kontakti për Armët e Zjarrit janë dy aktorë kryesorë në vlerësimin dhe koordinimin e veprimeve të drejtpërdrejta kundër kërcënimeve dhe rreziqeve të keqpërdorimit dhe trafikimit të armëve të zjarrit. Njësi Fokale për Armët e Zjarrit funksionon në një format virtual. Ai menaxhon mbledhjen, analizën, shkëmbimin dhe përdorimin e informacionit penal dhe balistik mbi armët ligjore dhe të paligjshme. Megjithatë, protokollet e bashkëpunimit dhe të shkëmbimit të të dhënave midis agjencive duhet të forcohen</w:t>
      </w:r>
    </w:p>
    <w:p w14:paraId="08A43D92" w14:textId="6DC846C9" w:rsidR="00577F35" w:rsidRPr="009D1867" w:rsidRDefault="00577F35" w:rsidP="006A1CFA">
      <w:pPr>
        <w:pStyle w:val="TEKSTIIII"/>
      </w:pPr>
      <w:r w:rsidRPr="009D1867">
        <w:t>Shqipëria ka një arkitekturë të konsoliduar për identifikimin dhe gjurmimin e armëve të zjarrit nëpërmjet përdorimit të bazave të të dhënave kombëtare, të tilla si: regjistri elektronik kombëtar për armët (</w:t>
      </w:r>
      <w:r w:rsidR="00AB09E9" w:rsidRPr="009D1867">
        <w:t>“</w:t>
      </w:r>
      <w:r w:rsidRPr="009D1867">
        <w:t>SIMA</w:t>
      </w:r>
      <w:r w:rsidR="00AB09E9" w:rsidRPr="009D1867">
        <w:t>”</w:t>
      </w:r>
      <w:r w:rsidRPr="009D1867">
        <w:t xml:space="preserve">), në të cilin janë regjistruar më shumë se 75% e poseduesve të armëve të zjarrit), </w:t>
      </w:r>
      <w:r w:rsidR="00AB09E9" w:rsidRPr="009D1867">
        <w:t>“</w:t>
      </w:r>
      <w:r w:rsidRPr="009D1867">
        <w:t>iBase</w:t>
      </w:r>
      <w:r w:rsidR="00AB09E9" w:rsidRPr="009D1867">
        <w:t>”</w:t>
      </w:r>
      <w:r w:rsidRPr="009D1867">
        <w:t xml:space="preserve"> (të dhëna balistike mbi të gjitha armët dhe municionet ushtarake të sekuestruara në një çështje penale) dhe </w:t>
      </w:r>
      <w:r w:rsidR="00AB09E9" w:rsidRPr="009D1867">
        <w:t>“</w:t>
      </w:r>
      <w:r w:rsidRPr="009D1867">
        <w:t>iArms</w:t>
      </w:r>
      <w:r w:rsidR="00AB09E9" w:rsidRPr="009D1867">
        <w:t>”</w:t>
      </w:r>
      <w:r w:rsidRPr="009D1867">
        <w:t xml:space="preserve"> (sistemi i gjurmimit të Interpolit) dhe Evofinder. Një bazë të dhënash shtesë </w:t>
      </w:r>
      <w:r w:rsidR="00F67B52" w:rsidRPr="009D1867">
        <w:t>–</w:t>
      </w:r>
      <w:r w:rsidRPr="009D1867">
        <w:t xml:space="preserve"> </w:t>
      </w:r>
      <w:r w:rsidR="00AB09E9" w:rsidRPr="009D1867">
        <w:t>“</w:t>
      </w:r>
      <w:r w:rsidRPr="009D1867">
        <w:t>Traffic</w:t>
      </w:r>
      <w:r w:rsidR="00AB09E9" w:rsidRPr="009D1867">
        <w:t>”</w:t>
      </w:r>
      <w:r w:rsidRPr="009D1867">
        <w:t xml:space="preserve"> (për shkëmbimin e informacionit balistik) është ende në proces. Në pikat e kalimit kufitar, policia kufitare zbaton procedura standarde të kontrollit për të zbuluar armët.</w:t>
      </w:r>
    </w:p>
    <w:p w14:paraId="1FDAC8D5" w14:textId="72BC1186" w:rsidR="00577F35" w:rsidRPr="009D1867" w:rsidRDefault="00577F35" w:rsidP="006A1CFA">
      <w:pPr>
        <w:pStyle w:val="TEKSTIIII"/>
      </w:pPr>
      <w:r w:rsidRPr="009D1867">
        <w:t>Megjithatë, ka mangësi që duhen adresuar, duke përfshirë harmonizimin e plotë të legjislacionit kombëtar me legjislacionin e BE-së për armët e zjarrit; forcimin e bashkëpunimit ndërinstitucional dhe rritjen e kapaciteteve të strukturës së përhershme si pikë kontakti për armët e zjarrit dhe sigurimin e ndërveprimit të bazave të të dhënave. Shqipëria duhet të rrisë përpjekjet e saj për rritjen e ndërgjegjësimit, shtrirjen e aktiviteteve dhe edukimin mbi rreziqet që lidhen me keqpërdorimin, posedimin e paligjshëm dhe trafikimin e armëve të zjarrit/AVL-ve. Kërkohet mbështetje shtesë për trajnime të specializuara dhe për përmirësimin e infrastrukturës IT, në mënyrë që të ruhet statusi aktual dhe të forcohet ndërveprueshmëria.</w:t>
      </w:r>
    </w:p>
    <w:p w14:paraId="33F9251C" w14:textId="77777777" w:rsidR="00513B82" w:rsidRPr="009D1867" w:rsidRDefault="00513B82" w:rsidP="006A1CFA">
      <w:pPr>
        <w:pStyle w:val="TEKSTIII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2F515DCC" w14:textId="77777777" w:rsidTr="00D82708">
        <w:trPr>
          <w:trHeight w:val="20"/>
        </w:trPr>
        <w:tc>
          <w:tcPr>
            <w:tcW w:w="5000" w:type="pct"/>
            <w:gridSpan w:val="2"/>
            <w:shd w:val="clear" w:color="auto" w:fill="FFF2CC" w:themeFill="accent4" w:themeFillTint="33"/>
            <w:noWrap/>
            <w:vAlign w:val="center"/>
          </w:tcPr>
          <w:p w14:paraId="5B824301"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OBJEKTIVI SPECIFIK 9.1</w:t>
            </w:r>
          </w:p>
        </w:tc>
      </w:tr>
      <w:tr w:rsidR="00577F35" w:rsidRPr="009D1867" w14:paraId="0613CF16" w14:textId="77777777" w:rsidTr="00D82708">
        <w:trPr>
          <w:trHeight w:val="20"/>
        </w:trPr>
        <w:tc>
          <w:tcPr>
            <w:tcW w:w="5000" w:type="pct"/>
            <w:gridSpan w:val="2"/>
            <w:shd w:val="clear" w:color="auto" w:fill="E7E6E6" w:themeFill="background2"/>
          </w:tcPr>
          <w:p w14:paraId="5F882C2E" w14:textId="11A920FF" w:rsidR="00577F35" w:rsidRPr="009D1867" w:rsidRDefault="00577F35" w:rsidP="00D82708">
            <w:pPr>
              <w:pStyle w:val="NoSpacing"/>
              <w:jc w:val="both"/>
              <w:rPr>
                <w:rFonts w:ascii="Garamond" w:hAnsi="Garamond" w:cs="Times New Roman"/>
                <w:sz w:val="16"/>
                <w:szCs w:val="16"/>
                <w:lang w:val="sq-AL"/>
              </w:rPr>
            </w:pPr>
            <w:r w:rsidRPr="009D1867">
              <w:rPr>
                <w:rFonts w:ascii="Garamond" w:hAnsi="Garamond" w:cs="Times New Roman"/>
                <w:sz w:val="16"/>
                <w:szCs w:val="16"/>
                <w:lang w:val="sq-AL"/>
              </w:rPr>
              <w:t xml:space="preserve">Harmonizim i plotë i kuadrit ligjor kombëtar me </w:t>
            </w:r>
            <w:r w:rsidR="0026082F" w:rsidRPr="009D1867">
              <w:rPr>
                <w:rFonts w:ascii="Garamond" w:hAnsi="Garamond" w:cs="Times New Roman"/>
                <w:i/>
                <w:iCs/>
                <w:sz w:val="16"/>
                <w:szCs w:val="16"/>
                <w:lang w:val="sq-AL"/>
              </w:rPr>
              <w:t>acquis</w:t>
            </w:r>
            <w:r w:rsidRPr="009D1867">
              <w:rPr>
                <w:rFonts w:ascii="Garamond" w:hAnsi="Garamond" w:cs="Times New Roman"/>
                <w:sz w:val="16"/>
                <w:szCs w:val="16"/>
                <w:lang w:val="sq-AL"/>
              </w:rPr>
              <w:t xml:space="preserve"> e BE-së dhe për të rritur kapacitetet logjistike dhe operacionale të institucioneve të zbatimit të ligjit në fushën e armëve të zjarrit.</w:t>
            </w:r>
          </w:p>
        </w:tc>
      </w:tr>
      <w:tr w:rsidR="00577F35" w:rsidRPr="009D1867" w14:paraId="4432DFEA" w14:textId="77777777" w:rsidTr="00D82708">
        <w:trPr>
          <w:trHeight w:val="20"/>
        </w:trPr>
        <w:tc>
          <w:tcPr>
            <w:tcW w:w="1564" w:type="pct"/>
            <w:shd w:val="clear" w:color="auto" w:fill="D9E2F3" w:themeFill="accent1" w:themeFillTint="33"/>
            <w:noWrap/>
            <w:vAlign w:val="center"/>
          </w:tcPr>
          <w:p w14:paraId="40FC2176" w14:textId="77777777" w:rsidR="00577F35" w:rsidRPr="009D1867" w:rsidRDefault="00577F35"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9.1.1</w:t>
            </w:r>
          </w:p>
        </w:tc>
        <w:tc>
          <w:tcPr>
            <w:tcW w:w="3436" w:type="pct"/>
            <w:shd w:val="clear" w:color="auto" w:fill="D9E2F3" w:themeFill="accent1" w:themeFillTint="33"/>
            <w:noWrap/>
            <w:vAlign w:val="center"/>
          </w:tcPr>
          <w:p w14:paraId="239C74A0"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4EC97A56" w14:textId="77777777" w:rsidTr="00D82708">
        <w:trPr>
          <w:trHeight w:val="20"/>
        </w:trPr>
        <w:tc>
          <w:tcPr>
            <w:tcW w:w="1564" w:type="pct"/>
            <w:shd w:val="clear" w:color="auto" w:fill="E7E6E6" w:themeFill="background2"/>
          </w:tcPr>
          <w:p w14:paraId="6EC4D9EA" w14:textId="4D6FC79E"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lastRenderedPageBreak/>
              <w:t>Harmonizimi</w:t>
            </w:r>
            <w:r w:rsidR="0023777C" w:rsidRPr="009D1867">
              <w:rPr>
                <w:rFonts w:ascii="Garamond" w:hAnsi="Garamond" w:cs="Times New Roman"/>
                <w:sz w:val="16"/>
                <w:szCs w:val="16"/>
              </w:rPr>
              <w:t xml:space="preserve"> </w:t>
            </w:r>
            <w:r w:rsidRPr="009D1867">
              <w:rPr>
                <w:rFonts w:ascii="Garamond" w:hAnsi="Garamond" w:cs="Times New Roman"/>
                <w:sz w:val="16"/>
                <w:szCs w:val="16"/>
              </w:rPr>
              <w:t>i politikave dhe kuadrit ligjor në këtë fushë.</w:t>
            </w:r>
          </w:p>
        </w:tc>
        <w:tc>
          <w:tcPr>
            <w:tcW w:w="3436" w:type="pct"/>
            <w:shd w:val="clear" w:color="auto" w:fill="E7E6E6" w:themeFill="background2"/>
          </w:tcPr>
          <w:p w14:paraId="10E8D1E8" w14:textId="77777777"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t>Një kuadër ligjor dhe politikash koherent dhe në përputhje me BE-në</w:t>
            </w:r>
          </w:p>
        </w:tc>
      </w:tr>
    </w:tbl>
    <w:p w14:paraId="226712E8"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1699"/>
        <w:gridCol w:w="1122"/>
        <w:gridCol w:w="905"/>
        <w:gridCol w:w="1726"/>
        <w:gridCol w:w="1641"/>
        <w:gridCol w:w="1352"/>
      </w:tblGrid>
      <w:tr w:rsidR="00577F35" w:rsidRPr="009D1867" w14:paraId="2963C053" w14:textId="77777777" w:rsidTr="00D82708">
        <w:trPr>
          <w:trHeight w:val="20"/>
          <w:jc w:val="center"/>
        </w:trPr>
        <w:tc>
          <w:tcPr>
            <w:tcW w:w="210" w:type="pct"/>
            <w:shd w:val="clear" w:color="auto" w:fill="D9E2F3" w:themeFill="accent1" w:themeFillTint="33"/>
            <w:vAlign w:val="center"/>
          </w:tcPr>
          <w:p w14:paraId="674D03B4"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sz w:val="14"/>
                <w:szCs w:val="14"/>
              </w:rPr>
              <w:t>Nr.</w:t>
            </w:r>
          </w:p>
        </w:tc>
        <w:tc>
          <w:tcPr>
            <w:tcW w:w="1111" w:type="pct"/>
            <w:shd w:val="clear" w:color="auto" w:fill="D9E2F3" w:themeFill="accent1" w:themeFillTint="33"/>
            <w:vAlign w:val="center"/>
          </w:tcPr>
          <w:p w14:paraId="1093FDCA"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sz w:val="14"/>
                <w:szCs w:val="14"/>
              </w:rPr>
              <w:t>AKTIVITETI</w:t>
            </w:r>
          </w:p>
        </w:tc>
        <w:tc>
          <w:tcPr>
            <w:tcW w:w="758" w:type="pct"/>
            <w:shd w:val="clear" w:color="auto" w:fill="D9E2F3" w:themeFill="accent1" w:themeFillTint="33"/>
            <w:vAlign w:val="center"/>
          </w:tcPr>
          <w:p w14:paraId="187BE95B"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sz w:val="14"/>
                <w:szCs w:val="14"/>
              </w:rPr>
              <w:t>AUTORITETI PËRGJEGJËS</w:t>
            </w:r>
          </w:p>
        </w:tc>
        <w:tc>
          <w:tcPr>
            <w:tcW w:w="502" w:type="pct"/>
            <w:shd w:val="clear" w:color="auto" w:fill="D9E2F3" w:themeFill="accent1" w:themeFillTint="33"/>
            <w:vAlign w:val="center"/>
          </w:tcPr>
          <w:p w14:paraId="64B3F9A9"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sz w:val="14"/>
                <w:szCs w:val="14"/>
              </w:rPr>
              <w:t>AFATI I FUNDIT</w:t>
            </w:r>
          </w:p>
        </w:tc>
        <w:tc>
          <w:tcPr>
            <w:tcW w:w="786" w:type="pct"/>
            <w:shd w:val="clear" w:color="auto" w:fill="D9E2F3" w:themeFill="accent1" w:themeFillTint="33"/>
            <w:vAlign w:val="center"/>
          </w:tcPr>
          <w:p w14:paraId="677DABAC" w14:textId="386DCCA9" w:rsidR="00577F35" w:rsidRPr="009D1867" w:rsidRDefault="00577F35" w:rsidP="00D82708">
            <w:pPr>
              <w:jc w:val="center"/>
              <w:rPr>
                <w:rFonts w:ascii="Garamond" w:hAnsi="Garamond" w:cs="Times New Roman"/>
                <w:b/>
                <w:sz w:val="14"/>
                <w:szCs w:val="14"/>
              </w:rPr>
            </w:pPr>
            <w:r w:rsidRPr="009D1867">
              <w:rPr>
                <w:rFonts w:ascii="Garamond" w:hAnsi="Garamond" w:cs="Times New Roman"/>
                <w:b/>
                <w:bCs/>
                <w:sz w:val="14"/>
                <w:szCs w:val="14"/>
              </w:rPr>
              <w:t>FONDET E NEVOJSHME</w:t>
            </w:r>
            <w:r w:rsidR="00B52FE3" w:rsidRPr="009D1867">
              <w:rPr>
                <w:rFonts w:ascii="Garamond" w:hAnsi="Garamond" w:cs="Times New Roman"/>
                <w:b/>
                <w:bCs/>
                <w:i/>
                <w:iCs/>
                <w:sz w:val="14"/>
                <w:szCs w:val="14"/>
              </w:rPr>
              <w:t>/</w:t>
            </w:r>
            <w:r w:rsidRPr="009D1867">
              <w:rPr>
                <w:rFonts w:ascii="Garamond" w:hAnsi="Garamond" w:cs="Times New Roman"/>
                <w:b/>
                <w:bCs/>
                <w:sz w:val="14"/>
                <w:szCs w:val="14"/>
              </w:rPr>
              <w:t>BURIMI I FINANCIMIT</w:t>
            </w:r>
          </w:p>
        </w:tc>
        <w:tc>
          <w:tcPr>
            <w:tcW w:w="683" w:type="pct"/>
            <w:shd w:val="clear" w:color="auto" w:fill="D9E2F3" w:themeFill="accent1" w:themeFillTint="33"/>
            <w:vAlign w:val="center"/>
          </w:tcPr>
          <w:p w14:paraId="5B2FD92C"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bCs/>
                <w:sz w:val="14"/>
                <w:szCs w:val="14"/>
              </w:rPr>
              <w:t>TREGUESI I REZULTATIT</w:t>
            </w:r>
          </w:p>
        </w:tc>
        <w:tc>
          <w:tcPr>
            <w:tcW w:w="951" w:type="pct"/>
            <w:shd w:val="clear" w:color="auto" w:fill="D9E2F3" w:themeFill="accent1" w:themeFillTint="33"/>
            <w:vAlign w:val="center"/>
          </w:tcPr>
          <w:p w14:paraId="55AB5835" w14:textId="77777777" w:rsidR="00577F35" w:rsidRPr="009D1867" w:rsidRDefault="00577F35" w:rsidP="00D82708">
            <w:pPr>
              <w:jc w:val="center"/>
              <w:rPr>
                <w:rFonts w:ascii="Garamond" w:hAnsi="Garamond" w:cs="Times New Roman"/>
                <w:b/>
                <w:sz w:val="14"/>
                <w:szCs w:val="14"/>
              </w:rPr>
            </w:pPr>
            <w:r w:rsidRPr="009D1867">
              <w:rPr>
                <w:rFonts w:ascii="Garamond" w:hAnsi="Garamond" w:cs="Times New Roman"/>
                <w:b/>
                <w:bCs/>
                <w:sz w:val="14"/>
                <w:szCs w:val="14"/>
              </w:rPr>
              <w:t>STATUSI</w:t>
            </w:r>
          </w:p>
        </w:tc>
      </w:tr>
      <w:tr w:rsidR="00577F35" w:rsidRPr="009D1867" w14:paraId="7CF129AC" w14:textId="77777777" w:rsidTr="00D82708">
        <w:trPr>
          <w:trHeight w:val="20"/>
          <w:jc w:val="center"/>
        </w:trPr>
        <w:tc>
          <w:tcPr>
            <w:tcW w:w="210" w:type="pct"/>
          </w:tcPr>
          <w:p w14:paraId="72D5E62C"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9.1.1.1</w:t>
            </w:r>
          </w:p>
        </w:tc>
        <w:tc>
          <w:tcPr>
            <w:tcW w:w="1111" w:type="pct"/>
            <w:tcBorders>
              <w:bottom w:val="single" w:sz="4" w:space="0" w:color="auto"/>
            </w:tcBorders>
          </w:tcPr>
          <w:p w14:paraId="12EC24C4" w14:textId="77777777" w:rsidR="00577F35" w:rsidRPr="009D1867" w:rsidRDefault="00577F35" w:rsidP="00D82708">
            <w:pPr>
              <w:rPr>
                <w:rFonts w:ascii="Garamond" w:hAnsi="Garamond" w:cs="Times New Roman"/>
                <w:i/>
                <w:sz w:val="14"/>
                <w:szCs w:val="14"/>
              </w:rPr>
            </w:pPr>
            <w:r w:rsidRPr="009D1867">
              <w:rPr>
                <w:rFonts w:ascii="Garamond" w:hAnsi="Garamond" w:cs="Times New Roman"/>
                <w:sz w:val="14"/>
                <w:szCs w:val="14"/>
              </w:rPr>
              <w:t xml:space="preserve"> Ndjekja dhe zbatimi i Strategjisë dhe Planit të Veprimit kombëtar për armët e vogla dhe të lehta 2025-2030, në përputhje me Udhërrëfyesin e rishikuar për kontrollin e armëve të vogla dhe të lehta në Ballkanin Perëndimor (2025-2030).</w:t>
            </w:r>
          </w:p>
        </w:tc>
        <w:tc>
          <w:tcPr>
            <w:tcW w:w="758" w:type="pct"/>
          </w:tcPr>
          <w:p w14:paraId="084B3392"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Ministria e Punëve të Brendshme</w:t>
            </w:r>
          </w:p>
        </w:tc>
        <w:tc>
          <w:tcPr>
            <w:tcW w:w="502" w:type="pct"/>
          </w:tcPr>
          <w:p w14:paraId="48061CA3"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Vazhdimisht</w:t>
            </w:r>
          </w:p>
          <w:p w14:paraId="2D8586B0" w14:textId="77777777" w:rsidR="00577F35" w:rsidRPr="009D1867" w:rsidRDefault="00577F35" w:rsidP="00D82708">
            <w:pPr>
              <w:rPr>
                <w:rFonts w:ascii="Garamond" w:hAnsi="Garamond" w:cs="Times New Roman"/>
                <w:sz w:val="14"/>
                <w:szCs w:val="14"/>
              </w:rPr>
            </w:pPr>
          </w:p>
        </w:tc>
        <w:tc>
          <w:tcPr>
            <w:tcW w:w="786" w:type="pct"/>
          </w:tcPr>
          <w:p w14:paraId="768CCFDF"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Buxheti i Shtetit</w:t>
            </w:r>
          </w:p>
        </w:tc>
        <w:tc>
          <w:tcPr>
            <w:tcW w:w="683" w:type="pct"/>
          </w:tcPr>
          <w:p w14:paraId="130F9839"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Strategjia dhe Plani i Veprimit miratuar</w:t>
            </w:r>
          </w:p>
        </w:tc>
        <w:tc>
          <w:tcPr>
            <w:tcW w:w="951" w:type="pct"/>
          </w:tcPr>
          <w:p w14:paraId="584F8012" w14:textId="3F4DCD46"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Strategjia dhe Plani i Veprimit janë Miratuar me VKM</w:t>
            </w:r>
            <w:r w:rsidR="002F6953">
              <w:rPr>
                <w:rFonts w:ascii="Garamond" w:hAnsi="Garamond" w:cs="Times New Roman"/>
                <w:sz w:val="14"/>
                <w:szCs w:val="14"/>
              </w:rPr>
              <w:t>-në</w:t>
            </w:r>
            <w:bookmarkStart w:id="18" w:name="_GoBack"/>
            <w:bookmarkEnd w:id="18"/>
            <w:r w:rsidRPr="009D1867">
              <w:rPr>
                <w:rFonts w:ascii="Garamond" w:hAnsi="Garamond" w:cs="Times New Roman"/>
                <w:sz w:val="14"/>
                <w:szCs w:val="14"/>
              </w:rPr>
              <w:t xml:space="preserve"> nr. 787, datë 24.12.2025</w:t>
            </w:r>
          </w:p>
        </w:tc>
      </w:tr>
      <w:tr w:rsidR="00577F35" w:rsidRPr="009D1867" w14:paraId="4F7952FE" w14:textId="77777777" w:rsidTr="00D82708">
        <w:trPr>
          <w:trHeight w:val="20"/>
          <w:jc w:val="center"/>
        </w:trPr>
        <w:tc>
          <w:tcPr>
            <w:tcW w:w="210" w:type="pct"/>
          </w:tcPr>
          <w:p w14:paraId="4AD8A458"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9.1.1.2</w:t>
            </w:r>
          </w:p>
        </w:tc>
        <w:tc>
          <w:tcPr>
            <w:tcW w:w="1111" w:type="pct"/>
            <w:tcBorders>
              <w:bottom w:val="single" w:sz="4" w:space="0" w:color="auto"/>
            </w:tcBorders>
          </w:tcPr>
          <w:p w14:paraId="74259D5B"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Ndryshimi i Kodit Penal për ta harmonizuar plotësisht atë me Protokollin e OKB-së për Armët e Zjarrit</w:t>
            </w:r>
          </w:p>
        </w:tc>
        <w:tc>
          <w:tcPr>
            <w:tcW w:w="758" w:type="pct"/>
          </w:tcPr>
          <w:p w14:paraId="6212A0A5"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Ministria e Punëve të Brendshme</w:t>
            </w:r>
          </w:p>
          <w:p w14:paraId="7FA9CC0E"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Ministria e Drejtësisë</w:t>
            </w:r>
          </w:p>
        </w:tc>
        <w:tc>
          <w:tcPr>
            <w:tcW w:w="502" w:type="pct"/>
          </w:tcPr>
          <w:p w14:paraId="3006276E"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2026</w:t>
            </w:r>
          </w:p>
        </w:tc>
        <w:tc>
          <w:tcPr>
            <w:tcW w:w="786" w:type="pct"/>
          </w:tcPr>
          <w:p w14:paraId="772361A0"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Buxheti i Shtetit</w:t>
            </w:r>
          </w:p>
        </w:tc>
        <w:tc>
          <w:tcPr>
            <w:tcW w:w="683" w:type="pct"/>
          </w:tcPr>
          <w:p w14:paraId="23653FF2" w14:textId="2F0D8018"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Ndryshimet e propozuara në CC (Komiteti i Koordinimit/Konsultativ)</w:t>
            </w:r>
            <w:r w:rsidR="0023777C" w:rsidRPr="009D1867">
              <w:rPr>
                <w:rFonts w:ascii="Garamond" w:hAnsi="Garamond" w:cs="Times New Roman"/>
                <w:sz w:val="14"/>
                <w:szCs w:val="14"/>
              </w:rPr>
              <w:t xml:space="preserve"> </w:t>
            </w:r>
            <w:r w:rsidRPr="009D1867">
              <w:rPr>
                <w:rFonts w:ascii="Garamond" w:hAnsi="Garamond" w:cs="Times New Roman"/>
                <w:sz w:val="14"/>
                <w:szCs w:val="14"/>
              </w:rPr>
              <w:t>miratuar</w:t>
            </w:r>
          </w:p>
        </w:tc>
        <w:tc>
          <w:tcPr>
            <w:tcW w:w="951" w:type="pct"/>
          </w:tcPr>
          <w:p w14:paraId="7E52F476"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Tashmë janë hartuar ndryshime konkrete.</w:t>
            </w:r>
          </w:p>
        </w:tc>
      </w:tr>
      <w:tr w:rsidR="00577F35" w:rsidRPr="009D1867" w14:paraId="6D48642B" w14:textId="77777777" w:rsidTr="00D82708">
        <w:trPr>
          <w:trHeight w:val="20"/>
          <w:jc w:val="center"/>
        </w:trPr>
        <w:tc>
          <w:tcPr>
            <w:tcW w:w="210" w:type="pct"/>
          </w:tcPr>
          <w:p w14:paraId="7C71CB7D"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9.1.1.3</w:t>
            </w:r>
          </w:p>
        </w:tc>
        <w:tc>
          <w:tcPr>
            <w:tcW w:w="1111" w:type="pct"/>
          </w:tcPr>
          <w:p w14:paraId="349865DC"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Harmonizimi i legjislacionit kombëtar për armët me legjislacionin e rishikuar/përditësuar të BE-së.</w:t>
            </w:r>
          </w:p>
          <w:p w14:paraId="55886EAE" w14:textId="77777777" w:rsidR="00577F35" w:rsidRPr="009D1867" w:rsidRDefault="00577F35" w:rsidP="00D82708">
            <w:pPr>
              <w:rPr>
                <w:rFonts w:ascii="Garamond" w:hAnsi="Garamond" w:cs="Times New Roman"/>
                <w:sz w:val="14"/>
                <w:szCs w:val="14"/>
              </w:rPr>
            </w:pPr>
          </w:p>
        </w:tc>
        <w:tc>
          <w:tcPr>
            <w:tcW w:w="758" w:type="pct"/>
          </w:tcPr>
          <w:p w14:paraId="6E0AE72B"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Ministria e Punëve të Brendshme</w:t>
            </w:r>
          </w:p>
        </w:tc>
        <w:tc>
          <w:tcPr>
            <w:tcW w:w="502" w:type="pct"/>
          </w:tcPr>
          <w:p w14:paraId="33535448"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2027</w:t>
            </w:r>
          </w:p>
        </w:tc>
        <w:tc>
          <w:tcPr>
            <w:tcW w:w="786" w:type="pct"/>
          </w:tcPr>
          <w:p w14:paraId="1ED52B25" w14:textId="77777777" w:rsidR="00577F35" w:rsidRPr="009D1867" w:rsidRDefault="00577F35" w:rsidP="00D82708">
            <w:pPr>
              <w:rPr>
                <w:rFonts w:ascii="Garamond" w:hAnsi="Garamond" w:cs="Times New Roman"/>
                <w:i/>
                <w:sz w:val="14"/>
                <w:szCs w:val="14"/>
              </w:rPr>
            </w:pPr>
            <w:r w:rsidRPr="009D1867">
              <w:rPr>
                <w:rFonts w:ascii="Garamond" w:hAnsi="Garamond" w:cs="Times New Roman"/>
                <w:sz w:val="14"/>
                <w:szCs w:val="14"/>
              </w:rPr>
              <w:t>Buxheti i Shtetit</w:t>
            </w:r>
          </w:p>
        </w:tc>
        <w:tc>
          <w:tcPr>
            <w:tcW w:w="683" w:type="pct"/>
          </w:tcPr>
          <w:p w14:paraId="72E4EDE0"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Ndryshimet ligjore të miratuara/ligjet e ndryshuara</w:t>
            </w:r>
          </w:p>
        </w:tc>
        <w:tc>
          <w:tcPr>
            <w:tcW w:w="951" w:type="pct"/>
          </w:tcPr>
          <w:p w14:paraId="5386967F"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Një analizë paraprake është kryer, megjithatë do të kryhet një analizë më e detajuar për të përcaktuar konkretisht fushat e ndërhyrjeve.</w:t>
            </w:r>
          </w:p>
        </w:tc>
      </w:tr>
      <w:tr w:rsidR="00577F35" w:rsidRPr="009D1867" w14:paraId="27EFD5A4" w14:textId="77777777" w:rsidTr="00D82708">
        <w:trPr>
          <w:trHeight w:val="20"/>
          <w:jc w:val="center"/>
        </w:trPr>
        <w:tc>
          <w:tcPr>
            <w:tcW w:w="210" w:type="pct"/>
          </w:tcPr>
          <w:p w14:paraId="0D37C441"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9.1.1.4</w:t>
            </w:r>
          </w:p>
        </w:tc>
        <w:tc>
          <w:tcPr>
            <w:tcW w:w="1111" w:type="pct"/>
          </w:tcPr>
          <w:p w14:paraId="2F70A431" w14:textId="458C5E63"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Plotësimi</w:t>
            </w:r>
            <w:r w:rsidR="0023777C" w:rsidRPr="009D1867">
              <w:rPr>
                <w:rFonts w:ascii="Garamond" w:hAnsi="Garamond" w:cs="Times New Roman"/>
                <w:sz w:val="14"/>
                <w:szCs w:val="14"/>
              </w:rPr>
              <w:t xml:space="preserve"> </w:t>
            </w:r>
            <w:r w:rsidRPr="009D1867">
              <w:rPr>
                <w:rFonts w:ascii="Garamond" w:hAnsi="Garamond" w:cs="Times New Roman"/>
                <w:sz w:val="14"/>
                <w:szCs w:val="14"/>
              </w:rPr>
              <w:t>i legjislacionit dytësor në këtë fushë</w:t>
            </w:r>
          </w:p>
        </w:tc>
        <w:tc>
          <w:tcPr>
            <w:tcW w:w="758" w:type="pct"/>
          </w:tcPr>
          <w:p w14:paraId="0F57B695"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Ministria e Punëve të Brendshme</w:t>
            </w:r>
          </w:p>
        </w:tc>
        <w:tc>
          <w:tcPr>
            <w:tcW w:w="502" w:type="pct"/>
          </w:tcPr>
          <w:p w14:paraId="3304303F"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2027</w:t>
            </w:r>
          </w:p>
        </w:tc>
        <w:tc>
          <w:tcPr>
            <w:tcW w:w="786" w:type="pct"/>
          </w:tcPr>
          <w:p w14:paraId="42BBAA9E" w14:textId="77777777" w:rsidR="00577F35" w:rsidRPr="009D1867" w:rsidRDefault="00577F35" w:rsidP="00D82708">
            <w:pPr>
              <w:rPr>
                <w:rFonts w:ascii="Garamond" w:hAnsi="Garamond" w:cs="Times New Roman"/>
                <w:i/>
                <w:sz w:val="14"/>
                <w:szCs w:val="14"/>
              </w:rPr>
            </w:pPr>
            <w:r w:rsidRPr="009D1867">
              <w:rPr>
                <w:rFonts w:ascii="Garamond" w:hAnsi="Garamond" w:cs="Times New Roman"/>
                <w:sz w:val="14"/>
                <w:szCs w:val="14"/>
              </w:rPr>
              <w:t>Buxheti i Shtetit</w:t>
            </w:r>
          </w:p>
        </w:tc>
        <w:tc>
          <w:tcPr>
            <w:tcW w:w="683" w:type="pct"/>
          </w:tcPr>
          <w:p w14:paraId="348D3F0C" w14:textId="77777777" w:rsidR="00577F35" w:rsidRPr="009D1867" w:rsidRDefault="00577F35" w:rsidP="00D82708">
            <w:pPr>
              <w:rPr>
                <w:rFonts w:ascii="Garamond" w:hAnsi="Garamond" w:cs="Times New Roman"/>
                <w:sz w:val="14"/>
                <w:szCs w:val="14"/>
              </w:rPr>
            </w:pPr>
            <w:r w:rsidRPr="009D1867">
              <w:rPr>
                <w:rFonts w:ascii="Garamond" w:hAnsi="Garamond" w:cs="Times New Roman"/>
                <w:sz w:val="14"/>
                <w:szCs w:val="14"/>
              </w:rPr>
              <w:t xml:space="preserve">Numri i legjislacionit dytësor të miratuar </w:t>
            </w:r>
          </w:p>
        </w:tc>
        <w:tc>
          <w:tcPr>
            <w:tcW w:w="951" w:type="pct"/>
          </w:tcPr>
          <w:p w14:paraId="29B88C6C" w14:textId="77777777" w:rsidR="00577F35" w:rsidRPr="009D1867" w:rsidRDefault="00577F35" w:rsidP="00D82708">
            <w:pPr>
              <w:rPr>
                <w:rFonts w:ascii="Garamond" w:hAnsi="Garamond" w:cs="Times New Roman"/>
                <w:sz w:val="14"/>
                <w:szCs w:val="14"/>
              </w:rPr>
            </w:pPr>
          </w:p>
        </w:tc>
      </w:tr>
    </w:tbl>
    <w:p w14:paraId="36E3B637" w14:textId="77777777" w:rsidR="00577F35" w:rsidRPr="009D1867" w:rsidRDefault="00577F35" w:rsidP="00913A98">
      <w:pPr>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5ECBAA32" w14:textId="77777777" w:rsidTr="00D82708">
        <w:trPr>
          <w:trHeight w:val="20"/>
        </w:trPr>
        <w:tc>
          <w:tcPr>
            <w:tcW w:w="1564" w:type="pct"/>
            <w:shd w:val="clear" w:color="auto" w:fill="D9E2F3" w:themeFill="accent1" w:themeFillTint="33"/>
            <w:noWrap/>
            <w:vAlign w:val="center"/>
          </w:tcPr>
          <w:p w14:paraId="58D23A50" w14:textId="77777777" w:rsidR="00577F35" w:rsidRPr="009D1867" w:rsidRDefault="00577F35"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9.1.2</w:t>
            </w:r>
          </w:p>
        </w:tc>
        <w:tc>
          <w:tcPr>
            <w:tcW w:w="3436" w:type="pct"/>
            <w:shd w:val="clear" w:color="auto" w:fill="D9E2F3" w:themeFill="accent1" w:themeFillTint="33"/>
            <w:noWrap/>
            <w:vAlign w:val="center"/>
          </w:tcPr>
          <w:p w14:paraId="14140334"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5631AECE" w14:textId="77777777" w:rsidTr="00D82708">
        <w:trPr>
          <w:trHeight w:val="20"/>
        </w:trPr>
        <w:tc>
          <w:tcPr>
            <w:tcW w:w="1564" w:type="pct"/>
            <w:shd w:val="clear" w:color="auto" w:fill="E7E6E6" w:themeFill="background2"/>
          </w:tcPr>
          <w:p w14:paraId="464D24DE" w14:textId="77777777"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t>Forcimi i kapaciteteve operacionale të institucioneve të zbatimit të ligjit dhe përmirësimi i infrastrukturës logjistike</w:t>
            </w:r>
          </w:p>
        </w:tc>
        <w:tc>
          <w:tcPr>
            <w:tcW w:w="3436" w:type="pct"/>
            <w:shd w:val="clear" w:color="auto" w:fill="E7E6E6" w:themeFill="background2"/>
          </w:tcPr>
          <w:p w14:paraId="188C3749" w14:textId="77777777"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t>Efikasitet, reagim dhe efektivitet i përmirësuar i institucioneve të zbatimit të ligjit në kryerjen e detyrave të tyre në përputhje me standardet e BE-së.</w:t>
            </w:r>
          </w:p>
        </w:tc>
      </w:tr>
    </w:tbl>
    <w:p w14:paraId="4B0BF305"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1251"/>
        <w:gridCol w:w="1398"/>
        <w:gridCol w:w="1003"/>
        <w:gridCol w:w="1941"/>
        <w:gridCol w:w="1840"/>
        <w:gridCol w:w="962"/>
      </w:tblGrid>
      <w:tr w:rsidR="00577F35" w:rsidRPr="009D1867" w14:paraId="5E60FEA9" w14:textId="77777777" w:rsidTr="00D82708">
        <w:trPr>
          <w:trHeight w:val="20"/>
          <w:jc w:val="center"/>
        </w:trPr>
        <w:tc>
          <w:tcPr>
            <w:tcW w:w="210" w:type="pct"/>
            <w:shd w:val="clear" w:color="auto" w:fill="D9E2F3" w:themeFill="accent1" w:themeFillTint="33"/>
            <w:vAlign w:val="center"/>
          </w:tcPr>
          <w:p w14:paraId="2476ED05"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1111" w:type="pct"/>
            <w:shd w:val="clear" w:color="auto" w:fill="D9E2F3" w:themeFill="accent1" w:themeFillTint="33"/>
            <w:vAlign w:val="center"/>
          </w:tcPr>
          <w:p w14:paraId="016FA95E"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33C138BE"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16AA9058"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28702B3E" w14:textId="3076E261"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7237AC3F"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5CD7D05A"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577F35" w:rsidRPr="009D1867" w14:paraId="403E62BE" w14:textId="77777777" w:rsidTr="00D82708">
        <w:trPr>
          <w:trHeight w:val="20"/>
          <w:jc w:val="center"/>
        </w:trPr>
        <w:tc>
          <w:tcPr>
            <w:tcW w:w="210" w:type="pct"/>
          </w:tcPr>
          <w:p w14:paraId="4A167DC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9.1.2.1</w:t>
            </w:r>
          </w:p>
        </w:tc>
        <w:tc>
          <w:tcPr>
            <w:tcW w:w="1111" w:type="pct"/>
            <w:tcBorders>
              <w:bottom w:val="single" w:sz="4" w:space="0" w:color="auto"/>
            </w:tcBorders>
          </w:tcPr>
          <w:p w14:paraId="5BE4E43B"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Forcimi i kontrollin kufitar duke u fokusuar në përmirësimin e profesionalizmit të punonjësve të Pikave të Kalimit Kufitar dhe mbështetjes logjistike në kontrollin kufitar (njësitë K9). Qen policie K9, pajisje zbulimi etj.)</w:t>
            </w:r>
          </w:p>
        </w:tc>
        <w:tc>
          <w:tcPr>
            <w:tcW w:w="758" w:type="pct"/>
          </w:tcPr>
          <w:p w14:paraId="7714A59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Ministria e Punëve të Brendshme</w:t>
            </w:r>
          </w:p>
          <w:p w14:paraId="6E20885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711C25C8"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5FE26D4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0C8828B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Mbështetja e donatorëve (IPA etj.)</w:t>
            </w:r>
          </w:p>
        </w:tc>
        <w:tc>
          <w:tcPr>
            <w:tcW w:w="683" w:type="pct"/>
          </w:tcPr>
          <w:p w14:paraId="5E8EFD73"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Numri i trajnimeve të zhvilluara</w:t>
            </w:r>
          </w:p>
          <w:p w14:paraId="2E9E001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Përqindja e logjistikës së përmirësuar</w:t>
            </w:r>
          </w:p>
        </w:tc>
        <w:tc>
          <w:tcPr>
            <w:tcW w:w="951" w:type="pct"/>
          </w:tcPr>
          <w:p w14:paraId="7E77427B"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Në proces</w:t>
            </w:r>
          </w:p>
        </w:tc>
      </w:tr>
      <w:tr w:rsidR="00577F35" w:rsidRPr="009D1867" w14:paraId="453048EC" w14:textId="77777777" w:rsidTr="00D82708">
        <w:trPr>
          <w:trHeight w:val="20"/>
          <w:jc w:val="center"/>
        </w:trPr>
        <w:tc>
          <w:tcPr>
            <w:tcW w:w="210" w:type="pct"/>
          </w:tcPr>
          <w:p w14:paraId="345EE8D1"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9.1.2.2</w:t>
            </w:r>
          </w:p>
        </w:tc>
        <w:tc>
          <w:tcPr>
            <w:tcW w:w="1111" w:type="pct"/>
            <w:tcBorders>
              <w:bottom w:val="single" w:sz="4" w:space="0" w:color="auto"/>
            </w:tcBorders>
          </w:tcPr>
          <w:p w14:paraId="381672F1"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Forcimi i kapaciteteve të pikës fokale për armët e zjarrit</w:t>
            </w:r>
          </w:p>
          <w:p w14:paraId="5044594C" w14:textId="77777777" w:rsidR="00577F35" w:rsidRPr="009D1867" w:rsidRDefault="00577F35" w:rsidP="00D82708">
            <w:pPr>
              <w:rPr>
                <w:rFonts w:ascii="Garamond" w:hAnsi="Garamond" w:cs="Times New Roman"/>
                <w:sz w:val="16"/>
                <w:szCs w:val="16"/>
              </w:rPr>
            </w:pPr>
          </w:p>
        </w:tc>
        <w:tc>
          <w:tcPr>
            <w:tcW w:w="758" w:type="pct"/>
          </w:tcPr>
          <w:p w14:paraId="692298F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Policia e Shtetit</w:t>
            </w:r>
          </w:p>
        </w:tc>
        <w:tc>
          <w:tcPr>
            <w:tcW w:w="502" w:type="pct"/>
          </w:tcPr>
          <w:p w14:paraId="6F532C3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64D36CA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1DFC317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Mbështetja e donatorëve (IPA etj.)</w:t>
            </w:r>
          </w:p>
        </w:tc>
        <w:tc>
          <w:tcPr>
            <w:tcW w:w="683" w:type="pct"/>
          </w:tcPr>
          <w:p w14:paraId="6F0354A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Numri i trajnimeve </w:t>
            </w:r>
          </w:p>
          <w:p w14:paraId="6DD4BA54"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Përqindja e logjistikës së përmirësuar</w:t>
            </w:r>
          </w:p>
          <w:p w14:paraId="14FD12F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Përmirësimi/Modernizimi i sistemeve/bazave të të dhënave në përdorim</w:t>
            </w:r>
          </w:p>
        </w:tc>
        <w:tc>
          <w:tcPr>
            <w:tcW w:w="951" w:type="pct"/>
          </w:tcPr>
          <w:p w14:paraId="4BCE5218"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Në proces</w:t>
            </w:r>
          </w:p>
        </w:tc>
      </w:tr>
      <w:tr w:rsidR="00577F35" w:rsidRPr="009D1867" w14:paraId="784DFEBC" w14:textId="77777777" w:rsidTr="00D82708">
        <w:trPr>
          <w:trHeight w:val="20"/>
          <w:jc w:val="center"/>
        </w:trPr>
        <w:tc>
          <w:tcPr>
            <w:tcW w:w="210" w:type="pct"/>
          </w:tcPr>
          <w:p w14:paraId="686A5648"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9.1.2.3</w:t>
            </w:r>
          </w:p>
        </w:tc>
        <w:tc>
          <w:tcPr>
            <w:tcW w:w="1111" w:type="pct"/>
            <w:tcBorders>
              <w:bottom w:val="single" w:sz="4" w:space="0" w:color="auto"/>
            </w:tcBorders>
          </w:tcPr>
          <w:p w14:paraId="527CEC1C" w14:textId="6DC1DDA9"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Forcimi i shkëmbimit dhe</w:t>
            </w:r>
            <w:r w:rsidR="0023777C" w:rsidRPr="009D1867">
              <w:rPr>
                <w:rFonts w:ascii="Garamond" w:hAnsi="Garamond" w:cs="Times New Roman"/>
                <w:sz w:val="16"/>
                <w:szCs w:val="16"/>
              </w:rPr>
              <w:t xml:space="preserve"> </w:t>
            </w:r>
            <w:r w:rsidRPr="009D1867">
              <w:rPr>
                <w:rFonts w:ascii="Garamond" w:hAnsi="Garamond" w:cs="Times New Roman"/>
                <w:sz w:val="16"/>
                <w:szCs w:val="16"/>
              </w:rPr>
              <w:t>bashkëpunimit të informacionit midis shteteve të ndryshme të palëve të interesuara dhe agjencitë e zbatimit të ligjit</w:t>
            </w:r>
          </w:p>
        </w:tc>
        <w:tc>
          <w:tcPr>
            <w:tcW w:w="758" w:type="pct"/>
          </w:tcPr>
          <w:p w14:paraId="1D7AD3DA"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Policia e Shtetit Doganat</w:t>
            </w:r>
          </w:p>
          <w:p w14:paraId="0C1E1855"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Institucione të tjera të zbatimit të ligjit</w:t>
            </w:r>
          </w:p>
          <w:p w14:paraId="799828F3" w14:textId="77777777" w:rsidR="00577F35" w:rsidRPr="009D1867" w:rsidRDefault="00577F35" w:rsidP="00D82708">
            <w:pPr>
              <w:rPr>
                <w:rFonts w:ascii="Garamond" w:hAnsi="Garamond" w:cs="Times New Roman"/>
                <w:sz w:val="16"/>
                <w:szCs w:val="16"/>
              </w:rPr>
            </w:pPr>
          </w:p>
        </w:tc>
        <w:tc>
          <w:tcPr>
            <w:tcW w:w="502" w:type="pct"/>
          </w:tcPr>
          <w:p w14:paraId="5D67FBB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792FBA98"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37165EB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Mbështetja e donatorëve (IPA etj.)</w:t>
            </w:r>
          </w:p>
        </w:tc>
        <w:tc>
          <w:tcPr>
            <w:tcW w:w="683" w:type="pct"/>
          </w:tcPr>
          <w:p w14:paraId="703D6CD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Numri i protokolleve të shkëmbimit të të dhënave midis agjencive</w:t>
            </w:r>
          </w:p>
          <w:p w14:paraId="7F869CA5" w14:textId="77777777" w:rsidR="00577F35" w:rsidRPr="009D1867" w:rsidRDefault="00577F35" w:rsidP="00D82708">
            <w:pPr>
              <w:rPr>
                <w:rFonts w:ascii="Garamond" w:hAnsi="Garamond" w:cs="Times New Roman"/>
                <w:sz w:val="16"/>
                <w:szCs w:val="16"/>
              </w:rPr>
            </w:pPr>
          </w:p>
          <w:p w14:paraId="6A346D0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e rritjes së shkëmbimit të informacionit</w:t>
            </w:r>
          </w:p>
        </w:tc>
        <w:tc>
          <w:tcPr>
            <w:tcW w:w="951" w:type="pct"/>
          </w:tcPr>
          <w:p w14:paraId="7847DF4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Në proces</w:t>
            </w:r>
          </w:p>
        </w:tc>
      </w:tr>
      <w:tr w:rsidR="00577F35" w:rsidRPr="009D1867" w14:paraId="3C97106A" w14:textId="77777777" w:rsidTr="00D82708">
        <w:trPr>
          <w:trHeight w:val="20"/>
          <w:jc w:val="center"/>
        </w:trPr>
        <w:tc>
          <w:tcPr>
            <w:tcW w:w="210" w:type="pct"/>
          </w:tcPr>
          <w:p w14:paraId="63325F04"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9.1.2.4</w:t>
            </w:r>
          </w:p>
        </w:tc>
        <w:tc>
          <w:tcPr>
            <w:tcW w:w="1111" w:type="pct"/>
          </w:tcPr>
          <w:p w14:paraId="1E740BE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Forcimi i bashkëpunimit me mekanizmat ekzistues dypalësh, rajonalë dhe ndërkombëtarë </w:t>
            </w:r>
            <w:r w:rsidRPr="009D1867">
              <w:rPr>
                <w:rFonts w:ascii="Garamond" w:hAnsi="Garamond" w:cs="Times New Roman"/>
                <w:sz w:val="16"/>
                <w:szCs w:val="16"/>
              </w:rPr>
              <w:lastRenderedPageBreak/>
              <w:t>dhe shkëmbimi i praktikave më të mira për të luftuar trafikimin e armëve të zjarrit</w:t>
            </w:r>
          </w:p>
        </w:tc>
        <w:tc>
          <w:tcPr>
            <w:tcW w:w="758" w:type="pct"/>
          </w:tcPr>
          <w:p w14:paraId="64F847A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lastRenderedPageBreak/>
              <w:t xml:space="preserve">Policia e Shtetit </w:t>
            </w:r>
          </w:p>
        </w:tc>
        <w:tc>
          <w:tcPr>
            <w:tcW w:w="502" w:type="pct"/>
          </w:tcPr>
          <w:p w14:paraId="23E26D4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4086DD7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10EAD934"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Mbështetja e donatorëve (IPA etj.)</w:t>
            </w:r>
          </w:p>
        </w:tc>
        <w:tc>
          <w:tcPr>
            <w:tcW w:w="683" w:type="pct"/>
          </w:tcPr>
          <w:p w14:paraId="1C9B517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Rritur shkëmbimi i praktikave më të mira</w:t>
            </w:r>
          </w:p>
        </w:tc>
        <w:tc>
          <w:tcPr>
            <w:tcW w:w="951" w:type="pct"/>
          </w:tcPr>
          <w:p w14:paraId="0D92320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Në proces</w:t>
            </w:r>
          </w:p>
        </w:tc>
      </w:tr>
      <w:tr w:rsidR="00577F35" w:rsidRPr="009D1867" w14:paraId="4DA3A8E0" w14:textId="77777777" w:rsidTr="00D82708">
        <w:trPr>
          <w:trHeight w:val="20"/>
          <w:jc w:val="center"/>
        </w:trPr>
        <w:tc>
          <w:tcPr>
            <w:tcW w:w="210" w:type="pct"/>
          </w:tcPr>
          <w:p w14:paraId="0A5D775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9.1.2.5</w:t>
            </w:r>
          </w:p>
        </w:tc>
        <w:tc>
          <w:tcPr>
            <w:tcW w:w="1111" w:type="pct"/>
          </w:tcPr>
          <w:p w14:paraId="3EB92837" w14:textId="0E9A34E8"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Forcimi i shkëmbimit të informacionit operativ dhe strategjik, të të dhënave dhe inteligjencës me agjenci dhe organizma ndërkombëtarë si Europol, </w:t>
            </w:r>
            <w:r w:rsidR="004D1089" w:rsidRPr="009D1867">
              <w:rPr>
                <w:rFonts w:ascii="Garamond" w:hAnsi="Garamond" w:cs="Times New Roman"/>
                <w:i/>
                <w:iCs/>
                <w:sz w:val="16"/>
                <w:szCs w:val="16"/>
              </w:rPr>
              <w:t>Frontex</w:t>
            </w:r>
            <w:r w:rsidRPr="009D1867">
              <w:rPr>
                <w:rFonts w:ascii="Garamond" w:hAnsi="Garamond" w:cs="Times New Roman"/>
                <w:sz w:val="16"/>
                <w:szCs w:val="16"/>
              </w:rPr>
              <w:t xml:space="preserve">, </w:t>
            </w:r>
            <w:r w:rsidRPr="009D1867">
              <w:rPr>
                <w:rFonts w:ascii="Garamond" w:hAnsi="Garamond" w:cs="Times New Roman"/>
                <w:i/>
                <w:iCs/>
                <w:sz w:val="16"/>
                <w:szCs w:val="16"/>
              </w:rPr>
              <w:t>Eurojust</w:t>
            </w:r>
            <w:r w:rsidRPr="009D1867">
              <w:rPr>
                <w:rFonts w:ascii="Garamond" w:hAnsi="Garamond" w:cs="Times New Roman"/>
                <w:sz w:val="16"/>
                <w:szCs w:val="16"/>
              </w:rPr>
              <w:t xml:space="preserve"> dhe EMPACT.</w:t>
            </w:r>
          </w:p>
        </w:tc>
        <w:tc>
          <w:tcPr>
            <w:tcW w:w="758" w:type="pct"/>
          </w:tcPr>
          <w:p w14:paraId="6048A25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Policia e Shtetit </w:t>
            </w:r>
          </w:p>
        </w:tc>
        <w:tc>
          <w:tcPr>
            <w:tcW w:w="502" w:type="pct"/>
          </w:tcPr>
          <w:p w14:paraId="5D89C89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09E0230B"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76AD1198"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Mbështetja e donatorëve (IPA etj.)</w:t>
            </w:r>
          </w:p>
        </w:tc>
        <w:tc>
          <w:tcPr>
            <w:tcW w:w="683" w:type="pct"/>
          </w:tcPr>
          <w:p w14:paraId="6888E1B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e rritjes së shkëmbimit të informacionit</w:t>
            </w:r>
          </w:p>
        </w:tc>
        <w:tc>
          <w:tcPr>
            <w:tcW w:w="951" w:type="pct"/>
          </w:tcPr>
          <w:p w14:paraId="6647055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Në proces</w:t>
            </w:r>
          </w:p>
        </w:tc>
      </w:tr>
      <w:tr w:rsidR="00577F35" w:rsidRPr="009D1867" w14:paraId="25DCAC48" w14:textId="77777777" w:rsidTr="00D82708">
        <w:trPr>
          <w:trHeight w:val="20"/>
          <w:jc w:val="center"/>
        </w:trPr>
        <w:tc>
          <w:tcPr>
            <w:tcW w:w="210" w:type="pct"/>
          </w:tcPr>
          <w:p w14:paraId="1A9278E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9.1.2.6</w:t>
            </w:r>
          </w:p>
        </w:tc>
        <w:tc>
          <w:tcPr>
            <w:tcW w:w="1111" w:type="pct"/>
          </w:tcPr>
          <w:p w14:paraId="00354CD4"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Përpjekje të shtuara për fushata ndërgjegjësimi, shtrirje në publik dhe edukim mbi rreziqet që lidhen me keqpërdorimin, posedimin e paligjshëm dhe trafikimin e armëve të zjarrit.</w:t>
            </w:r>
          </w:p>
        </w:tc>
        <w:tc>
          <w:tcPr>
            <w:tcW w:w="758" w:type="pct"/>
          </w:tcPr>
          <w:p w14:paraId="17D10DC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Ministria e Punëve të Brendshme</w:t>
            </w:r>
          </w:p>
          <w:p w14:paraId="4A09431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Ministria e Arsimit </w:t>
            </w:r>
          </w:p>
          <w:p w14:paraId="605F7E0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Ministria e Ekonomisë dhe Inovacionit</w:t>
            </w:r>
          </w:p>
        </w:tc>
        <w:tc>
          <w:tcPr>
            <w:tcW w:w="502" w:type="pct"/>
          </w:tcPr>
          <w:p w14:paraId="4A720F08"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14B78CD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60A39D6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7FDB3FB3"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Numri i fushatave ndërgjegjësuese</w:t>
            </w:r>
          </w:p>
        </w:tc>
        <w:tc>
          <w:tcPr>
            <w:tcW w:w="951" w:type="pct"/>
          </w:tcPr>
          <w:p w14:paraId="1927C5D1" w14:textId="77777777" w:rsidR="00577F35" w:rsidRPr="009D1867" w:rsidRDefault="00577F35" w:rsidP="00D82708">
            <w:pPr>
              <w:rPr>
                <w:rFonts w:ascii="Garamond" w:hAnsi="Garamond" w:cs="Times New Roman"/>
                <w:sz w:val="16"/>
                <w:szCs w:val="16"/>
              </w:rPr>
            </w:pPr>
          </w:p>
        </w:tc>
      </w:tr>
    </w:tbl>
    <w:p w14:paraId="1DCA1954" w14:textId="77777777" w:rsidR="00E80933" w:rsidRPr="009D1867" w:rsidRDefault="00E80933" w:rsidP="00E80933">
      <w:pPr>
        <w:pStyle w:val="TEKSTIIII"/>
        <w:rPr>
          <w:sz w:val="16"/>
          <w:szCs w:val="16"/>
        </w:rPr>
      </w:pPr>
    </w:p>
    <w:p w14:paraId="522F2B2D" w14:textId="77777777" w:rsidR="00513B82" w:rsidRPr="009D1867" w:rsidRDefault="00513B82" w:rsidP="00E80933">
      <w:pPr>
        <w:pStyle w:val="TEKSTIIII"/>
        <w:jc w:val="center"/>
        <w:rPr>
          <w:bCs w:val="0"/>
        </w:rPr>
      </w:pPr>
      <w:r w:rsidRPr="009D1867">
        <w:rPr>
          <w:bCs w:val="0"/>
        </w:rPr>
        <w:t xml:space="preserve"> </w:t>
      </w:r>
    </w:p>
    <w:p w14:paraId="6D3A76D1" w14:textId="78117E82" w:rsidR="00577F35" w:rsidRPr="009D1867" w:rsidRDefault="00577F35" w:rsidP="00E80933">
      <w:pPr>
        <w:pStyle w:val="TEKSTIIII"/>
        <w:jc w:val="center"/>
        <w:rPr>
          <w:bCs w:val="0"/>
        </w:rPr>
      </w:pPr>
      <w:r w:rsidRPr="009D1867">
        <w:rPr>
          <w:bCs w:val="0"/>
        </w:rPr>
        <w:t>KAPITULLI 10</w:t>
      </w:r>
    </w:p>
    <w:p w14:paraId="76ED1ED1" w14:textId="1DE05BCF" w:rsidR="00577F35" w:rsidRPr="009D1867" w:rsidRDefault="00E80933" w:rsidP="00F67B52">
      <w:pPr>
        <w:pStyle w:val="TEKSTIIII"/>
        <w:jc w:val="center"/>
        <w:rPr>
          <w:bCs w:val="0"/>
        </w:rPr>
      </w:pPr>
      <w:r w:rsidRPr="009D1867">
        <w:rPr>
          <w:bCs w:val="0"/>
        </w:rPr>
        <w:t xml:space="preserve">FUNKSIONIMI I AUTORITETEVE QË ZBATOJNË </w:t>
      </w:r>
      <w:r w:rsidR="0026082F" w:rsidRPr="009D1867">
        <w:rPr>
          <w:bCs w:val="0"/>
          <w:i/>
          <w:iCs/>
        </w:rPr>
        <w:t>ACQUIS</w:t>
      </w:r>
      <w:r w:rsidRPr="009D1867">
        <w:rPr>
          <w:bCs w:val="0"/>
        </w:rPr>
        <w:t>-</w:t>
      </w:r>
      <w:r w:rsidR="00F67B52" w:rsidRPr="009D1867">
        <w:rPr>
          <w:bCs w:val="0"/>
        </w:rPr>
        <w:t>in</w:t>
      </w:r>
      <w:r w:rsidRPr="009D1867">
        <w:rPr>
          <w:bCs w:val="0"/>
        </w:rPr>
        <w:t xml:space="preserve"> E </w:t>
      </w:r>
      <w:r w:rsidR="00614133" w:rsidRPr="009D1867">
        <w:rPr>
          <w:bCs w:val="0"/>
          <w:i/>
          <w:iCs/>
        </w:rPr>
        <w:t>SCHENGEN</w:t>
      </w:r>
      <w:r w:rsidR="00614133" w:rsidRPr="009D1867">
        <w:rPr>
          <w:bCs w:val="0"/>
        </w:rPr>
        <w:t>-</w:t>
      </w:r>
      <w:r w:rsidR="00F67B52" w:rsidRPr="009D1867">
        <w:rPr>
          <w:bCs w:val="0"/>
        </w:rPr>
        <w:t>it</w:t>
      </w:r>
    </w:p>
    <w:p w14:paraId="01C4318A" w14:textId="77777777" w:rsidR="00577F35" w:rsidRPr="009D1867" w:rsidRDefault="00577F35" w:rsidP="00E80933">
      <w:pPr>
        <w:pStyle w:val="TEKSTIIII"/>
      </w:pPr>
    </w:p>
    <w:p w14:paraId="5EAD271D" w14:textId="432EE306" w:rsidR="00577F35" w:rsidRPr="009D1867" w:rsidRDefault="00577F35" w:rsidP="00E80933">
      <w:pPr>
        <w:pStyle w:val="TEKSTIIII"/>
      </w:pPr>
      <w:r w:rsidRPr="009D1867">
        <w:t>Shqipëria ka miratuar Strategjinë e re Kundër Korrupsionit për vitet 2024-2030, e cila përqendrohet në fushat me rrezik të lartë për korrupsion (si prona, prokurimi publik, shëndetësia, arsimi, doganat dhe taksat), me theks në edukimin për integritetin e të rinjve. Strategjia kundër korrupsionit ka përfshirë masa për të përmirësuar mekanizmat e monitorimit dhe koordinimit institucional. Megjithatë, synohe</w:t>
      </w:r>
      <w:r w:rsidR="00F67B52" w:rsidRPr="009D1867">
        <w:t>t</w:t>
      </w:r>
      <w:r w:rsidRPr="009D1867">
        <w:t xml:space="preserve"> të adresohet forcimi i mëtejshëm i kapaciteteve institucionale, planifikimit, koordinimit dhe mekanizmave të monitorimit.</w:t>
      </w:r>
    </w:p>
    <w:p w14:paraId="33C27548" w14:textId="2B5765B4" w:rsidR="00577F35" w:rsidRPr="009D1867" w:rsidRDefault="00577F35" w:rsidP="00E80933">
      <w:pPr>
        <w:pStyle w:val="TEKSTIIII"/>
      </w:pPr>
      <w:r w:rsidRPr="009D1867">
        <w:t>Shqipëria ka një kornizë të gjerë ligjore në fushën e parandalimit të korrupsionit që mbulon administratën publike, deklarimin e pasurive, konfliktin e interesave dhe mbrojtjen e denoncuesve. Ajo është palë në instrumentet ndërkombëtare kundër korrupsionit, Konventën e OKB-së kundër Korrupsionit. Shqipëria</w:t>
      </w:r>
      <w:r w:rsidR="001F5833" w:rsidRPr="009D1867">
        <w:t>,</w:t>
      </w:r>
      <w:r w:rsidRPr="009D1867">
        <w:t xml:space="preserve"> gjithashtu</w:t>
      </w:r>
      <w:r w:rsidR="001F5833" w:rsidRPr="009D1867">
        <w:t>,</w:t>
      </w:r>
      <w:r w:rsidRPr="009D1867">
        <w:t xml:space="preserve"> ka ratifikuar Konventën e Kombeve të Bashkuara kundër Krimit të Organizuar Ndërkombëtar dhe Konventat e së Drejtës Civile dhe Penale mbi Korrupsionin të Këshillit të E</w:t>
      </w:r>
      <w:r w:rsidR="00F04AE0" w:rsidRPr="009D1867">
        <w:t>u</w:t>
      </w:r>
      <w:r w:rsidRPr="009D1867">
        <w:t>ropës, të cilat tani janë pjesë e legjislacionit të saj të brendshëm. Shqipëria</w:t>
      </w:r>
      <w:r w:rsidR="001F5833" w:rsidRPr="009D1867">
        <w:t>,</w:t>
      </w:r>
      <w:r w:rsidR="0023777C" w:rsidRPr="009D1867">
        <w:t xml:space="preserve"> </w:t>
      </w:r>
      <w:r w:rsidRPr="009D1867">
        <w:t>gjithashtu</w:t>
      </w:r>
      <w:r w:rsidR="001F5833" w:rsidRPr="009D1867">
        <w:t>,</w:t>
      </w:r>
      <w:r w:rsidRPr="009D1867">
        <w:t xml:space="preserve"> ka një kuadër ligjor pjesërisht në përputhje me Konventën e OECD-së për Luftimin e Ryshfetit të Zyrtarëve Publikë të Huaj në Transaksionet Ndërkombëtare të Biznesit, megjithëse ende nuk e ka ratifikuar atë. </w:t>
      </w:r>
    </w:p>
    <w:p w14:paraId="461A0B4B" w14:textId="3F81B35A" w:rsidR="00577F35" w:rsidRPr="009D1867" w:rsidRDefault="00577F35" w:rsidP="00E80933">
      <w:pPr>
        <w:pStyle w:val="TEKSTIIII"/>
      </w:pPr>
      <w:r w:rsidRPr="009D1867">
        <w:t xml:space="preserve">Pavarësisht këtij legjislacioni gjithëpërfshirës për të luftuar korrupsionin, korniza ligjore e Shqipërisë duhet të jetë plotësisht në përputhje me </w:t>
      </w:r>
      <w:r w:rsidR="0026082F" w:rsidRPr="009D1867">
        <w:rPr>
          <w:i/>
          <w:iCs/>
        </w:rPr>
        <w:t>acquis</w:t>
      </w:r>
      <w:r w:rsidRPr="009D1867">
        <w:t xml:space="preserve"> të BE-së dhe standardet e</w:t>
      </w:r>
      <w:r w:rsidR="00F04AE0" w:rsidRPr="009D1867">
        <w:t>u</w:t>
      </w:r>
      <w:r w:rsidRPr="009D1867">
        <w:t>ropiane, veçanërisht në fushat e konfliktit të interesit, financimit të partive politike, donacioneve dhe sponsorizimeve, mbrojtjes së denoncuesve, luftës kundër mashtrimit dhe sekuestrimit të aseteve dhe konfiskimit të tyre. Shqipëria nuk është ende anëtare e Rrjetit E</w:t>
      </w:r>
      <w:r w:rsidR="00F04AE0" w:rsidRPr="009D1867">
        <w:t>u</w:t>
      </w:r>
      <w:r w:rsidRPr="009D1867">
        <w:t>ropian të Pikave të Kontaktit kundër Korrupsionit.</w:t>
      </w:r>
      <w:r w:rsidR="0023777C" w:rsidRPr="009D1867">
        <w:t xml:space="preserve"> </w:t>
      </w:r>
    </w:p>
    <w:p w14:paraId="703028AA" w14:textId="2828AEF6" w:rsidR="00577F35" w:rsidRPr="009D1867" w:rsidRDefault="00577F35" w:rsidP="00E80933">
      <w:pPr>
        <w:pStyle w:val="TEKSTIIII"/>
      </w:pPr>
      <w:r w:rsidRPr="009D1867">
        <w:t>Ndërkohë që janë ndërmarrë hapa për të rritur efikasitetin në parandalimin e korrupsionit, siç është përparimi drejt përafrimit të legjislacionit për konfliktin e interesit me standardet e</w:t>
      </w:r>
      <w:r w:rsidR="00F04AE0" w:rsidRPr="009D1867">
        <w:t>u</w:t>
      </w:r>
      <w:r w:rsidRPr="009D1867">
        <w:t xml:space="preserve">ropiane, </w:t>
      </w:r>
      <w:r w:rsidRPr="009D1867">
        <w:lastRenderedPageBreak/>
        <w:t>nevojiten përpjekje të mëtejshme për të harmonizuar plotësisht ligjet për mbrojtjen e sinjalizuesve, lobimin, donacionet dhe financimin e partive politike me standardet e</w:t>
      </w:r>
      <w:r w:rsidR="00F04AE0" w:rsidRPr="009D1867">
        <w:t>u</w:t>
      </w:r>
      <w:r w:rsidRPr="009D1867">
        <w:t>ropiane.</w:t>
      </w:r>
    </w:p>
    <w:p w14:paraId="0294FB98" w14:textId="323E3215" w:rsidR="00577F35" w:rsidRPr="009D1867" w:rsidRDefault="00577F35" w:rsidP="00E80933">
      <w:pPr>
        <w:pStyle w:val="TEKSTIIII"/>
      </w:pPr>
      <w:r w:rsidRPr="009D1867">
        <w:t>Ligji</w:t>
      </w:r>
      <w:r w:rsidR="00000E06">
        <w:t>, “Për</w:t>
      </w:r>
      <w:r w:rsidR="00D838A9">
        <w:t xml:space="preserve"> </w:t>
      </w:r>
      <w:r w:rsidRPr="009D1867">
        <w:t>sinjalizuesit dhe mbrojtjen e sinjalizuesve</w:t>
      </w:r>
      <w:r w:rsidR="00AB09E9" w:rsidRPr="009D1867">
        <w:t>”</w:t>
      </w:r>
      <w:r w:rsidRPr="009D1867">
        <w:t xml:space="preserve"> përmban rregulla për raportimin e një akti të dyshuar korrupsioni nga sinjalizuesit në sektorin publik dhe privat, përcakton mekanizmat për mbrojtjen e sinjalizuesve dhe përcakton detyrimet e autoriteteve publike dhe subjekteve private në lidhje me sinjalizimin. Janë miratuar akte nënligjore dhe akte të tjera ligjore të nevojshme për të siguruar zbatimin e plotë të ligjit. Megjithatë, </w:t>
      </w:r>
      <w:r w:rsidR="00AB09E9" w:rsidRPr="009D1867">
        <w:t xml:space="preserve">ligji </w:t>
      </w:r>
      <w:r w:rsidRPr="009D1867">
        <w:t>për sinjalizimin është pjesërisht në përputhje me Direktivën (BE) 2019/1937. Shqipëria ka kërkuar pjesëmarrje në Grupin e Ekspertëve për mbrojtjen e sinjalizuesve dhe në Rrjetin E</w:t>
      </w:r>
      <w:r w:rsidR="00F04AE0" w:rsidRPr="009D1867">
        <w:t>u</w:t>
      </w:r>
      <w:r w:rsidRPr="009D1867">
        <w:t>ropian të Pikave të Kontaktit kundër Korrupsionit.</w:t>
      </w:r>
    </w:p>
    <w:p w14:paraId="2884B72F" w14:textId="77777777" w:rsidR="00577F35" w:rsidRPr="009D1867" w:rsidRDefault="00577F35" w:rsidP="00E80933">
      <w:pPr>
        <w:pStyle w:val="TEKSTIIII"/>
      </w:pPr>
      <w:r w:rsidRPr="009D1867">
        <w:t>Lidhur me kornizën institucionale, janë ndërmarrë disa hapa organizativë. Drejtoria e Përgjithshme Kundër Korrupsionit është transferuar nga Ministria e Drejtësisë tek Ministri i Shtetit për Administratën Publike dhe Korrupsionin në qershor 2024. DPKK-ja iu nënshtrua një riorganizimi të kapaciteteve që merren me hetimin administrativ dhe vlerësimin e riskut, si dhe i kushtoi më shumë rëndësi parandalimit. Të gjitha ministritë e linjës tashmë i kanë miratuar planet e tyre të integritetit.</w:t>
      </w:r>
    </w:p>
    <w:p w14:paraId="06744C10" w14:textId="77777777" w:rsidR="00577F35" w:rsidRPr="009D1867" w:rsidRDefault="00577F35" w:rsidP="00E80933">
      <w:pPr>
        <w:pStyle w:val="TEKSTIIII"/>
      </w:pPr>
      <w:r w:rsidRPr="009D1867">
        <w:t>Janë bërë përpjekje, veçanërisht në fushat me rrezik të lartë për korrupsion, por zbatimi efektiv ende kërkon që të demonstrohet. Koordinimi midis institucioneve përgjegjëse për parandalimin e korrupsionit dhe strukturave përkatëse të zbatimit të ligjit duhet të forcohet më tej.</w:t>
      </w:r>
    </w:p>
    <w:p w14:paraId="3696BEF4" w14:textId="297AB58B" w:rsidR="00577F35" w:rsidRPr="009D1867" w:rsidRDefault="00577F35" w:rsidP="00E80933">
      <w:pPr>
        <w:pStyle w:val="TEKSTIIII"/>
      </w:pPr>
      <w:r w:rsidRPr="009D1867">
        <w:t>Masat për rekrutimin bazuar në meritë dhe për rritjen e pagave u vendosën në nivel qendror. Megjithatë, dispozitat që lidhen me rekrutimin, avancimin në detyrë dhe shkarkimin në bazë të meritës duhet të zbatohen në mënyrë të vazhdueshme në të gjitha nivelet</w:t>
      </w:r>
      <w:r w:rsidR="00E40CFE">
        <w:t>.</w:t>
      </w:r>
    </w:p>
    <w:p w14:paraId="502878DF" w14:textId="343F95FC" w:rsidR="00577F35" w:rsidRPr="009D1867" w:rsidRDefault="00577F35" w:rsidP="00E80933">
      <w:pPr>
        <w:pStyle w:val="TEKSTIIII"/>
      </w:pPr>
      <w:r w:rsidRPr="009D1867">
        <w:t>Shqipëria ka marrë masa për të siguruar di</w:t>
      </w:r>
      <w:r w:rsidR="003D59AF" w:rsidRPr="009D1867">
        <w:t>gj</w:t>
      </w:r>
      <w:r w:rsidRPr="009D1867">
        <w:t>italizim më të madh të shërbimeve të saj për të forcuar luftën kundër korrupsionit. Gjithashtu, Policia e Shtetit ka një platformë që lejon raportimin anonim të veprimeve të paligjshme dhe korrupsionit.</w:t>
      </w:r>
    </w:p>
    <w:p w14:paraId="3BB1E1DF" w14:textId="5A076CC7" w:rsidR="00577F35" w:rsidRPr="009D1867" w:rsidRDefault="00577F35" w:rsidP="00E80933">
      <w:pPr>
        <w:pStyle w:val="TEKSTIIII"/>
      </w:pPr>
      <w:r w:rsidRPr="009D1867">
        <w:t xml:space="preserve">Agjencia e Mbikëqyrjes </w:t>
      </w:r>
      <w:r w:rsidR="00AB09E9" w:rsidRPr="009D1867">
        <w:t>Policore</w:t>
      </w:r>
      <w:r w:rsidRPr="009D1867">
        <w:t xml:space="preserve"> është përgjegjëse për parandalimin, zbulimin dhe hetimin e veprave të dyshuara penale të kryera nga punonjësit e Policisë së Shtetit, Gardës së Republikës dhe strukturës për Mbrojtjen nga Zjarri dhe Shpëtimin. Agjencia e Mbikëqyrjes </w:t>
      </w:r>
      <w:r w:rsidR="00AB09E9" w:rsidRPr="009D1867">
        <w:t>Policore</w:t>
      </w:r>
      <w:r w:rsidRPr="009D1867">
        <w:t xml:space="preserve"> ka rritur aktivitetet e saj me qëllim sigurimin e integritetit të personelit policor.</w:t>
      </w:r>
    </w:p>
    <w:p w14:paraId="32330034" w14:textId="77777777" w:rsidR="00577F35" w:rsidRPr="009D1867" w:rsidRDefault="00577F35" w:rsidP="00E80933">
      <w:pPr>
        <w:pStyle w:val="TEKSTIIII"/>
      </w:pPr>
      <w:r w:rsidRPr="009D1867">
        <w:t>Janë iniciuar disa masa kundër korrupsionit, përfshirë rishikimin e Ligjit për Policinë, së bashku me disa reforma strukturore. Janë krijuar mekanizma për të monitoruar aktivitetin e agjencive kufitare, duke përfshirë strukturat antikorrupsion në agjencitë kufitare, instalimin e kamerave në pikat e kalimit kufitar dhe zbatimin e sistemeve të teknologjisë së informacionit në kryerjen e procedurave kufitare, si dhe një sërë masash të tjera në këtë fushë.</w:t>
      </w:r>
    </w:p>
    <w:p w14:paraId="47007F0F" w14:textId="77777777" w:rsidR="00513B82" w:rsidRPr="009D1867" w:rsidRDefault="00513B82" w:rsidP="00E80933">
      <w:pPr>
        <w:pStyle w:val="TEKSTIII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7F35" w:rsidRPr="009D1867" w14:paraId="20BDB066" w14:textId="77777777" w:rsidTr="00D82708">
        <w:trPr>
          <w:trHeight w:val="20"/>
        </w:trPr>
        <w:tc>
          <w:tcPr>
            <w:tcW w:w="5000" w:type="pct"/>
            <w:shd w:val="clear" w:color="auto" w:fill="FFF2CC" w:themeFill="accent4" w:themeFillTint="33"/>
            <w:noWrap/>
            <w:vAlign w:val="center"/>
          </w:tcPr>
          <w:p w14:paraId="11D7D972"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OBJEKTIVI SPECIFIK 10.1</w:t>
            </w:r>
          </w:p>
        </w:tc>
      </w:tr>
      <w:tr w:rsidR="00577F35" w:rsidRPr="009D1867" w14:paraId="2F5303E2" w14:textId="77777777" w:rsidTr="00D82708">
        <w:trPr>
          <w:trHeight w:val="20"/>
        </w:trPr>
        <w:tc>
          <w:tcPr>
            <w:tcW w:w="5000" w:type="pct"/>
            <w:shd w:val="clear" w:color="auto" w:fill="E7E6E6" w:themeFill="background2"/>
          </w:tcPr>
          <w:p w14:paraId="2825058F" w14:textId="42BFB3FA" w:rsidR="00577F35" w:rsidRPr="009D1867" w:rsidRDefault="00577F35" w:rsidP="00D82708">
            <w:pPr>
              <w:rPr>
                <w:rFonts w:ascii="Garamond" w:hAnsi="Garamond" w:cs="Times New Roman"/>
                <w:b/>
                <w:sz w:val="16"/>
                <w:szCs w:val="16"/>
              </w:rPr>
            </w:pPr>
            <w:r w:rsidRPr="009D1867">
              <w:rPr>
                <w:rFonts w:ascii="Garamond" w:hAnsi="Garamond" w:cs="Times New Roman"/>
                <w:sz w:val="16"/>
                <w:szCs w:val="16"/>
              </w:rPr>
              <w:t xml:space="preserve">Forcimi i kuadrit kundër korrupsionit dhe integritetit në të gjitha autoritetet përkatëse të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Pr="009D1867">
              <w:rPr>
                <w:rFonts w:ascii="Garamond" w:hAnsi="Garamond" w:cs="Times New Roman"/>
                <w:sz w:val="16"/>
                <w:szCs w:val="16"/>
              </w:rPr>
              <w:t xml:space="preserve"> duke zbatuar reforma konkrete ligjore dhe strukturore, dhe garantimi i proceseve të drejta, transparente dhe të bazuara në meritë gjatë rekrutimit dhe përparimit në karrierë.</w:t>
            </w:r>
          </w:p>
        </w:tc>
      </w:tr>
    </w:tbl>
    <w:p w14:paraId="1EC8D324" w14:textId="77777777" w:rsidR="00577F35" w:rsidRPr="009D1867" w:rsidRDefault="00577F35" w:rsidP="00913A98">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671A19A9" w14:textId="77777777" w:rsidTr="00D82708">
        <w:trPr>
          <w:trHeight w:val="20"/>
        </w:trPr>
        <w:tc>
          <w:tcPr>
            <w:tcW w:w="1564" w:type="pct"/>
            <w:shd w:val="clear" w:color="auto" w:fill="D9E2F3" w:themeFill="accent1" w:themeFillTint="33"/>
            <w:noWrap/>
            <w:vAlign w:val="center"/>
          </w:tcPr>
          <w:p w14:paraId="1958BDFC" w14:textId="77777777" w:rsidR="00577F35" w:rsidRPr="009D1867" w:rsidRDefault="00577F35"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10.1.1</w:t>
            </w:r>
          </w:p>
        </w:tc>
        <w:tc>
          <w:tcPr>
            <w:tcW w:w="3436" w:type="pct"/>
            <w:shd w:val="clear" w:color="auto" w:fill="D9E2F3" w:themeFill="accent1" w:themeFillTint="33"/>
            <w:noWrap/>
            <w:vAlign w:val="center"/>
          </w:tcPr>
          <w:p w14:paraId="7C7D1EF8"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51521694" w14:textId="77777777" w:rsidTr="00D82708">
        <w:trPr>
          <w:trHeight w:val="20"/>
        </w:trPr>
        <w:tc>
          <w:tcPr>
            <w:tcW w:w="1564" w:type="pct"/>
            <w:shd w:val="clear" w:color="auto" w:fill="E7E6E6" w:themeFill="background2"/>
          </w:tcPr>
          <w:p w14:paraId="6F57551D" w14:textId="77777777"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t>Rishikimi i legjislacionit përkatës dhe forcimi i kapaciteteve institucionale</w:t>
            </w:r>
          </w:p>
        </w:tc>
        <w:tc>
          <w:tcPr>
            <w:tcW w:w="3436" w:type="pct"/>
            <w:shd w:val="clear" w:color="auto" w:fill="E7E6E6" w:themeFill="background2"/>
          </w:tcPr>
          <w:p w14:paraId="046928E2" w14:textId="77777777"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t>Efektivitet dhe transparencë e përmirësuar e autoriteteve në parandalimin dhe adresimin e korrupsionit</w:t>
            </w:r>
          </w:p>
        </w:tc>
      </w:tr>
    </w:tbl>
    <w:p w14:paraId="5539199C"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475"/>
        <w:gridCol w:w="1398"/>
        <w:gridCol w:w="1003"/>
        <w:gridCol w:w="1941"/>
        <w:gridCol w:w="1270"/>
        <w:gridCol w:w="1233"/>
      </w:tblGrid>
      <w:tr w:rsidR="00577F35" w:rsidRPr="009D1867" w14:paraId="4468BEED" w14:textId="77777777" w:rsidTr="00D82708">
        <w:trPr>
          <w:trHeight w:val="20"/>
          <w:jc w:val="center"/>
        </w:trPr>
        <w:tc>
          <w:tcPr>
            <w:tcW w:w="237" w:type="pct"/>
            <w:shd w:val="clear" w:color="auto" w:fill="D9E2F3" w:themeFill="accent1" w:themeFillTint="33"/>
            <w:vAlign w:val="center"/>
          </w:tcPr>
          <w:p w14:paraId="0A985A74"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1084" w:type="pct"/>
            <w:shd w:val="clear" w:color="auto" w:fill="D9E2F3" w:themeFill="accent1" w:themeFillTint="33"/>
            <w:vAlign w:val="center"/>
          </w:tcPr>
          <w:p w14:paraId="11D2D362"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600415C4"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17C3DEC4"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5045C185" w14:textId="759B51C9"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1F1DEDA0"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5A31D297"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577F35" w:rsidRPr="009D1867" w14:paraId="78A4E8FF" w14:textId="77777777" w:rsidTr="00D82708">
        <w:trPr>
          <w:trHeight w:val="20"/>
          <w:jc w:val="center"/>
        </w:trPr>
        <w:tc>
          <w:tcPr>
            <w:tcW w:w="237" w:type="pct"/>
          </w:tcPr>
          <w:p w14:paraId="01715C4C" w14:textId="77777777" w:rsidR="00577F35" w:rsidRPr="009D1867" w:rsidRDefault="00577F35" w:rsidP="00D82708">
            <w:pPr>
              <w:rPr>
                <w:rFonts w:ascii="Garamond" w:hAnsi="Garamond" w:cs="Times New Roman"/>
                <w:sz w:val="16"/>
                <w:szCs w:val="16"/>
              </w:rPr>
            </w:pPr>
            <w:bookmarkStart w:id="19" w:name="_Hlk211411021"/>
            <w:r w:rsidRPr="009D1867">
              <w:rPr>
                <w:rFonts w:ascii="Garamond" w:hAnsi="Garamond" w:cs="Times New Roman"/>
                <w:sz w:val="16"/>
                <w:szCs w:val="16"/>
              </w:rPr>
              <w:t>10.1.1.1</w:t>
            </w:r>
          </w:p>
        </w:tc>
        <w:tc>
          <w:tcPr>
            <w:tcW w:w="1084" w:type="pct"/>
            <w:tcBorders>
              <w:bottom w:val="single" w:sz="4" w:space="0" w:color="auto"/>
            </w:tcBorders>
          </w:tcPr>
          <w:p w14:paraId="74EE8D0C" w14:textId="3AE97326"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Rishikimi i kuadrit ligjor për të përafruar plotësisht ligjin për mbrojtjen e sinjalizuesve, me standardet e</w:t>
            </w:r>
            <w:r w:rsidR="00F04AE0" w:rsidRPr="009D1867">
              <w:rPr>
                <w:rFonts w:ascii="Garamond" w:hAnsi="Garamond" w:cs="Times New Roman"/>
                <w:sz w:val="16"/>
                <w:szCs w:val="16"/>
              </w:rPr>
              <w:t>u</w:t>
            </w:r>
            <w:r w:rsidRPr="009D1867">
              <w:rPr>
                <w:rFonts w:ascii="Garamond" w:hAnsi="Garamond" w:cs="Times New Roman"/>
                <w:sz w:val="16"/>
                <w:szCs w:val="16"/>
              </w:rPr>
              <w:t>ropiane.</w:t>
            </w:r>
          </w:p>
        </w:tc>
        <w:tc>
          <w:tcPr>
            <w:tcW w:w="758" w:type="pct"/>
          </w:tcPr>
          <w:p w14:paraId="7EA60376"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 i Shtetit për Administratën Publike dhe Antikorrupsionin</w:t>
            </w:r>
          </w:p>
          <w:p w14:paraId="41DFC638" w14:textId="77777777" w:rsidR="00577F35" w:rsidRPr="009D1867" w:rsidRDefault="00577F35" w:rsidP="00D82708">
            <w:pPr>
              <w:rPr>
                <w:rFonts w:ascii="Garamond" w:hAnsi="Garamond" w:cs="Times New Roman"/>
                <w:sz w:val="16"/>
                <w:szCs w:val="16"/>
              </w:rPr>
            </w:pPr>
          </w:p>
        </w:tc>
        <w:tc>
          <w:tcPr>
            <w:tcW w:w="502" w:type="pct"/>
          </w:tcPr>
          <w:p w14:paraId="40C4320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41C00EA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7FFF343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Ndryshimet ligjore të miratuara</w:t>
            </w:r>
          </w:p>
        </w:tc>
        <w:tc>
          <w:tcPr>
            <w:tcW w:w="951" w:type="pct"/>
          </w:tcPr>
          <w:p w14:paraId="7C844055" w14:textId="77777777" w:rsidR="00577F35" w:rsidRPr="009D1867" w:rsidRDefault="00577F35" w:rsidP="00D82708">
            <w:pPr>
              <w:rPr>
                <w:rFonts w:ascii="Garamond" w:hAnsi="Garamond" w:cs="Times New Roman"/>
                <w:sz w:val="16"/>
                <w:szCs w:val="16"/>
              </w:rPr>
            </w:pPr>
          </w:p>
        </w:tc>
      </w:tr>
      <w:bookmarkEnd w:id="19"/>
      <w:tr w:rsidR="00577F35" w:rsidRPr="009D1867" w14:paraId="47FFAAD7" w14:textId="77777777" w:rsidTr="00D82708">
        <w:trPr>
          <w:trHeight w:val="20"/>
          <w:jc w:val="center"/>
        </w:trPr>
        <w:tc>
          <w:tcPr>
            <w:tcW w:w="237" w:type="pct"/>
          </w:tcPr>
          <w:p w14:paraId="698B8308"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10.1.1.2</w:t>
            </w:r>
          </w:p>
        </w:tc>
        <w:tc>
          <w:tcPr>
            <w:tcW w:w="1084" w:type="pct"/>
          </w:tcPr>
          <w:p w14:paraId="282EC89D" w14:textId="77777777" w:rsidR="00577F35" w:rsidRPr="009D1867" w:rsidRDefault="00577F35" w:rsidP="00D82708">
            <w:pPr>
              <w:rPr>
                <w:rFonts w:ascii="Garamond" w:hAnsi="Garamond" w:cs="Times New Roman"/>
                <w:sz w:val="16"/>
                <w:szCs w:val="16"/>
                <w:u w:val="single"/>
              </w:rPr>
            </w:pPr>
            <w:r w:rsidRPr="009D1867">
              <w:rPr>
                <w:rFonts w:ascii="Garamond" w:hAnsi="Garamond" w:cs="Times New Roman"/>
                <w:sz w:val="16"/>
                <w:szCs w:val="16"/>
              </w:rPr>
              <w:t>Forcimi i rolit të auditimeve të brendshme dhe të jashtme, si dhe inspektimeve, në parandalimin e korrupsionit.</w:t>
            </w:r>
          </w:p>
        </w:tc>
        <w:tc>
          <w:tcPr>
            <w:tcW w:w="758" w:type="pct"/>
          </w:tcPr>
          <w:p w14:paraId="25D2E86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Të gjitha institucionet</w:t>
            </w:r>
          </w:p>
          <w:p w14:paraId="272BA30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Dogana</w:t>
            </w:r>
          </w:p>
        </w:tc>
        <w:tc>
          <w:tcPr>
            <w:tcW w:w="502" w:type="pct"/>
          </w:tcPr>
          <w:p w14:paraId="501ACA1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2EC7C02E"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402466CC" w14:textId="77777777" w:rsidR="00577F35" w:rsidRPr="009D1867" w:rsidRDefault="00577F35" w:rsidP="00D82708">
            <w:pPr>
              <w:pStyle w:val="NoSpacing"/>
              <w:rPr>
                <w:rFonts w:ascii="Garamond" w:hAnsi="Garamond" w:cs="Times New Roman"/>
                <w:sz w:val="16"/>
                <w:szCs w:val="16"/>
                <w:lang w:val="sq-AL"/>
              </w:rPr>
            </w:pPr>
            <w:r w:rsidRPr="009D1867">
              <w:rPr>
                <w:rFonts w:ascii="Garamond" w:hAnsi="Garamond" w:cs="Times New Roman"/>
                <w:sz w:val="16"/>
                <w:szCs w:val="16"/>
                <w:lang w:val="sq-AL"/>
              </w:rPr>
              <w:t xml:space="preserve">Rritje e përqindjes së rekomandimeve të auditimit dhe inspektimit që lidhen me parandalimin e </w:t>
            </w:r>
            <w:r w:rsidRPr="009D1867">
              <w:rPr>
                <w:rFonts w:ascii="Garamond" w:hAnsi="Garamond" w:cs="Times New Roman"/>
                <w:sz w:val="16"/>
                <w:szCs w:val="16"/>
                <w:lang w:val="sq-AL"/>
              </w:rPr>
              <w:lastRenderedPageBreak/>
              <w:t>korrupsionit, të cilat zbatohen nga institucionet publike.</w:t>
            </w:r>
          </w:p>
          <w:p w14:paraId="4F8881E4" w14:textId="77777777" w:rsidR="00577F35" w:rsidRPr="009D1867" w:rsidRDefault="00577F35" w:rsidP="00D82708">
            <w:pPr>
              <w:pStyle w:val="NoSpacing"/>
              <w:rPr>
                <w:rFonts w:ascii="Garamond" w:hAnsi="Garamond" w:cs="Times New Roman"/>
                <w:sz w:val="16"/>
                <w:szCs w:val="16"/>
                <w:lang w:val="sq-AL"/>
              </w:rPr>
            </w:pPr>
            <w:r w:rsidRPr="009D1867">
              <w:rPr>
                <w:rFonts w:ascii="Garamond" w:hAnsi="Garamond" w:cs="Times New Roman"/>
                <w:sz w:val="16"/>
                <w:szCs w:val="16"/>
                <w:lang w:val="sq-AL"/>
              </w:rPr>
              <w:t>- Numri ose përqindja e auditimeve dhe inspektimeve që identifikojnë rreziqe ose parregullsi të lidhura me korrupsionin</w:t>
            </w:r>
          </w:p>
          <w:p w14:paraId="42EBE33E" w14:textId="677D7FA7" w:rsidR="00577F35" w:rsidRPr="009D1867" w:rsidRDefault="00577F35" w:rsidP="00D82708">
            <w:pPr>
              <w:pStyle w:val="NoSpacing"/>
              <w:rPr>
                <w:rFonts w:ascii="Garamond" w:hAnsi="Garamond" w:cs="Times New Roman"/>
                <w:sz w:val="16"/>
                <w:szCs w:val="16"/>
                <w:lang w:val="sq-AL"/>
              </w:rPr>
            </w:pPr>
            <w:r w:rsidRPr="009D1867">
              <w:rPr>
                <w:rFonts w:ascii="Garamond" w:hAnsi="Garamond" w:cs="Times New Roman"/>
                <w:sz w:val="16"/>
                <w:szCs w:val="16"/>
                <w:lang w:val="sq-AL"/>
              </w:rPr>
              <w:t>-</w:t>
            </w:r>
            <w:r w:rsidR="003B648E" w:rsidRPr="009D1867">
              <w:rPr>
                <w:rFonts w:ascii="Garamond" w:hAnsi="Garamond" w:cs="Times New Roman"/>
                <w:sz w:val="16"/>
                <w:szCs w:val="16"/>
                <w:lang w:val="sq-AL"/>
              </w:rPr>
              <w:t xml:space="preserve"> </w:t>
            </w:r>
            <w:r w:rsidRPr="009D1867">
              <w:rPr>
                <w:rFonts w:ascii="Garamond" w:hAnsi="Garamond" w:cs="Times New Roman"/>
                <w:sz w:val="16"/>
                <w:szCs w:val="16"/>
                <w:lang w:val="sq-AL"/>
              </w:rPr>
              <w:t>Numri i rasteve të lidhura me korrupsionin të referuara nga organet e auditimit ose inspektimit tek autoritetet përkatëse të zbatimit të ligjit</w:t>
            </w:r>
          </w:p>
        </w:tc>
        <w:tc>
          <w:tcPr>
            <w:tcW w:w="951" w:type="pct"/>
          </w:tcPr>
          <w:p w14:paraId="6E798C13" w14:textId="77777777" w:rsidR="00577F35" w:rsidRPr="009D1867" w:rsidRDefault="00577F35" w:rsidP="00D82708">
            <w:pPr>
              <w:rPr>
                <w:rFonts w:ascii="Garamond" w:hAnsi="Garamond" w:cs="Times New Roman"/>
                <w:sz w:val="16"/>
                <w:szCs w:val="16"/>
              </w:rPr>
            </w:pPr>
          </w:p>
        </w:tc>
      </w:tr>
      <w:tr w:rsidR="00577F35" w:rsidRPr="009D1867" w14:paraId="46530264" w14:textId="77777777" w:rsidTr="00D82708">
        <w:trPr>
          <w:trHeight w:val="20"/>
          <w:jc w:val="center"/>
        </w:trPr>
        <w:tc>
          <w:tcPr>
            <w:tcW w:w="237" w:type="pct"/>
          </w:tcPr>
          <w:p w14:paraId="3649D05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10.1.1.3</w:t>
            </w:r>
          </w:p>
        </w:tc>
        <w:tc>
          <w:tcPr>
            <w:tcW w:w="1084" w:type="pct"/>
          </w:tcPr>
          <w:p w14:paraId="48CAC2CB"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Përmirësimi i cilësisë dhe zbatimit të planeve të veprimit për integritetin, të përcaktuara në nivel qendror dhe lokal, në ato autoritete shtetërore që janë më të prirura ndaj korrupsionit.</w:t>
            </w:r>
          </w:p>
        </w:tc>
        <w:tc>
          <w:tcPr>
            <w:tcW w:w="758" w:type="pct"/>
          </w:tcPr>
          <w:p w14:paraId="259FC52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Të gjitha institucionet</w:t>
            </w:r>
          </w:p>
          <w:p w14:paraId="7D5A659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Dogana</w:t>
            </w:r>
          </w:p>
        </w:tc>
        <w:tc>
          <w:tcPr>
            <w:tcW w:w="502" w:type="pct"/>
          </w:tcPr>
          <w:p w14:paraId="0FF8538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44AA589C"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56163356" w14:textId="77777777" w:rsidR="00577F35" w:rsidRPr="009D1867" w:rsidRDefault="00577F35" w:rsidP="00D82708">
            <w:pPr>
              <w:pStyle w:val="NoSpacing"/>
              <w:rPr>
                <w:rFonts w:ascii="Garamond" w:hAnsi="Garamond" w:cs="Times New Roman"/>
                <w:sz w:val="16"/>
                <w:szCs w:val="16"/>
                <w:lang w:val="sq-AL"/>
              </w:rPr>
            </w:pPr>
            <w:r w:rsidRPr="009D1867">
              <w:rPr>
                <w:rFonts w:ascii="Garamond" w:hAnsi="Garamond" w:cs="Times New Roman"/>
                <w:sz w:val="16"/>
                <w:szCs w:val="16"/>
                <w:lang w:val="sq-AL"/>
              </w:rPr>
              <w:t>- Shkalla e zbatimit të masave të planit të veprimit për integritetin në të gjitha autoritetet e synuara</w:t>
            </w:r>
          </w:p>
          <w:p w14:paraId="2CBC3BD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Numri i planeve të integritetit të shqyrtuara dhe të përmirësuara bazuar në vlerësimet e standardizuara të cilësisë</w:t>
            </w:r>
          </w:p>
        </w:tc>
        <w:tc>
          <w:tcPr>
            <w:tcW w:w="951" w:type="pct"/>
          </w:tcPr>
          <w:p w14:paraId="4C507987" w14:textId="77777777" w:rsidR="00577F35" w:rsidRPr="009D1867" w:rsidRDefault="00577F35" w:rsidP="00D82708">
            <w:pPr>
              <w:rPr>
                <w:rFonts w:ascii="Garamond" w:hAnsi="Garamond" w:cs="Times New Roman"/>
                <w:sz w:val="16"/>
                <w:szCs w:val="16"/>
              </w:rPr>
            </w:pPr>
          </w:p>
        </w:tc>
      </w:tr>
      <w:tr w:rsidR="00577F35" w:rsidRPr="009D1867" w14:paraId="2F968E5D" w14:textId="77777777" w:rsidTr="00D82708">
        <w:trPr>
          <w:trHeight w:val="20"/>
          <w:jc w:val="center"/>
        </w:trPr>
        <w:tc>
          <w:tcPr>
            <w:tcW w:w="237" w:type="pct"/>
          </w:tcPr>
          <w:p w14:paraId="798F81B4" w14:textId="77777777" w:rsidR="00577F35" w:rsidRPr="009D1867" w:rsidRDefault="00577F35" w:rsidP="00D82708">
            <w:pPr>
              <w:rPr>
                <w:rFonts w:ascii="Garamond" w:hAnsi="Garamond" w:cs="Times New Roman"/>
                <w:sz w:val="16"/>
                <w:szCs w:val="16"/>
              </w:rPr>
            </w:pPr>
            <w:bookmarkStart w:id="20" w:name="_Hlk212714467"/>
            <w:r w:rsidRPr="009D1867">
              <w:rPr>
                <w:rFonts w:ascii="Garamond" w:hAnsi="Garamond" w:cs="Times New Roman"/>
                <w:sz w:val="16"/>
                <w:szCs w:val="16"/>
              </w:rPr>
              <w:t>10.1.1.4</w:t>
            </w:r>
          </w:p>
        </w:tc>
        <w:tc>
          <w:tcPr>
            <w:tcW w:w="1084" w:type="pct"/>
          </w:tcPr>
          <w:p w14:paraId="116FCC4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Rritja e kapaciteteve institucionale për planifikim, koordinim dhe monitorim efektiv të përpjekjeve kundër korrupsionit</w:t>
            </w:r>
          </w:p>
        </w:tc>
        <w:tc>
          <w:tcPr>
            <w:tcW w:w="758" w:type="pct"/>
          </w:tcPr>
          <w:p w14:paraId="08FBA8D1"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Ministri i Shtetit për Administratën Publike dhe Antikorrupsionin </w:t>
            </w:r>
          </w:p>
          <w:p w14:paraId="39880D2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Dogana</w:t>
            </w:r>
          </w:p>
          <w:p w14:paraId="336E5A7B"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Të gjitha institucionet</w:t>
            </w:r>
          </w:p>
          <w:p w14:paraId="2B91E013" w14:textId="77777777" w:rsidR="00577F35" w:rsidRPr="009D1867" w:rsidRDefault="00577F35" w:rsidP="00D82708">
            <w:pPr>
              <w:rPr>
                <w:rFonts w:ascii="Garamond" w:hAnsi="Garamond" w:cs="Times New Roman"/>
                <w:sz w:val="16"/>
                <w:szCs w:val="16"/>
              </w:rPr>
            </w:pPr>
          </w:p>
          <w:p w14:paraId="164E0602" w14:textId="77777777" w:rsidR="00577F35" w:rsidRPr="009D1867" w:rsidRDefault="00577F35" w:rsidP="00D82708">
            <w:pPr>
              <w:rPr>
                <w:rFonts w:ascii="Garamond" w:hAnsi="Garamond" w:cs="Times New Roman"/>
                <w:sz w:val="16"/>
                <w:szCs w:val="16"/>
              </w:rPr>
            </w:pPr>
          </w:p>
        </w:tc>
        <w:tc>
          <w:tcPr>
            <w:tcW w:w="502" w:type="pct"/>
          </w:tcPr>
          <w:p w14:paraId="4A492AA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73F738A3"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6E44C6D7" w14:textId="77777777" w:rsidR="00577F35" w:rsidRPr="009D1867" w:rsidRDefault="00577F35" w:rsidP="00D82708">
            <w:pPr>
              <w:pStyle w:val="NoSpacing"/>
              <w:rPr>
                <w:rFonts w:ascii="Garamond" w:hAnsi="Garamond" w:cs="Times New Roman"/>
                <w:sz w:val="16"/>
                <w:szCs w:val="16"/>
                <w:lang w:val="sq-AL"/>
              </w:rPr>
            </w:pPr>
            <w:r w:rsidRPr="009D1867">
              <w:rPr>
                <w:rFonts w:ascii="Garamond" w:hAnsi="Garamond" w:cs="Times New Roman"/>
                <w:sz w:val="16"/>
                <w:szCs w:val="16"/>
                <w:lang w:val="sq-AL"/>
              </w:rPr>
              <w:t>Numri i aktiviteteve për zhvillimin e kapaciteteve (p.sh., trajnime).</w:t>
            </w:r>
          </w:p>
          <w:p w14:paraId="5F8D093C" w14:textId="7D8EED8B" w:rsidR="00577F35" w:rsidRPr="009D1867" w:rsidRDefault="00577F35" w:rsidP="00D82708">
            <w:pPr>
              <w:pStyle w:val="NoSpacing"/>
              <w:rPr>
                <w:rFonts w:ascii="Garamond" w:hAnsi="Garamond" w:cs="Times New Roman"/>
                <w:sz w:val="16"/>
                <w:szCs w:val="16"/>
                <w:lang w:val="sq-AL"/>
              </w:rPr>
            </w:pPr>
            <w:r w:rsidRPr="009D1867">
              <w:rPr>
                <w:rFonts w:ascii="Garamond" w:hAnsi="Garamond" w:cs="Times New Roman"/>
                <w:sz w:val="16"/>
                <w:szCs w:val="16"/>
                <w:lang w:val="sq-AL"/>
              </w:rPr>
              <w:t>Numri i stafit të trajnuar në aspektet e planifikimit, koordinimit ose monitorimit të antikorrupsionit.</w:t>
            </w:r>
          </w:p>
          <w:p w14:paraId="40A828A0" w14:textId="77777777" w:rsidR="00577F35" w:rsidRPr="009D1867" w:rsidRDefault="00577F35" w:rsidP="00D82708">
            <w:pPr>
              <w:pStyle w:val="NoSpacing"/>
              <w:rPr>
                <w:rFonts w:ascii="Garamond" w:hAnsi="Garamond" w:cs="Times New Roman"/>
                <w:sz w:val="16"/>
                <w:szCs w:val="16"/>
                <w:lang w:val="sq-AL"/>
              </w:rPr>
            </w:pPr>
            <w:r w:rsidRPr="009D1867">
              <w:rPr>
                <w:rFonts w:ascii="Garamond" w:hAnsi="Garamond" w:cs="Times New Roman"/>
                <w:sz w:val="16"/>
                <w:szCs w:val="16"/>
                <w:lang w:val="sq-AL"/>
              </w:rPr>
              <w:t>Përqindja e stafit në institucionet kyçe me aftësi të përmirësuara teknike në vlerësimin e rrezikut të korrupsionit dhe reagimin ndaj tij.</w:t>
            </w:r>
          </w:p>
        </w:tc>
        <w:tc>
          <w:tcPr>
            <w:tcW w:w="951" w:type="pct"/>
          </w:tcPr>
          <w:p w14:paraId="0E2B5633" w14:textId="77777777" w:rsidR="00577F35" w:rsidRPr="009D1867" w:rsidRDefault="00577F35" w:rsidP="00D82708">
            <w:pPr>
              <w:rPr>
                <w:rFonts w:ascii="Garamond" w:hAnsi="Garamond" w:cs="Times New Roman"/>
                <w:sz w:val="16"/>
                <w:szCs w:val="16"/>
              </w:rPr>
            </w:pPr>
          </w:p>
        </w:tc>
      </w:tr>
      <w:bookmarkEnd w:id="20"/>
      <w:tr w:rsidR="00577F35" w:rsidRPr="009D1867" w14:paraId="35EDB2C0" w14:textId="77777777" w:rsidTr="00D82708">
        <w:trPr>
          <w:trHeight w:val="20"/>
          <w:jc w:val="center"/>
        </w:trPr>
        <w:tc>
          <w:tcPr>
            <w:tcW w:w="237" w:type="pct"/>
          </w:tcPr>
          <w:p w14:paraId="3DE0433A"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10.1.1.5</w:t>
            </w:r>
          </w:p>
        </w:tc>
        <w:tc>
          <w:tcPr>
            <w:tcW w:w="1084" w:type="pct"/>
          </w:tcPr>
          <w:p w14:paraId="5F7FDFCF"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Forcimi i koordinimit midis institucioneve përgjegjëse për parandalimin e korrupsionit dhe strukturave përkatëse të zbatimit të ligjit</w:t>
            </w:r>
          </w:p>
        </w:tc>
        <w:tc>
          <w:tcPr>
            <w:tcW w:w="758" w:type="pct"/>
          </w:tcPr>
          <w:p w14:paraId="47B9FCF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Të gjitha institucionet</w:t>
            </w:r>
          </w:p>
        </w:tc>
        <w:tc>
          <w:tcPr>
            <w:tcW w:w="502" w:type="pct"/>
          </w:tcPr>
          <w:p w14:paraId="45295CE0"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5EDCE77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5BA8EE96" w14:textId="77777777" w:rsidR="00577F35" w:rsidRPr="009D1867" w:rsidRDefault="00577F35" w:rsidP="00D82708">
            <w:pPr>
              <w:pStyle w:val="NoSpacing"/>
              <w:rPr>
                <w:rFonts w:ascii="Garamond" w:hAnsi="Garamond" w:cs="Times New Roman"/>
                <w:sz w:val="16"/>
                <w:szCs w:val="16"/>
                <w:lang w:val="sq-AL"/>
              </w:rPr>
            </w:pPr>
            <w:r w:rsidRPr="009D1867">
              <w:rPr>
                <w:rFonts w:ascii="Garamond" w:hAnsi="Garamond" w:cs="Times New Roman"/>
                <w:sz w:val="16"/>
                <w:szCs w:val="16"/>
                <w:lang w:val="sq-AL"/>
              </w:rPr>
              <w:t>- Numri i iniciativave ose operacioneve të përbashkëta të kryera çdo vit midis organeve të parandalimit të korrupsionit dhe agjencive të zbatimit të ligjit.</w:t>
            </w:r>
          </w:p>
          <w:p w14:paraId="7AD5E454"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Përmirësimi i protokolleve ose bazave të të dhënave për ndarjen e informacionit midis agjencive.</w:t>
            </w:r>
          </w:p>
        </w:tc>
        <w:tc>
          <w:tcPr>
            <w:tcW w:w="951" w:type="pct"/>
          </w:tcPr>
          <w:p w14:paraId="7AA563AC" w14:textId="77777777" w:rsidR="00577F35" w:rsidRPr="009D1867" w:rsidRDefault="00577F35" w:rsidP="00D82708">
            <w:pPr>
              <w:rPr>
                <w:rFonts w:ascii="Garamond" w:hAnsi="Garamond" w:cs="Times New Roman"/>
                <w:sz w:val="16"/>
                <w:szCs w:val="16"/>
              </w:rPr>
            </w:pPr>
          </w:p>
        </w:tc>
      </w:tr>
    </w:tbl>
    <w:p w14:paraId="602855B2" w14:textId="77777777" w:rsidR="005F3A79" w:rsidRPr="009D1867" w:rsidRDefault="005F3A79" w:rsidP="00E80933">
      <w:pPr>
        <w:pStyle w:val="TEKSTIIII"/>
        <w:jc w:val="center"/>
        <w:rPr>
          <w:bCs w:val="0"/>
          <w:sz w:val="16"/>
          <w:szCs w:val="16"/>
        </w:rPr>
      </w:pPr>
      <w:bookmarkStart w:id="21" w:name="_Hlk202916531"/>
    </w:p>
    <w:p w14:paraId="44B3E7E5" w14:textId="3F9EB0DB" w:rsidR="00577F35" w:rsidRPr="009D1867" w:rsidRDefault="00513B82" w:rsidP="00E80933">
      <w:pPr>
        <w:pStyle w:val="TEKSTIIII"/>
        <w:jc w:val="center"/>
        <w:rPr>
          <w:bCs w:val="0"/>
        </w:rPr>
      </w:pPr>
      <w:r w:rsidRPr="009D1867">
        <w:rPr>
          <w:bCs w:val="0"/>
          <w:sz w:val="16"/>
          <w:szCs w:val="16"/>
        </w:rPr>
        <w:t xml:space="preserve"> </w:t>
      </w:r>
      <w:r w:rsidR="00577F35" w:rsidRPr="009D1867">
        <w:rPr>
          <w:bCs w:val="0"/>
        </w:rPr>
        <w:t>KAPITULLI 11</w:t>
      </w:r>
    </w:p>
    <w:p w14:paraId="44D41C53" w14:textId="77777777" w:rsidR="00577F35" w:rsidRPr="009D1867" w:rsidRDefault="00E80933" w:rsidP="00E80933">
      <w:pPr>
        <w:pStyle w:val="TEKSTIIII"/>
        <w:jc w:val="center"/>
        <w:rPr>
          <w:bCs w:val="0"/>
        </w:rPr>
      </w:pPr>
      <w:r w:rsidRPr="009D1867">
        <w:rPr>
          <w:bCs w:val="0"/>
        </w:rPr>
        <w:t>BASHKËPUNIMI GJYQËSOR NË ÇËSHTJET PENALE</w:t>
      </w:r>
    </w:p>
    <w:bookmarkEnd w:id="21"/>
    <w:p w14:paraId="184F77B8" w14:textId="77777777" w:rsidR="00577F35" w:rsidRPr="009D1867" w:rsidRDefault="00577F35" w:rsidP="00E80933">
      <w:pPr>
        <w:pStyle w:val="TEKSTIIII"/>
        <w:jc w:val="center"/>
        <w:rPr>
          <w:bCs w:val="0"/>
        </w:rPr>
      </w:pPr>
    </w:p>
    <w:p w14:paraId="3BB07FF9" w14:textId="18E47F0F" w:rsidR="00577F35" w:rsidRPr="009D1867" w:rsidRDefault="00577F35" w:rsidP="00E80933">
      <w:pPr>
        <w:pStyle w:val="TEKSTIIII"/>
      </w:pPr>
      <w:r w:rsidRPr="009D1867">
        <w:t>Shqipëria është palë në konventat përkatëse të Kombeve të Bashkuara dhe Këshillit të E</w:t>
      </w:r>
      <w:r w:rsidR="00F04AE0" w:rsidRPr="009D1867">
        <w:t>u</w:t>
      </w:r>
      <w:r w:rsidRPr="009D1867">
        <w:t>ropës. Shqipëria ka marrëveshje dypalëshe për bashkëpunim gjyqësor në çështjet penale me një numër vendesh të treta, disa prej të cilave mbulojnë ekstradimin dhe transferimin e personave të dënuar.</w:t>
      </w:r>
    </w:p>
    <w:p w14:paraId="7D2A3AC9" w14:textId="7E294409" w:rsidR="00577F35" w:rsidRPr="009D1867" w:rsidRDefault="00577F35" w:rsidP="00E80933">
      <w:pPr>
        <w:pStyle w:val="TEKSTIIII"/>
      </w:pPr>
      <w:r w:rsidRPr="009D1867">
        <w:t>Bashkëpunimi gjyqësor si në çështjet civile ashtu edhe në ato penale është i kënaqshëm dhe ka treguar një rritje në të dyja fushat, me një rritje si të kërkesave dalëse ashtu edhe të atyre hyrëse. Numri i ekipeve të përbashkëta hetimore është rritur. Bashkëpunimi me Zyrën e Prokurorit Publik E</w:t>
      </w:r>
      <w:r w:rsidR="00F04AE0" w:rsidRPr="009D1867">
        <w:t>u</w:t>
      </w:r>
      <w:r w:rsidRPr="009D1867">
        <w:t>ropian (EPPO) është krijuar. Shqipëria është vëzhguese në Rrjetin E</w:t>
      </w:r>
      <w:r w:rsidR="00F04AE0" w:rsidRPr="009D1867">
        <w:t>u</w:t>
      </w:r>
      <w:r w:rsidRPr="009D1867">
        <w:t>ropian të Trajnimit Gjyqësor dhe ka statusin e vendit kandidat të BE-së në rrjetin e</w:t>
      </w:r>
      <w:r w:rsidR="00F04AE0" w:rsidRPr="009D1867">
        <w:t>u</w:t>
      </w:r>
      <w:r w:rsidRPr="009D1867">
        <w:t>ropian gjyqësor. EPPO</w:t>
      </w:r>
      <w:r w:rsidR="00557005" w:rsidRPr="009D1867">
        <w:t>-ja</w:t>
      </w:r>
      <w:r w:rsidRPr="009D1867">
        <w:t xml:space="preserve"> ka përfunduar një marrëveshje pune me Prokurorinë e Përgjithshme dhe me Strukturën e Posaçme Kundër Korrupsionit.</w:t>
      </w:r>
    </w:p>
    <w:p w14:paraId="581E2E39" w14:textId="54FD2F30" w:rsidR="00577F35" w:rsidRPr="009D1867" w:rsidRDefault="00577F35" w:rsidP="00E80933">
      <w:pPr>
        <w:pStyle w:val="TEKSTIIII"/>
      </w:pPr>
      <w:r w:rsidRPr="009D1867">
        <w:t xml:space="preserve">Marrëveshja e bashkëpunimit me </w:t>
      </w:r>
      <w:r w:rsidR="004E38E1" w:rsidRPr="009D1867">
        <w:rPr>
          <w:i/>
          <w:iCs/>
        </w:rPr>
        <w:t>Eurojust</w:t>
      </w:r>
      <w:r w:rsidR="00557005" w:rsidRPr="009D1867">
        <w:t>-</w:t>
      </w:r>
      <w:r w:rsidR="004E38E1" w:rsidRPr="009D1867">
        <w:t>i</w:t>
      </w:r>
      <w:r w:rsidR="00557005" w:rsidRPr="009D1867">
        <w:t>s</w:t>
      </w:r>
      <w:r w:rsidRPr="009D1867">
        <w:t xml:space="preserve">, e cila hyri në fuqi më 1 nëntor 2019, ka lehtësuar më tej bashkëpunimin gjyqësor midis Shqipërisë dhe BE-së në luftën kundër krimit të organizuar ndërkufitar. Megjithatë, Shqipëria synon të përmirësojë më tej bashkëpunimin gjyqësor ndërkombëtar, zbatimin në kohë të instrumenteve shumëpalëshe dhe kapacitetin e saj institucional. Përpjekje të tilla duhet të bëhen së bashku me përpjekje të mëtejshme për të përafruar legjislacionin me </w:t>
      </w:r>
      <w:r w:rsidR="0026082F" w:rsidRPr="009D1867">
        <w:rPr>
          <w:i/>
          <w:iCs/>
        </w:rPr>
        <w:t>Acquis</w:t>
      </w:r>
      <w:r w:rsidRPr="009D1867">
        <w:t xml:space="preserve"> të BE-së dhe për të promovuar shkëmbimin e praktikave më të mira në bashkëpunimin gjyqësor. </w:t>
      </w:r>
    </w:p>
    <w:p w14:paraId="18E02EA1" w14:textId="33F8D996" w:rsidR="00577F35" w:rsidRPr="009D1867" w:rsidRDefault="00577F35" w:rsidP="00E80933">
      <w:pPr>
        <w:pStyle w:val="TEKSTIIII"/>
      </w:pPr>
      <w:r w:rsidRPr="009D1867">
        <w:t xml:space="preserve">Që nga emërimi i Prokurorit Lidhës shqiptar në Hagë në vitin 2021, është vërejtur një rritje e qëndrueshme e numrit të rasteve të hapura në </w:t>
      </w:r>
      <w:r w:rsidR="004E38E1" w:rsidRPr="009D1867">
        <w:t>Eurojust</w:t>
      </w:r>
      <w:r w:rsidRPr="009D1867">
        <w:t xml:space="preserve">, shumica e të cilave lidhen me trafik droge, pastrim parash, mashtrim dhe krim të organizuar. Shqipëria është vendi i Ballkanit Perëndimor që ka marrë pjesë në numrin më të madh të ekipeve të përbashkëta hetimore në </w:t>
      </w:r>
      <w:r w:rsidR="004E38E1" w:rsidRPr="009D1867">
        <w:t>Eurojust</w:t>
      </w:r>
      <w:r w:rsidRPr="009D1867">
        <w:t>.</w:t>
      </w:r>
    </w:p>
    <w:p w14:paraId="6B699BDF" w14:textId="49F79E24" w:rsidR="00577F35" w:rsidRPr="009D1867" w:rsidRDefault="00577F35" w:rsidP="00E80933">
      <w:pPr>
        <w:pStyle w:val="TEKSTIIII"/>
      </w:pPr>
      <w:r w:rsidRPr="009D1867">
        <w:t xml:space="preserve">Korniza ligjore dhe institucionale e Shqipërisë është pjesërisht e përafruar me </w:t>
      </w:r>
      <w:r w:rsidR="0026082F" w:rsidRPr="009D1867">
        <w:rPr>
          <w:i/>
          <w:iCs/>
        </w:rPr>
        <w:t>acquis</w:t>
      </w:r>
      <w:r w:rsidRPr="009D1867">
        <w:t xml:space="preserve"> të BE-së. Mbeten boshllëqe, veçanërisht në lidhje me dispozitat mbi të drejtat procedurale në procedurat e Urdhër-Arrestit E</w:t>
      </w:r>
      <w:r w:rsidR="00F04AE0" w:rsidRPr="009D1867">
        <w:t>u</w:t>
      </w:r>
      <w:r w:rsidRPr="009D1867">
        <w:t>ropian. Në fushën e ndihmës së ndërsjellë juridike, legjislacioni është</w:t>
      </w:r>
      <w:r w:rsidR="001F5833" w:rsidRPr="009D1867">
        <w:t>,</w:t>
      </w:r>
      <w:r w:rsidRPr="009D1867">
        <w:t xml:space="preserve"> gjithashtu</w:t>
      </w:r>
      <w:r w:rsidR="001F5833" w:rsidRPr="009D1867">
        <w:t>,</w:t>
      </w:r>
      <w:r w:rsidRPr="009D1867">
        <w:t xml:space="preserve"> pjesërisht i përafruar me </w:t>
      </w:r>
      <w:r w:rsidR="0026082F" w:rsidRPr="009D1867">
        <w:rPr>
          <w:i/>
          <w:iCs/>
        </w:rPr>
        <w:t>acquis</w:t>
      </w:r>
      <w:r w:rsidRPr="009D1867">
        <w:t xml:space="preserve"> të BE-së. </w:t>
      </w:r>
    </w:p>
    <w:p w14:paraId="4D8D9B7E" w14:textId="6A356721" w:rsidR="00577F35" w:rsidRPr="009D1867" w:rsidRDefault="00577F35" w:rsidP="00E80933">
      <w:pPr>
        <w:pStyle w:val="TEKSTIIII"/>
      </w:pPr>
      <w:r w:rsidRPr="009D1867">
        <w:t xml:space="preserve">Legjislacioni mbi parimin e njohjes së ndërsjellë të vendimeve gjyqësore në çështjet penale është pjesërisht i përafruar me </w:t>
      </w:r>
      <w:r w:rsidR="0026082F" w:rsidRPr="009D1867">
        <w:rPr>
          <w:i/>
          <w:iCs/>
        </w:rPr>
        <w:t>acquis</w:t>
      </w:r>
      <w:r w:rsidRPr="009D1867">
        <w:t xml:space="preserve"> të BE-së. Në mënyrë të ngjashme, legjislacioni mbi rekordet kriminalë është</w:t>
      </w:r>
      <w:r w:rsidR="001F5833" w:rsidRPr="009D1867">
        <w:t>,</w:t>
      </w:r>
      <w:r w:rsidRPr="009D1867">
        <w:t xml:space="preserve"> gjithashtu</w:t>
      </w:r>
      <w:r w:rsidR="001F5833" w:rsidRPr="009D1867">
        <w:t>,</w:t>
      </w:r>
      <w:r w:rsidRPr="009D1867">
        <w:t xml:space="preserve"> vetëm pjesërisht i përafruar me </w:t>
      </w:r>
      <w:r w:rsidR="0026082F" w:rsidRPr="009D1867">
        <w:rPr>
          <w:i/>
          <w:iCs/>
        </w:rPr>
        <w:t>acquis</w:t>
      </w:r>
      <w:r w:rsidRPr="009D1867">
        <w:t xml:space="preserve"> të BE-së.</w:t>
      </w:r>
    </w:p>
    <w:p w14:paraId="4C9316C0" w14:textId="1473131D" w:rsidR="00577F35" w:rsidRPr="009D1867" w:rsidRDefault="00577F35" w:rsidP="00E80933">
      <w:pPr>
        <w:pStyle w:val="TEKSTIIII"/>
      </w:pPr>
      <w:r w:rsidRPr="009D1867">
        <w:t>Kapaciteti administrativ synohet</w:t>
      </w:r>
      <w:r w:rsidRPr="009D1867" w:rsidDel="001608C8">
        <w:t xml:space="preserve"> </w:t>
      </w:r>
      <w:r w:rsidRPr="009D1867">
        <w:t>të forcohet për të përmbushur kërkesat e BE-së për bashkëpunim gjyqësor në çështjet penale dhe për të siguruar përpunimin në kohë të kërkesave për ndihmë të ndërsjellë juridike. Kjo do të ndihmojë në hedhjen e themeleve për bashkëpunim të ardhshëm bazuar në parimin e njohjes së ndërsjellë. Do të alokohen burime të mjaftueshme njerëzore dhe institucionale për të mbështetur bashkëpunimin efektiv gjyqësor dhe për të përmirësuar efikasitetin e trajtimit të kërkesave.</w:t>
      </w:r>
    </w:p>
    <w:p w14:paraId="1DB0FC87" w14:textId="77777777" w:rsidR="00557005" w:rsidRPr="009D1867" w:rsidRDefault="00557005" w:rsidP="00E80933">
      <w:pPr>
        <w:pStyle w:val="TEKSTIIII"/>
      </w:pPr>
    </w:p>
    <w:p w14:paraId="41DCA5C2" w14:textId="47F15088" w:rsidR="00577F35" w:rsidRPr="009D1867" w:rsidRDefault="00513B82" w:rsidP="00577F35">
      <w:pPr>
        <w:jc w:val="both"/>
        <w:rPr>
          <w:rFonts w:ascii="Garamond" w:hAnsi="Garamond" w:cs="Times New Roman"/>
          <w:sz w:val="8"/>
          <w:szCs w:val="8"/>
        </w:rPr>
      </w:pPr>
      <w:r w:rsidRPr="009D186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7F35" w:rsidRPr="009D1867" w14:paraId="6708D983" w14:textId="77777777" w:rsidTr="00D82708">
        <w:trPr>
          <w:trHeight w:val="20"/>
        </w:trPr>
        <w:tc>
          <w:tcPr>
            <w:tcW w:w="5000" w:type="pct"/>
            <w:shd w:val="clear" w:color="auto" w:fill="FFF2CC" w:themeFill="accent4" w:themeFillTint="33"/>
            <w:noWrap/>
            <w:vAlign w:val="center"/>
          </w:tcPr>
          <w:p w14:paraId="48CFCD6E"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OBJEKTIVI SPECIFIK 11.1</w:t>
            </w:r>
          </w:p>
        </w:tc>
      </w:tr>
      <w:tr w:rsidR="00577F35" w:rsidRPr="009D1867" w14:paraId="21813A9A" w14:textId="77777777" w:rsidTr="00D82708">
        <w:trPr>
          <w:trHeight w:val="20"/>
        </w:trPr>
        <w:tc>
          <w:tcPr>
            <w:tcW w:w="5000" w:type="pct"/>
            <w:shd w:val="clear" w:color="auto" w:fill="E7E6E6" w:themeFill="background2"/>
          </w:tcPr>
          <w:p w14:paraId="21B46B33" w14:textId="29D49B57" w:rsidR="00577F35" w:rsidRPr="009D1867" w:rsidRDefault="00577F35" w:rsidP="00557005">
            <w:pPr>
              <w:rPr>
                <w:rFonts w:ascii="Garamond" w:hAnsi="Garamond" w:cs="Times New Roman"/>
                <w:b/>
                <w:sz w:val="16"/>
                <w:szCs w:val="16"/>
              </w:rPr>
            </w:pPr>
            <w:r w:rsidRPr="009D1867">
              <w:rPr>
                <w:rFonts w:ascii="Garamond" w:hAnsi="Garamond" w:cs="Times New Roman"/>
                <w:sz w:val="16"/>
                <w:szCs w:val="16"/>
              </w:rPr>
              <w:t>Rritje e bashkëpunimit me partnerët ndërkombëtarë në fushën e bashkëpunimit gjyqësor</w:t>
            </w:r>
          </w:p>
        </w:tc>
      </w:tr>
    </w:tbl>
    <w:p w14:paraId="75B1ECD3" w14:textId="77777777" w:rsidR="00577F35" w:rsidRPr="009D1867" w:rsidRDefault="00577F35" w:rsidP="00FD2EDF">
      <w:pPr>
        <w:jc w:val="both"/>
        <w:rPr>
          <w:rFonts w:ascii="Garamond" w:hAnsi="Garamond"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2EBEDF19" w14:textId="77777777" w:rsidTr="00D82708">
        <w:trPr>
          <w:trHeight w:val="20"/>
        </w:trPr>
        <w:tc>
          <w:tcPr>
            <w:tcW w:w="1564" w:type="pct"/>
            <w:shd w:val="clear" w:color="auto" w:fill="D9E2F3" w:themeFill="accent1" w:themeFillTint="33"/>
            <w:noWrap/>
            <w:vAlign w:val="center"/>
          </w:tcPr>
          <w:p w14:paraId="45D75469" w14:textId="77777777" w:rsidR="00577F35" w:rsidRPr="009D1867" w:rsidRDefault="00577F35" w:rsidP="00D82708">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11.1.1</w:t>
            </w:r>
          </w:p>
        </w:tc>
        <w:tc>
          <w:tcPr>
            <w:tcW w:w="3436" w:type="pct"/>
            <w:shd w:val="clear" w:color="auto" w:fill="D9E2F3" w:themeFill="accent1" w:themeFillTint="33"/>
            <w:noWrap/>
            <w:vAlign w:val="center"/>
          </w:tcPr>
          <w:p w14:paraId="70CE206D"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3C944351" w14:textId="77777777" w:rsidTr="00D82708">
        <w:trPr>
          <w:trHeight w:val="20"/>
        </w:trPr>
        <w:tc>
          <w:tcPr>
            <w:tcW w:w="1564" w:type="pct"/>
            <w:shd w:val="clear" w:color="auto" w:fill="E7E6E6" w:themeFill="background2"/>
          </w:tcPr>
          <w:p w14:paraId="6B819254" w14:textId="77777777" w:rsidR="00577F35" w:rsidRPr="009D1867" w:rsidRDefault="00577F35" w:rsidP="00D82708">
            <w:pPr>
              <w:rPr>
                <w:rFonts w:ascii="Garamond" w:hAnsi="Garamond" w:cs="Times New Roman"/>
                <w:bCs/>
                <w:sz w:val="16"/>
                <w:szCs w:val="16"/>
              </w:rPr>
            </w:pPr>
            <w:r w:rsidRPr="009D1867">
              <w:rPr>
                <w:rFonts w:ascii="Garamond" w:hAnsi="Garamond" w:cs="Times New Roman"/>
                <w:sz w:val="16"/>
                <w:szCs w:val="16"/>
              </w:rPr>
              <w:t>Harmonizim i legjislacionit dhe rritja e kapaciteteve institucionale</w:t>
            </w:r>
          </w:p>
        </w:tc>
        <w:tc>
          <w:tcPr>
            <w:tcW w:w="3436" w:type="pct"/>
            <w:shd w:val="clear" w:color="auto" w:fill="E7E6E6" w:themeFill="background2"/>
          </w:tcPr>
          <w:p w14:paraId="64D78EF5" w14:textId="77777777" w:rsidR="00577F35" w:rsidRPr="009D1867" w:rsidRDefault="00577F35" w:rsidP="00D82708">
            <w:pPr>
              <w:pStyle w:val="NoSpacing"/>
              <w:jc w:val="both"/>
              <w:rPr>
                <w:rFonts w:ascii="Garamond" w:hAnsi="Garamond" w:cs="Times New Roman"/>
                <w:bCs/>
                <w:sz w:val="16"/>
                <w:szCs w:val="16"/>
                <w:lang w:val="sq-AL"/>
              </w:rPr>
            </w:pPr>
            <w:r w:rsidRPr="009D1867">
              <w:rPr>
                <w:rFonts w:ascii="Garamond" w:hAnsi="Garamond" w:cs="Times New Roman"/>
                <w:sz w:val="16"/>
                <w:szCs w:val="16"/>
                <w:lang w:val="sq-AL"/>
              </w:rPr>
              <w:t>Efektivitet dhe efikasitet i përmirësuar i bashkëpunimit gjyqësor ndërkombëtar përmes kornizave ligjore të harmonizuara dhe kapacitetit të shtuar institucional.</w:t>
            </w:r>
          </w:p>
        </w:tc>
      </w:tr>
    </w:tbl>
    <w:p w14:paraId="1EE74D00" w14:textId="77777777" w:rsidR="00577F35" w:rsidRPr="009D1867" w:rsidRDefault="00577F35" w:rsidP="00FD2EDF">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475"/>
        <w:gridCol w:w="1398"/>
        <w:gridCol w:w="1003"/>
        <w:gridCol w:w="1941"/>
        <w:gridCol w:w="1270"/>
        <w:gridCol w:w="1233"/>
      </w:tblGrid>
      <w:tr w:rsidR="00520853" w:rsidRPr="009D1867" w14:paraId="475A5AA3" w14:textId="77777777" w:rsidTr="003B648E">
        <w:trPr>
          <w:trHeight w:val="20"/>
          <w:jc w:val="center"/>
        </w:trPr>
        <w:tc>
          <w:tcPr>
            <w:tcW w:w="237" w:type="pct"/>
            <w:shd w:val="clear" w:color="auto" w:fill="D9E2F3" w:themeFill="accent1" w:themeFillTint="33"/>
            <w:vAlign w:val="center"/>
          </w:tcPr>
          <w:p w14:paraId="2A81B2EC"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Nr.</w:t>
            </w:r>
          </w:p>
        </w:tc>
        <w:tc>
          <w:tcPr>
            <w:tcW w:w="1084" w:type="pct"/>
            <w:shd w:val="clear" w:color="auto" w:fill="D9E2F3" w:themeFill="accent1" w:themeFillTint="33"/>
            <w:vAlign w:val="center"/>
          </w:tcPr>
          <w:p w14:paraId="4CB9CADF"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AKTIVITETI</w:t>
            </w:r>
          </w:p>
        </w:tc>
        <w:tc>
          <w:tcPr>
            <w:tcW w:w="758" w:type="pct"/>
            <w:shd w:val="clear" w:color="auto" w:fill="D9E2F3" w:themeFill="accent1" w:themeFillTint="33"/>
            <w:vAlign w:val="center"/>
          </w:tcPr>
          <w:p w14:paraId="0EA89D43"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2" w:type="pct"/>
            <w:shd w:val="clear" w:color="auto" w:fill="D9E2F3" w:themeFill="accent1" w:themeFillTint="33"/>
            <w:vAlign w:val="center"/>
          </w:tcPr>
          <w:p w14:paraId="75A5DB6B"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6" w:type="pct"/>
            <w:shd w:val="clear" w:color="auto" w:fill="D9E2F3" w:themeFill="accent1" w:themeFillTint="33"/>
            <w:vAlign w:val="center"/>
          </w:tcPr>
          <w:p w14:paraId="76DF8E08" w14:textId="525E09C4"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3" w:type="pct"/>
            <w:shd w:val="clear" w:color="auto" w:fill="D9E2F3" w:themeFill="accent1" w:themeFillTint="33"/>
            <w:vAlign w:val="center"/>
          </w:tcPr>
          <w:p w14:paraId="7958B3FA"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51" w:type="pct"/>
            <w:shd w:val="clear" w:color="auto" w:fill="D9E2F3" w:themeFill="accent1" w:themeFillTint="33"/>
            <w:vAlign w:val="center"/>
          </w:tcPr>
          <w:p w14:paraId="5AFD6D63" w14:textId="77777777" w:rsidR="00577F35" w:rsidRPr="009D1867" w:rsidRDefault="00577F35" w:rsidP="00D82708">
            <w:pPr>
              <w:jc w:val="center"/>
              <w:rPr>
                <w:rFonts w:ascii="Garamond" w:hAnsi="Garamond" w:cs="Times New Roman"/>
                <w:b/>
                <w:sz w:val="16"/>
                <w:szCs w:val="16"/>
              </w:rPr>
            </w:pPr>
            <w:r w:rsidRPr="009D1867">
              <w:rPr>
                <w:rFonts w:ascii="Garamond" w:hAnsi="Garamond" w:cs="Times New Roman"/>
                <w:b/>
                <w:bCs/>
                <w:sz w:val="16"/>
                <w:szCs w:val="16"/>
              </w:rPr>
              <w:t>STATUSI</w:t>
            </w:r>
          </w:p>
        </w:tc>
      </w:tr>
      <w:tr w:rsidR="00520853" w:rsidRPr="009D1867" w14:paraId="1876B94E" w14:textId="77777777" w:rsidTr="003B648E">
        <w:trPr>
          <w:trHeight w:val="20"/>
          <w:jc w:val="center"/>
        </w:trPr>
        <w:tc>
          <w:tcPr>
            <w:tcW w:w="237" w:type="pct"/>
          </w:tcPr>
          <w:p w14:paraId="7053F9BA"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11.1.1.1</w:t>
            </w:r>
          </w:p>
        </w:tc>
        <w:tc>
          <w:tcPr>
            <w:tcW w:w="1084" w:type="pct"/>
            <w:tcBorders>
              <w:bottom w:val="single" w:sz="4" w:space="0" w:color="auto"/>
            </w:tcBorders>
          </w:tcPr>
          <w:p w14:paraId="60A03E98" w14:textId="49DCDA0E"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lang w:bidi="en-US"/>
              </w:rPr>
              <w:t xml:space="preserve">Kryerja e analizës së hollësishme ligjore të </w:t>
            </w:r>
            <w:r w:rsidR="0026082F" w:rsidRPr="009D1867">
              <w:rPr>
                <w:rFonts w:ascii="Garamond" w:hAnsi="Garamond" w:cs="Times New Roman"/>
                <w:i/>
                <w:iCs/>
                <w:sz w:val="16"/>
                <w:szCs w:val="16"/>
                <w:lang w:bidi="en-US"/>
              </w:rPr>
              <w:t>acquis</w:t>
            </w:r>
            <w:r w:rsidRPr="009D1867">
              <w:rPr>
                <w:rFonts w:ascii="Garamond" w:hAnsi="Garamond" w:cs="Times New Roman"/>
                <w:sz w:val="16"/>
                <w:szCs w:val="16"/>
                <w:lang w:bidi="en-US"/>
              </w:rPr>
              <w:t xml:space="preserve"> të BE-së në fushën e bashkëpunimit gjyqësor për të identifikuar ndryshimet e </w:t>
            </w:r>
            <w:r w:rsidRPr="009D1867">
              <w:rPr>
                <w:rFonts w:ascii="Garamond" w:hAnsi="Garamond" w:cs="Times New Roman"/>
                <w:sz w:val="16"/>
                <w:szCs w:val="16"/>
                <w:lang w:bidi="en-US"/>
              </w:rPr>
              <w:lastRenderedPageBreak/>
              <w:t>nevojshme që duhen bërë në kuadrin ligjor shqiptar.</w:t>
            </w:r>
          </w:p>
        </w:tc>
        <w:tc>
          <w:tcPr>
            <w:tcW w:w="758" w:type="pct"/>
          </w:tcPr>
          <w:p w14:paraId="7E8E27F4"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lastRenderedPageBreak/>
              <w:t>Ministria e Drejtësisë</w:t>
            </w:r>
          </w:p>
        </w:tc>
        <w:tc>
          <w:tcPr>
            <w:tcW w:w="502" w:type="pct"/>
          </w:tcPr>
          <w:p w14:paraId="2E9FBA9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2026</w:t>
            </w:r>
          </w:p>
        </w:tc>
        <w:tc>
          <w:tcPr>
            <w:tcW w:w="786" w:type="pct"/>
          </w:tcPr>
          <w:p w14:paraId="40C5417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6A6E3911"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Mbështetja e donatorëve (IPA etj.)</w:t>
            </w:r>
          </w:p>
        </w:tc>
        <w:tc>
          <w:tcPr>
            <w:tcW w:w="683" w:type="pct"/>
          </w:tcPr>
          <w:p w14:paraId="21902728"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Një analizë e detajuar e përfunduar</w:t>
            </w:r>
          </w:p>
        </w:tc>
        <w:tc>
          <w:tcPr>
            <w:tcW w:w="951" w:type="pct"/>
          </w:tcPr>
          <w:p w14:paraId="323AE52D" w14:textId="77777777" w:rsidR="00577F35" w:rsidRPr="009D1867" w:rsidRDefault="00577F35" w:rsidP="00D82708">
            <w:pPr>
              <w:rPr>
                <w:rFonts w:ascii="Garamond" w:hAnsi="Garamond" w:cs="Times New Roman"/>
                <w:sz w:val="16"/>
                <w:szCs w:val="16"/>
              </w:rPr>
            </w:pPr>
          </w:p>
        </w:tc>
      </w:tr>
      <w:tr w:rsidR="00520853" w:rsidRPr="009D1867" w14:paraId="228DCEC0" w14:textId="77777777" w:rsidTr="003B648E">
        <w:trPr>
          <w:trHeight w:val="20"/>
          <w:jc w:val="center"/>
        </w:trPr>
        <w:tc>
          <w:tcPr>
            <w:tcW w:w="237" w:type="pct"/>
          </w:tcPr>
          <w:p w14:paraId="1DAFA387"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11.1.1.2</w:t>
            </w:r>
          </w:p>
        </w:tc>
        <w:tc>
          <w:tcPr>
            <w:tcW w:w="1084" w:type="pct"/>
          </w:tcPr>
          <w:p w14:paraId="762142BD" w14:textId="58CC6ACE" w:rsidR="00577F35" w:rsidRPr="009D1867" w:rsidRDefault="00577F35" w:rsidP="00D82708">
            <w:pPr>
              <w:rPr>
                <w:rFonts w:ascii="Garamond" w:hAnsi="Garamond" w:cs="Times New Roman"/>
                <w:sz w:val="16"/>
                <w:szCs w:val="16"/>
              </w:rPr>
            </w:pPr>
            <w:r w:rsidRPr="009D1867">
              <w:rPr>
                <w:rFonts w:ascii="Garamond" w:hAnsi="Garamond" w:cs="Times New Roman"/>
                <w:sz w:val="16"/>
                <w:szCs w:val="16"/>
                <w:lang w:bidi="en-US"/>
              </w:rPr>
              <w:t xml:space="preserve">Përafrimi i kuadrit ligjor dhe institucional të Shqipërisë me </w:t>
            </w:r>
            <w:r w:rsidR="0026082F" w:rsidRPr="009D1867">
              <w:rPr>
                <w:rFonts w:ascii="Garamond" w:hAnsi="Garamond" w:cs="Times New Roman"/>
                <w:i/>
                <w:iCs/>
                <w:sz w:val="16"/>
                <w:szCs w:val="16"/>
                <w:lang w:bidi="en-US"/>
              </w:rPr>
              <w:t>acquis</w:t>
            </w:r>
            <w:r w:rsidRPr="009D1867">
              <w:rPr>
                <w:rFonts w:ascii="Garamond" w:hAnsi="Garamond" w:cs="Times New Roman"/>
                <w:sz w:val="16"/>
                <w:szCs w:val="16"/>
                <w:lang w:bidi="en-US"/>
              </w:rPr>
              <w:t xml:space="preserve"> të BE-së në fushën e bashkëpunimit gjyqësor.</w:t>
            </w:r>
          </w:p>
        </w:tc>
        <w:tc>
          <w:tcPr>
            <w:tcW w:w="758" w:type="pct"/>
          </w:tcPr>
          <w:p w14:paraId="750A3E8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Ministria e Drejtësisë</w:t>
            </w:r>
          </w:p>
        </w:tc>
        <w:tc>
          <w:tcPr>
            <w:tcW w:w="502" w:type="pct"/>
          </w:tcPr>
          <w:p w14:paraId="250E84A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2027</w:t>
            </w:r>
          </w:p>
        </w:tc>
        <w:tc>
          <w:tcPr>
            <w:tcW w:w="786" w:type="pct"/>
          </w:tcPr>
          <w:p w14:paraId="39040E5A"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6BA76D0E"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Numri i ligjeve të harmonizuara me standardet ndërkombëtare dhe të BE-së</w:t>
            </w:r>
          </w:p>
        </w:tc>
        <w:tc>
          <w:tcPr>
            <w:tcW w:w="951" w:type="pct"/>
          </w:tcPr>
          <w:p w14:paraId="110FB48A" w14:textId="77777777" w:rsidR="00577F35" w:rsidRPr="009D1867" w:rsidRDefault="00577F35" w:rsidP="00D82708">
            <w:pPr>
              <w:rPr>
                <w:rFonts w:ascii="Garamond" w:hAnsi="Garamond" w:cs="Times New Roman"/>
                <w:sz w:val="16"/>
                <w:szCs w:val="16"/>
              </w:rPr>
            </w:pPr>
          </w:p>
        </w:tc>
      </w:tr>
      <w:tr w:rsidR="00520853" w:rsidRPr="009D1867" w14:paraId="7B712EDE" w14:textId="77777777" w:rsidTr="003B648E">
        <w:trPr>
          <w:trHeight w:val="20"/>
          <w:jc w:val="center"/>
        </w:trPr>
        <w:tc>
          <w:tcPr>
            <w:tcW w:w="237" w:type="pct"/>
          </w:tcPr>
          <w:p w14:paraId="35417391"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11.1.1.3</w:t>
            </w:r>
          </w:p>
        </w:tc>
        <w:tc>
          <w:tcPr>
            <w:tcW w:w="1084" w:type="pct"/>
          </w:tcPr>
          <w:p w14:paraId="2AFB5705" w14:textId="77777777" w:rsidR="00577F35" w:rsidRPr="009D1867" w:rsidRDefault="00577F35" w:rsidP="00D82708">
            <w:pPr>
              <w:rPr>
                <w:rFonts w:ascii="Garamond" w:hAnsi="Garamond" w:cs="Times New Roman"/>
                <w:sz w:val="16"/>
                <w:szCs w:val="16"/>
                <w:lang w:bidi="en-US"/>
              </w:rPr>
            </w:pPr>
            <w:r w:rsidRPr="009D1867">
              <w:rPr>
                <w:rFonts w:ascii="Garamond" w:hAnsi="Garamond" w:cs="Times New Roman"/>
                <w:sz w:val="16"/>
                <w:szCs w:val="16"/>
              </w:rPr>
              <w:t>Forcimi i kapaciteteve institucionale për të siguruar trajtimin efektiv dhe në kohë të kërkesave për bashkëpunim gjyqësor.</w:t>
            </w:r>
          </w:p>
        </w:tc>
        <w:tc>
          <w:tcPr>
            <w:tcW w:w="758" w:type="pct"/>
          </w:tcPr>
          <w:p w14:paraId="07463063"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Ministria e Drejtësisë</w:t>
            </w:r>
          </w:p>
        </w:tc>
        <w:tc>
          <w:tcPr>
            <w:tcW w:w="502" w:type="pct"/>
          </w:tcPr>
          <w:p w14:paraId="2ABB0A14" w14:textId="71E295ED" w:rsidR="00577F35" w:rsidRPr="009D1867" w:rsidRDefault="009B7508" w:rsidP="00D82708">
            <w:pPr>
              <w:rPr>
                <w:rFonts w:ascii="Garamond" w:hAnsi="Garamond" w:cs="Times New Roman"/>
                <w:sz w:val="16"/>
                <w:szCs w:val="16"/>
              </w:rPr>
            </w:pPr>
            <w:r>
              <w:rPr>
                <w:rFonts w:ascii="Garamond" w:hAnsi="Garamond" w:cs="Times New Roman"/>
                <w:sz w:val="16"/>
                <w:szCs w:val="16"/>
              </w:rPr>
              <w:t>2026–2027</w:t>
            </w:r>
          </w:p>
        </w:tc>
        <w:tc>
          <w:tcPr>
            <w:tcW w:w="786" w:type="pct"/>
          </w:tcPr>
          <w:p w14:paraId="647E5903"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tc>
        <w:tc>
          <w:tcPr>
            <w:tcW w:w="683" w:type="pct"/>
          </w:tcPr>
          <w:p w14:paraId="5E29A75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 xml:space="preserve">Shtimi i numrit të trajnimeve në Drejtorinë e Marrëdhënieve Juridiksionale me Jashtë në fushën penale, civile dhe tregtare </w:t>
            </w:r>
          </w:p>
        </w:tc>
        <w:tc>
          <w:tcPr>
            <w:tcW w:w="951" w:type="pct"/>
          </w:tcPr>
          <w:p w14:paraId="7F04EFD1" w14:textId="77777777" w:rsidR="00577F35" w:rsidRPr="009D1867" w:rsidRDefault="00577F35" w:rsidP="00D82708">
            <w:pPr>
              <w:rPr>
                <w:rFonts w:ascii="Garamond" w:hAnsi="Garamond" w:cs="Times New Roman"/>
                <w:sz w:val="16"/>
                <w:szCs w:val="16"/>
              </w:rPr>
            </w:pPr>
          </w:p>
        </w:tc>
      </w:tr>
      <w:tr w:rsidR="00520853" w:rsidRPr="009D1867" w14:paraId="145114FA" w14:textId="77777777" w:rsidTr="003B648E">
        <w:trPr>
          <w:trHeight w:val="20"/>
          <w:jc w:val="center"/>
        </w:trPr>
        <w:tc>
          <w:tcPr>
            <w:tcW w:w="237" w:type="pct"/>
          </w:tcPr>
          <w:p w14:paraId="401FE3EC"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11.1.1.4</w:t>
            </w:r>
          </w:p>
        </w:tc>
        <w:tc>
          <w:tcPr>
            <w:tcW w:w="1084" w:type="pct"/>
          </w:tcPr>
          <w:p w14:paraId="2277B685"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lang w:bidi="en-US"/>
              </w:rPr>
              <w:t>Përmirësimi i efektivitetit të bashkëpunimit gjyqësor në lidhje me minimizimin e kohës për zbatimin e kërkesave të bëra nga Shqipëria dhe vendet e huaja për bashkëpunim gjyqësor ndërkombëtar</w:t>
            </w:r>
          </w:p>
        </w:tc>
        <w:tc>
          <w:tcPr>
            <w:tcW w:w="758" w:type="pct"/>
          </w:tcPr>
          <w:p w14:paraId="65A1C15D"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Ministria e Drejtësisë</w:t>
            </w:r>
          </w:p>
        </w:tc>
        <w:tc>
          <w:tcPr>
            <w:tcW w:w="502" w:type="pct"/>
          </w:tcPr>
          <w:p w14:paraId="0983FDB5"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27A8B1F7" w14:textId="77777777" w:rsidR="00577F35" w:rsidRPr="009D1867" w:rsidRDefault="00577F35" w:rsidP="00D82708">
            <w:pPr>
              <w:rPr>
                <w:rFonts w:ascii="Garamond" w:hAnsi="Garamond" w:cs="Times New Roman"/>
                <w:i/>
                <w:sz w:val="16"/>
                <w:szCs w:val="16"/>
              </w:rPr>
            </w:pPr>
            <w:r w:rsidRPr="009D1867">
              <w:rPr>
                <w:rFonts w:ascii="Garamond" w:hAnsi="Garamond" w:cs="Times New Roman"/>
                <w:sz w:val="16"/>
                <w:szCs w:val="16"/>
              </w:rPr>
              <w:t>Buxheti i Shtetit</w:t>
            </w:r>
          </w:p>
        </w:tc>
        <w:tc>
          <w:tcPr>
            <w:tcW w:w="683" w:type="pct"/>
          </w:tcPr>
          <w:p w14:paraId="0DC026D4"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Numri i rasteve të bashkëpunimit gjyqësor ndërkufitar të përpunuara me sukses duke përdorur mekanizmat e BE-së</w:t>
            </w:r>
          </w:p>
        </w:tc>
        <w:tc>
          <w:tcPr>
            <w:tcW w:w="951" w:type="pct"/>
          </w:tcPr>
          <w:p w14:paraId="1F9E3B2E" w14:textId="77777777" w:rsidR="00577F35" w:rsidRPr="009D1867" w:rsidRDefault="00577F35" w:rsidP="00D82708">
            <w:pPr>
              <w:rPr>
                <w:rFonts w:ascii="Garamond" w:hAnsi="Garamond" w:cs="Times New Roman"/>
                <w:sz w:val="16"/>
                <w:szCs w:val="16"/>
              </w:rPr>
            </w:pPr>
          </w:p>
        </w:tc>
      </w:tr>
      <w:tr w:rsidR="00520853" w:rsidRPr="009D1867" w14:paraId="5EFE4E96" w14:textId="77777777" w:rsidTr="003B648E">
        <w:trPr>
          <w:trHeight w:val="20"/>
          <w:jc w:val="center"/>
        </w:trPr>
        <w:tc>
          <w:tcPr>
            <w:tcW w:w="237" w:type="pct"/>
          </w:tcPr>
          <w:p w14:paraId="059E7651"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11.1.1.5</w:t>
            </w:r>
          </w:p>
        </w:tc>
        <w:tc>
          <w:tcPr>
            <w:tcW w:w="1084" w:type="pct"/>
          </w:tcPr>
          <w:p w14:paraId="2B2DBD72" w14:textId="1F63F470" w:rsidR="00577F35" w:rsidRPr="009D1867" w:rsidRDefault="00577F35" w:rsidP="00D82708">
            <w:pPr>
              <w:jc w:val="both"/>
              <w:rPr>
                <w:rFonts w:ascii="Garamond" w:hAnsi="Garamond" w:cs="Times New Roman"/>
                <w:sz w:val="16"/>
                <w:szCs w:val="16"/>
              </w:rPr>
            </w:pPr>
            <w:r w:rsidRPr="009D1867">
              <w:rPr>
                <w:rFonts w:ascii="Garamond" w:hAnsi="Garamond" w:cs="Times New Roman"/>
                <w:sz w:val="16"/>
                <w:szCs w:val="16"/>
              </w:rPr>
              <w:t>Rritja e kapacitetit njerëzor të strukturave për t</w:t>
            </w:r>
            <w:r w:rsidR="008415E7">
              <w:rPr>
                <w:rFonts w:ascii="Garamond" w:hAnsi="Garamond" w:cs="Times New Roman"/>
                <w:sz w:val="16"/>
                <w:szCs w:val="16"/>
              </w:rPr>
              <w:t>’</w:t>
            </w:r>
            <w:r w:rsidRPr="009D1867">
              <w:rPr>
                <w:rFonts w:ascii="Garamond" w:hAnsi="Garamond" w:cs="Times New Roman"/>
                <w:sz w:val="16"/>
                <w:szCs w:val="16"/>
              </w:rPr>
              <w:t>u përshtatur me standardet e BE-së për bashkëpunimin gjyqësor.</w:t>
            </w:r>
          </w:p>
        </w:tc>
        <w:tc>
          <w:tcPr>
            <w:tcW w:w="758" w:type="pct"/>
          </w:tcPr>
          <w:p w14:paraId="14C984DA"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Ministria e Drejtësisë</w:t>
            </w:r>
          </w:p>
        </w:tc>
        <w:tc>
          <w:tcPr>
            <w:tcW w:w="502" w:type="pct"/>
          </w:tcPr>
          <w:p w14:paraId="11FA48C9"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Vazhdimisht</w:t>
            </w:r>
          </w:p>
        </w:tc>
        <w:tc>
          <w:tcPr>
            <w:tcW w:w="786" w:type="pct"/>
          </w:tcPr>
          <w:p w14:paraId="49C6F33A"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Buxheti i Shtetit</w:t>
            </w:r>
          </w:p>
          <w:p w14:paraId="706DD85A"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Mbështetja e donatorëve</w:t>
            </w:r>
          </w:p>
        </w:tc>
        <w:tc>
          <w:tcPr>
            <w:tcW w:w="683" w:type="pct"/>
          </w:tcPr>
          <w:p w14:paraId="4111DE32" w14:textId="77777777" w:rsidR="00577F35" w:rsidRPr="009D1867" w:rsidRDefault="00577F35" w:rsidP="00D82708">
            <w:pPr>
              <w:rPr>
                <w:rFonts w:ascii="Garamond" w:hAnsi="Garamond" w:cs="Times New Roman"/>
                <w:sz w:val="16"/>
                <w:szCs w:val="16"/>
              </w:rPr>
            </w:pPr>
            <w:r w:rsidRPr="009D1867">
              <w:rPr>
                <w:rFonts w:ascii="Garamond" w:hAnsi="Garamond" w:cs="Times New Roman"/>
                <w:sz w:val="16"/>
                <w:szCs w:val="16"/>
              </w:rPr>
              <w:t>Numri i stafit të trajnuar në instrumentet dhe procedurat e bashkëpunimit gjyqësor të BE-së</w:t>
            </w:r>
          </w:p>
        </w:tc>
        <w:tc>
          <w:tcPr>
            <w:tcW w:w="951" w:type="pct"/>
          </w:tcPr>
          <w:p w14:paraId="6585F469" w14:textId="77777777" w:rsidR="00577F35" w:rsidRPr="009D1867" w:rsidRDefault="00577F35" w:rsidP="00D82708">
            <w:pPr>
              <w:rPr>
                <w:rFonts w:ascii="Garamond" w:hAnsi="Garamond" w:cs="Times New Roman"/>
                <w:sz w:val="16"/>
                <w:szCs w:val="16"/>
              </w:rPr>
            </w:pPr>
          </w:p>
        </w:tc>
      </w:tr>
    </w:tbl>
    <w:p w14:paraId="5D19C6A7" w14:textId="77777777" w:rsidR="00577F35" w:rsidRPr="009D1867" w:rsidRDefault="00577F35" w:rsidP="00577F35">
      <w:pPr>
        <w:spacing w:before="120" w:after="120"/>
        <w:rPr>
          <w:rFonts w:ascii="Garamond" w:hAnsi="Garamond" w:cs="Times New Roman"/>
          <w:sz w:val="16"/>
          <w:szCs w:val="16"/>
        </w:rPr>
      </w:pPr>
    </w:p>
    <w:p w14:paraId="40E6DFAA" w14:textId="0FAB5417" w:rsidR="00577F35" w:rsidRPr="009D1867" w:rsidRDefault="00513B82" w:rsidP="005F3A79">
      <w:pPr>
        <w:pStyle w:val="TEKSTIIII"/>
        <w:jc w:val="center"/>
      </w:pPr>
      <w:r w:rsidRPr="009D1867">
        <w:t xml:space="preserve"> </w:t>
      </w:r>
      <w:r w:rsidR="005F3A79" w:rsidRPr="009D1867">
        <w:t>KAPITULLI 12</w:t>
      </w:r>
    </w:p>
    <w:p w14:paraId="10B9F534" w14:textId="77777777" w:rsidR="00577F35" w:rsidRPr="009D1867" w:rsidRDefault="005F3A79" w:rsidP="005F3A79">
      <w:pPr>
        <w:pStyle w:val="TEKSTIIII"/>
        <w:jc w:val="center"/>
      </w:pPr>
      <w:r w:rsidRPr="009D1867">
        <w:t>VLERËSIMI DHE MONITORIMI</w:t>
      </w:r>
    </w:p>
    <w:p w14:paraId="737D63E7" w14:textId="77777777" w:rsidR="00577F35" w:rsidRPr="009D1867" w:rsidRDefault="00577F35" w:rsidP="00E80933">
      <w:pPr>
        <w:pStyle w:val="TEKSTIIII"/>
        <w:rPr>
          <w:rStyle w:val="tlid-translation"/>
        </w:rPr>
      </w:pPr>
    </w:p>
    <w:p w14:paraId="2C6E92B9" w14:textId="68C7AFAD" w:rsidR="00577F35" w:rsidRPr="009D1867" w:rsidRDefault="00577F35" w:rsidP="00E80933">
      <w:pPr>
        <w:pStyle w:val="TEKSTIIII"/>
      </w:pPr>
      <w:r w:rsidRPr="009D1867">
        <w:t xml:space="preserve">Monitorimi i zbatimit të Planit të Veprimit </w:t>
      </w:r>
      <w:r w:rsidR="00614133" w:rsidRPr="009D1867">
        <w:rPr>
          <w:i/>
          <w:iCs/>
        </w:rPr>
        <w:t>Schengen</w:t>
      </w:r>
      <w:r w:rsidRPr="009D1867">
        <w:t xml:space="preserve"> do të jetë një nga aspektet më të rëndësishme në këtë proces. Në këtë kuadër, treguesit e rezultateve që parashikohen për të gjitha masat dhe aktivitetet e parashikuara në planin e veprimit do të monitorohen me kujdes, për të vlerësuar se sa janë arritur objektivat e vendosur për secilën nga fushat e mbuluara.</w:t>
      </w:r>
    </w:p>
    <w:p w14:paraId="71162895" w14:textId="77777777" w:rsidR="00577F35" w:rsidRPr="009D1867" w:rsidRDefault="00577F35" w:rsidP="00E80933">
      <w:pPr>
        <w:pStyle w:val="TEKSTIIII"/>
        <w:rPr>
          <w:rStyle w:val="tlid-translation"/>
        </w:rPr>
      </w:pPr>
      <w:r w:rsidRPr="009D1867">
        <w:rPr>
          <w:rStyle w:val="tlid-translation"/>
        </w:rPr>
        <w:t>Përveç zbatimit të aktiviteteve të përcaktuara në PVS, monitorimi i vazhdueshëm i performancës së strukturave përgjegjëse për përmbushjen e këtyre detyrimeve është thelbësor. Kjo lejon një analizë të saktë të statusit të zbatimit dhe siguron mbikëqyrje efektive të aktiviteteve në vazhdim për të mbështetur përfundimin e tyre me sukses.</w:t>
      </w:r>
    </w:p>
    <w:p w14:paraId="2F2CEA7A" w14:textId="00D28BCE" w:rsidR="00577F35" w:rsidRPr="009D1867" w:rsidRDefault="00577F35" w:rsidP="00E80933">
      <w:pPr>
        <w:pStyle w:val="TEKSTIIII"/>
        <w:rPr>
          <w:rStyle w:val="tlid-translation"/>
        </w:rPr>
      </w:pPr>
      <w:r w:rsidRPr="009D1867">
        <w:rPr>
          <w:rStyle w:val="tlid-translation"/>
        </w:rPr>
        <w:t xml:space="preserve">Ministria e Punëve të Brendshme/Koordinatori Kombëtar i </w:t>
      </w:r>
      <w:r w:rsidR="00614133" w:rsidRPr="009D1867">
        <w:rPr>
          <w:rStyle w:val="tlid-translation"/>
          <w:i/>
          <w:iCs/>
        </w:rPr>
        <w:t>Schengen</w:t>
      </w:r>
      <w:r w:rsidR="00614133" w:rsidRPr="009D1867">
        <w:rPr>
          <w:rStyle w:val="tlid-translation"/>
        </w:rPr>
        <w:t>-it</w:t>
      </w:r>
      <w:r w:rsidRPr="009D1867">
        <w:rPr>
          <w:rStyle w:val="tlid-translation"/>
        </w:rPr>
        <w:t xml:space="preserve"> do të jetë institucioni kryesor përgjegjës për mbikëqyrjen e hartimit, miratimit dhe zbatimit të Planit të Veprimit të </w:t>
      </w:r>
      <w:r w:rsidR="00614133" w:rsidRPr="009D1867">
        <w:rPr>
          <w:rStyle w:val="tlid-translation"/>
          <w:i/>
          <w:iCs/>
        </w:rPr>
        <w:t>Schengen</w:t>
      </w:r>
      <w:r w:rsidR="00614133" w:rsidRPr="009D1867">
        <w:rPr>
          <w:rStyle w:val="tlid-translation"/>
        </w:rPr>
        <w:t>-it</w:t>
      </w:r>
      <w:r w:rsidRPr="009D1867">
        <w:rPr>
          <w:rStyle w:val="tlid-translation"/>
        </w:rPr>
        <w:t>. Gjithashtu, do të koordinojë të gjithë aktorët politikë dhe teknikë në të gjitha institucionet shtetërore përkatëse të përfshira në proces.</w:t>
      </w:r>
    </w:p>
    <w:p w14:paraId="692C2103" w14:textId="6C29DB87" w:rsidR="00577F35" w:rsidRPr="009D1867" w:rsidRDefault="00577F35" w:rsidP="00E80933">
      <w:pPr>
        <w:pStyle w:val="TEKSTIIII"/>
        <w:rPr>
          <w:rStyle w:val="tlid-translation"/>
        </w:rPr>
      </w:pPr>
      <w:r w:rsidRPr="009D1867">
        <w:rPr>
          <w:rStyle w:val="tlid-translation"/>
        </w:rPr>
        <w:t xml:space="preserve">Koordinatori Kombëtar i </w:t>
      </w:r>
      <w:r w:rsidR="00614133" w:rsidRPr="009D1867">
        <w:rPr>
          <w:rStyle w:val="tlid-translation"/>
          <w:i/>
          <w:iCs/>
        </w:rPr>
        <w:t>Schengen</w:t>
      </w:r>
      <w:r w:rsidR="00614133" w:rsidRPr="009D1867">
        <w:rPr>
          <w:rStyle w:val="tlid-translation"/>
        </w:rPr>
        <w:t>-it</w:t>
      </w:r>
      <w:r w:rsidRPr="009D1867">
        <w:rPr>
          <w:rStyle w:val="tlid-translation"/>
        </w:rPr>
        <w:t xml:space="preserve">, i mbështetur nga Struktura Drejtuese e </w:t>
      </w:r>
      <w:r w:rsidR="00614133" w:rsidRPr="009D1867">
        <w:rPr>
          <w:rStyle w:val="tlid-translation"/>
          <w:i/>
          <w:iCs/>
        </w:rPr>
        <w:t>Schengen</w:t>
      </w:r>
      <w:r w:rsidR="00614133" w:rsidRPr="009D1867">
        <w:rPr>
          <w:rStyle w:val="tlid-translation"/>
        </w:rPr>
        <w:t>-it</w:t>
      </w:r>
      <w:r w:rsidRPr="009D1867">
        <w:rPr>
          <w:rStyle w:val="tlid-translation"/>
        </w:rPr>
        <w:t xml:space="preserve">, e cila përbëhet nga institucione kryesore shtetërore përgjegjëse për zbatimin e detyrimeve të </w:t>
      </w:r>
      <w:r w:rsidR="00614133" w:rsidRPr="009D1867">
        <w:rPr>
          <w:rStyle w:val="tlid-translation"/>
          <w:i/>
          <w:iCs/>
        </w:rPr>
        <w:t>Schengen</w:t>
      </w:r>
      <w:r w:rsidR="00614133" w:rsidRPr="009D1867">
        <w:rPr>
          <w:rStyle w:val="tlid-translation"/>
        </w:rPr>
        <w:t>-it</w:t>
      </w:r>
      <w:r w:rsidRPr="009D1867">
        <w:rPr>
          <w:rStyle w:val="tlid-translation"/>
        </w:rPr>
        <w:t xml:space="preserve">, do të mbikëqyrë të gjithë procesin. </w:t>
      </w:r>
    </w:p>
    <w:p w14:paraId="5CFB4FFF" w14:textId="65E96829" w:rsidR="00577F35" w:rsidRPr="009D1867" w:rsidRDefault="00577F35" w:rsidP="00E80933">
      <w:pPr>
        <w:pStyle w:val="TEKSTIIII"/>
        <w:rPr>
          <w:rStyle w:val="tlid-translation"/>
        </w:rPr>
      </w:pPr>
      <w:r w:rsidRPr="009D1867">
        <w:rPr>
          <w:rStyle w:val="tlid-translation"/>
        </w:rPr>
        <w:t xml:space="preserve">Në këtë mënyrë formalizohen rolet dhe përgjegjësitë specifike të institucioneve të përfshira dhe përcaktohet mandati i Strukturës Drejtuese së </w:t>
      </w:r>
      <w:r w:rsidR="00614133" w:rsidRPr="009D1867">
        <w:rPr>
          <w:rStyle w:val="tlid-translation"/>
          <w:i/>
          <w:iCs/>
        </w:rPr>
        <w:t>Schengen</w:t>
      </w:r>
      <w:r w:rsidR="00614133" w:rsidRPr="009D1867">
        <w:rPr>
          <w:rStyle w:val="tlid-translation"/>
        </w:rPr>
        <w:t>-it</w:t>
      </w:r>
      <w:r w:rsidRPr="009D1867">
        <w:rPr>
          <w:rStyle w:val="tlid-translation"/>
        </w:rPr>
        <w:t xml:space="preserve"> ku</w:t>
      </w:r>
      <w:r w:rsidR="000D5D26" w:rsidRPr="009D1867">
        <w:rPr>
          <w:rStyle w:val="tlid-translation"/>
        </w:rPr>
        <w:t xml:space="preserve"> </w:t>
      </w:r>
      <w:r w:rsidRPr="009D1867">
        <w:rPr>
          <w:rStyle w:val="tlid-translation"/>
        </w:rPr>
        <w:t xml:space="preserve">përcaktohet qartë autoriteti i Koordinatorit Kombëtar të </w:t>
      </w:r>
      <w:r w:rsidR="00614133" w:rsidRPr="009D1867">
        <w:rPr>
          <w:rStyle w:val="tlid-translation"/>
          <w:i/>
          <w:iCs/>
        </w:rPr>
        <w:t>Schengen</w:t>
      </w:r>
      <w:r w:rsidR="00614133" w:rsidRPr="009D1867">
        <w:rPr>
          <w:rStyle w:val="tlid-translation"/>
        </w:rPr>
        <w:t>-it</w:t>
      </w:r>
      <w:r w:rsidRPr="009D1867">
        <w:rPr>
          <w:rStyle w:val="tlid-translation"/>
        </w:rPr>
        <w:t xml:space="preserve"> duke e fuqizuar atë për të koordinuar, mbikëqyrur dhe udhëhequr në mënyrë efektive të gjitha aktivitetet që lidhen me </w:t>
      </w:r>
      <w:r w:rsidR="00614133" w:rsidRPr="009D1867">
        <w:rPr>
          <w:rStyle w:val="tlid-translation"/>
          <w:i/>
          <w:iCs/>
        </w:rPr>
        <w:t>Schengen</w:t>
      </w:r>
      <w:r w:rsidR="003229F7" w:rsidRPr="009D1867">
        <w:rPr>
          <w:rStyle w:val="tlid-translation"/>
          <w:i/>
          <w:iCs/>
        </w:rPr>
        <w:t>-</w:t>
      </w:r>
      <w:r w:rsidRPr="009D1867">
        <w:rPr>
          <w:rStyle w:val="tlid-translation"/>
        </w:rPr>
        <w:t>in në nivel operacional</w:t>
      </w:r>
      <w:r w:rsidR="002472DA" w:rsidRPr="009D1867">
        <w:rPr>
          <w:rStyle w:val="tlid-translation"/>
        </w:rPr>
        <w:t>.</w:t>
      </w:r>
    </w:p>
    <w:p w14:paraId="3038D6A9" w14:textId="5ED133E0" w:rsidR="00577F35" w:rsidRPr="009D1867" w:rsidRDefault="00577F35" w:rsidP="00E80933">
      <w:pPr>
        <w:pStyle w:val="TEKSTIIII"/>
        <w:rPr>
          <w:b/>
        </w:rPr>
      </w:pPr>
      <w:r w:rsidRPr="009D1867">
        <w:rPr>
          <w:b/>
        </w:rPr>
        <w:lastRenderedPageBreak/>
        <w:t xml:space="preserve">Do të ndërmerren hapat e mëposhtëm për të siguruar vlerësimin dhe monitorimin efektiv të Planit të Veprimit </w:t>
      </w:r>
      <w:r w:rsidR="00614133" w:rsidRPr="009D1867">
        <w:rPr>
          <w:b/>
          <w:i/>
          <w:iCs/>
        </w:rPr>
        <w:t>Schengen</w:t>
      </w:r>
      <w:r w:rsidRPr="009D1867">
        <w:rPr>
          <w:b/>
          <w:i/>
          <w:iCs/>
        </w:rPr>
        <w:t>:</w:t>
      </w:r>
    </w:p>
    <w:p w14:paraId="0F8FCFE3" w14:textId="5C581958" w:rsidR="00577F35" w:rsidRPr="009D1867" w:rsidRDefault="00E80933" w:rsidP="00E80933">
      <w:pPr>
        <w:pStyle w:val="TEKSTIIII"/>
      </w:pPr>
      <w:r w:rsidRPr="009D1867">
        <w:t>-</w:t>
      </w:r>
      <w:r w:rsidR="00557005" w:rsidRPr="009D1867">
        <w:t xml:space="preserve"> </w:t>
      </w:r>
      <w:r w:rsidR="00577F35" w:rsidRPr="009D1867">
        <w:t>Të vlerësohet përmbushja e treguesve të matshëm sasiorë dhe cilësorë;</w:t>
      </w:r>
    </w:p>
    <w:p w14:paraId="1B26FDAD" w14:textId="3AD11C69" w:rsidR="00577F35" w:rsidRPr="009D1867" w:rsidRDefault="00E80933" w:rsidP="00E80933">
      <w:pPr>
        <w:pStyle w:val="TEKSTIIII"/>
      </w:pPr>
      <w:r w:rsidRPr="009D1867">
        <w:t>-</w:t>
      </w:r>
      <w:r w:rsidR="00557005" w:rsidRPr="009D1867">
        <w:t xml:space="preserve"> </w:t>
      </w:r>
      <w:r w:rsidR="00577F35" w:rsidRPr="009D1867">
        <w:t>Të vlerësohet nëse aktivitetet po japin rezultatet e synuara;</w:t>
      </w:r>
    </w:p>
    <w:p w14:paraId="41DE90E4" w14:textId="7406B9F5" w:rsidR="00577F35" w:rsidRPr="009D1867" w:rsidRDefault="00E80933" w:rsidP="00E80933">
      <w:pPr>
        <w:pStyle w:val="TEKSTIIII"/>
      </w:pPr>
      <w:r w:rsidRPr="009D1867">
        <w:t>-</w:t>
      </w:r>
      <w:r w:rsidR="00557005" w:rsidRPr="009D1867">
        <w:t xml:space="preserve"> </w:t>
      </w:r>
      <w:r w:rsidR="00577F35" w:rsidRPr="009D1867">
        <w:t>Të vlerësohet përmbushja e objektivave të vendosur bazuar në rezultatet e pritura dhe të kuptueshme;</w:t>
      </w:r>
    </w:p>
    <w:p w14:paraId="126959C4" w14:textId="266853E7" w:rsidR="00577F35" w:rsidRPr="009D1867" w:rsidRDefault="00E80933" w:rsidP="00E80933">
      <w:pPr>
        <w:pStyle w:val="TEKSTIIII"/>
      </w:pPr>
      <w:r w:rsidRPr="009D1867">
        <w:t>-</w:t>
      </w:r>
      <w:r w:rsidR="00557005" w:rsidRPr="009D1867">
        <w:t xml:space="preserve"> </w:t>
      </w:r>
      <w:r w:rsidR="00577F35" w:rsidRPr="009D1867">
        <w:t>Të sigurohet që rolet dhe përgjegjësitë e strukturave të caktuara për raportim, mbikëqyrje dhe marrje vendimesh të zbatohen;</w:t>
      </w:r>
    </w:p>
    <w:p w14:paraId="6EA56CFF" w14:textId="0B678729" w:rsidR="00577F35" w:rsidRPr="009D1867" w:rsidRDefault="00E80933" w:rsidP="00E80933">
      <w:pPr>
        <w:pStyle w:val="TEKSTIIII"/>
      </w:pPr>
      <w:r w:rsidRPr="009D1867">
        <w:t>-</w:t>
      </w:r>
      <w:r w:rsidR="00557005" w:rsidRPr="009D1867">
        <w:t xml:space="preserve"> </w:t>
      </w:r>
      <w:r w:rsidR="00577F35" w:rsidRPr="009D1867">
        <w:t>Të përgatitet një plan i detajuar me afatet kohore, metodat dhe personelin përgjegjës për ndjekjen e progresit;</w:t>
      </w:r>
    </w:p>
    <w:p w14:paraId="5B5366B3" w14:textId="1DB8E9E4" w:rsidR="00577F35" w:rsidRPr="009D1867" w:rsidRDefault="00E80933" w:rsidP="00E80933">
      <w:pPr>
        <w:pStyle w:val="TEKSTIIII"/>
      </w:pPr>
      <w:r w:rsidRPr="009D1867">
        <w:t>-</w:t>
      </w:r>
      <w:r w:rsidR="00557005" w:rsidRPr="009D1867">
        <w:t xml:space="preserve"> </w:t>
      </w:r>
      <w:r w:rsidR="00577F35" w:rsidRPr="009D1867">
        <w:t>Të mblidhen të dhëna dhe informacione në intervale të paracaktuara (gjysmëvjetore dhe vjetore);</w:t>
      </w:r>
    </w:p>
    <w:p w14:paraId="2997C8CE" w14:textId="59F199EE" w:rsidR="00577F35" w:rsidRPr="009D1867" w:rsidRDefault="00E80933" w:rsidP="00E80933">
      <w:pPr>
        <w:pStyle w:val="TEKSTIIII"/>
      </w:pPr>
      <w:r w:rsidRPr="009D1867">
        <w:t>-</w:t>
      </w:r>
      <w:r w:rsidR="00557005" w:rsidRPr="009D1867">
        <w:t xml:space="preserve"> </w:t>
      </w:r>
      <w:r w:rsidR="00577F35" w:rsidRPr="009D1867">
        <w:t>Të identifikohen tendencat, boshllëqet, vonesat ose rezultatet e papritura;</w:t>
      </w:r>
    </w:p>
    <w:p w14:paraId="3EFF5044" w14:textId="24AB31F4" w:rsidR="00577F35" w:rsidRPr="009D1867" w:rsidRDefault="00E80933" w:rsidP="00E80933">
      <w:pPr>
        <w:pStyle w:val="TEKSTIIII"/>
      </w:pPr>
      <w:r w:rsidRPr="009D1867">
        <w:t>-</w:t>
      </w:r>
      <w:r w:rsidR="00557005" w:rsidRPr="009D1867">
        <w:t xml:space="preserve"> </w:t>
      </w:r>
      <w:r w:rsidR="00577F35" w:rsidRPr="009D1867">
        <w:t>Të përgatiten raporte monitorimi të qarta dhe të aksesueshme për palët e interesuara;</w:t>
      </w:r>
    </w:p>
    <w:p w14:paraId="63B71AD7" w14:textId="56A82618" w:rsidR="00577F35" w:rsidRPr="009D1867" w:rsidRDefault="00E80933" w:rsidP="00E80933">
      <w:pPr>
        <w:pStyle w:val="TEKSTIIII"/>
      </w:pPr>
      <w:r w:rsidRPr="009D1867">
        <w:t>-</w:t>
      </w:r>
      <w:r w:rsidR="00557005" w:rsidRPr="009D1867">
        <w:t xml:space="preserve"> </w:t>
      </w:r>
      <w:r w:rsidR="00577F35" w:rsidRPr="009D1867">
        <w:t>Të përfshihen aktorët kyç në procesin e monitorimit dhe vlerësimit;</w:t>
      </w:r>
    </w:p>
    <w:p w14:paraId="028D97A8" w14:textId="0BCA595D" w:rsidR="00577F35" w:rsidRPr="009D1867" w:rsidRDefault="00E80933" w:rsidP="00E80933">
      <w:pPr>
        <w:pStyle w:val="TEKSTIIII"/>
      </w:pPr>
      <w:r w:rsidRPr="009D1867">
        <w:t>-</w:t>
      </w:r>
      <w:r w:rsidR="00557005" w:rsidRPr="009D1867">
        <w:t xml:space="preserve"> </w:t>
      </w:r>
      <w:r w:rsidR="00577F35" w:rsidRPr="009D1867">
        <w:t>Të planifikohen vlerësime afatmesme dhe përfundimtare për të vlerësuar efektivitetin e përgjithshëm;</w:t>
      </w:r>
    </w:p>
    <w:p w14:paraId="0CFFAA94" w14:textId="2433D565" w:rsidR="00577F35" w:rsidRPr="009D1867" w:rsidRDefault="00E80933" w:rsidP="00E80933">
      <w:pPr>
        <w:pStyle w:val="TEKSTIIII"/>
      </w:pPr>
      <w:r w:rsidRPr="009D1867">
        <w:t>-</w:t>
      </w:r>
      <w:r w:rsidR="00557005" w:rsidRPr="009D1867">
        <w:t xml:space="preserve"> </w:t>
      </w:r>
      <w:r w:rsidR="00577F35" w:rsidRPr="009D1867">
        <w:t>Të përdoren rezultatet e vlerësimit për të përshtatur aktivitetet, afatet kohore ose ndarjen e burimeve</w:t>
      </w:r>
      <w:r w:rsidR="00D62607">
        <w:t>.</w:t>
      </w:r>
    </w:p>
    <w:p w14:paraId="473F9921" w14:textId="55D7DECF" w:rsidR="00577F35" w:rsidRPr="009D1867" w:rsidRDefault="00577F35" w:rsidP="00E80933">
      <w:pPr>
        <w:pStyle w:val="TEKSTIIII"/>
      </w:pPr>
      <w:r w:rsidRPr="009D1867">
        <w:rPr>
          <w:rStyle w:val="tlid-translation"/>
        </w:rPr>
        <w:t xml:space="preserve">Procesi i Monitorimit do të kryhet bazuar në raportet që do të dorëzohen nga të gjitha institucionet përgjegjëse për arritjen e objektivave dhe zbatimin e masave përkatëse. Të gjitha institucionet përgjegjëse për zbatimin e aktiviteteve të Planit të Veprimit </w:t>
      </w:r>
      <w:r w:rsidR="00614133" w:rsidRPr="009D1867">
        <w:rPr>
          <w:rStyle w:val="tlid-translation"/>
          <w:i/>
          <w:iCs/>
        </w:rPr>
        <w:t>Schengen</w:t>
      </w:r>
      <w:r w:rsidRPr="009D1867">
        <w:rPr>
          <w:rStyle w:val="tlid-translation"/>
        </w:rPr>
        <w:t xml:space="preserve"> do të ofrojnë raporte periodike, gjashtëmujore dhe vjetore në përputhje me detyrimet e përcaktuara në Planin e Veprimit.</w:t>
      </w:r>
    </w:p>
    <w:p w14:paraId="6DE25BA5" w14:textId="6F3BEB26" w:rsidR="00577F35" w:rsidRPr="009D1867" w:rsidRDefault="00577F35" w:rsidP="00E80933">
      <w:pPr>
        <w:pStyle w:val="TEKSTIIII"/>
        <w:rPr>
          <w:rStyle w:val="tlid-translation"/>
        </w:rPr>
      </w:pPr>
      <w:r w:rsidRPr="009D1867">
        <w:rPr>
          <w:rStyle w:val="tlid-translation"/>
        </w:rPr>
        <w:t xml:space="preserve">Ministria e Punëve të Brendshme, në rolin e Koordinatorit Kombëtar të </w:t>
      </w:r>
      <w:r w:rsidR="00614133" w:rsidRPr="009D1867">
        <w:rPr>
          <w:rStyle w:val="tlid-translation"/>
          <w:i/>
          <w:iCs/>
        </w:rPr>
        <w:t>Schengen</w:t>
      </w:r>
      <w:r w:rsidR="00614133" w:rsidRPr="009D1867">
        <w:rPr>
          <w:rStyle w:val="tlid-translation"/>
        </w:rPr>
        <w:t>-it</w:t>
      </w:r>
      <w:r w:rsidRPr="009D1867">
        <w:rPr>
          <w:rStyle w:val="tlid-translation"/>
        </w:rPr>
        <w:t xml:space="preserve"> do të mbledhë dhe analizojë raportet periodike 6-mujore dhe vjetore. Struktura e raporteve do </w:t>
      </w:r>
      <w:r w:rsidRPr="009D1867">
        <w:rPr>
          <w:rStyle w:val="tlid-translation"/>
          <w:szCs w:val="24"/>
        </w:rPr>
        <w:t>t</w:t>
      </w:r>
      <w:r w:rsidR="00BA146C" w:rsidRPr="009D1867">
        <w:rPr>
          <w:szCs w:val="24"/>
        </w:rPr>
        <w:t>ë</w:t>
      </w:r>
      <w:r w:rsidRPr="009D1867">
        <w:rPr>
          <w:rStyle w:val="tlid-translation"/>
          <w:szCs w:val="24"/>
        </w:rPr>
        <w:t xml:space="preserve"> </w:t>
      </w:r>
      <w:r w:rsidR="00557005" w:rsidRPr="009D1867">
        <w:rPr>
          <w:rStyle w:val="tlid-translation"/>
        </w:rPr>
        <w:t>përcaktohet</w:t>
      </w:r>
      <w:r w:rsidRPr="009D1867">
        <w:rPr>
          <w:rStyle w:val="tlid-translation"/>
        </w:rPr>
        <w:t xml:space="preserve"> n</w:t>
      </w:r>
      <w:r w:rsidR="00557005" w:rsidRPr="009D1867">
        <w:rPr>
          <w:rStyle w:val="tlid-translation"/>
        </w:rPr>
        <w:t>ë</w:t>
      </w:r>
      <w:r w:rsidRPr="009D1867">
        <w:rPr>
          <w:rStyle w:val="tlid-translation"/>
        </w:rPr>
        <w:t xml:space="preserve"> </w:t>
      </w:r>
      <w:r w:rsidR="00557005" w:rsidRPr="009D1867">
        <w:rPr>
          <w:rStyle w:val="tlid-translation"/>
        </w:rPr>
        <w:t>metodologjinë</w:t>
      </w:r>
      <w:r w:rsidRPr="009D1867">
        <w:rPr>
          <w:rStyle w:val="tlid-translation"/>
        </w:rPr>
        <w:t xml:space="preserve"> e </w:t>
      </w:r>
      <w:r w:rsidRPr="009D1867">
        <w:t>monitorimit.</w:t>
      </w:r>
      <w:r w:rsidR="0023777C" w:rsidRPr="009D1867">
        <w:t xml:space="preserve"> </w:t>
      </w:r>
      <w:r w:rsidRPr="009D1867">
        <w:rPr>
          <w:rStyle w:val="tlid-translation"/>
        </w:rPr>
        <w:t xml:space="preserve">Në procesin e analizës, Struktura Drejtuese e </w:t>
      </w:r>
      <w:r w:rsidR="00614133" w:rsidRPr="009D1867">
        <w:rPr>
          <w:rStyle w:val="tlid-translation"/>
          <w:i/>
          <w:iCs/>
        </w:rPr>
        <w:t>Schengen</w:t>
      </w:r>
      <w:r w:rsidR="00614133" w:rsidRPr="009D1867">
        <w:rPr>
          <w:rStyle w:val="tlid-translation"/>
        </w:rPr>
        <w:t>-it</w:t>
      </w:r>
      <w:r w:rsidRPr="009D1867">
        <w:rPr>
          <w:rStyle w:val="tlid-translation"/>
        </w:rPr>
        <w:t xml:space="preserve"> do të ketë</w:t>
      </w:r>
      <w:r w:rsidR="00557005" w:rsidRPr="009D1867">
        <w:rPr>
          <w:rStyle w:val="tlid-translation"/>
        </w:rPr>
        <w:t>,</w:t>
      </w:r>
      <w:r w:rsidRPr="009D1867">
        <w:rPr>
          <w:rStyle w:val="tlid-translation"/>
        </w:rPr>
        <w:t xml:space="preserve"> gjithashtu</w:t>
      </w:r>
      <w:r w:rsidR="00557005" w:rsidRPr="009D1867">
        <w:rPr>
          <w:rStyle w:val="tlid-translation"/>
        </w:rPr>
        <w:t>,</w:t>
      </w:r>
      <w:r w:rsidRPr="009D1867">
        <w:rPr>
          <w:rStyle w:val="tlid-translation"/>
        </w:rPr>
        <w:t xml:space="preserve"> rolin e saj.</w:t>
      </w:r>
    </w:p>
    <w:p w14:paraId="1FE2C39A" w14:textId="4F238DFA" w:rsidR="00577F35" w:rsidRPr="009D1867" w:rsidRDefault="00577F35" w:rsidP="00E80933">
      <w:pPr>
        <w:pStyle w:val="TEKSTIIII"/>
        <w:rPr>
          <w:rStyle w:val="tlid-translation"/>
        </w:rPr>
      </w:pPr>
      <w:r w:rsidRPr="009D1867">
        <w:rPr>
          <w:rStyle w:val="tlid-translation"/>
        </w:rPr>
        <w:t>Raporti i përgjithshëm hartohet nga Ministria e Punëve të Brendshme</w:t>
      </w:r>
      <w:r w:rsidR="00B52FE3" w:rsidRPr="009D1867">
        <w:rPr>
          <w:rStyle w:val="tlid-translation"/>
          <w:i/>
          <w:iCs/>
        </w:rPr>
        <w:t>/</w:t>
      </w:r>
      <w:r w:rsidRPr="009D1867">
        <w:rPr>
          <w:rStyle w:val="tlid-translation"/>
        </w:rPr>
        <w:t xml:space="preserve">Koordinatori Kombëtar i </w:t>
      </w:r>
      <w:r w:rsidR="00614133" w:rsidRPr="009D1867">
        <w:rPr>
          <w:rStyle w:val="tlid-translation"/>
          <w:i/>
          <w:iCs/>
        </w:rPr>
        <w:t>Schengen</w:t>
      </w:r>
      <w:r w:rsidR="00614133" w:rsidRPr="009D1867">
        <w:rPr>
          <w:rStyle w:val="tlid-translation"/>
        </w:rPr>
        <w:t>-it</w:t>
      </w:r>
      <w:r w:rsidRPr="009D1867">
        <w:rPr>
          <w:rStyle w:val="tlid-translation"/>
        </w:rPr>
        <w:t>. Në varësi të marrëveshjes me Komisionin E</w:t>
      </w:r>
      <w:r w:rsidR="00F04AE0" w:rsidRPr="009D1867">
        <w:t>u</w:t>
      </w:r>
      <w:r w:rsidRPr="009D1867">
        <w:rPr>
          <w:rStyle w:val="tlid-translation"/>
        </w:rPr>
        <w:t xml:space="preserve">ropian, do të përcaktohet koha e dorëzimit të raporteve të Planit të Veprimit </w:t>
      </w:r>
      <w:r w:rsidR="00614133" w:rsidRPr="009D1867">
        <w:rPr>
          <w:rStyle w:val="tlid-translation"/>
          <w:i/>
          <w:iCs/>
        </w:rPr>
        <w:t>Schengen</w:t>
      </w:r>
      <w:r w:rsidRPr="009D1867">
        <w:rPr>
          <w:rStyle w:val="tlid-translation"/>
        </w:rPr>
        <w:t xml:space="preserve"> si pjesë e raportit periodik të progresit të KE-së. Raporte të tjera mund të dorëzohen me kërkesë të Komisionit E</w:t>
      </w:r>
      <w:r w:rsidR="00F04AE0" w:rsidRPr="009D1867">
        <w:t>u</w:t>
      </w:r>
      <w:r w:rsidRPr="009D1867">
        <w:rPr>
          <w:rStyle w:val="tlid-translation"/>
        </w:rPr>
        <w:t>ropian.</w:t>
      </w:r>
    </w:p>
    <w:p w14:paraId="5976ABC2" w14:textId="7F1AC1A7" w:rsidR="00577F35" w:rsidRPr="009D1867" w:rsidRDefault="00577F35" w:rsidP="00E80933">
      <w:pPr>
        <w:pStyle w:val="TEKSTIIII"/>
        <w:rPr>
          <w:rStyle w:val="tlid-translation"/>
        </w:rPr>
      </w:pPr>
      <w:r w:rsidRPr="009D1867">
        <w:rPr>
          <w:rStyle w:val="tlid-translation"/>
        </w:rPr>
        <w:t xml:space="preserve">Përveç monitorimit të vazhdueshëm të fushave specifike, progresi drejt arritjes së objektivave specifike të Planit të Veprimit </w:t>
      </w:r>
      <w:r w:rsidR="00614133" w:rsidRPr="009D1867">
        <w:rPr>
          <w:rStyle w:val="tlid-translation"/>
          <w:i/>
          <w:iCs/>
        </w:rPr>
        <w:t>Schengen</w:t>
      </w:r>
      <w:r w:rsidRPr="009D1867">
        <w:rPr>
          <w:rStyle w:val="tlid-translation"/>
        </w:rPr>
        <w:t xml:space="preserve"> do të vlerësohet përmes dy vlerësimeve gjithëpërfshirëse:</w:t>
      </w:r>
    </w:p>
    <w:p w14:paraId="38A80FE3" w14:textId="77777777" w:rsidR="00577F35" w:rsidRPr="009D1867" w:rsidRDefault="00577F35" w:rsidP="00E80933">
      <w:pPr>
        <w:pStyle w:val="TEKSTIIII"/>
        <w:rPr>
          <w:rStyle w:val="tlid-translation"/>
        </w:rPr>
      </w:pPr>
      <w:r w:rsidRPr="009D1867">
        <w:rPr>
          <w:rStyle w:val="tlid-translation"/>
        </w:rPr>
        <w:t>Vlerësimi afatmesëm për periudhën e parë të zbatimit (2026–2027) do të kryhet në fund të vitit 2027. Ky vlerësim do të analizojë rezultatet e arritura, menaxhimin e burimeve dhe cilësinë e zbatimit. Bazuar në gjetjet, do të identifikohen përshtatjet e nevojshme në qasje dhe do të vlerësohet rëndësia e objektivave në përputhje me kontekstit fillestar. Plani i Veprimit, i rishikuar, që mbulon periudhën e mbetur nga viti 2028 deri në vitin 2030, do të zhvillohet bazuar në këtë vlerësim për të mbështetur arritjen e objektivave të përgjithshëm.</w:t>
      </w:r>
    </w:p>
    <w:p w14:paraId="22764C36" w14:textId="40DA9C60" w:rsidR="00577F35" w:rsidRPr="009D1867" w:rsidRDefault="00577F35" w:rsidP="00E80933">
      <w:pPr>
        <w:pStyle w:val="TEKSTIIII"/>
        <w:rPr>
          <w:rStyle w:val="tlid-translation"/>
        </w:rPr>
      </w:pPr>
      <w:r w:rsidRPr="009D1867">
        <w:rPr>
          <w:rStyle w:val="tlid-translation"/>
        </w:rPr>
        <w:t>Vlerësimi përfundimtar i periudhës së dytë të zbatimit (2028–2030) do të përfshijë një analizë gjithëpërfshirëse të të gjitha veprimeve të ndërmarra dhe ndikimit të tyre të përgjithshëm. Ky vlerësim do të shqyrtojë rezultatet e masave të zbatuara, burimet e investuara dhe masën në të cilën janë arritur rezultatet e pritura. Do të analizohen të dhëna nga burime të ndryshme, duke përfshirë gjetjet e monitorimit të performancës dhe vlerësimet e ndikimit të programeve në komunitet. Raportet dhe studimet nga organizatat e shoqërisë civile dhe donatorët</w:t>
      </w:r>
      <w:r w:rsidR="001F5833" w:rsidRPr="009D1867">
        <w:rPr>
          <w:rStyle w:val="tlid-translation"/>
        </w:rPr>
        <w:t>,</w:t>
      </w:r>
      <w:r w:rsidRPr="009D1867">
        <w:rPr>
          <w:rStyle w:val="tlid-translation"/>
        </w:rPr>
        <w:t xml:space="preserve"> gjithashtu</w:t>
      </w:r>
      <w:r w:rsidR="001F5833" w:rsidRPr="009D1867">
        <w:rPr>
          <w:rStyle w:val="tlid-translation"/>
        </w:rPr>
        <w:t>,</w:t>
      </w:r>
      <w:r w:rsidRPr="009D1867">
        <w:rPr>
          <w:rStyle w:val="tlid-translation"/>
        </w:rPr>
        <w:t xml:space="preserve"> do të kontribuojnë me njohuri të vlefshme.</w:t>
      </w:r>
    </w:p>
    <w:p w14:paraId="77F96074" w14:textId="77777777" w:rsidR="00513B82" w:rsidRPr="009D1867" w:rsidRDefault="00513B82" w:rsidP="00E80933">
      <w:pPr>
        <w:pStyle w:val="TEKSTIII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7F35" w:rsidRPr="009D1867" w14:paraId="3D067456" w14:textId="77777777" w:rsidTr="005F3A79">
        <w:trPr>
          <w:trHeight w:val="20"/>
        </w:trPr>
        <w:tc>
          <w:tcPr>
            <w:tcW w:w="5000" w:type="pct"/>
            <w:shd w:val="clear" w:color="auto" w:fill="FFF2CC" w:themeFill="accent4" w:themeFillTint="33"/>
            <w:noWrap/>
            <w:vAlign w:val="center"/>
          </w:tcPr>
          <w:p w14:paraId="233ED88E" w14:textId="77777777" w:rsidR="00577F35" w:rsidRPr="009D1867" w:rsidRDefault="00577F35" w:rsidP="005F3A79">
            <w:pPr>
              <w:jc w:val="center"/>
              <w:rPr>
                <w:rFonts w:ascii="Garamond" w:hAnsi="Garamond" w:cs="Times New Roman"/>
                <w:b/>
                <w:sz w:val="16"/>
                <w:szCs w:val="16"/>
              </w:rPr>
            </w:pPr>
            <w:r w:rsidRPr="009D1867">
              <w:rPr>
                <w:rFonts w:ascii="Garamond" w:hAnsi="Garamond" w:cs="Times New Roman"/>
                <w:b/>
                <w:sz w:val="16"/>
                <w:szCs w:val="16"/>
              </w:rPr>
              <w:t>OBJEKTIVI SPECIFIK 12. 1</w:t>
            </w:r>
          </w:p>
        </w:tc>
      </w:tr>
      <w:tr w:rsidR="00577F35" w:rsidRPr="009D1867" w14:paraId="5F734E5C" w14:textId="77777777" w:rsidTr="005F3A79">
        <w:trPr>
          <w:trHeight w:val="20"/>
        </w:trPr>
        <w:tc>
          <w:tcPr>
            <w:tcW w:w="5000" w:type="pct"/>
            <w:shd w:val="clear" w:color="auto" w:fill="E7E6E6" w:themeFill="background2"/>
          </w:tcPr>
          <w:p w14:paraId="7E74BC93" w14:textId="10EAE86F" w:rsidR="00577F35" w:rsidRPr="009D1867" w:rsidRDefault="00577F35" w:rsidP="003B648E">
            <w:pPr>
              <w:pStyle w:val="Default"/>
              <w:jc w:val="both"/>
              <w:rPr>
                <w:rFonts w:ascii="Garamond" w:hAnsi="Garamond"/>
                <w:b/>
                <w:sz w:val="16"/>
                <w:szCs w:val="16"/>
                <w:lang w:val="sq-AL"/>
              </w:rPr>
            </w:pPr>
            <w:r w:rsidRPr="009D1867">
              <w:rPr>
                <w:rFonts w:ascii="Garamond" w:eastAsia="Times New Roman" w:hAnsi="Garamond"/>
                <w:color w:val="auto"/>
                <w:sz w:val="16"/>
                <w:szCs w:val="16"/>
                <w:lang w:val="sq-AL"/>
              </w:rPr>
              <w:t xml:space="preserve">Monitorimi efektiv i aktiviteteve të Planit të Veprimit </w:t>
            </w:r>
            <w:r w:rsidR="00614133" w:rsidRPr="009D1867">
              <w:rPr>
                <w:rFonts w:ascii="Garamond" w:eastAsia="Times New Roman" w:hAnsi="Garamond"/>
                <w:i/>
                <w:iCs/>
                <w:color w:val="auto"/>
                <w:sz w:val="16"/>
                <w:szCs w:val="16"/>
                <w:lang w:val="sq-AL"/>
              </w:rPr>
              <w:t>Schengen</w:t>
            </w:r>
            <w:r w:rsidRPr="009D1867">
              <w:rPr>
                <w:rFonts w:ascii="Garamond" w:eastAsia="Times New Roman" w:hAnsi="Garamond"/>
                <w:color w:val="auto"/>
                <w:sz w:val="16"/>
                <w:szCs w:val="16"/>
                <w:lang w:val="sq-AL"/>
              </w:rPr>
              <w:t xml:space="preserve"> për të garantuar zbatimin e tyre dhe arritjen e objektivave të përcaktuara.</w:t>
            </w:r>
          </w:p>
        </w:tc>
      </w:tr>
    </w:tbl>
    <w:p w14:paraId="6591FC1B" w14:textId="77777777" w:rsidR="00577F35" w:rsidRPr="009D1867" w:rsidRDefault="00577F35" w:rsidP="00E80933">
      <w:pPr>
        <w:pStyle w:val="TEKSTIIII"/>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196"/>
      </w:tblGrid>
      <w:tr w:rsidR="00577F35" w:rsidRPr="009D1867" w14:paraId="7050599C" w14:textId="77777777" w:rsidTr="005F3A79">
        <w:trPr>
          <w:trHeight w:val="20"/>
        </w:trPr>
        <w:tc>
          <w:tcPr>
            <w:tcW w:w="1564" w:type="pct"/>
            <w:shd w:val="clear" w:color="auto" w:fill="D9E2F3" w:themeFill="accent1" w:themeFillTint="33"/>
            <w:noWrap/>
            <w:vAlign w:val="center"/>
          </w:tcPr>
          <w:p w14:paraId="2C818C19" w14:textId="77777777" w:rsidR="00577F35" w:rsidRPr="009D1867" w:rsidRDefault="00577F35" w:rsidP="005F3A79">
            <w:pPr>
              <w:suppressAutoHyphens/>
              <w:autoSpaceDN w:val="0"/>
              <w:jc w:val="center"/>
              <w:textAlignment w:val="baseline"/>
              <w:rPr>
                <w:rFonts w:ascii="Garamond" w:eastAsia="Times New Roman" w:hAnsi="Garamond" w:cs="Times New Roman"/>
                <w:b/>
                <w:sz w:val="16"/>
                <w:szCs w:val="16"/>
              </w:rPr>
            </w:pPr>
            <w:r w:rsidRPr="009D1867">
              <w:rPr>
                <w:rFonts w:ascii="Garamond" w:eastAsia="Times New Roman" w:hAnsi="Garamond" w:cs="Times New Roman"/>
                <w:b/>
                <w:bCs/>
                <w:sz w:val="16"/>
                <w:szCs w:val="16"/>
              </w:rPr>
              <w:t>MASA 12.1.1</w:t>
            </w:r>
          </w:p>
        </w:tc>
        <w:tc>
          <w:tcPr>
            <w:tcW w:w="3436" w:type="pct"/>
            <w:shd w:val="clear" w:color="auto" w:fill="D9E2F3" w:themeFill="accent1" w:themeFillTint="33"/>
            <w:noWrap/>
            <w:vAlign w:val="center"/>
          </w:tcPr>
          <w:p w14:paraId="00E87154" w14:textId="77777777" w:rsidR="00577F35" w:rsidRPr="009D1867" w:rsidRDefault="00577F35" w:rsidP="005F3A79">
            <w:pPr>
              <w:jc w:val="center"/>
              <w:rPr>
                <w:rFonts w:ascii="Garamond" w:hAnsi="Garamond" w:cs="Times New Roman"/>
                <w:b/>
                <w:sz w:val="16"/>
                <w:szCs w:val="16"/>
              </w:rPr>
            </w:pPr>
            <w:r w:rsidRPr="009D1867">
              <w:rPr>
                <w:rFonts w:ascii="Garamond" w:hAnsi="Garamond" w:cs="Times New Roman"/>
                <w:b/>
                <w:sz w:val="16"/>
                <w:szCs w:val="16"/>
              </w:rPr>
              <w:t>REZULTATI I PËRGJITHSHËM</w:t>
            </w:r>
          </w:p>
        </w:tc>
      </w:tr>
      <w:tr w:rsidR="00577F35" w:rsidRPr="009D1867" w14:paraId="5B8892A7" w14:textId="77777777" w:rsidTr="005F3A79">
        <w:trPr>
          <w:trHeight w:val="20"/>
        </w:trPr>
        <w:tc>
          <w:tcPr>
            <w:tcW w:w="1564" w:type="pct"/>
            <w:shd w:val="clear" w:color="auto" w:fill="E7E6E6" w:themeFill="background2"/>
          </w:tcPr>
          <w:p w14:paraId="558ABB6B" w14:textId="77777777" w:rsidR="00577F35" w:rsidRPr="009D1867" w:rsidRDefault="00577F35" w:rsidP="005F3A79">
            <w:pPr>
              <w:rPr>
                <w:rFonts w:ascii="Garamond" w:hAnsi="Garamond" w:cs="Times New Roman"/>
                <w:bCs/>
                <w:sz w:val="16"/>
                <w:szCs w:val="16"/>
              </w:rPr>
            </w:pPr>
            <w:r w:rsidRPr="009D1867">
              <w:rPr>
                <w:rFonts w:ascii="Garamond" w:eastAsia="Times New Roman" w:hAnsi="Garamond" w:cs="Times New Roman"/>
                <w:sz w:val="16"/>
                <w:szCs w:val="16"/>
              </w:rPr>
              <w:lastRenderedPageBreak/>
              <w:t>Vlerësimi i Mekanizmit të monitorimit dhe progresit</w:t>
            </w:r>
          </w:p>
        </w:tc>
        <w:tc>
          <w:tcPr>
            <w:tcW w:w="3436" w:type="pct"/>
            <w:shd w:val="clear" w:color="auto" w:fill="E7E6E6" w:themeFill="background2"/>
          </w:tcPr>
          <w:p w14:paraId="4644E617" w14:textId="77777777" w:rsidR="00577F35" w:rsidRPr="009D1867" w:rsidRDefault="00577F35" w:rsidP="005F3A79">
            <w:pPr>
              <w:rPr>
                <w:rFonts w:ascii="Garamond" w:eastAsia="Times New Roman" w:hAnsi="Garamond" w:cs="Times New Roman"/>
                <w:sz w:val="16"/>
                <w:szCs w:val="16"/>
              </w:rPr>
            </w:pPr>
            <w:r w:rsidRPr="009D1867">
              <w:rPr>
                <w:rFonts w:ascii="Garamond" w:eastAsia="Times New Roman" w:hAnsi="Garamond" w:cs="Times New Roman"/>
                <w:sz w:val="16"/>
                <w:szCs w:val="16"/>
              </w:rPr>
              <w:t>Numri i treguesve të përfunduar</w:t>
            </w:r>
          </w:p>
          <w:p w14:paraId="5C3BE19C" w14:textId="77777777" w:rsidR="00577F35" w:rsidRPr="009D1867" w:rsidRDefault="00577F35" w:rsidP="005F3A79">
            <w:pPr>
              <w:rPr>
                <w:rFonts w:ascii="Garamond" w:eastAsia="Times New Roman" w:hAnsi="Garamond" w:cs="Times New Roman"/>
                <w:sz w:val="16"/>
                <w:szCs w:val="16"/>
              </w:rPr>
            </w:pPr>
            <w:r w:rsidRPr="009D1867">
              <w:rPr>
                <w:rFonts w:ascii="Garamond" w:eastAsia="Times New Roman" w:hAnsi="Garamond" w:cs="Times New Roman"/>
                <w:sz w:val="16"/>
                <w:szCs w:val="16"/>
              </w:rPr>
              <w:t>Numri i rekomandimeve të dhëna</w:t>
            </w:r>
          </w:p>
          <w:p w14:paraId="004B1509" w14:textId="77777777" w:rsidR="00577F35" w:rsidRPr="009D1867" w:rsidRDefault="00577F35" w:rsidP="005F3A79">
            <w:pPr>
              <w:rPr>
                <w:rFonts w:ascii="Garamond" w:eastAsia="Times New Roman" w:hAnsi="Garamond" w:cs="Times New Roman"/>
                <w:sz w:val="16"/>
                <w:szCs w:val="16"/>
              </w:rPr>
            </w:pPr>
            <w:r w:rsidRPr="009D1867">
              <w:rPr>
                <w:rFonts w:ascii="Garamond" w:eastAsia="Times New Roman" w:hAnsi="Garamond" w:cs="Times New Roman"/>
                <w:sz w:val="16"/>
                <w:szCs w:val="16"/>
              </w:rPr>
              <w:t>Raportet gjysmëvjetore dhe vjetore</w:t>
            </w:r>
          </w:p>
          <w:p w14:paraId="5B72BB4E" w14:textId="77777777" w:rsidR="00577F35" w:rsidRPr="009D1867" w:rsidRDefault="00577F35" w:rsidP="005F3A79">
            <w:pPr>
              <w:rPr>
                <w:rFonts w:ascii="Garamond" w:hAnsi="Garamond" w:cs="Times New Roman"/>
                <w:bCs/>
                <w:sz w:val="16"/>
                <w:szCs w:val="16"/>
              </w:rPr>
            </w:pPr>
            <w:r w:rsidRPr="009D1867">
              <w:rPr>
                <w:rFonts w:ascii="Garamond" w:eastAsia="Times New Roman" w:hAnsi="Garamond" w:cs="Times New Roman"/>
                <w:sz w:val="16"/>
                <w:szCs w:val="16"/>
              </w:rPr>
              <w:t>Raportet e vlerësimit</w:t>
            </w:r>
          </w:p>
        </w:tc>
      </w:tr>
    </w:tbl>
    <w:p w14:paraId="216EE770" w14:textId="77777777" w:rsidR="00577F35" w:rsidRPr="009D1867" w:rsidRDefault="00577F35" w:rsidP="00913A98">
      <w:pPr>
        <w:rPr>
          <w:rFonts w:ascii="Garamond" w:hAnsi="Garamond" w:cs="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475"/>
        <w:gridCol w:w="1398"/>
        <w:gridCol w:w="1003"/>
        <w:gridCol w:w="1941"/>
        <w:gridCol w:w="1270"/>
        <w:gridCol w:w="1233"/>
      </w:tblGrid>
      <w:tr w:rsidR="00913A98" w:rsidRPr="009D1867" w14:paraId="12A7F567" w14:textId="77777777" w:rsidTr="003B648E">
        <w:trPr>
          <w:trHeight w:val="20"/>
          <w:jc w:val="center"/>
        </w:trPr>
        <w:tc>
          <w:tcPr>
            <w:tcW w:w="249" w:type="pct"/>
            <w:shd w:val="clear" w:color="auto" w:fill="D9E2F3" w:themeFill="accent1" w:themeFillTint="33"/>
            <w:vAlign w:val="center"/>
          </w:tcPr>
          <w:p w14:paraId="50C3B16D" w14:textId="77777777" w:rsidR="00577F35" w:rsidRPr="009D1867" w:rsidRDefault="00577F35" w:rsidP="005F3A79">
            <w:pPr>
              <w:jc w:val="center"/>
              <w:rPr>
                <w:rFonts w:ascii="Garamond" w:hAnsi="Garamond" w:cs="Times New Roman"/>
                <w:b/>
                <w:sz w:val="16"/>
                <w:szCs w:val="16"/>
              </w:rPr>
            </w:pPr>
            <w:r w:rsidRPr="009D1867">
              <w:rPr>
                <w:rFonts w:ascii="Garamond" w:hAnsi="Garamond" w:cs="Times New Roman"/>
                <w:b/>
                <w:sz w:val="16"/>
                <w:szCs w:val="16"/>
              </w:rPr>
              <w:t>Nr.</w:t>
            </w:r>
          </w:p>
        </w:tc>
        <w:tc>
          <w:tcPr>
            <w:tcW w:w="1082" w:type="pct"/>
            <w:shd w:val="clear" w:color="auto" w:fill="D9E2F3" w:themeFill="accent1" w:themeFillTint="33"/>
            <w:vAlign w:val="center"/>
          </w:tcPr>
          <w:p w14:paraId="7E7A87D3" w14:textId="77777777" w:rsidR="00577F35" w:rsidRPr="009D1867" w:rsidRDefault="00577F35" w:rsidP="005F3A79">
            <w:pPr>
              <w:jc w:val="center"/>
              <w:rPr>
                <w:rFonts w:ascii="Garamond" w:hAnsi="Garamond" w:cs="Times New Roman"/>
                <w:b/>
                <w:sz w:val="16"/>
                <w:szCs w:val="16"/>
              </w:rPr>
            </w:pPr>
            <w:r w:rsidRPr="009D1867">
              <w:rPr>
                <w:rFonts w:ascii="Garamond" w:hAnsi="Garamond" w:cs="Times New Roman"/>
                <w:b/>
                <w:sz w:val="16"/>
                <w:szCs w:val="16"/>
              </w:rPr>
              <w:t>AKTIVITETI</w:t>
            </w:r>
          </w:p>
        </w:tc>
        <w:tc>
          <w:tcPr>
            <w:tcW w:w="756" w:type="pct"/>
            <w:shd w:val="clear" w:color="auto" w:fill="D9E2F3" w:themeFill="accent1" w:themeFillTint="33"/>
            <w:vAlign w:val="center"/>
          </w:tcPr>
          <w:p w14:paraId="3DB992B4" w14:textId="77777777" w:rsidR="00577F35" w:rsidRPr="009D1867" w:rsidRDefault="00577F35" w:rsidP="005F3A79">
            <w:pPr>
              <w:jc w:val="center"/>
              <w:rPr>
                <w:rFonts w:ascii="Garamond" w:hAnsi="Garamond" w:cs="Times New Roman"/>
                <w:b/>
                <w:sz w:val="16"/>
                <w:szCs w:val="16"/>
              </w:rPr>
            </w:pPr>
            <w:r w:rsidRPr="009D1867">
              <w:rPr>
                <w:rFonts w:ascii="Garamond" w:hAnsi="Garamond" w:cs="Times New Roman"/>
                <w:b/>
                <w:sz w:val="16"/>
                <w:szCs w:val="16"/>
              </w:rPr>
              <w:t>INSTITUCIONI PËRGJEGJËS</w:t>
            </w:r>
          </w:p>
        </w:tc>
        <w:tc>
          <w:tcPr>
            <w:tcW w:w="500" w:type="pct"/>
            <w:shd w:val="clear" w:color="auto" w:fill="D9E2F3" w:themeFill="accent1" w:themeFillTint="33"/>
            <w:vAlign w:val="center"/>
          </w:tcPr>
          <w:p w14:paraId="133DD058" w14:textId="77777777" w:rsidR="00577F35" w:rsidRPr="009D1867" w:rsidRDefault="00577F35" w:rsidP="005F3A79">
            <w:pPr>
              <w:jc w:val="center"/>
              <w:rPr>
                <w:rFonts w:ascii="Garamond" w:hAnsi="Garamond" w:cs="Times New Roman"/>
                <w:b/>
                <w:sz w:val="16"/>
                <w:szCs w:val="16"/>
              </w:rPr>
            </w:pPr>
            <w:r w:rsidRPr="009D1867">
              <w:rPr>
                <w:rFonts w:ascii="Garamond" w:hAnsi="Garamond" w:cs="Times New Roman"/>
                <w:b/>
                <w:sz w:val="16"/>
                <w:szCs w:val="16"/>
              </w:rPr>
              <w:t xml:space="preserve">AFATI </w:t>
            </w:r>
          </w:p>
        </w:tc>
        <w:tc>
          <w:tcPr>
            <w:tcW w:w="784" w:type="pct"/>
            <w:shd w:val="clear" w:color="auto" w:fill="D9E2F3" w:themeFill="accent1" w:themeFillTint="33"/>
            <w:vAlign w:val="center"/>
          </w:tcPr>
          <w:p w14:paraId="456E8859" w14:textId="71266E33" w:rsidR="00577F35" w:rsidRPr="009D1867" w:rsidRDefault="00577F35" w:rsidP="005F3A79">
            <w:pPr>
              <w:jc w:val="center"/>
              <w:rPr>
                <w:rFonts w:ascii="Garamond" w:hAnsi="Garamond" w:cs="Times New Roman"/>
                <w:b/>
                <w:sz w:val="16"/>
                <w:szCs w:val="16"/>
              </w:rPr>
            </w:pPr>
            <w:r w:rsidRPr="009D1867">
              <w:rPr>
                <w:rFonts w:ascii="Garamond" w:hAnsi="Garamond" w:cs="Times New Roman"/>
                <w:b/>
                <w:bCs/>
                <w:sz w:val="16"/>
                <w:szCs w:val="16"/>
              </w:rPr>
              <w:t>FONDET E NEVOJSHME</w:t>
            </w:r>
            <w:r w:rsidR="00B52FE3" w:rsidRPr="009D1867">
              <w:rPr>
                <w:rFonts w:ascii="Garamond" w:hAnsi="Garamond" w:cs="Times New Roman"/>
                <w:b/>
                <w:bCs/>
                <w:i/>
                <w:iCs/>
                <w:sz w:val="16"/>
                <w:szCs w:val="16"/>
              </w:rPr>
              <w:t>/</w:t>
            </w:r>
            <w:r w:rsidRPr="009D1867">
              <w:rPr>
                <w:rFonts w:ascii="Garamond" w:hAnsi="Garamond" w:cs="Times New Roman"/>
                <w:b/>
                <w:bCs/>
                <w:sz w:val="16"/>
                <w:szCs w:val="16"/>
              </w:rPr>
              <w:t>BURIMI I FINANCIMIT</w:t>
            </w:r>
          </w:p>
        </w:tc>
        <w:tc>
          <w:tcPr>
            <w:tcW w:w="681" w:type="pct"/>
            <w:shd w:val="clear" w:color="auto" w:fill="D9E2F3" w:themeFill="accent1" w:themeFillTint="33"/>
            <w:vAlign w:val="center"/>
          </w:tcPr>
          <w:p w14:paraId="3C71AA01" w14:textId="77777777" w:rsidR="00577F35" w:rsidRPr="009D1867" w:rsidRDefault="00577F35" w:rsidP="005F3A79">
            <w:pPr>
              <w:jc w:val="center"/>
              <w:rPr>
                <w:rFonts w:ascii="Garamond" w:hAnsi="Garamond" w:cs="Times New Roman"/>
                <w:b/>
                <w:sz w:val="16"/>
                <w:szCs w:val="16"/>
              </w:rPr>
            </w:pPr>
            <w:r w:rsidRPr="009D1867">
              <w:rPr>
                <w:rFonts w:ascii="Garamond" w:hAnsi="Garamond" w:cs="Times New Roman"/>
                <w:b/>
                <w:bCs/>
                <w:sz w:val="16"/>
                <w:szCs w:val="16"/>
              </w:rPr>
              <w:t>TREGUESI I REZULTATIT</w:t>
            </w:r>
          </w:p>
        </w:tc>
        <w:tc>
          <w:tcPr>
            <w:tcW w:w="948" w:type="pct"/>
            <w:shd w:val="clear" w:color="auto" w:fill="D9E2F3" w:themeFill="accent1" w:themeFillTint="33"/>
            <w:vAlign w:val="center"/>
          </w:tcPr>
          <w:p w14:paraId="6F93C2E0" w14:textId="77777777" w:rsidR="00577F35" w:rsidRPr="009D1867" w:rsidRDefault="00577F35" w:rsidP="005F3A79">
            <w:pPr>
              <w:jc w:val="center"/>
              <w:rPr>
                <w:rFonts w:ascii="Garamond" w:hAnsi="Garamond" w:cs="Times New Roman"/>
                <w:b/>
                <w:sz w:val="16"/>
                <w:szCs w:val="16"/>
              </w:rPr>
            </w:pPr>
            <w:r w:rsidRPr="009D1867">
              <w:rPr>
                <w:rFonts w:ascii="Garamond" w:hAnsi="Garamond" w:cs="Times New Roman"/>
                <w:b/>
                <w:bCs/>
                <w:sz w:val="16"/>
                <w:szCs w:val="16"/>
              </w:rPr>
              <w:t>STATUSI</w:t>
            </w:r>
          </w:p>
        </w:tc>
      </w:tr>
      <w:tr w:rsidR="00913A98" w:rsidRPr="009D1867" w14:paraId="661AF44B" w14:textId="77777777" w:rsidTr="003B648E">
        <w:trPr>
          <w:trHeight w:val="20"/>
          <w:jc w:val="center"/>
        </w:trPr>
        <w:tc>
          <w:tcPr>
            <w:tcW w:w="249" w:type="pct"/>
          </w:tcPr>
          <w:p w14:paraId="507E24CB" w14:textId="77777777" w:rsidR="00577F35" w:rsidRPr="009D1867" w:rsidRDefault="00577F35" w:rsidP="005F3A79">
            <w:pPr>
              <w:rPr>
                <w:rFonts w:ascii="Garamond" w:hAnsi="Garamond" w:cs="Times New Roman"/>
                <w:sz w:val="16"/>
                <w:szCs w:val="16"/>
              </w:rPr>
            </w:pPr>
            <w:bookmarkStart w:id="22" w:name="_Hlk211411223"/>
            <w:r w:rsidRPr="009D1867">
              <w:rPr>
                <w:rFonts w:ascii="Garamond" w:hAnsi="Garamond" w:cs="Times New Roman"/>
                <w:sz w:val="16"/>
                <w:szCs w:val="16"/>
              </w:rPr>
              <w:t>12.1.1.1</w:t>
            </w:r>
          </w:p>
        </w:tc>
        <w:tc>
          <w:tcPr>
            <w:tcW w:w="1082" w:type="pct"/>
            <w:tcBorders>
              <w:bottom w:val="single" w:sz="4" w:space="0" w:color="auto"/>
            </w:tcBorders>
          </w:tcPr>
          <w:p w14:paraId="12565850" w14:textId="77777777" w:rsidR="00577F35" w:rsidRPr="009D1867" w:rsidRDefault="00577F35" w:rsidP="005F3A79">
            <w:pPr>
              <w:rPr>
                <w:rFonts w:ascii="Garamond" w:hAnsi="Garamond" w:cs="Times New Roman"/>
                <w:i/>
                <w:sz w:val="16"/>
                <w:szCs w:val="16"/>
              </w:rPr>
            </w:pPr>
            <w:r w:rsidRPr="009D1867">
              <w:rPr>
                <w:rStyle w:val="tlid-translation"/>
                <w:rFonts w:ascii="Garamond" w:hAnsi="Garamond" w:cs="Times New Roman"/>
                <w:sz w:val="16"/>
                <w:szCs w:val="16"/>
              </w:rPr>
              <w:t>Monitorimi i treguesve të rezultateve</w:t>
            </w:r>
          </w:p>
        </w:tc>
        <w:tc>
          <w:tcPr>
            <w:tcW w:w="756" w:type="pct"/>
          </w:tcPr>
          <w:p w14:paraId="1586C35E" w14:textId="7CA4FECF"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 xml:space="preserve">Koordinatori Kombëtar i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0023777C" w:rsidRPr="009D1867">
              <w:rPr>
                <w:rFonts w:ascii="Garamond" w:hAnsi="Garamond" w:cs="Times New Roman"/>
                <w:sz w:val="16"/>
                <w:szCs w:val="16"/>
              </w:rPr>
              <w:t xml:space="preserve"> </w:t>
            </w:r>
          </w:p>
          <w:p w14:paraId="6E019981" w14:textId="2F687CEE"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 xml:space="preserve">Struktura Drejtuese e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p>
        </w:tc>
        <w:tc>
          <w:tcPr>
            <w:tcW w:w="500" w:type="pct"/>
          </w:tcPr>
          <w:p w14:paraId="4E6AD815"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3 muaj</w:t>
            </w:r>
          </w:p>
          <w:p w14:paraId="73F07EF5"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6 muaj/1 vit</w:t>
            </w:r>
          </w:p>
        </w:tc>
        <w:tc>
          <w:tcPr>
            <w:tcW w:w="784" w:type="pct"/>
          </w:tcPr>
          <w:p w14:paraId="6C437B55"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Buxheti i shtetit</w:t>
            </w:r>
          </w:p>
        </w:tc>
        <w:tc>
          <w:tcPr>
            <w:tcW w:w="681" w:type="pct"/>
          </w:tcPr>
          <w:p w14:paraId="73DF4F4E"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Numri i treguesve të përfunduar</w:t>
            </w:r>
          </w:p>
        </w:tc>
        <w:tc>
          <w:tcPr>
            <w:tcW w:w="948" w:type="pct"/>
          </w:tcPr>
          <w:p w14:paraId="58F26509" w14:textId="77777777" w:rsidR="00577F35" w:rsidRPr="009D1867" w:rsidRDefault="00577F35" w:rsidP="005F3A79">
            <w:pPr>
              <w:rPr>
                <w:rFonts w:ascii="Garamond" w:hAnsi="Garamond" w:cs="Times New Roman"/>
                <w:sz w:val="16"/>
                <w:szCs w:val="16"/>
              </w:rPr>
            </w:pPr>
          </w:p>
        </w:tc>
      </w:tr>
      <w:bookmarkEnd w:id="22"/>
      <w:tr w:rsidR="00913A98" w:rsidRPr="009D1867" w14:paraId="66F9B467" w14:textId="77777777" w:rsidTr="003B648E">
        <w:trPr>
          <w:trHeight w:val="20"/>
          <w:jc w:val="center"/>
        </w:trPr>
        <w:tc>
          <w:tcPr>
            <w:tcW w:w="249" w:type="pct"/>
          </w:tcPr>
          <w:p w14:paraId="331ABBE9"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12.1.1.2</w:t>
            </w:r>
          </w:p>
        </w:tc>
        <w:tc>
          <w:tcPr>
            <w:tcW w:w="1082" w:type="pct"/>
          </w:tcPr>
          <w:p w14:paraId="23A7AB3E" w14:textId="77777777" w:rsidR="00577F35" w:rsidRPr="009D1867" w:rsidRDefault="00577F35" w:rsidP="005F3A79">
            <w:pPr>
              <w:rPr>
                <w:rFonts w:ascii="Garamond" w:hAnsi="Garamond" w:cs="Times New Roman"/>
                <w:sz w:val="16"/>
                <w:szCs w:val="16"/>
              </w:rPr>
            </w:pPr>
            <w:r w:rsidRPr="009D1867">
              <w:rPr>
                <w:rStyle w:val="tlid-translation"/>
                <w:rFonts w:ascii="Garamond" w:hAnsi="Garamond" w:cs="Times New Roman"/>
                <w:sz w:val="16"/>
                <w:szCs w:val="16"/>
              </w:rPr>
              <w:t>Rekomandimi i ndryshimeve në aktivitetet ndërsektoriale</w:t>
            </w:r>
          </w:p>
        </w:tc>
        <w:tc>
          <w:tcPr>
            <w:tcW w:w="756" w:type="pct"/>
          </w:tcPr>
          <w:p w14:paraId="72613BF1" w14:textId="78B9171C"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 xml:space="preserve">Koordinatori Kombëtar i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0023777C" w:rsidRPr="009D1867">
              <w:rPr>
                <w:rFonts w:ascii="Garamond" w:hAnsi="Garamond" w:cs="Times New Roman"/>
                <w:sz w:val="16"/>
                <w:szCs w:val="16"/>
              </w:rPr>
              <w:t xml:space="preserve"> </w:t>
            </w:r>
          </w:p>
          <w:p w14:paraId="17458543" w14:textId="17679E5D"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 xml:space="preserve">Struktura Drejtuese e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p>
        </w:tc>
        <w:tc>
          <w:tcPr>
            <w:tcW w:w="500" w:type="pct"/>
          </w:tcPr>
          <w:p w14:paraId="611626CA"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Vazhdimisht</w:t>
            </w:r>
          </w:p>
        </w:tc>
        <w:tc>
          <w:tcPr>
            <w:tcW w:w="784" w:type="pct"/>
          </w:tcPr>
          <w:p w14:paraId="29DB1037" w14:textId="77777777" w:rsidR="00577F35" w:rsidRPr="009D1867" w:rsidRDefault="00577F35" w:rsidP="005F3A79">
            <w:pPr>
              <w:rPr>
                <w:rFonts w:ascii="Garamond" w:hAnsi="Garamond" w:cs="Times New Roman"/>
                <w:i/>
                <w:sz w:val="16"/>
                <w:szCs w:val="16"/>
              </w:rPr>
            </w:pPr>
            <w:r w:rsidRPr="009D1867">
              <w:rPr>
                <w:rFonts w:ascii="Garamond" w:hAnsi="Garamond" w:cs="Times New Roman"/>
                <w:sz w:val="16"/>
                <w:szCs w:val="16"/>
              </w:rPr>
              <w:t>Buxheti i shtetit</w:t>
            </w:r>
          </w:p>
        </w:tc>
        <w:tc>
          <w:tcPr>
            <w:tcW w:w="681" w:type="pct"/>
          </w:tcPr>
          <w:p w14:paraId="5409D8FC"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Numri i rekomandimeve</w:t>
            </w:r>
          </w:p>
        </w:tc>
        <w:tc>
          <w:tcPr>
            <w:tcW w:w="948" w:type="pct"/>
          </w:tcPr>
          <w:p w14:paraId="18D60E92" w14:textId="77777777" w:rsidR="00577F35" w:rsidRPr="009D1867" w:rsidRDefault="00577F35" w:rsidP="005F3A79">
            <w:pPr>
              <w:rPr>
                <w:rFonts w:ascii="Garamond" w:hAnsi="Garamond" w:cs="Times New Roman"/>
                <w:sz w:val="16"/>
                <w:szCs w:val="16"/>
              </w:rPr>
            </w:pPr>
          </w:p>
        </w:tc>
      </w:tr>
      <w:tr w:rsidR="00913A98" w:rsidRPr="009D1867" w14:paraId="09B76278" w14:textId="77777777" w:rsidTr="003B648E">
        <w:trPr>
          <w:trHeight w:val="20"/>
          <w:jc w:val="center"/>
        </w:trPr>
        <w:tc>
          <w:tcPr>
            <w:tcW w:w="249" w:type="pct"/>
          </w:tcPr>
          <w:p w14:paraId="148ACA8F"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12.1.1.3</w:t>
            </w:r>
          </w:p>
        </w:tc>
        <w:tc>
          <w:tcPr>
            <w:tcW w:w="1082" w:type="pct"/>
          </w:tcPr>
          <w:p w14:paraId="2B897C15" w14:textId="77777777" w:rsidR="00577F35" w:rsidRPr="009D1867" w:rsidRDefault="00577F35" w:rsidP="005F3A79">
            <w:pPr>
              <w:rPr>
                <w:rFonts w:ascii="Garamond" w:hAnsi="Garamond" w:cs="Times New Roman"/>
                <w:sz w:val="16"/>
                <w:szCs w:val="16"/>
              </w:rPr>
            </w:pPr>
            <w:r w:rsidRPr="009D1867">
              <w:rPr>
                <w:rStyle w:val="tlid-translation"/>
                <w:rFonts w:ascii="Garamond" w:hAnsi="Garamond" w:cs="Times New Roman"/>
                <w:sz w:val="16"/>
                <w:szCs w:val="16"/>
              </w:rPr>
              <w:t>Përgatitja e raporteve 6-mujore dhe vjetore</w:t>
            </w:r>
          </w:p>
        </w:tc>
        <w:tc>
          <w:tcPr>
            <w:tcW w:w="756" w:type="pct"/>
          </w:tcPr>
          <w:p w14:paraId="546A0AF1"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Të gjitha institucionet</w:t>
            </w:r>
          </w:p>
        </w:tc>
        <w:tc>
          <w:tcPr>
            <w:tcW w:w="500" w:type="pct"/>
          </w:tcPr>
          <w:p w14:paraId="0332AD2D"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6 muaj</w:t>
            </w:r>
          </w:p>
          <w:p w14:paraId="4A2A40DC"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1 vit</w:t>
            </w:r>
          </w:p>
        </w:tc>
        <w:tc>
          <w:tcPr>
            <w:tcW w:w="784" w:type="pct"/>
          </w:tcPr>
          <w:p w14:paraId="52070387" w14:textId="77777777" w:rsidR="00577F35" w:rsidRPr="009D1867" w:rsidRDefault="00577F35" w:rsidP="005F3A79">
            <w:pPr>
              <w:rPr>
                <w:rFonts w:ascii="Garamond" w:hAnsi="Garamond" w:cs="Times New Roman"/>
                <w:i/>
                <w:sz w:val="16"/>
                <w:szCs w:val="16"/>
              </w:rPr>
            </w:pPr>
            <w:r w:rsidRPr="009D1867">
              <w:rPr>
                <w:rFonts w:ascii="Garamond" w:hAnsi="Garamond" w:cs="Times New Roman"/>
                <w:sz w:val="16"/>
                <w:szCs w:val="16"/>
              </w:rPr>
              <w:t>Buxheti i shtetit</w:t>
            </w:r>
          </w:p>
        </w:tc>
        <w:tc>
          <w:tcPr>
            <w:tcW w:w="681" w:type="pct"/>
          </w:tcPr>
          <w:p w14:paraId="721F2715"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Raportet gjysmëvjetore të përgatitura</w:t>
            </w:r>
          </w:p>
        </w:tc>
        <w:tc>
          <w:tcPr>
            <w:tcW w:w="948" w:type="pct"/>
          </w:tcPr>
          <w:p w14:paraId="302B570D" w14:textId="77777777" w:rsidR="00577F35" w:rsidRPr="009D1867" w:rsidRDefault="00577F35" w:rsidP="005F3A79">
            <w:pPr>
              <w:rPr>
                <w:rFonts w:ascii="Garamond" w:hAnsi="Garamond" w:cs="Times New Roman"/>
                <w:sz w:val="16"/>
                <w:szCs w:val="16"/>
              </w:rPr>
            </w:pPr>
          </w:p>
        </w:tc>
      </w:tr>
      <w:tr w:rsidR="00913A98" w:rsidRPr="009D1867" w14:paraId="7AF715A8" w14:textId="77777777" w:rsidTr="003B648E">
        <w:trPr>
          <w:trHeight w:val="20"/>
          <w:jc w:val="center"/>
        </w:trPr>
        <w:tc>
          <w:tcPr>
            <w:tcW w:w="249" w:type="pct"/>
          </w:tcPr>
          <w:p w14:paraId="5B4959C7"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12.1.1.4</w:t>
            </w:r>
          </w:p>
        </w:tc>
        <w:tc>
          <w:tcPr>
            <w:tcW w:w="1082" w:type="pct"/>
          </w:tcPr>
          <w:p w14:paraId="28060C5F" w14:textId="77777777" w:rsidR="00577F35" w:rsidRPr="009D1867" w:rsidRDefault="00577F35" w:rsidP="005F3A79">
            <w:pPr>
              <w:rPr>
                <w:rFonts w:ascii="Garamond" w:hAnsi="Garamond" w:cs="Times New Roman"/>
                <w:sz w:val="16"/>
                <w:szCs w:val="16"/>
              </w:rPr>
            </w:pPr>
            <w:r w:rsidRPr="009D1867">
              <w:rPr>
                <w:rStyle w:val="tlid-translation"/>
                <w:rFonts w:ascii="Garamond" w:hAnsi="Garamond" w:cs="Times New Roman"/>
                <w:sz w:val="16"/>
                <w:szCs w:val="16"/>
              </w:rPr>
              <w:t>Përgatitja e vlerësimit afatmesëm</w:t>
            </w:r>
          </w:p>
        </w:tc>
        <w:tc>
          <w:tcPr>
            <w:tcW w:w="756" w:type="pct"/>
          </w:tcPr>
          <w:p w14:paraId="0B1573A1" w14:textId="2CD1402A"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 xml:space="preserve">Koordinatori Kombëtar i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0023777C" w:rsidRPr="009D1867">
              <w:rPr>
                <w:rFonts w:ascii="Garamond" w:hAnsi="Garamond" w:cs="Times New Roman"/>
                <w:sz w:val="16"/>
                <w:szCs w:val="16"/>
              </w:rPr>
              <w:t xml:space="preserve"> </w:t>
            </w:r>
          </w:p>
          <w:p w14:paraId="5101962B" w14:textId="3359556A"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 xml:space="preserve">Struktura Drejtuese e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p>
        </w:tc>
        <w:tc>
          <w:tcPr>
            <w:tcW w:w="500" w:type="pct"/>
          </w:tcPr>
          <w:p w14:paraId="44EACFAE"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2027</w:t>
            </w:r>
          </w:p>
        </w:tc>
        <w:tc>
          <w:tcPr>
            <w:tcW w:w="784" w:type="pct"/>
          </w:tcPr>
          <w:p w14:paraId="7F2E1ACD" w14:textId="77777777" w:rsidR="00577F35" w:rsidRPr="009D1867" w:rsidRDefault="00577F35" w:rsidP="005F3A79">
            <w:pPr>
              <w:rPr>
                <w:rFonts w:ascii="Garamond" w:hAnsi="Garamond" w:cs="Times New Roman"/>
                <w:i/>
                <w:sz w:val="16"/>
                <w:szCs w:val="16"/>
              </w:rPr>
            </w:pPr>
            <w:r w:rsidRPr="009D1867">
              <w:rPr>
                <w:rFonts w:ascii="Garamond" w:hAnsi="Garamond" w:cs="Times New Roman"/>
                <w:sz w:val="16"/>
                <w:szCs w:val="16"/>
              </w:rPr>
              <w:t>Buxheti i shtetit</w:t>
            </w:r>
          </w:p>
        </w:tc>
        <w:tc>
          <w:tcPr>
            <w:tcW w:w="681" w:type="pct"/>
          </w:tcPr>
          <w:p w14:paraId="26C72D73"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Vlerësimi i përgatitur</w:t>
            </w:r>
          </w:p>
        </w:tc>
        <w:tc>
          <w:tcPr>
            <w:tcW w:w="948" w:type="pct"/>
          </w:tcPr>
          <w:p w14:paraId="42275BBC" w14:textId="77777777" w:rsidR="00577F35" w:rsidRPr="009D1867" w:rsidRDefault="00577F35" w:rsidP="005F3A79">
            <w:pPr>
              <w:rPr>
                <w:rFonts w:ascii="Garamond" w:hAnsi="Garamond" w:cs="Times New Roman"/>
                <w:sz w:val="16"/>
                <w:szCs w:val="16"/>
              </w:rPr>
            </w:pPr>
          </w:p>
        </w:tc>
      </w:tr>
      <w:tr w:rsidR="00913A98" w:rsidRPr="009D1867" w14:paraId="3C38732C" w14:textId="77777777" w:rsidTr="003B648E">
        <w:trPr>
          <w:trHeight w:val="20"/>
          <w:jc w:val="center"/>
        </w:trPr>
        <w:tc>
          <w:tcPr>
            <w:tcW w:w="249" w:type="pct"/>
          </w:tcPr>
          <w:p w14:paraId="7406D07B"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12.1.1.5</w:t>
            </w:r>
          </w:p>
        </w:tc>
        <w:tc>
          <w:tcPr>
            <w:tcW w:w="1082" w:type="pct"/>
          </w:tcPr>
          <w:p w14:paraId="4478E1AA" w14:textId="77777777" w:rsidR="00577F35" w:rsidRPr="009D1867" w:rsidRDefault="00577F35" w:rsidP="005F3A79">
            <w:pPr>
              <w:rPr>
                <w:rStyle w:val="tlid-translation"/>
                <w:rFonts w:ascii="Garamond" w:hAnsi="Garamond" w:cs="Times New Roman"/>
                <w:sz w:val="16"/>
                <w:szCs w:val="16"/>
              </w:rPr>
            </w:pPr>
            <w:r w:rsidRPr="009D1867">
              <w:rPr>
                <w:rStyle w:val="tlid-translation"/>
                <w:rFonts w:ascii="Garamond" w:hAnsi="Garamond" w:cs="Times New Roman"/>
                <w:sz w:val="16"/>
                <w:szCs w:val="16"/>
              </w:rPr>
              <w:t>Përgatitja e vlerësimit përfundimtar</w:t>
            </w:r>
          </w:p>
        </w:tc>
        <w:tc>
          <w:tcPr>
            <w:tcW w:w="756" w:type="pct"/>
          </w:tcPr>
          <w:p w14:paraId="6C760EA5" w14:textId="646EDE02"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 xml:space="preserve">Koordinatori Kombëtar i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r w:rsidR="0023777C" w:rsidRPr="009D1867">
              <w:rPr>
                <w:rFonts w:ascii="Garamond" w:hAnsi="Garamond" w:cs="Times New Roman"/>
                <w:sz w:val="16"/>
                <w:szCs w:val="16"/>
              </w:rPr>
              <w:t xml:space="preserve"> </w:t>
            </w:r>
          </w:p>
          <w:p w14:paraId="081CD29F" w14:textId="3BA1CFC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 xml:space="preserve">Struktura Drejtuese e </w:t>
            </w:r>
            <w:r w:rsidR="00614133" w:rsidRPr="009D1867">
              <w:rPr>
                <w:rFonts w:ascii="Garamond" w:hAnsi="Garamond" w:cs="Times New Roman"/>
                <w:i/>
                <w:iCs/>
                <w:sz w:val="16"/>
                <w:szCs w:val="16"/>
              </w:rPr>
              <w:t>Schengen</w:t>
            </w:r>
            <w:r w:rsidR="00614133" w:rsidRPr="009D1867">
              <w:rPr>
                <w:rFonts w:ascii="Garamond" w:hAnsi="Garamond" w:cs="Times New Roman"/>
                <w:sz w:val="16"/>
                <w:szCs w:val="16"/>
              </w:rPr>
              <w:t>-it</w:t>
            </w:r>
          </w:p>
        </w:tc>
        <w:tc>
          <w:tcPr>
            <w:tcW w:w="500" w:type="pct"/>
          </w:tcPr>
          <w:p w14:paraId="54C8C8D8"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2030</w:t>
            </w:r>
          </w:p>
        </w:tc>
        <w:tc>
          <w:tcPr>
            <w:tcW w:w="784" w:type="pct"/>
          </w:tcPr>
          <w:p w14:paraId="35CDF151"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Buxheti i shtetit</w:t>
            </w:r>
          </w:p>
        </w:tc>
        <w:tc>
          <w:tcPr>
            <w:tcW w:w="681" w:type="pct"/>
          </w:tcPr>
          <w:p w14:paraId="38AF8B04" w14:textId="77777777" w:rsidR="00577F35" w:rsidRPr="009D1867" w:rsidRDefault="00577F35" w:rsidP="005F3A79">
            <w:pPr>
              <w:rPr>
                <w:rFonts w:ascii="Garamond" w:hAnsi="Garamond" w:cs="Times New Roman"/>
                <w:sz w:val="16"/>
                <w:szCs w:val="16"/>
              </w:rPr>
            </w:pPr>
            <w:r w:rsidRPr="009D1867">
              <w:rPr>
                <w:rFonts w:ascii="Garamond" w:hAnsi="Garamond" w:cs="Times New Roman"/>
                <w:sz w:val="16"/>
                <w:szCs w:val="16"/>
              </w:rPr>
              <w:t>Vlerësimi i përgatitur</w:t>
            </w:r>
          </w:p>
        </w:tc>
        <w:tc>
          <w:tcPr>
            <w:tcW w:w="948" w:type="pct"/>
          </w:tcPr>
          <w:p w14:paraId="4174E315" w14:textId="77777777" w:rsidR="00577F35" w:rsidRPr="009D1867" w:rsidRDefault="00577F35" w:rsidP="005F3A79">
            <w:pPr>
              <w:rPr>
                <w:rFonts w:ascii="Garamond" w:hAnsi="Garamond" w:cs="Times New Roman"/>
                <w:sz w:val="16"/>
                <w:szCs w:val="16"/>
              </w:rPr>
            </w:pPr>
          </w:p>
        </w:tc>
      </w:tr>
    </w:tbl>
    <w:p w14:paraId="5CA730F4" w14:textId="77777777" w:rsidR="00577F35" w:rsidRPr="009D1867" w:rsidRDefault="00577F35" w:rsidP="00577F35">
      <w:pPr>
        <w:spacing w:before="120" w:after="120"/>
        <w:rPr>
          <w:rFonts w:ascii="Garamond" w:hAnsi="Garamond" w:cs="Times New Roman"/>
          <w:sz w:val="16"/>
          <w:szCs w:val="16"/>
        </w:rPr>
      </w:pPr>
    </w:p>
    <w:sectPr w:rsidR="00577F35" w:rsidRPr="009D1867" w:rsidSect="0052085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06686" w14:textId="77777777" w:rsidR="009D1867" w:rsidRDefault="009D1867" w:rsidP="007D4B6E">
      <w:r>
        <w:separator/>
      </w:r>
    </w:p>
  </w:endnote>
  <w:endnote w:type="continuationSeparator" w:id="0">
    <w:p w14:paraId="162A2FF2" w14:textId="77777777" w:rsidR="009D1867" w:rsidRDefault="009D1867" w:rsidP="007D4B6E">
      <w:r>
        <w:continuationSeparator/>
      </w:r>
    </w:p>
  </w:endnote>
  <w:endnote w:type="continuationNotice" w:id="1">
    <w:p w14:paraId="5C86F9D4" w14:textId="77777777" w:rsidR="009D1867" w:rsidRDefault="009D1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2020528"/>
      <w:docPartObj>
        <w:docPartGallery w:val="Page Numbers (Bottom of Page)"/>
        <w:docPartUnique/>
      </w:docPartObj>
    </w:sdtPr>
    <w:sdtEndPr>
      <w:rPr>
        <w:noProof/>
      </w:rPr>
    </w:sdtEndPr>
    <w:sdtContent>
      <w:p w14:paraId="33EC0AE2" w14:textId="67F52520" w:rsidR="009D1867" w:rsidRDefault="009D18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954BEF" w14:textId="77777777" w:rsidR="009D1867" w:rsidRDefault="009D1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DC6B4" w14:textId="77777777" w:rsidR="009D1867" w:rsidRDefault="009D1867" w:rsidP="007D4B6E">
      <w:r>
        <w:separator/>
      </w:r>
    </w:p>
  </w:footnote>
  <w:footnote w:type="continuationSeparator" w:id="0">
    <w:p w14:paraId="67843823" w14:textId="77777777" w:rsidR="009D1867" w:rsidRDefault="009D1867" w:rsidP="007D4B6E">
      <w:r>
        <w:continuationSeparator/>
      </w:r>
    </w:p>
  </w:footnote>
  <w:footnote w:type="continuationNotice" w:id="1">
    <w:p w14:paraId="4EA5EFA7" w14:textId="77777777" w:rsidR="009D1867" w:rsidRDefault="009D1867"/>
  </w:footnote>
  <w:footnote w:id="2">
    <w:p w14:paraId="07A817FE" w14:textId="3177D236" w:rsidR="009D1867" w:rsidRPr="009356F1" w:rsidRDefault="009D1867" w:rsidP="007D4B6E">
      <w:pPr>
        <w:pStyle w:val="FootnoteText"/>
        <w:jc w:val="both"/>
        <w:rPr>
          <w:rFonts w:ascii="Garamond" w:hAnsi="Garamond" w:cs="Times New Roman"/>
        </w:rPr>
      </w:pPr>
      <w:r w:rsidRPr="009356F1">
        <w:rPr>
          <w:rStyle w:val="FootnoteReference"/>
          <w:rFonts w:ascii="Garamond" w:hAnsi="Garamond"/>
        </w:rPr>
        <w:footnoteRef/>
      </w:r>
      <w:r w:rsidRPr="009356F1">
        <w:rPr>
          <w:rFonts w:ascii="Garamond" w:hAnsi="Garamond"/>
        </w:rPr>
        <w:t xml:space="preserve"> </w:t>
      </w:r>
      <w:r w:rsidRPr="009356F1">
        <w:rPr>
          <w:rFonts w:ascii="Garamond" w:hAnsi="Garamond" w:cs="Times New Roman"/>
        </w:rPr>
        <w:t>Marrëveshja e Statusit ndërmjet Republikës së Shqipërisë dhe Bashkimit E</w:t>
      </w:r>
      <w:r>
        <w:rPr>
          <w:rFonts w:ascii="Garamond" w:hAnsi="Garamond" w:cs="Times New Roman"/>
        </w:rPr>
        <w:t>u</w:t>
      </w:r>
      <w:r w:rsidRPr="009356F1">
        <w:rPr>
          <w:rFonts w:ascii="Garamond" w:hAnsi="Garamond" w:cs="Times New Roman"/>
        </w:rPr>
        <w:t xml:space="preserve">ropian </w:t>
      </w:r>
      <w:r>
        <w:rPr>
          <w:rFonts w:ascii="Garamond" w:hAnsi="Garamond" w:cs="Times New Roman"/>
        </w:rPr>
        <w:t>“</w:t>
      </w:r>
      <w:r w:rsidRPr="009356F1">
        <w:rPr>
          <w:rFonts w:ascii="Garamond" w:hAnsi="Garamond" w:cs="Times New Roman"/>
        </w:rPr>
        <w:t>Për veprimet e kryera nga Agjencia E</w:t>
      </w:r>
      <w:r>
        <w:rPr>
          <w:rFonts w:ascii="Garamond" w:hAnsi="Garamond" w:cs="Times New Roman"/>
        </w:rPr>
        <w:t>u</w:t>
      </w:r>
      <w:r w:rsidRPr="009356F1">
        <w:rPr>
          <w:rFonts w:ascii="Garamond" w:hAnsi="Garamond" w:cs="Times New Roman"/>
        </w:rPr>
        <w:t>ropiane e Rojës Kufitare dhe Bregdetare në Republikën e Shqipërisë</w:t>
      </w:r>
      <w:r>
        <w:rPr>
          <w:rFonts w:ascii="Garamond" w:hAnsi="Garamond" w:cs="Times New Roman"/>
        </w:rPr>
        <w:t>”</w:t>
      </w:r>
      <w:r w:rsidRPr="009356F1">
        <w:rPr>
          <w:rFonts w:ascii="Garamond" w:hAnsi="Garamond" w:cs="Times New Roman"/>
        </w:rPr>
        <w:t>, e miratuar me vendimin e Këshillit të Ministrave nr. 269, datë 16.5.2018, dhe e ratifikuar nga Kuvendi i Republikës së Shqipërisë me ligjin nr. 6/2019, të shpallur me dekretin nr. 11082, datë 20.2.2019;</w:t>
      </w:r>
    </w:p>
    <w:p w14:paraId="56AD20CF" w14:textId="1425F769" w:rsidR="009D1867" w:rsidRPr="009356F1" w:rsidRDefault="009D1867" w:rsidP="007D4B6E">
      <w:pPr>
        <w:pStyle w:val="FootnoteText"/>
        <w:jc w:val="both"/>
        <w:rPr>
          <w:rFonts w:ascii="Garamond" w:hAnsi="Garamond" w:cs="Times New Roman"/>
        </w:rPr>
      </w:pPr>
      <w:r w:rsidRPr="009356F1">
        <w:rPr>
          <w:rFonts w:ascii="Garamond" w:hAnsi="Garamond" w:cs="Times New Roman"/>
        </w:rPr>
        <w:t xml:space="preserve">Marrëveshja e Punës </w:t>
      </w:r>
      <w:r>
        <w:rPr>
          <w:rFonts w:ascii="Garamond" w:hAnsi="Garamond" w:cs="Times New Roman"/>
        </w:rPr>
        <w:t>“</w:t>
      </w:r>
      <w:r w:rsidRPr="009356F1">
        <w:rPr>
          <w:rFonts w:ascii="Garamond" w:hAnsi="Garamond" w:cs="Times New Roman"/>
        </w:rPr>
        <w:t>Për Bashkëpunimin Operacional ndërmjet Ministrisë së Punëve të Brendshme të Republikës së Shqipërisë dhe Agjencisë E</w:t>
      </w:r>
      <w:r>
        <w:rPr>
          <w:rFonts w:ascii="Garamond" w:hAnsi="Garamond" w:cs="Times New Roman"/>
        </w:rPr>
        <w:t>u</w:t>
      </w:r>
      <w:r w:rsidRPr="009356F1">
        <w:rPr>
          <w:rFonts w:ascii="Garamond" w:hAnsi="Garamond" w:cs="Times New Roman"/>
        </w:rPr>
        <w:t>ropiane të Rojës Kufitare dhe Bregdetare (FRONTEX)</w:t>
      </w:r>
      <w:r>
        <w:rPr>
          <w:rFonts w:ascii="Garamond" w:hAnsi="Garamond" w:cs="Times New Roman"/>
        </w:rPr>
        <w:t>”</w:t>
      </w:r>
      <w:r w:rsidRPr="009356F1">
        <w:rPr>
          <w:rFonts w:ascii="Garamond" w:hAnsi="Garamond" w:cs="Times New Roman"/>
        </w:rPr>
        <w:t>, nr. 1309/4, datë 17.3.2021;</w:t>
      </w:r>
    </w:p>
    <w:p w14:paraId="4AD089DD" w14:textId="2DB1DD01" w:rsidR="009D1867" w:rsidRPr="007D4B6E" w:rsidRDefault="009D1867" w:rsidP="007D4B6E">
      <w:pPr>
        <w:pStyle w:val="FootnoteText"/>
        <w:jc w:val="both"/>
        <w:rPr>
          <w:rFonts w:ascii="Garamond" w:hAnsi="Garamond"/>
          <w:lang w:val="en-US"/>
        </w:rPr>
      </w:pPr>
      <w:r w:rsidRPr="009356F1">
        <w:rPr>
          <w:rFonts w:ascii="Garamond" w:hAnsi="Garamond" w:cs="Times New Roman"/>
        </w:rPr>
        <w:t>Marrëveshja ndërmjet Republikës së Shqipërisë dhe Bashkimit E</w:t>
      </w:r>
      <w:r>
        <w:rPr>
          <w:rFonts w:ascii="Garamond" w:hAnsi="Garamond" w:cs="Times New Roman"/>
        </w:rPr>
        <w:t>u</w:t>
      </w:r>
      <w:r w:rsidRPr="009356F1">
        <w:rPr>
          <w:rFonts w:ascii="Garamond" w:hAnsi="Garamond" w:cs="Times New Roman"/>
        </w:rPr>
        <w:t xml:space="preserve">ropian </w:t>
      </w:r>
      <w:r w:rsidR="008415E7">
        <w:rPr>
          <w:rFonts w:ascii="Garamond" w:hAnsi="Garamond" w:cs="Times New Roman"/>
        </w:rPr>
        <w:t>“</w:t>
      </w:r>
      <w:r w:rsidRPr="009356F1">
        <w:rPr>
          <w:rFonts w:ascii="Garamond" w:hAnsi="Garamond" w:cs="Times New Roman"/>
        </w:rPr>
        <w:t>Për veprimtaritë operacionale të kryera nga Agjencia E</w:t>
      </w:r>
      <w:r>
        <w:rPr>
          <w:rFonts w:ascii="Garamond" w:hAnsi="Garamond" w:cs="Times New Roman"/>
        </w:rPr>
        <w:t>u</w:t>
      </w:r>
      <w:r w:rsidRPr="009356F1">
        <w:rPr>
          <w:rFonts w:ascii="Garamond" w:hAnsi="Garamond" w:cs="Times New Roman"/>
        </w:rPr>
        <w:t>ropiane e Rojës Kufitare dhe Bregdetare në Republikën e Shqipërisë</w:t>
      </w:r>
      <w:r w:rsidR="008415E7">
        <w:rPr>
          <w:rFonts w:ascii="Garamond" w:hAnsi="Garamond" w:cs="Times New Roman"/>
        </w:rPr>
        <w:t>”</w:t>
      </w:r>
      <w:r w:rsidRPr="009356F1">
        <w:rPr>
          <w:rFonts w:ascii="Garamond" w:hAnsi="Garamond" w:cs="Times New Roman"/>
        </w:rPr>
        <w:t>, e miratuar me vendimin e Këshillit të Ministrave nr. 580, datë 13.9.2023, dhe e ratifikuar nga Kuvendi i Republikës së Shqipërisë me ligjin nr. 2/2024, të shpallur me dekretin nr. 41, datë 6.2.2024.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518EA"/>
    <w:multiLevelType w:val="hybridMultilevel"/>
    <w:tmpl w:val="ED1CCC90"/>
    <w:lvl w:ilvl="0" w:tplc="F83E11D6">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400C3"/>
    <w:multiLevelType w:val="hybridMultilevel"/>
    <w:tmpl w:val="CE705EE2"/>
    <w:lvl w:ilvl="0" w:tplc="6D328886">
      <w:start w:val="1"/>
      <w:numFmt w:val="decimal"/>
      <w:lvlText w:val="%1."/>
      <w:lvlJc w:val="left"/>
      <w:pPr>
        <w:ind w:left="720" w:hanging="360"/>
      </w:pPr>
      <w:rPr>
        <w:rFonts w:ascii="Times New Roman" w:hAnsi="Times New Roman" w:cs="Times New Roman" w:hint="default"/>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07164E1"/>
    <w:multiLevelType w:val="hybridMultilevel"/>
    <w:tmpl w:val="C8308904"/>
    <w:lvl w:ilvl="0" w:tplc="762017D6">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9E6560"/>
    <w:multiLevelType w:val="hybridMultilevel"/>
    <w:tmpl w:val="9BD84EA8"/>
    <w:lvl w:ilvl="0" w:tplc="F83E11D6">
      <w:start w:val="6"/>
      <w:numFmt w:val="bullet"/>
      <w:lvlText w:val="-"/>
      <w:lvlJc w:val="left"/>
      <w:pPr>
        <w:ind w:left="720" w:hanging="360"/>
      </w:pPr>
      <w:rPr>
        <w:rFonts w:ascii="Calibri" w:eastAsia="Calibri" w:hAnsi="Calibri" w:cs="Calibri"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C4634"/>
    <w:multiLevelType w:val="hybridMultilevel"/>
    <w:tmpl w:val="F1D8B3CE"/>
    <w:lvl w:ilvl="0" w:tplc="6098FCC0">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38089F"/>
    <w:multiLevelType w:val="multilevel"/>
    <w:tmpl w:val="C510A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AE64EF"/>
    <w:multiLevelType w:val="multilevel"/>
    <w:tmpl w:val="DD8E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D05780"/>
    <w:multiLevelType w:val="multilevel"/>
    <w:tmpl w:val="1D6A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5D4502"/>
    <w:multiLevelType w:val="multilevel"/>
    <w:tmpl w:val="2EC6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3733E1"/>
    <w:multiLevelType w:val="hybridMultilevel"/>
    <w:tmpl w:val="FD7E8F70"/>
    <w:lvl w:ilvl="0" w:tplc="A2CAA4F6">
      <w:start w:val="1"/>
      <w:numFmt w:val="bullet"/>
      <w:lvlText w:val="­"/>
      <w:lvlJc w:val="left"/>
      <w:pPr>
        <w:ind w:left="720" w:hanging="360"/>
      </w:pPr>
      <w:rPr>
        <w:rFonts w:ascii="Book Antiqua" w:hAnsi="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7414A"/>
    <w:multiLevelType w:val="multilevel"/>
    <w:tmpl w:val="CD48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D56A9F"/>
    <w:multiLevelType w:val="multilevel"/>
    <w:tmpl w:val="6DE09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353BD7"/>
    <w:multiLevelType w:val="hybridMultilevel"/>
    <w:tmpl w:val="EC08A258"/>
    <w:lvl w:ilvl="0" w:tplc="04090001">
      <w:start w:val="1"/>
      <w:numFmt w:val="bullet"/>
      <w:lvlText w:val=""/>
      <w:lvlJc w:val="left"/>
      <w:pPr>
        <w:ind w:left="720" w:hanging="360"/>
      </w:pPr>
      <w:rPr>
        <w:rFonts w:ascii="Symbol" w:hAnsi="Symbol" w:hint="default"/>
      </w:rPr>
    </w:lvl>
    <w:lvl w:ilvl="1" w:tplc="F83E11D6">
      <w:start w:val="6"/>
      <w:numFmt w:val="bullet"/>
      <w:lvlText w:val="-"/>
      <w:lvlJc w:val="left"/>
      <w:pPr>
        <w:ind w:left="644" w:hanging="360"/>
      </w:pPr>
      <w:rPr>
        <w:rFonts w:ascii="Calibri" w:eastAsia="Calibri" w:hAnsi="Calibri" w:cs="Calibri" w:hint="default"/>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F64AC"/>
    <w:multiLevelType w:val="hybridMultilevel"/>
    <w:tmpl w:val="B2D6329A"/>
    <w:lvl w:ilvl="0" w:tplc="F83E11D6">
      <w:start w:val="6"/>
      <w:numFmt w:val="bullet"/>
      <w:lvlText w:val="-"/>
      <w:lvlJc w:val="left"/>
      <w:pPr>
        <w:ind w:left="720" w:hanging="360"/>
      </w:pPr>
      <w:rPr>
        <w:rFonts w:ascii="Calibri" w:eastAsia="Calibri" w:hAnsi="Calibri" w:cs="Calibri"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D51B4"/>
    <w:multiLevelType w:val="hybridMultilevel"/>
    <w:tmpl w:val="36DE695C"/>
    <w:lvl w:ilvl="0" w:tplc="CD5252E2">
      <w:start w:val="1"/>
      <w:numFmt w:val="decimal"/>
      <w:lvlText w:val="(%1)"/>
      <w:lvlJc w:val="right"/>
      <w:pPr>
        <w:ind w:left="1117" w:hanging="360"/>
      </w:pPr>
      <w:rPr>
        <w:rFonts w:hint="default"/>
      </w:r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15" w15:restartNumberingAfterBreak="0">
    <w:nsid w:val="3E1D21CE"/>
    <w:multiLevelType w:val="multilevel"/>
    <w:tmpl w:val="43C42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61047D"/>
    <w:multiLevelType w:val="hybridMultilevel"/>
    <w:tmpl w:val="D346D4C2"/>
    <w:lvl w:ilvl="0" w:tplc="762017D6">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AF321C"/>
    <w:multiLevelType w:val="multilevel"/>
    <w:tmpl w:val="58D2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A76D3B"/>
    <w:multiLevelType w:val="multilevel"/>
    <w:tmpl w:val="7F82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836044"/>
    <w:multiLevelType w:val="hybridMultilevel"/>
    <w:tmpl w:val="968CF22C"/>
    <w:lvl w:ilvl="0" w:tplc="F83E11D6">
      <w:start w:val="6"/>
      <w:numFmt w:val="bullet"/>
      <w:lvlText w:val="-"/>
      <w:lvlJc w:val="left"/>
      <w:pPr>
        <w:ind w:left="720" w:hanging="360"/>
      </w:pPr>
      <w:rPr>
        <w:rFonts w:ascii="Calibri" w:eastAsia="Calibri" w:hAnsi="Calibri" w:cs="Calibri"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4E2AD5"/>
    <w:multiLevelType w:val="hybridMultilevel"/>
    <w:tmpl w:val="DFC294E2"/>
    <w:lvl w:ilvl="0" w:tplc="F83E11D6">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873C16"/>
    <w:multiLevelType w:val="hybridMultilevel"/>
    <w:tmpl w:val="CDD033FE"/>
    <w:lvl w:ilvl="0" w:tplc="CD5252E2">
      <w:start w:val="1"/>
      <w:numFmt w:val="decimal"/>
      <w:lvlText w:val="(%1)"/>
      <w:lvlJc w:val="right"/>
      <w:pPr>
        <w:ind w:left="833" w:hanging="360"/>
      </w:pPr>
      <w:rPr>
        <w:rFonts w:hint="default"/>
      </w:r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22" w15:restartNumberingAfterBreak="0">
    <w:nsid w:val="57395DD2"/>
    <w:multiLevelType w:val="multilevel"/>
    <w:tmpl w:val="1C4CE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C74201"/>
    <w:multiLevelType w:val="hybridMultilevel"/>
    <w:tmpl w:val="2B6E696E"/>
    <w:lvl w:ilvl="0" w:tplc="B0D46100">
      <w:start w:val="1"/>
      <w:numFmt w:val="bullet"/>
      <w:lvlText w:val="-"/>
      <w:lvlJc w:val="left"/>
      <w:pPr>
        <w:ind w:left="720" w:hanging="360"/>
      </w:pPr>
      <w:rPr>
        <w:rFonts w:ascii="Times New Roman" w:eastAsia="Calibri" w:hAnsi="Times New Roman" w:cs="Times New Roman" w:hint="default"/>
        <w:b w:val="0"/>
        <w:sz w:val="20"/>
      </w:rPr>
    </w:lvl>
    <w:lvl w:ilvl="1" w:tplc="FFFFFFFF">
      <w:start w:val="6"/>
      <w:numFmt w:val="bullet"/>
      <w:lvlText w:val="-"/>
      <w:lvlJc w:val="left"/>
      <w:pPr>
        <w:ind w:left="644" w:hanging="360"/>
      </w:pPr>
      <w:rPr>
        <w:rFonts w:ascii="Calibri" w:eastAsia="Calibri" w:hAnsi="Calibri" w:cs="Calibri" w:hint="default"/>
        <w:sz w:val="24"/>
        <w:szCs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AFD5773"/>
    <w:multiLevelType w:val="hybridMultilevel"/>
    <w:tmpl w:val="39D4024E"/>
    <w:lvl w:ilvl="0" w:tplc="CD5252E2">
      <w:start w:val="1"/>
      <w:numFmt w:val="decimal"/>
      <w:lvlText w:val="(%1)"/>
      <w:lvlJc w:val="right"/>
      <w:pPr>
        <w:ind w:left="833" w:hanging="360"/>
      </w:pPr>
      <w:rPr>
        <w:rFonts w:hint="default"/>
      </w:r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25" w15:restartNumberingAfterBreak="0">
    <w:nsid w:val="63836A5F"/>
    <w:multiLevelType w:val="hybridMultilevel"/>
    <w:tmpl w:val="2B06E146"/>
    <w:lvl w:ilvl="0" w:tplc="F83E11D6">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C21F96"/>
    <w:multiLevelType w:val="multilevel"/>
    <w:tmpl w:val="F620C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256E5E"/>
    <w:multiLevelType w:val="multilevel"/>
    <w:tmpl w:val="C196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2005BD"/>
    <w:multiLevelType w:val="hybridMultilevel"/>
    <w:tmpl w:val="B1022086"/>
    <w:lvl w:ilvl="0" w:tplc="B0D46100">
      <w:start w:val="1"/>
      <w:numFmt w:val="bullet"/>
      <w:lvlText w:val="-"/>
      <w:lvlJc w:val="left"/>
      <w:pPr>
        <w:ind w:left="720" w:hanging="360"/>
      </w:pPr>
      <w:rPr>
        <w:rFonts w:ascii="Times New Roman" w:eastAsia="Calibri" w:hAnsi="Times New Roman" w:cs="Times New Roman"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EA146E"/>
    <w:multiLevelType w:val="hybridMultilevel"/>
    <w:tmpl w:val="CE923D72"/>
    <w:lvl w:ilvl="0" w:tplc="8F788E38">
      <w:numFmt w:val="bullet"/>
      <w:lvlText w:val="-"/>
      <w:lvlJc w:val="left"/>
      <w:pPr>
        <w:ind w:left="360" w:hanging="360"/>
      </w:pPr>
      <w:rPr>
        <w:rFonts w:ascii="Times New Roman" w:eastAsia="Calibri" w:hAnsi="Times New Roman" w:cs="Times New Roman" w:hint="default"/>
        <w:lang w:val="en-CA"/>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6F86375D"/>
    <w:multiLevelType w:val="hybridMultilevel"/>
    <w:tmpl w:val="28F0D38A"/>
    <w:lvl w:ilvl="0" w:tplc="F2B6F14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00A045B"/>
    <w:multiLevelType w:val="multilevel"/>
    <w:tmpl w:val="7F40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006C8F"/>
    <w:multiLevelType w:val="multilevel"/>
    <w:tmpl w:val="D66E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811A68"/>
    <w:multiLevelType w:val="hybridMultilevel"/>
    <w:tmpl w:val="5C463FE4"/>
    <w:lvl w:ilvl="0" w:tplc="F83E11D6">
      <w:start w:val="6"/>
      <w:numFmt w:val="bullet"/>
      <w:lvlText w:val="-"/>
      <w:lvlJc w:val="left"/>
      <w:pPr>
        <w:ind w:left="720" w:hanging="360"/>
      </w:pPr>
      <w:rPr>
        <w:rFonts w:ascii="Calibri" w:eastAsia="Calibri" w:hAnsi="Calibri" w:cs="Calibri"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B44657"/>
    <w:multiLevelType w:val="hybridMultilevel"/>
    <w:tmpl w:val="9950FE84"/>
    <w:lvl w:ilvl="0" w:tplc="B0D46100">
      <w:start w:val="1"/>
      <w:numFmt w:val="bullet"/>
      <w:lvlText w:val="-"/>
      <w:lvlJc w:val="left"/>
      <w:pPr>
        <w:ind w:left="720" w:hanging="360"/>
      </w:pPr>
      <w:rPr>
        <w:rFonts w:ascii="Times New Roman" w:eastAsia="Calibri" w:hAnsi="Times New Roman" w:cs="Times New Roman"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3423C7"/>
    <w:multiLevelType w:val="hybridMultilevel"/>
    <w:tmpl w:val="A4026FA4"/>
    <w:lvl w:ilvl="0" w:tplc="F83E11D6">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FC7537"/>
    <w:multiLevelType w:val="multilevel"/>
    <w:tmpl w:val="262A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5833E3"/>
    <w:multiLevelType w:val="hybridMultilevel"/>
    <w:tmpl w:val="9238115C"/>
    <w:lvl w:ilvl="0" w:tplc="F83E11D6">
      <w:start w:val="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080163"/>
    <w:multiLevelType w:val="hybridMultilevel"/>
    <w:tmpl w:val="CB7E4536"/>
    <w:lvl w:ilvl="0" w:tplc="CD5252E2">
      <w:start w:val="1"/>
      <w:numFmt w:val="decimal"/>
      <w:lvlText w:val="(%1)"/>
      <w:lvlJc w:val="right"/>
      <w:pPr>
        <w:ind w:left="833" w:hanging="360"/>
      </w:pPr>
      <w:rPr>
        <w:rFonts w:hint="default"/>
      </w:r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39" w15:restartNumberingAfterBreak="0">
    <w:nsid w:val="7DBC79F9"/>
    <w:multiLevelType w:val="hybridMultilevel"/>
    <w:tmpl w:val="92428E42"/>
    <w:lvl w:ilvl="0" w:tplc="F83E11D6">
      <w:start w:val="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747307"/>
    <w:multiLevelType w:val="hybridMultilevel"/>
    <w:tmpl w:val="6B8EC73C"/>
    <w:lvl w:ilvl="0" w:tplc="3DD81AFA">
      <w:start w:val="1"/>
      <w:numFmt w:val="decimal"/>
      <w:lvlText w:val="(%1)"/>
      <w:lvlJc w:val="left"/>
      <w:pPr>
        <w:ind w:left="408" w:hanging="360"/>
      </w:pPr>
      <w:rPr>
        <w:rFonts w:hint="default"/>
      </w:rPr>
    </w:lvl>
    <w:lvl w:ilvl="1" w:tplc="18090019" w:tentative="1">
      <w:start w:val="1"/>
      <w:numFmt w:val="lowerLetter"/>
      <w:lvlText w:val="%2."/>
      <w:lvlJc w:val="left"/>
      <w:pPr>
        <w:ind w:left="1128" w:hanging="360"/>
      </w:pPr>
    </w:lvl>
    <w:lvl w:ilvl="2" w:tplc="1809001B" w:tentative="1">
      <w:start w:val="1"/>
      <w:numFmt w:val="lowerRoman"/>
      <w:lvlText w:val="%3."/>
      <w:lvlJc w:val="right"/>
      <w:pPr>
        <w:ind w:left="1848" w:hanging="180"/>
      </w:pPr>
    </w:lvl>
    <w:lvl w:ilvl="3" w:tplc="1809000F" w:tentative="1">
      <w:start w:val="1"/>
      <w:numFmt w:val="decimal"/>
      <w:lvlText w:val="%4."/>
      <w:lvlJc w:val="left"/>
      <w:pPr>
        <w:ind w:left="2568" w:hanging="360"/>
      </w:pPr>
    </w:lvl>
    <w:lvl w:ilvl="4" w:tplc="18090019" w:tentative="1">
      <w:start w:val="1"/>
      <w:numFmt w:val="lowerLetter"/>
      <w:lvlText w:val="%5."/>
      <w:lvlJc w:val="left"/>
      <w:pPr>
        <w:ind w:left="3288" w:hanging="360"/>
      </w:pPr>
    </w:lvl>
    <w:lvl w:ilvl="5" w:tplc="1809001B" w:tentative="1">
      <w:start w:val="1"/>
      <w:numFmt w:val="lowerRoman"/>
      <w:lvlText w:val="%6."/>
      <w:lvlJc w:val="right"/>
      <w:pPr>
        <w:ind w:left="4008" w:hanging="180"/>
      </w:pPr>
    </w:lvl>
    <w:lvl w:ilvl="6" w:tplc="1809000F" w:tentative="1">
      <w:start w:val="1"/>
      <w:numFmt w:val="decimal"/>
      <w:lvlText w:val="%7."/>
      <w:lvlJc w:val="left"/>
      <w:pPr>
        <w:ind w:left="4728" w:hanging="360"/>
      </w:pPr>
    </w:lvl>
    <w:lvl w:ilvl="7" w:tplc="18090019" w:tentative="1">
      <w:start w:val="1"/>
      <w:numFmt w:val="lowerLetter"/>
      <w:lvlText w:val="%8."/>
      <w:lvlJc w:val="left"/>
      <w:pPr>
        <w:ind w:left="5448" w:hanging="360"/>
      </w:pPr>
    </w:lvl>
    <w:lvl w:ilvl="8" w:tplc="1809001B" w:tentative="1">
      <w:start w:val="1"/>
      <w:numFmt w:val="lowerRoman"/>
      <w:lvlText w:val="%9."/>
      <w:lvlJc w:val="right"/>
      <w:pPr>
        <w:ind w:left="6168" w:hanging="180"/>
      </w:pPr>
    </w:lvl>
  </w:abstractNum>
  <w:abstractNum w:abstractNumId="41" w15:restartNumberingAfterBreak="0">
    <w:nsid w:val="7EBD7EA7"/>
    <w:multiLevelType w:val="hybridMultilevel"/>
    <w:tmpl w:val="5DEED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
  </w:num>
  <w:num w:numId="4">
    <w:abstractNumId w:val="30"/>
  </w:num>
  <w:num w:numId="5">
    <w:abstractNumId w:val="40"/>
  </w:num>
  <w:num w:numId="6">
    <w:abstractNumId w:val="24"/>
  </w:num>
  <w:num w:numId="7">
    <w:abstractNumId w:val="21"/>
  </w:num>
  <w:num w:numId="8">
    <w:abstractNumId w:val="14"/>
  </w:num>
  <w:num w:numId="9">
    <w:abstractNumId w:val="38"/>
  </w:num>
  <w:num w:numId="10">
    <w:abstractNumId w:val="28"/>
  </w:num>
  <w:num w:numId="11">
    <w:abstractNumId w:val="35"/>
  </w:num>
  <w:num w:numId="12">
    <w:abstractNumId w:val="0"/>
  </w:num>
  <w:num w:numId="13">
    <w:abstractNumId w:val="3"/>
  </w:num>
  <w:num w:numId="14">
    <w:abstractNumId w:val="39"/>
  </w:num>
  <w:num w:numId="15">
    <w:abstractNumId w:val="25"/>
  </w:num>
  <w:num w:numId="16">
    <w:abstractNumId w:val="37"/>
  </w:num>
  <w:num w:numId="17">
    <w:abstractNumId w:val="33"/>
  </w:num>
  <w:num w:numId="18">
    <w:abstractNumId w:val="12"/>
  </w:num>
  <w:num w:numId="19">
    <w:abstractNumId w:val="19"/>
  </w:num>
  <w:num w:numId="20">
    <w:abstractNumId w:val="20"/>
  </w:num>
  <w:num w:numId="21">
    <w:abstractNumId w:val="9"/>
  </w:num>
  <w:num w:numId="22">
    <w:abstractNumId w:val="13"/>
  </w:num>
  <w:num w:numId="23">
    <w:abstractNumId w:val="22"/>
  </w:num>
  <w:num w:numId="24">
    <w:abstractNumId w:val="26"/>
  </w:num>
  <w:num w:numId="25">
    <w:abstractNumId w:val="15"/>
  </w:num>
  <w:num w:numId="26">
    <w:abstractNumId w:val="31"/>
  </w:num>
  <w:num w:numId="27">
    <w:abstractNumId w:val="10"/>
  </w:num>
  <w:num w:numId="28">
    <w:abstractNumId w:val="36"/>
  </w:num>
  <w:num w:numId="29">
    <w:abstractNumId w:val="17"/>
  </w:num>
  <w:num w:numId="30">
    <w:abstractNumId w:val="7"/>
  </w:num>
  <w:num w:numId="31">
    <w:abstractNumId w:val="4"/>
  </w:num>
  <w:num w:numId="32">
    <w:abstractNumId w:val="5"/>
  </w:num>
  <w:num w:numId="33">
    <w:abstractNumId w:val="41"/>
  </w:num>
  <w:num w:numId="34">
    <w:abstractNumId w:val="16"/>
  </w:num>
  <w:num w:numId="35">
    <w:abstractNumId w:val="34"/>
  </w:num>
  <w:num w:numId="36">
    <w:abstractNumId w:val="27"/>
  </w:num>
  <w:num w:numId="37">
    <w:abstractNumId w:val="8"/>
  </w:num>
  <w:num w:numId="38">
    <w:abstractNumId w:val="6"/>
  </w:num>
  <w:num w:numId="39">
    <w:abstractNumId w:val="18"/>
  </w:num>
  <w:num w:numId="40">
    <w:abstractNumId w:val="23"/>
  </w:num>
  <w:num w:numId="41">
    <w:abstractNumId w:val="11"/>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5E6"/>
    <w:rsid w:val="00000E06"/>
    <w:rsid w:val="00060455"/>
    <w:rsid w:val="000C21BF"/>
    <w:rsid w:val="000D5D26"/>
    <w:rsid w:val="000F1AAD"/>
    <w:rsid w:val="0010432C"/>
    <w:rsid w:val="00121EE6"/>
    <w:rsid w:val="001360A8"/>
    <w:rsid w:val="00154B26"/>
    <w:rsid w:val="00165B2A"/>
    <w:rsid w:val="001B1DC6"/>
    <w:rsid w:val="001F5833"/>
    <w:rsid w:val="00237348"/>
    <w:rsid w:val="0023777C"/>
    <w:rsid w:val="002472DA"/>
    <w:rsid w:val="0026082F"/>
    <w:rsid w:val="00272A9E"/>
    <w:rsid w:val="002B3661"/>
    <w:rsid w:val="002D21A7"/>
    <w:rsid w:val="002D7489"/>
    <w:rsid w:val="002F6953"/>
    <w:rsid w:val="002F71D9"/>
    <w:rsid w:val="003059A3"/>
    <w:rsid w:val="003209B5"/>
    <w:rsid w:val="003229F7"/>
    <w:rsid w:val="0035549B"/>
    <w:rsid w:val="00364A5B"/>
    <w:rsid w:val="00372FB0"/>
    <w:rsid w:val="003B648E"/>
    <w:rsid w:val="003C029F"/>
    <w:rsid w:val="003C73AE"/>
    <w:rsid w:val="003D59AF"/>
    <w:rsid w:val="003F44F0"/>
    <w:rsid w:val="004111AF"/>
    <w:rsid w:val="00422C5F"/>
    <w:rsid w:val="004355BD"/>
    <w:rsid w:val="00436764"/>
    <w:rsid w:val="00454F59"/>
    <w:rsid w:val="00456891"/>
    <w:rsid w:val="00493C07"/>
    <w:rsid w:val="004C1651"/>
    <w:rsid w:val="004D1089"/>
    <w:rsid w:val="004E38E1"/>
    <w:rsid w:val="0050024B"/>
    <w:rsid w:val="00513B82"/>
    <w:rsid w:val="00520853"/>
    <w:rsid w:val="005225EF"/>
    <w:rsid w:val="005230C6"/>
    <w:rsid w:val="0053576D"/>
    <w:rsid w:val="00554EA2"/>
    <w:rsid w:val="00557005"/>
    <w:rsid w:val="00563EAF"/>
    <w:rsid w:val="00577F35"/>
    <w:rsid w:val="00587719"/>
    <w:rsid w:val="00592869"/>
    <w:rsid w:val="005B09C7"/>
    <w:rsid w:val="005C1F1B"/>
    <w:rsid w:val="005C71B3"/>
    <w:rsid w:val="005F3A79"/>
    <w:rsid w:val="005F6277"/>
    <w:rsid w:val="005F7BA1"/>
    <w:rsid w:val="00614133"/>
    <w:rsid w:val="00617C84"/>
    <w:rsid w:val="00630C00"/>
    <w:rsid w:val="006361FF"/>
    <w:rsid w:val="0069729D"/>
    <w:rsid w:val="006A1CFA"/>
    <w:rsid w:val="006A3858"/>
    <w:rsid w:val="006D3C28"/>
    <w:rsid w:val="006D6867"/>
    <w:rsid w:val="007065E6"/>
    <w:rsid w:val="00714B4B"/>
    <w:rsid w:val="007210C8"/>
    <w:rsid w:val="0072746B"/>
    <w:rsid w:val="00790A04"/>
    <w:rsid w:val="00794936"/>
    <w:rsid w:val="007B4354"/>
    <w:rsid w:val="007D4B6E"/>
    <w:rsid w:val="00821AD2"/>
    <w:rsid w:val="008320AB"/>
    <w:rsid w:val="008415E7"/>
    <w:rsid w:val="008432C6"/>
    <w:rsid w:val="00870B6C"/>
    <w:rsid w:val="00877BAC"/>
    <w:rsid w:val="008B5BB5"/>
    <w:rsid w:val="008D6305"/>
    <w:rsid w:val="008F4A52"/>
    <w:rsid w:val="00904D9C"/>
    <w:rsid w:val="00913A98"/>
    <w:rsid w:val="009356F1"/>
    <w:rsid w:val="009547F7"/>
    <w:rsid w:val="00990A6C"/>
    <w:rsid w:val="009B7508"/>
    <w:rsid w:val="009D1867"/>
    <w:rsid w:val="009E5C84"/>
    <w:rsid w:val="009F2C0F"/>
    <w:rsid w:val="00A14673"/>
    <w:rsid w:val="00A50790"/>
    <w:rsid w:val="00A55C33"/>
    <w:rsid w:val="00A55F6A"/>
    <w:rsid w:val="00A726C9"/>
    <w:rsid w:val="00AA5EB8"/>
    <w:rsid w:val="00AB09E9"/>
    <w:rsid w:val="00AE0E6F"/>
    <w:rsid w:val="00AF090D"/>
    <w:rsid w:val="00B001DE"/>
    <w:rsid w:val="00B06470"/>
    <w:rsid w:val="00B11837"/>
    <w:rsid w:val="00B1376A"/>
    <w:rsid w:val="00B32E28"/>
    <w:rsid w:val="00B52FE3"/>
    <w:rsid w:val="00B7374C"/>
    <w:rsid w:val="00BA146C"/>
    <w:rsid w:val="00C023FB"/>
    <w:rsid w:val="00C22118"/>
    <w:rsid w:val="00C6512E"/>
    <w:rsid w:val="00C65D57"/>
    <w:rsid w:val="00C71F44"/>
    <w:rsid w:val="00C91A50"/>
    <w:rsid w:val="00C93530"/>
    <w:rsid w:val="00CB2304"/>
    <w:rsid w:val="00CE07D5"/>
    <w:rsid w:val="00CE6971"/>
    <w:rsid w:val="00CF4459"/>
    <w:rsid w:val="00D01F16"/>
    <w:rsid w:val="00D27182"/>
    <w:rsid w:val="00D51014"/>
    <w:rsid w:val="00D52377"/>
    <w:rsid w:val="00D62607"/>
    <w:rsid w:val="00D82708"/>
    <w:rsid w:val="00D838A9"/>
    <w:rsid w:val="00D978F0"/>
    <w:rsid w:val="00E06C00"/>
    <w:rsid w:val="00E25EEB"/>
    <w:rsid w:val="00E40CFE"/>
    <w:rsid w:val="00E449A2"/>
    <w:rsid w:val="00E55652"/>
    <w:rsid w:val="00E80933"/>
    <w:rsid w:val="00EB5D4F"/>
    <w:rsid w:val="00ED43C2"/>
    <w:rsid w:val="00F04AE0"/>
    <w:rsid w:val="00F1408D"/>
    <w:rsid w:val="00F17FE8"/>
    <w:rsid w:val="00F23E14"/>
    <w:rsid w:val="00F36C94"/>
    <w:rsid w:val="00F437D6"/>
    <w:rsid w:val="00F54C61"/>
    <w:rsid w:val="00F63F1C"/>
    <w:rsid w:val="00F67B52"/>
    <w:rsid w:val="00F91AE2"/>
    <w:rsid w:val="00FC1914"/>
    <w:rsid w:val="00FD2EDF"/>
    <w:rsid w:val="00FE74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8A124"/>
  <w15:chartTrackingRefBased/>
  <w15:docId w15:val="{B3F74CE4-0D8B-488F-86F5-45C7670B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9C7"/>
    <w:pPr>
      <w:spacing w:after="0" w:line="240" w:lineRule="auto"/>
    </w:pPr>
    <w:rPr>
      <w:rFonts w:ascii="Calibri" w:hAnsi="Calibri" w:cs="Calibri"/>
      <w:lang w:val="sq-AL"/>
    </w:rPr>
  </w:style>
  <w:style w:type="paragraph" w:styleId="Heading1">
    <w:name w:val="heading 1"/>
    <w:basedOn w:val="Normal"/>
    <w:next w:val="Normal"/>
    <w:link w:val="Heading1Char"/>
    <w:uiPriority w:val="9"/>
    <w:qFormat/>
    <w:rsid w:val="00C65D57"/>
    <w:pPr>
      <w:keepNext/>
      <w:keepLines/>
      <w:autoSpaceDE w:val="0"/>
      <w:autoSpaceDN w:val="0"/>
      <w:adjustRightInd w:val="0"/>
      <w:spacing w:before="360" w:after="80" w:line="552" w:lineRule="atLeast"/>
      <w:outlineLvl w:val="0"/>
    </w:pPr>
    <w:rPr>
      <w:rFonts w:ascii="Times New Roman" w:hAnsi="Times New Roman" w:cs="Times New Roman"/>
      <w:color w:val="000000"/>
      <w:sz w:val="40"/>
      <w:szCs w:val="40"/>
    </w:rPr>
  </w:style>
  <w:style w:type="paragraph" w:styleId="Heading2">
    <w:name w:val="heading 2"/>
    <w:basedOn w:val="Normal"/>
    <w:next w:val="Normal"/>
    <w:link w:val="Heading2Char"/>
    <w:uiPriority w:val="9"/>
    <w:semiHidden/>
    <w:unhideWhenUsed/>
    <w:qFormat/>
    <w:rsid w:val="003C73AE"/>
    <w:pPr>
      <w:keepNext/>
      <w:keepLines/>
      <w:spacing w:before="160" w:after="80" w:line="276"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73AE"/>
    <w:pPr>
      <w:keepNext/>
      <w:keepLines/>
      <w:spacing w:before="160" w:after="80" w:line="276"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73AE"/>
    <w:pPr>
      <w:keepNext/>
      <w:keepLines/>
      <w:spacing w:before="80" w:after="40" w:line="276"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73AE"/>
    <w:pPr>
      <w:keepNext/>
      <w:keepLines/>
      <w:spacing w:before="80" w:after="40" w:line="276"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73AE"/>
    <w:pPr>
      <w:keepNext/>
      <w:keepLines/>
      <w:spacing w:before="40" w:line="276"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3AE"/>
    <w:pPr>
      <w:keepNext/>
      <w:keepLines/>
      <w:spacing w:before="40" w:line="276"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3AE"/>
    <w:pPr>
      <w:keepNext/>
      <w:keepLines/>
      <w:spacing w:line="276"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3AE"/>
    <w:pPr>
      <w:keepNext/>
      <w:keepLines/>
      <w:spacing w:line="276"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D57"/>
    <w:rPr>
      <w:rFonts w:ascii="Times New Roman" w:hAnsi="Times New Roman" w:cs="Times New Roman"/>
      <w:color w:val="000000"/>
      <w:sz w:val="40"/>
      <w:szCs w:val="40"/>
      <w:lang w:val="sq-AL"/>
    </w:rPr>
  </w:style>
  <w:style w:type="character" w:customStyle="1" w:styleId="Heading2Char">
    <w:name w:val="Heading 2 Char"/>
    <w:basedOn w:val="DefaultParagraphFont"/>
    <w:link w:val="Heading2"/>
    <w:uiPriority w:val="9"/>
    <w:semiHidden/>
    <w:rsid w:val="003C73AE"/>
    <w:rPr>
      <w:rFonts w:asciiTheme="majorHAnsi" w:eastAsiaTheme="majorEastAsia" w:hAnsiTheme="majorHAnsi" w:cstheme="majorBidi"/>
      <w:color w:val="2F5496" w:themeColor="accent1" w:themeShade="BF"/>
      <w:sz w:val="32"/>
      <w:szCs w:val="32"/>
      <w:lang w:val="sq-AL"/>
    </w:rPr>
  </w:style>
  <w:style w:type="paragraph" w:styleId="BodyText">
    <w:name w:val="Body Text"/>
    <w:basedOn w:val="Normal"/>
    <w:link w:val="BodyTextChar"/>
    <w:uiPriority w:val="99"/>
    <w:semiHidden/>
    <w:unhideWhenUsed/>
    <w:rsid w:val="005B09C7"/>
  </w:style>
  <w:style w:type="character" w:customStyle="1" w:styleId="BodyTextChar">
    <w:name w:val="Body Text Char"/>
    <w:basedOn w:val="DefaultParagraphFont"/>
    <w:link w:val="BodyText"/>
    <w:uiPriority w:val="99"/>
    <w:semiHidden/>
    <w:rsid w:val="005B09C7"/>
    <w:rPr>
      <w:rFonts w:ascii="Calibri" w:hAnsi="Calibri" w:cs="Calibri"/>
    </w:rPr>
  </w:style>
  <w:style w:type="paragraph" w:styleId="NoSpacing">
    <w:name w:val="No Spacing"/>
    <w:link w:val="NoSpacingChar"/>
    <w:uiPriority w:val="1"/>
    <w:qFormat/>
    <w:rsid w:val="005B09C7"/>
    <w:pPr>
      <w:spacing w:after="0" w:line="240" w:lineRule="auto"/>
    </w:pPr>
    <w:rPr>
      <w:rFonts w:ascii="Calibri" w:hAnsi="Calibri" w:cs="Calibri"/>
    </w:rPr>
  </w:style>
  <w:style w:type="character" w:customStyle="1" w:styleId="NoSpacingChar">
    <w:name w:val="No Spacing Char"/>
    <w:basedOn w:val="DefaultParagraphFont"/>
    <w:link w:val="NoSpacing"/>
    <w:uiPriority w:val="1"/>
    <w:qFormat/>
    <w:locked/>
    <w:rsid w:val="005230C6"/>
    <w:rPr>
      <w:rFonts w:ascii="Calibri" w:hAnsi="Calibri" w:cs="Calibri"/>
    </w:rPr>
  </w:style>
  <w:style w:type="paragraph" w:styleId="ListParagraph">
    <w:name w:val="List Paragraph"/>
    <w:aliases w:val="Normal 1,List Pa,List Paragraph (numbered (a)),List Paragraph1,Dot pt,F5 List Paragraph,List Paragraph Char Char Char,Indicator Text,Numbered Para 1,Bullet 1,Bullet Points,MAIN CONTENT,Párrafo de lista,Recommendation,List Paragraph2,L"/>
    <w:basedOn w:val="Normal"/>
    <w:link w:val="ListParagraphChar"/>
    <w:uiPriority w:val="34"/>
    <w:qFormat/>
    <w:rsid w:val="005B09C7"/>
    <w:pPr>
      <w:ind w:left="720"/>
      <w:contextualSpacing/>
    </w:pPr>
  </w:style>
  <w:style w:type="character" w:customStyle="1" w:styleId="ListParagraphChar">
    <w:name w:val="List Paragraph Char"/>
    <w:aliases w:val="Normal 1 Char,List Pa Char,List Paragraph (numbered (a)) Char,List Paragraph1 Char,Dot pt Char,F5 List Paragraph Char,List Paragraph Char Char Char Char,Indicator Text Char,Numbered Para 1 Char,Bullet 1 Char,Bullet Points Char,L Char"/>
    <w:link w:val="ListParagraph"/>
    <w:uiPriority w:val="34"/>
    <w:qFormat/>
    <w:locked/>
    <w:rsid w:val="007D4B6E"/>
    <w:rPr>
      <w:rFonts w:ascii="Calibri" w:hAnsi="Calibri" w:cs="Calibri"/>
    </w:rPr>
  </w:style>
  <w:style w:type="paragraph" w:customStyle="1" w:styleId="Default">
    <w:name w:val="Default"/>
    <w:rsid w:val="005B09C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ntentpasted1">
    <w:name w:val="contentpasted1"/>
    <w:basedOn w:val="DefaultParagraphFont"/>
    <w:rsid w:val="005B09C7"/>
  </w:style>
  <w:style w:type="character" w:styleId="CommentReference">
    <w:name w:val="annotation reference"/>
    <w:basedOn w:val="DefaultParagraphFont"/>
    <w:uiPriority w:val="99"/>
    <w:semiHidden/>
    <w:unhideWhenUsed/>
    <w:rsid w:val="00237348"/>
    <w:rPr>
      <w:sz w:val="16"/>
      <w:szCs w:val="16"/>
    </w:rPr>
  </w:style>
  <w:style w:type="paragraph" w:styleId="CommentText">
    <w:name w:val="annotation text"/>
    <w:basedOn w:val="Normal"/>
    <w:link w:val="CommentTextChar"/>
    <w:uiPriority w:val="99"/>
    <w:unhideWhenUsed/>
    <w:rsid w:val="00237348"/>
    <w:rPr>
      <w:sz w:val="20"/>
      <w:szCs w:val="20"/>
    </w:rPr>
  </w:style>
  <w:style w:type="character" w:customStyle="1" w:styleId="CommentTextChar">
    <w:name w:val="Comment Text Char"/>
    <w:basedOn w:val="DefaultParagraphFont"/>
    <w:link w:val="CommentText"/>
    <w:uiPriority w:val="99"/>
    <w:rsid w:val="00237348"/>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237348"/>
    <w:rPr>
      <w:b/>
      <w:bCs/>
    </w:rPr>
  </w:style>
  <w:style w:type="character" w:customStyle="1" w:styleId="CommentSubjectChar">
    <w:name w:val="Comment Subject Char"/>
    <w:basedOn w:val="CommentTextChar"/>
    <w:link w:val="CommentSubject"/>
    <w:uiPriority w:val="99"/>
    <w:semiHidden/>
    <w:rsid w:val="00237348"/>
    <w:rPr>
      <w:rFonts w:ascii="Calibri" w:hAnsi="Calibri" w:cs="Calibri"/>
      <w:b/>
      <w:bCs/>
      <w:sz w:val="20"/>
      <w:szCs w:val="20"/>
    </w:rPr>
  </w:style>
  <w:style w:type="paragraph" w:styleId="BalloonText">
    <w:name w:val="Balloon Text"/>
    <w:basedOn w:val="Normal"/>
    <w:link w:val="BalloonTextChar"/>
    <w:uiPriority w:val="99"/>
    <w:semiHidden/>
    <w:unhideWhenUsed/>
    <w:rsid w:val="00F140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08D"/>
    <w:rPr>
      <w:rFonts w:ascii="Segoe UI" w:hAnsi="Segoe UI" w:cs="Segoe UI"/>
      <w:sz w:val="18"/>
      <w:szCs w:val="18"/>
    </w:rPr>
  </w:style>
  <w:style w:type="paragraph" w:customStyle="1" w:styleId="TEKSTIIII">
    <w:name w:val="TEKSTIIII"/>
    <w:basedOn w:val="Normal"/>
    <w:qFormat/>
    <w:rsid w:val="005230C6"/>
    <w:pPr>
      <w:autoSpaceDE w:val="0"/>
      <w:autoSpaceDN w:val="0"/>
      <w:adjustRightInd w:val="0"/>
      <w:ind w:firstLine="284"/>
      <w:contextualSpacing/>
      <w:jc w:val="both"/>
    </w:pPr>
    <w:rPr>
      <w:rFonts w:ascii="Garamond" w:eastAsia="Calibri" w:hAnsi="Garamond" w:cs="Times New Roman"/>
      <w:bCs/>
      <w:sz w:val="24"/>
      <w:szCs w:val="28"/>
    </w:rPr>
  </w:style>
  <w:style w:type="paragraph" w:styleId="NormalWeb">
    <w:name w:val="Normal (Web)"/>
    <w:basedOn w:val="Normal"/>
    <w:uiPriority w:val="99"/>
    <w:rsid w:val="00C65D57"/>
    <w:pPr>
      <w:autoSpaceDE w:val="0"/>
      <w:autoSpaceDN w:val="0"/>
      <w:adjustRightInd w:val="0"/>
      <w:spacing w:before="100" w:after="100" w:line="330" w:lineRule="atLeast"/>
    </w:pPr>
    <w:rPr>
      <w:rFonts w:ascii="Times New Roman" w:hAnsi="Times New Roman" w:cs="Times New Roman"/>
      <w:color w:val="000000"/>
      <w:sz w:val="24"/>
      <w:szCs w:val="24"/>
    </w:rPr>
  </w:style>
  <w:style w:type="paragraph" w:customStyle="1" w:styleId="MediumGrid21">
    <w:name w:val="Medium Grid 21"/>
    <w:link w:val="MediumGrid2Char"/>
    <w:uiPriority w:val="1"/>
    <w:qFormat/>
    <w:rsid w:val="00C65D57"/>
    <w:pPr>
      <w:autoSpaceDE w:val="0"/>
      <w:autoSpaceDN w:val="0"/>
      <w:adjustRightInd w:val="0"/>
      <w:spacing w:after="0" w:line="240" w:lineRule="auto"/>
    </w:pPr>
    <w:rPr>
      <w:rFonts w:ascii="Times New Roman" w:hAnsi="Times New Roman" w:cs="Times New Roman"/>
      <w:color w:val="000000"/>
      <w:lang w:val="sq-AL"/>
    </w:rPr>
  </w:style>
  <w:style w:type="character" w:customStyle="1" w:styleId="MediumGrid2Char">
    <w:name w:val="Medium Grid 2 Char"/>
    <w:link w:val="MediumGrid21"/>
    <w:uiPriority w:val="1"/>
    <w:locked/>
    <w:rsid w:val="003C73AE"/>
    <w:rPr>
      <w:rFonts w:ascii="Times New Roman" w:hAnsi="Times New Roman" w:cs="Times New Roman"/>
      <w:color w:val="000000"/>
      <w:lang w:val="sq-AL"/>
    </w:rPr>
  </w:style>
  <w:style w:type="character" w:customStyle="1" w:styleId="tlid-translation">
    <w:name w:val="tlid-translation"/>
    <w:basedOn w:val="DefaultParagraphFont"/>
    <w:rsid w:val="007D4B6E"/>
  </w:style>
  <w:style w:type="paragraph" w:styleId="HTMLPreformatted">
    <w:name w:val="HTML Preformatted"/>
    <w:basedOn w:val="Normal"/>
    <w:link w:val="HTMLPreformattedChar"/>
    <w:uiPriority w:val="99"/>
    <w:unhideWhenUsed/>
    <w:rsid w:val="007D4B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D4B6E"/>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7D4B6E"/>
    <w:rPr>
      <w:rFonts w:eastAsia="Calibri"/>
      <w:sz w:val="20"/>
      <w:szCs w:val="20"/>
    </w:rPr>
  </w:style>
  <w:style w:type="character" w:customStyle="1" w:styleId="FootnoteTextChar">
    <w:name w:val="Footnote Text Char"/>
    <w:basedOn w:val="DefaultParagraphFont"/>
    <w:link w:val="FootnoteText"/>
    <w:uiPriority w:val="99"/>
    <w:semiHidden/>
    <w:rsid w:val="007D4B6E"/>
    <w:rPr>
      <w:rFonts w:ascii="Calibri" w:eastAsia="Calibri" w:hAnsi="Calibri" w:cs="Calibri"/>
      <w:sz w:val="20"/>
      <w:szCs w:val="20"/>
      <w:lang w:val="sq-AL"/>
    </w:rPr>
  </w:style>
  <w:style w:type="character" w:styleId="FootnoteReference">
    <w:name w:val="footnote reference"/>
    <w:basedOn w:val="DefaultParagraphFont"/>
    <w:uiPriority w:val="99"/>
    <w:semiHidden/>
    <w:unhideWhenUsed/>
    <w:rsid w:val="007D4B6E"/>
    <w:rPr>
      <w:vertAlign w:val="superscript"/>
    </w:rPr>
  </w:style>
  <w:style w:type="character" w:customStyle="1" w:styleId="Heading3Char">
    <w:name w:val="Heading 3 Char"/>
    <w:basedOn w:val="DefaultParagraphFont"/>
    <w:link w:val="Heading3"/>
    <w:uiPriority w:val="9"/>
    <w:semiHidden/>
    <w:rsid w:val="003C73AE"/>
    <w:rPr>
      <w:rFonts w:ascii="Calibri" w:eastAsiaTheme="majorEastAsia" w:hAnsi="Calibri" w:cstheme="majorBidi"/>
      <w:color w:val="2F5496" w:themeColor="accent1" w:themeShade="BF"/>
      <w:sz w:val="28"/>
      <w:szCs w:val="28"/>
      <w:lang w:val="sq-AL"/>
    </w:rPr>
  </w:style>
  <w:style w:type="character" w:customStyle="1" w:styleId="Heading4Char">
    <w:name w:val="Heading 4 Char"/>
    <w:basedOn w:val="DefaultParagraphFont"/>
    <w:link w:val="Heading4"/>
    <w:uiPriority w:val="9"/>
    <w:semiHidden/>
    <w:rsid w:val="003C73AE"/>
    <w:rPr>
      <w:rFonts w:ascii="Calibri" w:eastAsiaTheme="majorEastAsia" w:hAnsi="Calibri" w:cstheme="majorBidi"/>
      <w:i/>
      <w:iCs/>
      <w:color w:val="2F5496" w:themeColor="accent1" w:themeShade="BF"/>
      <w:lang w:val="sq-AL"/>
    </w:rPr>
  </w:style>
  <w:style w:type="character" w:customStyle="1" w:styleId="Heading5Char">
    <w:name w:val="Heading 5 Char"/>
    <w:basedOn w:val="DefaultParagraphFont"/>
    <w:link w:val="Heading5"/>
    <w:uiPriority w:val="9"/>
    <w:semiHidden/>
    <w:rsid w:val="003C73AE"/>
    <w:rPr>
      <w:rFonts w:ascii="Calibri" w:eastAsiaTheme="majorEastAsia" w:hAnsi="Calibri" w:cstheme="majorBidi"/>
      <w:color w:val="2F5496" w:themeColor="accent1" w:themeShade="BF"/>
      <w:lang w:val="sq-AL"/>
    </w:rPr>
  </w:style>
  <w:style w:type="character" w:customStyle="1" w:styleId="Heading6Char">
    <w:name w:val="Heading 6 Char"/>
    <w:basedOn w:val="DefaultParagraphFont"/>
    <w:link w:val="Heading6"/>
    <w:uiPriority w:val="9"/>
    <w:semiHidden/>
    <w:rsid w:val="003C73AE"/>
    <w:rPr>
      <w:rFonts w:ascii="Calibri" w:eastAsiaTheme="majorEastAsia" w:hAnsi="Calibri" w:cstheme="majorBidi"/>
      <w:i/>
      <w:iCs/>
      <w:color w:val="595959" w:themeColor="text1" w:themeTint="A6"/>
      <w:lang w:val="sq-AL"/>
    </w:rPr>
  </w:style>
  <w:style w:type="character" w:customStyle="1" w:styleId="Heading7Char">
    <w:name w:val="Heading 7 Char"/>
    <w:basedOn w:val="DefaultParagraphFont"/>
    <w:link w:val="Heading7"/>
    <w:uiPriority w:val="9"/>
    <w:semiHidden/>
    <w:rsid w:val="003C73AE"/>
    <w:rPr>
      <w:rFonts w:ascii="Calibri" w:eastAsiaTheme="majorEastAsia" w:hAnsi="Calibri" w:cstheme="majorBidi"/>
      <w:color w:val="595959" w:themeColor="text1" w:themeTint="A6"/>
      <w:lang w:val="sq-AL"/>
    </w:rPr>
  </w:style>
  <w:style w:type="character" w:customStyle="1" w:styleId="Heading8Char">
    <w:name w:val="Heading 8 Char"/>
    <w:basedOn w:val="DefaultParagraphFont"/>
    <w:link w:val="Heading8"/>
    <w:uiPriority w:val="9"/>
    <w:semiHidden/>
    <w:rsid w:val="003C73AE"/>
    <w:rPr>
      <w:rFonts w:ascii="Calibri" w:eastAsiaTheme="majorEastAsia" w:hAnsi="Calibri" w:cstheme="majorBidi"/>
      <w:i/>
      <w:iCs/>
      <w:color w:val="272727" w:themeColor="text1" w:themeTint="D8"/>
      <w:lang w:val="sq-AL"/>
    </w:rPr>
  </w:style>
  <w:style w:type="character" w:customStyle="1" w:styleId="Heading9Char">
    <w:name w:val="Heading 9 Char"/>
    <w:basedOn w:val="DefaultParagraphFont"/>
    <w:link w:val="Heading9"/>
    <w:uiPriority w:val="9"/>
    <w:semiHidden/>
    <w:rsid w:val="003C73AE"/>
    <w:rPr>
      <w:rFonts w:ascii="Calibri" w:eastAsiaTheme="majorEastAsia" w:hAnsi="Calibri" w:cstheme="majorBidi"/>
      <w:color w:val="272727" w:themeColor="text1" w:themeTint="D8"/>
      <w:lang w:val="sq-AL"/>
    </w:rPr>
  </w:style>
  <w:style w:type="paragraph" w:styleId="Title">
    <w:name w:val="Title"/>
    <w:basedOn w:val="Normal"/>
    <w:next w:val="Normal"/>
    <w:link w:val="TitleChar"/>
    <w:uiPriority w:val="10"/>
    <w:qFormat/>
    <w:rsid w:val="003C73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3AE"/>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3C73AE"/>
    <w:pPr>
      <w:numPr>
        <w:ilvl w:val="1"/>
      </w:numPr>
      <w:spacing w:after="200" w:line="276"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3AE"/>
    <w:rPr>
      <w:rFonts w:ascii="Calibri" w:eastAsiaTheme="majorEastAsia" w:hAnsi="Calibri"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3C73AE"/>
    <w:pPr>
      <w:spacing w:before="160" w:after="200" w:line="276" w:lineRule="auto"/>
      <w:jc w:val="center"/>
    </w:pPr>
    <w:rPr>
      <w:rFonts w:eastAsia="Calibri"/>
      <w:i/>
      <w:iCs/>
      <w:color w:val="404040" w:themeColor="text1" w:themeTint="BF"/>
    </w:rPr>
  </w:style>
  <w:style w:type="character" w:customStyle="1" w:styleId="QuoteChar">
    <w:name w:val="Quote Char"/>
    <w:basedOn w:val="DefaultParagraphFont"/>
    <w:link w:val="Quote"/>
    <w:uiPriority w:val="29"/>
    <w:rsid w:val="003C73AE"/>
    <w:rPr>
      <w:rFonts w:ascii="Calibri" w:eastAsia="Calibri" w:hAnsi="Calibri" w:cs="Calibri"/>
      <w:i/>
      <w:iCs/>
      <w:color w:val="404040" w:themeColor="text1" w:themeTint="BF"/>
      <w:lang w:val="sq-AL"/>
    </w:rPr>
  </w:style>
  <w:style w:type="character" w:styleId="IntenseEmphasis">
    <w:name w:val="Intense Emphasis"/>
    <w:basedOn w:val="DefaultParagraphFont"/>
    <w:uiPriority w:val="21"/>
    <w:qFormat/>
    <w:rsid w:val="003C73AE"/>
    <w:rPr>
      <w:i/>
      <w:iCs/>
      <w:color w:val="2F5496" w:themeColor="accent1" w:themeShade="BF"/>
    </w:rPr>
  </w:style>
  <w:style w:type="paragraph" w:styleId="IntenseQuote">
    <w:name w:val="Intense Quote"/>
    <w:basedOn w:val="Normal"/>
    <w:next w:val="Normal"/>
    <w:link w:val="IntenseQuoteChar"/>
    <w:uiPriority w:val="30"/>
    <w:qFormat/>
    <w:rsid w:val="003C73AE"/>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eastAsia="Calibri"/>
      <w:i/>
      <w:iCs/>
      <w:color w:val="2F5496" w:themeColor="accent1" w:themeShade="BF"/>
    </w:rPr>
  </w:style>
  <w:style w:type="character" w:customStyle="1" w:styleId="IntenseQuoteChar">
    <w:name w:val="Intense Quote Char"/>
    <w:basedOn w:val="DefaultParagraphFont"/>
    <w:link w:val="IntenseQuote"/>
    <w:uiPriority w:val="30"/>
    <w:rsid w:val="003C73AE"/>
    <w:rPr>
      <w:rFonts w:ascii="Calibri" w:eastAsia="Calibri" w:hAnsi="Calibri" w:cs="Calibri"/>
      <w:i/>
      <w:iCs/>
      <w:color w:val="2F5496" w:themeColor="accent1" w:themeShade="BF"/>
      <w:lang w:val="sq-AL"/>
    </w:rPr>
  </w:style>
  <w:style w:type="character" w:styleId="IntenseReference">
    <w:name w:val="Intense Reference"/>
    <w:basedOn w:val="DefaultParagraphFont"/>
    <w:uiPriority w:val="32"/>
    <w:qFormat/>
    <w:rsid w:val="003C73AE"/>
    <w:rPr>
      <w:b/>
      <w:bCs/>
      <w:smallCaps/>
      <w:color w:val="2F5496" w:themeColor="accent1" w:themeShade="BF"/>
      <w:spacing w:val="5"/>
    </w:rPr>
  </w:style>
  <w:style w:type="paragraph" w:styleId="Header">
    <w:name w:val="header"/>
    <w:basedOn w:val="Normal"/>
    <w:link w:val="HeaderChar"/>
    <w:uiPriority w:val="99"/>
    <w:unhideWhenUsed/>
    <w:rsid w:val="003C73AE"/>
    <w:pPr>
      <w:tabs>
        <w:tab w:val="center" w:pos="4513"/>
        <w:tab w:val="right" w:pos="9026"/>
      </w:tabs>
    </w:pPr>
    <w:rPr>
      <w:rFonts w:eastAsia="Calibri"/>
    </w:rPr>
  </w:style>
  <w:style w:type="character" w:customStyle="1" w:styleId="HeaderChar">
    <w:name w:val="Header Char"/>
    <w:basedOn w:val="DefaultParagraphFont"/>
    <w:link w:val="Header"/>
    <w:uiPriority w:val="99"/>
    <w:rsid w:val="003C73AE"/>
    <w:rPr>
      <w:rFonts w:ascii="Calibri" w:eastAsia="Calibri" w:hAnsi="Calibri" w:cs="Calibri"/>
      <w:lang w:val="sq-AL"/>
    </w:rPr>
  </w:style>
  <w:style w:type="paragraph" w:styleId="Footer">
    <w:name w:val="footer"/>
    <w:basedOn w:val="Normal"/>
    <w:link w:val="FooterChar"/>
    <w:uiPriority w:val="99"/>
    <w:unhideWhenUsed/>
    <w:rsid w:val="003C73AE"/>
    <w:pPr>
      <w:tabs>
        <w:tab w:val="center" w:pos="4513"/>
        <w:tab w:val="right" w:pos="9026"/>
      </w:tabs>
    </w:pPr>
    <w:rPr>
      <w:rFonts w:eastAsia="Calibri"/>
    </w:rPr>
  </w:style>
  <w:style w:type="character" w:customStyle="1" w:styleId="FooterChar">
    <w:name w:val="Footer Char"/>
    <w:basedOn w:val="DefaultParagraphFont"/>
    <w:link w:val="Footer"/>
    <w:uiPriority w:val="99"/>
    <w:rsid w:val="003C73AE"/>
    <w:rPr>
      <w:rFonts w:ascii="Calibri" w:eastAsia="Calibri" w:hAnsi="Calibri" w:cs="Calibri"/>
      <w:lang w:val="sq-AL"/>
    </w:rPr>
  </w:style>
  <w:style w:type="character" w:styleId="Strong">
    <w:name w:val="Strong"/>
    <w:basedOn w:val="DefaultParagraphFont"/>
    <w:uiPriority w:val="22"/>
    <w:qFormat/>
    <w:rsid w:val="003C73AE"/>
    <w:rPr>
      <w:b/>
      <w:bCs/>
    </w:rPr>
  </w:style>
  <w:style w:type="paragraph" w:customStyle="1" w:styleId="xmsonormal">
    <w:name w:val="x_msonormal"/>
    <w:basedOn w:val="Normal"/>
    <w:rsid w:val="003C73AE"/>
    <w:rPr>
      <w:lang w:val="en-GB" w:eastAsia="en-GB"/>
    </w:rPr>
  </w:style>
  <w:style w:type="character" w:styleId="Hyperlink">
    <w:name w:val="Hyperlink"/>
    <w:basedOn w:val="DefaultParagraphFont"/>
    <w:uiPriority w:val="99"/>
    <w:unhideWhenUsed/>
    <w:rsid w:val="003C73AE"/>
    <w:rPr>
      <w:color w:val="0563C1" w:themeColor="hyperlink"/>
      <w:u w:val="single"/>
    </w:rPr>
  </w:style>
  <w:style w:type="character" w:customStyle="1" w:styleId="UnresolvedMention1">
    <w:name w:val="Unresolved Mention1"/>
    <w:basedOn w:val="DefaultParagraphFont"/>
    <w:uiPriority w:val="99"/>
    <w:semiHidden/>
    <w:unhideWhenUsed/>
    <w:rsid w:val="003C73AE"/>
    <w:rPr>
      <w:color w:val="605E5C"/>
      <w:shd w:val="clear" w:color="auto" w:fill="E1DFDD"/>
    </w:rPr>
  </w:style>
  <w:style w:type="paragraph" w:customStyle="1" w:styleId="pf0">
    <w:name w:val="pf0"/>
    <w:basedOn w:val="Normal"/>
    <w:rsid w:val="003C73AE"/>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3C73AE"/>
    <w:rPr>
      <w:rFonts w:ascii="Segoe UI" w:hAnsi="Segoe UI" w:cs="Segoe UI" w:hint="default"/>
      <w:sz w:val="18"/>
      <w:szCs w:val="18"/>
    </w:rPr>
  </w:style>
  <w:style w:type="character" w:customStyle="1" w:styleId="cf11">
    <w:name w:val="cf11"/>
    <w:basedOn w:val="DefaultParagraphFont"/>
    <w:rsid w:val="003C73AE"/>
    <w:rPr>
      <w:rFonts w:ascii="Segoe UI" w:hAnsi="Segoe UI" w:cs="Segoe UI" w:hint="default"/>
      <w:sz w:val="18"/>
      <w:szCs w:val="18"/>
    </w:rPr>
  </w:style>
  <w:style w:type="character" w:customStyle="1" w:styleId="cf21">
    <w:name w:val="cf21"/>
    <w:basedOn w:val="DefaultParagraphFont"/>
    <w:rsid w:val="003C73AE"/>
    <w:rPr>
      <w:rFonts w:ascii="Segoe UI" w:hAnsi="Segoe UI" w:cs="Segoe UI" w:hint="default"/>
      <w:sz w:val="18"/>
      <w:szCs w:val="18"/>
    </w:rPr>
  </w:style>
  <w:style w:type="paragraph" w:styleId="Revision">
    <w:name w:val="Revision"/>
    <w:hidden/>
    <w:uiPriority w:val="99"/>
    <w:semiHidden/>
    <w:rsid w:val="00577F35"/>
    <w:pPr>
      <w:spacing w:after="0" w:line="240" w:lineRule="auto"/>
    </w:pPr>
    <w:rPr>
      <w:rFonts w:ascii="Calibri" w:eastAsia="Calibri" w:hAnsi="Calibri" w:cs="Calibri"/>
      <w:lang w:val="en-IE"/>
    </w:rPr>
  </w:style>
  <w:style w:type="character" w:styleId="FollowedHyperlink">
    <w:name w:val="FollowedHyperlink"/>
    <w:basedOn w:val="DefaultParagraphFont"/>
    <w:uiPriority w:val="99"/>
    <w:semiHidden/>
    <w:unhideWhenUsed/>
    <w:rsid w:val="00577F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60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0B1E694083A414A8B439C7AB89601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2026-01-26T09:12:25Z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2026-01-23T00:00:00Z</Date_x0020_protokolli>
    <Titulli xmlns="0e656187-b300-4fb0-8bf4-3a50f872073c">Për miratimin e planit të veprimit Schengen 2026-2030</Titulli>
    <Modifikuesi xmlns="0e656187-b300-4fb0-8bf4-3a50f872073c">valeta.kaftalli</Modifikuesi>
    <Nr_x002e__x0020_prot_x0020_QBZ xmlns="0e656187-b300-4fb0-8bf4-3a50f872073c">154</Nr_x002e__x0020_prot_x0020_QBZ>
    <Data_x0020_e_x0020_Modifikimit xmlns="0e656187-b300-4fb0-8bf4-3a50f872073c">2026-01-28T11:33:54Z</Data_x0020_e_x0020_Modifikimit>
    <Dekretuar xmlns="0e656187-b300-4fb0-8bf4-3a50f872073c">false</Dekretuar>
    <Data xmlns="0e656187-b300-4fb0-8bf4-3a50f872073c">2026-01-21T00:00:00Z</Data>
    <Nr_x002e__x0020_protokolli_x0020_i_x0020_aktit xmlns="0e656187-b300-4fb0-8bf4-3a50f872073c">274/3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835033BB-9642-4979-B7A9-668120D8CFED}">
  <ds:schemaRefs>
    <ds:schemaRef ds:uri="http://schemas.microsoft.com/sharepoint/v3/contenttype/forms"/>
  </ds:schemaRefs>
</ds:datastoreItem>
</file>

<file path=customXml/itemProps2.xml><?xml version="1.0" encoding="utf-8"?>
<ds:datastoreItem xmlns:ds="http://schemas.openxmlformats.org/officeDocument/2006/customXml" ds:itemID="{B4539DAB-EC3A-4776-89A3-672C8B3A9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B49A585-0D37-4C97-94C1-06448921E1CC}">
  <ds:schemaRefs>
    <ds:schemaRef ds:uri="http://schemas.microsoft.com/office/2006/documentManagement/types"/>
    <ds:schemaRef ds:uri="http://purl.org/dc/dcmitype/"/>
    <ds:schemaRef ds:uri="http://purl.org/dc/terms/"/>
    <ds:schemaRef ds:uri="http://purl.org/dc/elements/1.1/"/>
    <ds:schemaRef ds:uri="http://schemas.microsoft.com/office/2006/metadata/properties"/>
    <ds:schemaRef ds:uri="http://www.w3.org/XML/1998/namespace"/>
    <ds:schemaRef ds:uri="http://schemas.openxmlformats.org/package/2006/metadata/core-properties"/>
    <ds:schemaRef ds:uri="0e656187-b300-4fb0-8bf4-3a50f872073c"/>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344</TotalTime>
  <Pages>44</Pages>
  <Words>21120</Words>
  <Characters>120386</Characters>
  <Application>Microsoft Office Word</Application>
  <DocSecurity>0</DocSecurity>
  <Lines>1003</Lines>
  <Paragraphs>282</Paragraphs>
  <ScaleCrop>false</ScaleCrop>
  <HeadingPairs>
    <vt:vector size="2" baseType="variant">
      <vt:variant>
        <vt:lpstr>Title</vt:lpstr>
      </vt:variant>
      <vt:variant>
        <vt:i4>1</vt:i4>
      </vt:variant>
    </vt:vector>
  </HeadingPairs>
  <TitlesOfParts>
    <vt:vector size="1" baseType="lpstr">
      <vt:lpstr>Për miratimin e planit të veprimit Schengen 2026-2030</vt:lpstr>
    </vt:vector>
  </TitlesOfParts>
  <Company>AKSHI</Company>
  <LinksUpToDate>false</LinksUpToDate>
  <CharactersWithSpaces>141224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veprimit Schengen 2026-2030</dc:title>
  <dc:creator>ALBAN HAXHI</dc:creator>
  <cp:lastModifiedBy>Alma Lisaku</cp:lastModifiedBy>
  <cp:revision>100</cp:revision>
  <cp:lastPrinted>2026-01-21T14:42:00Z</cp:lastPrinted>
  <dcterms:created xsi:type="dcterms:W3CDTF">2026-01-26T08:55:00Z</dcterms:created>
  <dcterms:modified xsi:type="dcterms:W3CDTF">2026-01-28T11:25:00Z</dcterms:modified>
</cp:coreProperties>
</file>