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28E8C" w14:textId="77777777" w:rsidR="00E759BD" w:rsidRPr="009B7FD4" w:rsidRDefault="00E759BD" w:rsidP="00E759BD">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9B7FD4">
        <w:rPr>
          <w:rFonts w:ascii="Garamond" w:hAnsi="Garamond" w:cs="Times New Roman"/>
          <w:b/>
          <w:bCs/>
          <w:color w:val="000000"/>
          <w:kern w:val="0"/>
          <w:sz w:val="24"/>
          <w:szCs w:val="24"/>
        </w:rPr>
        <w:t xml:space="preserve">VENDIM </w:t>
      </w:r>
    </w:p>
    <w:p w14:paraId="0933732B" w14:textId="77777777" w:rsidR="00E759BD" w:rsidRPr="009B7FD4" w:rsidRDefault="00E759BD" w:rsidP="00E759BD">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9B7FD4">
        <w:rPr>
          <w:rFonts w:ascii="Garamond" w:hAnsi="Garamond" w:cs="Times New Roman"/>
          <w:b/>
          <w:bCs/>
          <w:color w:val="000000"/>
          <w:kern w:val="0"/>
          <w:sz w:val="24"/>
          <w:szCs w:val="24"/>
        </w:rPr>
        <w:t>Nr.</w:t>
      </w:r>
      <w:r w:rsidR="009B7FD4">
        <w:rPr>
          <w:rFonts w:ascii="Garamond" w:hAnsi="Garamond" w:cs="Times New Roman"/>
          <w:b/>
          <w:bCs/>
          <w:color w:val="000000"/>
          <w:kern w:val="0"/>
          <w:sz w:val="24"/>
          <w:szCs w:val="24"/>
        </w:rPr>
        <w:t xml:space="preserve"> </w:t>
      </w:r>
      <w:r w:rsidRPr="009B7FD4">
        <w:rPr>
          <w:rFonts w:ascii="Garamond" w:hAnsi="Garamond" w:cs="Times New Roman"/>
          <w:b/>
          <w:bCs/>
          <w:color w:val="000000"/>
          <w:kern w:val="0"/>
          <w:sz w:val="24"/>
          <w:szCs w:val="24"/>
        </w:rPr>
        <w:t>54, datë 28.1.2026</w:t>
      </w:r>
    </w:p>
    <w:p w14:paraId="15D5F817" w14:textId="77777777" w:rsidR="00E759BD" w:rsidRPr="009B7FD4" w:rsidRDefault="00E759BD" w:rsidP="00E759BD">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4C9B3810" w14:textId="77777777" w:rsidR="00E759BD" w:rsidRPr="009B7FD4" w:rsidRDefault="00E759BD" w:rsidP="00E759BD">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9B7FD4">
        <w:rPr>
          <w:rFonts w:ascii="Garamond" w:hAnsi="Garamond" w:cs="Times New Roman"/>
          <w:b/>
          <w:bCs/>
          <w:color w:val="000000"/>
          <w:kern w:val="0"/>
          <w:sz w:val="24"/>
          <w:szCs w:val="24"/>
        </w:rPr>
        <w:t>PËR ORGANIZIMIN, FUNKSIONIMIN DHE DETYRAT E DREJTORISË SË PËRGJITHSHME TË REZERVAVE MATERIALE TË SHTETIT</w:t>
      </w:r>
    </w:p>
    <w:p w14:paraId="79C29001" w14:textId="77777777" w:rsidR="00E759BD" w:rsidRPr="009B7FD4" w:rsidRDefault="00E759BD" w:rsidP="00E759BD">
      <w:pPr>
        <w:autoSpaceDE w:val="0"/>
        <w:autoSpaceDN w:val="0"/>
        <w:adjustRightInd w:val="0"/>
        <w:spacing w:after="0" w:line="240" w:lineRule="auto"/>
        <w:ind w:firstLine="284"/>
        <w:rPr>
          <w:rFonts w:ascii="Garamond" w:hAnsi="Garamond" w:cs="Times New Roman"/>
          <w:color w:val="000000"/>
          <w:kern w:val="0"/>
          <w:sz w:val="24"/>
          <w:szCs w:val="24"/>
        </w:rPr>
      </w:pPr>
    </w:p>
    <w:p w14:paraId="381B8088"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Në mbështetje të nenit 100 të Kushtetutës dhe të</w:t>
      </w:r>
      <w:r w:rsidR="009B7FD4">
        <w:rPr>
          <w:rFonts w:ascii="Garamond" w:hAnsi="Garamond" w:cs="Times New Roman"/>
          <w:color w:val="000000"/>
          <w:kern w:val="0"/>
          <w:sz w:val="24"/>
          <w:szCs w:val="24"/>
        </w:rPr>
        <w:t xml:space="preserve"> pikës 5, të nenit 17, të</w:t>
      </w:r>
      <w:r w:rsidRPr="009B7FD4">
        <w:rPr>
          <w:rFonts w:ascii="Garamond" w:hAnsi="Garamond" w:cs="Times New Roman"/>
          <w:color w:val="000000"/>
          <w:kern w:val="0"/>
          <w:sz w:val="24"/>
          <w:szCs w:val="24"/>
        </w:rPr>
        <w:t xml:space="preserve"> ligjit nr.</w:t>
      </w:r>
      <w:r w:rsidR="009B7FD4">
        <w:rPr>
          <w:rFonts w:ascii="Garamond" w:hAnsi="Garamond" w:cs="Times New Roman"/>
          <w:color w:val="000000"/>
          <w:kern w:val="0"/>
          <w:sz w:val="24"/>
          <w:szCs w:val="24"/>
        </w:rPr>
        <w:t xml:space="preserve"> </w:t>
      </w:r>
      <w:r w:rsidRPr="009B7FD4">
        <w:rPr>
          <w:rFonts w:ascii="Garamond" w:hAnsi="Garamond" w:cs="Times New Roman"/>
          <w:color w:val="000000"/>
          <w:kern w:val="0"/>
          <w:sz w:val="24"/>
          <w:szCs w:val="24"/>
        </w:rPr>
        <w:t>51/2025, “Për rezervat materiale të shtetit”, me propozimin e ministrit të Mbrojtjes, Këshilli i Ministrave</w:t>
      </w:r>
    </w:p>
    <w:p w14:paraId="121EB927" w14:textId="77777777" w:rsidR="00E759BD" w:rsidRPr="009B7FD4" w:rsidRDefault="00E759BD" w:rsidP="00E759BD">
      <w:pPr>
        <w:autoSpaceDE w:val="0"/>
        <w:autoSpaceDN w:val="0"/>
        <w:adjustRightInd w:val="0"/>
        <w:spacing w:after="0" w:line="240" w:lineRule="auto"/>
        <w:ind w:firstLine="284"/>
        <w:rPr>
          <w:rFonts w:ascii="Garamond" w:hAnsi="Garamond" w:cs="Times New Roman"/>
          <w:color w:val="000000"/>
          <w:kern w:val="0"/>
          <w:sz w:val="24"/>
          <w:szCs w:val="24"/>
        </w:rPr>
      </w:pPr>
    </w:p>
    <w:p w14:paraId="3FB1B52E" w14:textId="77777777" w:rsidR="00E759BD" w:rsidRPr="009B7FD4" w:rsidRDefault="00E759BD" w:rsidP="00E759BD">
      <w:pPr>
        <w:autoSpaceDE w:val="0"/>
        <w:autoSpaceDN w:val="0"/>
        <w:adjustRightInd w:val="0"/>
        <w:spacing w:after="0" w:line="240" w:lineRule="auto"/>
        <w:ind w:firstLine="284"/>
        <w:jc w:val="center"/>
        <w:rPr>
          <w:rFonts w:ascii="Garamond" w:hAnsi="Garamond" w:cs="Times New Roman"/>
          <w:color w:val="000000"/>
          <w:kern w:val="0"/>
          <w:sz w:val="24"/>
          <w:szCs w:val="24"/>
        </w:rPr>
      </w:pPr>
      <w:r w:rsidRPr="009B7FD4">
        <w:rPr>
          <w:rFonts w:ascii="Garamond" w:hAnsi="Garamond" w:cs="Times New Roman"/>
          <w:color w:val="000000"/>
          <w:kern w:val="0"/>
          <w:sz w:val="24"/>
          <w:szCs w:val="24"/>
        </w:rPr>
        <w:t>VENDOSI:</w:t>
      </w:r>
    </w:p>
    <w:p w14:paraId="1F807F67" w14:textId="77777777" w:rsidR="00E759BD" w:rsidRPr="009B7FD4" w:rsidRDefault="00E759BD" w:rsidP="00E759BD">
      <w:pPr>
        <w:autoSpaceDE w:val="0"/>
        <w:autoSpaceDN w:val="0"/>
        <w:adjustRightInd w:val="0"/>
        <w:spacing w:after="0" w:line="240" w:lineRule="auto"/>
        <w:ind w:firstLine="284"/>
        <w:jc w:val="center"/>
        <w:rPr>
          <w:rFonts w:ascii="Garamond" w:hAnsi="Garamond" w:cs="Times New Roman"/>
          <w:color w:val="000000"/>
          <w:kern w:val="0"/>
          <w:sz w:val="24"/>
          <w:szCs w:val="24"/>
        </w:rPr>
      </w:pPr>
    </w:p>
    <w:p w14:paraId="1FA45628"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9B7FD4">
        <w:rPr>
          <w:rFonts w:ascii="Garamond" w:hAnsi="Garamond" w:cs="Times New Roman"/>
          <w:bCs/>
          <w:color w:val="000000"/>
          <w:kern w:val="0"/>
          <w:sz w:val="24"/>
          <w:szCs w:val="24"/>
        </w:rPr>
        <w:t>I. DISPOZITA TË PËRGJITHSHME</w:t>
      </w:r>
    </w:p>
    <w:p w14:paraId="7E89F7CC"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1. Ky vendim përcakton organizimin dhe funksionimin e Drejtorisë së Përgjithshme të Rezervave Materiale të Shtetit (në vijim, DPRMSH) si person juridik, publik, buxhetor, në varësi të ministrit përgjegjës për rezervat materiale të shtetit, me seli në Tiranë.</w:t>
      </w:r>
    </w:p>
    <w:p w14:paraId="0DF440F4"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2. Drejtoria e Përgjithshme e Rezervave Materiale të Shtetit financohet nga buxheti i shtetit, nga donacione të ndryshme, si dhe nga burime të tjera të ligjshme.</w:t>
      </w:r>
    </w:p>
    <w:p w14:paraId="6E6C7D38"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Buxheti i DPRMSH-së përbën zë të veçantë në buxhetin e ministrisë përgjegjëse për rezervat materiale të shtetit.</w:t>
      </w:r>
    </w:p>
    <w:p w14:paraId="530CD078" w14:textId="77777777" w:rsidR="00E759BD" w:rsidRPr="009B7FD4" w:rsidRDefault="00E759BD" w:rsidP="009B7FD4">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3. DPRMSH-ja ka si mision ndërhyrjen në mënyrë operative për mbrojtjen e popullsisë dhe të ekonomisë në situata të gjendjes së luftës, gjendjes së jashtëzakonshme, fatkeqësisë natyrore e fatkeqësive të tjera, veprimeve terroriste, çrregullimit të tregut, të cilat sjellin dëme të menjëhershme e të rënda për jetën, shëndetin e popullatës, të gjësë së gjallë, pasurinë, trashëgiminë kulturore, mjedisin, si dhe dhënien e ndihmave humanitare, në përputhje me normat e së drejtës ndërkombëtare.</w:t>
      </w:r>
    </w:p>
    <w:p w14:paraId="2DA660A4"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9B7FD4">
        <w:rPr>
          <w:rFonts w:ascii="Garamond" w:hAnsi="Garamond" w:cs="Times New Roman"/>
          <w:bCs/>
          <w:color w:val="000000"/>
          <w:kern w:val="0"/>
          <w:sz w:val="24"/>
          <w:szCs w:val="24"/>
        </w:rPr>
        <w:t>II. ORGANIZIMI DHE FUNKSIONIMI I DREJTORISË SË PËRGJITHSHME TË REZERVAVE MATERIALE TË SHTETIT</w:t>
      </w:r>
    </w:p>
    <w:p w14:paraId="62D62D45"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1. DPRMSH-ja e ushtron veprimtarinë e saj në të gjithë territorin e Republikës së Shqipërisë</w:t>
      </w:r>
      <w:r w:rsidR="009B7FD4">
        <w:rPr>
          <w:rFonts w:ascii="Garamond" w:hAnsi="Garamond" w:cs="Times New Roman"/>
          <w:color w:val="000000"/>
          <w:kern w:val="0"/>
          <w:sz w:val="24"/>
          <w:szCs w:val="24"/>
        </w:rPr>
        <w:t>. Ajo organizohet në dy nivele:</w:t>
      </w:r>
    </w:p>
    <w:p w14:paraId="4D93AB06"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a) në nivel qendror, si drejtori e përgjithshme;</w:t>
      </w:r>
    </w:p>
    <w:p w14:paraId="3514E1CB"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b) në nivel rajonal, nëpërmjet drejtorive rajonale.</w:t>
      </w:r>
    </w:p>
    <w:p w14:paraId="7D26EFB3"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2. DPRMSH-ja përgjigjet për drejtimin dhe kontrollin e veprimtarisë administrative të drejtorive rajonale.</w:t>
      </w:r>
    </w:p>
    <w:p w14:paraId="59C6A6C1"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 xml:space="preserve">3. DPRMSH-ja drejtohet nga drejtori i </w:t>
      </w:r>
      <w:r w:rsidR="009B7FD4" w:rsidRPr="009B7FD4">
        <w:rPr>
          <w:rFonts w:ascii="Garamond" w:hAnsi="Garamond" w:cs="Times New Roman"/>
          <w:color w:val="000000"/>
          <w:kern w:val="0"/>
          <w:sz w:val="24"/>
          <w:szCs w:val="24"/>
        </w:rPr>
        <w:t>përgjithshëm</w:t>
      </w:r>
      <w:r w:rsidRPr="009B7FD4">
        <w:rPr>
          <w:rFonts w:ascii="Garamond" w:hAnsi="Garamond" w:cs="Times New Roman"/>
          <w:color w:val="000000"/>
          <w:kern w:val="0"/>
          <w:sz w:val="24"/>
          <w:szCs w:val="24"/>
        </w:rPr>
        <w:t xml:space="preserve">, i cili organizon e drejton të gjithë veprimtarinë e saj dhe përgjigjet përpara ministrit përgjegjës për rezervat materiale të shtetit. Drejtori i </w:t>
      </w:r>
      <w:r w:rsidR="009B7FD4" w:rsidRPr="009B7FD4">
        <w:rPr>
          <w:rFonts w:ascii="Garamond" w:hAnsi="Garamond" w:cs="Times New Roman"/>
          <w:color w:val="000000"/>
          <w:kern w:val="0"/>
          <w:sz w:val="24"/>
          <w:szCs w:val="24"/>
        </w:rPr>
        <w:t xml:space="preserve">përgjithshëm </w:t>
      </w:r>
      <w:r w:rsidRPr="009B7FD4">
        <w:rPr>
          <w:rFonts w:ascii="Garamond" w:hAnsi="Garamond" w:cs="Times New Roman"/>
          <w:color w:val="000000"/>
          <w:kern w:val="0"/>
          <w:sz w:val="24"/>
          <w:szCs w:val="24"/>
        </w:rPr>
        <w:t>përfaqëson</w:t>
      </w:r>
      <w:r w:rsidR="009B7FD4">
        <w:rPr>
          <w:rFonts w:ascii="Garamond" w:hAnsi="Garamond" w:cs="Times New Roman"/>
          <w:color w:val="000000"/>
          <w:kern w:val="0"/>
          <w:sz w:val="24"/>
          <w:szCs w:val="24"/>
        </w:rPr>
        <w:t xml:space="preserve"> </w:t>
      </w:r>
      <w:r w:rsidRPr="009B7FD4">
        <w:rPr>
          <w:rFonts w:ascii="Garamond" w:hAnsi="Garamond" w:cs="Times New Roman"/>
          <w:color w:val="000000"/>
          <w:kern w:val="0"/>
          <w:sz w:val="24"/>
          <w:szCs w:val="24"/>
        </w:rPr>
        <w:t>DPRMSH-në në marrëdhëniet me të tretët.</w:t>
      </w:r>
    </w:p>
    <w:p w14:paraId="34F8165A"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4. Drejtoritë rajonale janë struktura në varësi të DPRMSH-së, nën drejtimin e drejtorit rajonal dhe zbatojnë detyrat e ngarkuara për mundësimin e ndërhyrjes operacionale në nivel vendor e rajonal, që mbulon drejtoria rajonale, apo dhe kombëtar, në raste të shpalljes së gjendjes së luftës, të sulmeve terroriste, të gjendjes së jashtëzakonshme dhe të fatkeqësive natyrore.</w:t>
      </w:r>
    </w:p>
    <w:p w14:paraId="2C7E452D"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 xml:space="preserve">5. Drejtoritë rajonale drejtohen, mbikëqyren dhe përfaqësohen nga drejtori i institucionit, i cili i raporton drejtorit të </w:t>
      </w:r>
      <w:r w:rsidR="009B7FD4" w:rsidRPr="009B7FD4">
        <w:rPr>
          <w:rFonts w:ascii="Garamond" w:hAnsi="Garamond" w:cs="Times New Roman"/>
          <w:color w:val="000000"/>
          <w:kern w:val="0"/>
          <w:sz w:val="24"/>
          <w:szCs w:val="24"/>
        </w:rPr>
        <w:t xml:space="preserve">përgjithshëm </w:t>
      </w:r>
      <w:r w:rsidRPr="009B7FD4">
        <w:rPr>
          <w:rFonts w:ascii="Garamond" w:hAnsi="Garamond" w:cs="Times New Roman"/>
          <w:color w:val="000000"/>
          <w:kern w:val="0"/>
          <w:sz w:val="24"/>
          <w:szCs w:val="24"/>
        </w:rPr>
        <w:t>të DPRMSH-së për realizimin e objektivave të përcaktuar dhe të detyrave të ngarkuara.</w:t>
      </w:r>
    </w:p>
    <w:p w14:paraId="033097F5"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6. Drejtori i drejtorisë rajonale emërohet, lirohet ose shkarkohet nga detyra, sipas legjislacionit për shërbimin civil.</w:t>
      </w:r>
    </w:p>
    <w:p w14:paraId="7A4245DA"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7. DPRMSH-ja ka stemën, logon dhe vulën e saj zyrtare.</w:t>
      </w:r>
      <w:r w:rsidR="009B7FD4">
        <w:rPr>
          <w:rFonts w:ascii="Garamond" w:hAnsi="Garamond" w:cs="Times New Roman"/>
          <w:color w:val="000000"/>
          <w:kern w:val="0"/>
          <w:sz w:val="24"/>
          <w:szCs w:val="24"/>
        </w:rPr>
        <w:t xml:space="preserve"> </w:t>
      </w:r>
    </w:p>
    <w:p w14:paraId="5B7EB0B6"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8. Stema e DPRMSH-së përbëhet nga stema e Republikës së Shqipërisë, me shënimet “Republika e Shqipërisë, ministria përgjegjëse për rezervat materiale të shtetit, Drejtoria e Përgjithshme e Rezervave Materiale të Shtetit”, në përputhje me përcaktimet e vendimit nr.</w:t>
      </w:r>
      <w:r w:rsidR="009B7FD4">
        <w:rPr>
          <w:rFonts w:ascii="Garamond" w:hAnsi="Garamond" w:cs="Times New Roman"/>
          <w:color w:val="000000"/>
          <w:kern w:val="0"/>
          <w:sz w:val="24"/>
          <w:szCs w:val="24"/>
        </w:rPr>
        <w:t xml:space="preserve"> </w:t>
      </w:r>
      <w:r w:rsidRPr="009B7FD4">
        <w:rPr>
          <w:rFonts w:ascii="Garamond" w:hAnsi="Garamond" w:cs="Times New Roman"/>
          <w:color w:val="000000"/>
          <w:kern w:val="0"/>
          <w:sz w:val="24"/>
          <w:szCs w:val="24"/>
        </w:rPr>
        <w:t xml:space="preserve">474, datë 10.7.2003, të </w:t>
      </w:r>
      <w:r w:rsidRPr="009B7FD4">
        <w:rPr>
          <w:rFonts w:ascii="Garamond" w:hAnsi="Garamond" w:cs="Times New Roman"/>
          <w:color w:val="000000"/>
          <w:kern w:val="0"/>
          <w:sz w:val="24"/>
          <w:szCs w:val="24"/>
        </w:rPr>
        <w:lastRenderedPageBreak/>
        <w:t>Këshillit të Ministrave, “Për mënyrën e përdorimit të stemës së Republikës, si dhe raportin e përmasave të saj”, të ndryshuar.</w:t>
      </w:r>
    </w:p>
    <w:p w14:paraId="264E11E8"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 xml:space="preserve">9. Drejtoritë rajonale kanë stemën, logon dhe vulën e tyre zyrtare. </w:t>
      </w:r>
    </w:p>
    <w:p w14:paraId="1C11B851"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10. Stema e drejtorive rajonale përbëhet nga stema e Republikës së Shqipërisë, me shënimet “Republika e Shqipërisë, ministria përgjegjëse për rezervat materiale të shtetit, Drejtoria e Përgjithshme e Rezervave Materiale të Shtetit, Drejtoria Rajonale e Rezervave Materiale të Shtetit (emri i degës territoriale)”, në përputhje me përcaktimet e vendimit nr.</w:t>
      </w:r>
      <w:r w:rsidR="009B7FD4">
        <w:rPr>
          <w:rFonts w:ascii="Garamond" w:hAnsi="Garamond" w:cs="Times New Roman"/>
          <w:color w:val="000000"/>
          <w:kern w:val="0"/>
          <w:sz w:val="24"/>
          <w:szCs w:val="24"/>
        </w:rPr>
        <w:t xml:space="preserve"> </w:t>
      </w:r>
      <w:r w:rsidRPr="009B7FD4">
        <w:rPr>
          <w:rFonts w:ascii="Garamond" w:hAnsi="Garamond" w:cs="Times New Roman"/>
          <w:color w:val="000000"/>
          <w:kern w:val="0"/>
          <w:sz w:val="24"/>
          <w:szCs w:val="24"/>
        </w:rPr>
        <w:t>474, datë 10.7.2003, të Këshillit të Ministrave, “Për mënyrën e përdorimit të stemës së Republikës, si dhe raportin e përmasave të saj”, të ndryshuar.</w:t>
      </w:r>
    </w:p>
    <w:p w14:paraId="6ED8B664" w14:textId="77777777" w:rsidR="00E759BD" w:rsidRPr="009B7FD4" w:rsidRDefault="00E759BD" w:rsidP="009B7FD4">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11. Vula e DPRMSH-së dhe vulat e drejtorive rajonale kanë formën dhe elementet e përcaktuara në vendimin nr.</w:t>
      </w:r>
      <w:r w:rsidR="009B7FD4">
        <w:rPr>
          <w:rFonts w:ascii="Garamond" w:hAnsi="Garamond" w:cs="Times New Roman"/>
          <w:color w:val="000000"/>
          <w:kern w:val="0"/>
          <w:sz w:val="24"/>
          <w:szCs w:val="24"/>
        </w:rPr>
        <w:t xml:space="preserve"> </w:t>
      </w:r>
      <w:r w:rsidRPr="009B7FD4">
        <w:rPr>
          <w:rFonts w:ascii="Garamond" w:hAnsi="Garamond" w:cs="Times New Roman"/>
          <w:color w:val="000000"/>
          <w:kern w:val="0"/>
          <w:sz w:val="24"/>
          <w:szCs w:val="24"/>
        </w:rPr>
        <w:t>390, datë 6.8.1993, të Këshillit të Ministrave, “Për rregullat e prodhimit, administrimit, kontrollit dhe ruajtjes së vulave zyrtare”. Vulat prodhohen, administrohen dhe ruhen në përputhje me legjislacionin në fuqi.</w:t>
      </w:r>
    </w:p>
    <w:p w14:paraId="0ADA18A9"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9B7FD4">
        <w:rPr>
          <w:rFonts w:ascii="Garamond" w:hAnsi="Garamond" w:cs="Times New Roman"/>
          <w:bCs/>
          <w:color w:val="000000"/>
          <w:kern w:val="0"/>
          <w:sz w:val="24"/>
          <w:szCs w:val="24"/>
        </w:rPr>
        <w:t>III. DETYRAT E DREJTORISË SË PËRGJITHSHME TË REZERVAVE MATERIALE TË SHTETIT DHE TË DREJTORIVE RAJONALE</w:t>
      </w:r>
    </w:p>
    <w:p w14:paraId="6BF0C875"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1. DPRMSH-ja, në përputhje me përgjegjësitë e veta, kryen këto detyra:</w:t>
      </w:r>
    </w:p>
    <w:p w14:paraId="0F473222"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a) Identifikon e vlerëson nevojën për hartimin ose ndryshimin e legjislacionit</w:t>
      </w:r>
      <w:r w:rsidR="009B7FD4">
        <w:rPr>
          <w:rFonts w:ascii="Garamond" w:hAnsi="Garamond" w:cs="Times New Roman"/>
          <w:color w:val="000000"/>
          <w:kern w:val="0"/>
          <w:sz w:val="24"/>
          <w:szCs w:val="24"/>
        </w:rPr>
        <w:t>,</w:t>
      </w:r>
      <w:r w:rsidRPr="009B7FD4">
        <w:rPr>
          <w:rFonts w:ascii="Garamond" w:hAnsi="Garamond" w:cs="Times New Roman"/>
          <w:color w:val="000000"/>
          <w:kern w:val="0"/>
          <w:sz w:val="24"/>
          <w:szCs w:val="24"/>
        </w:rPr>
        <w:t xml:space="preserve"> lidhur me mirëmenaxhimin e rezervës materiale të shtetit;</w:t>
      </w:r>
    </w:p>
    <w:p w14:paraId="395AFF1F"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b) Harton projektbuxhetin për realizimin e detyrave të DPRMSH-së, bën detajimin e buxhetit, si dhe monitoron përdorimin e fondeve përkundrejt planifikimit;</w:t>
      </w:r>
    </w:p>
    <w:p w14:paraId="72FA07A6"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c) Bashkëpunon e koordinon me institucionet dhe strukturat përkatëse qendrore e vendore për lehtësimin e procedurave doganore dhe të kalimit të kufirit, në rastet e marrjes e të dhënies së ndihmave humanitare;</w:t>
      </w:r>
    </w:p>
    <w:p w14:paraId="7D045EC4"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ç) Organizon trajnime të personelit, që do të ngarkohet me ngritjen e strukturave akomoduese të DPRMSH-së në vendet e përcaktuara për akomodim të kategorisë së popullsisë në nevojë;</w:t>
      </w:r>
    </w:p>
    <w:p w14:paraId="2BB481F6"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d) Bashkëpunon me institucionet dhe strukturat në nivel qendror e vendor apo me institucionet e specializuara</w:t>
      </w:r>
      <w:r w:rsidR="009B7FD4">
        <w:rPr>
          <w:rFonts w:ascii="Garamond" w:hAnsi="Garamond" w:cs="Times New Roman"/>
          <w:color w:val="000000"/>
          <w:kern w:val="0"/>
          <w:sz w:val="24"/>
          <w:szCs w:val="24"/>
        </w:rPr>
        <w:t>,</w:t>
      </w:r>
      <w:r w:rsidRPr="009B7FD4">
        <w:rPr>
          <w:rFonts w:ascii="Garamond" w:hAnsi="Garamond" w:cs="Times New Roman"/>
          <w:color w:val="000000"/>
          <w:kern w:val="0"/>
          <w:sz w:val="24"/>
          <w:szCs w:val="24"/>
        </w:rPr>
        <w:t xml:space="preserve"> lidhur me hartimin e planeve operacionale, me qëllim përfshirjen dhe mirëpërcaktimin e detyrimeve të rezervës materiale të shtetit;</w:t>
      </w:r>
    </w:p>
    <w:p w14:paraId="46EA7E7A"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dh) Bashkëpunon me institucionet drejtuese të strukturave të posaçme apo të përcaktuara nga legjislacioni në fuqi për menaxhimin e situatave të gjendjes së luftës, të akteve terroriste, të gjendjes së jashtëzakonshme, të fatkeqësive natyrore, të fatkeqësive të tjera, emergjencave civile, si pasojë e këtyre të dyjave, si dhe të çrregullimit të tregut, me qëllim garantimin e operacionalitetit të rezervës materiale të shtetit, në rast pamundësie teknike apo problemesh të tjera të mundshme, që mund të dalin gjatë ndërhyrjeve operacionale;</w:t>
      </w:r>
    </w:p>
    <w:p w14:paraId="2D02EC6F"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e) Bashkëpunon me institucionet e nivelit qendror apo dhe të tjera të përcaktuara me ligj në funksione koordinuese, për të garantuar dhënien e ndihmës humanitare vendeve të huaja, sipas legjislacionit përkatës dhe normave të së drejtës ndërkombëtare;</w:t>
      </w:r>
    </w:p>
    <w:p w14:paraId="64351731"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ë) Planifikon, organizon e shpërndan mallrat rezervë shteti për mbrojtjen e popullsisë dhe të ekonomisë, të pasurisë, të trashëgimisë kulturore dhe të mjedisit në situata të gjendjes së luftës, të gjendjes së jashtëzakonshme, fatkeqësisë natyrore e fatkeqësive të tjera, të veprimeve terroriste, të çrregullimit të tregut, të cilat sjellin pasoja dhe dëme të mëdha për njerëzit, gjënë e gjallë dhe mjedisin;</w:t>
      </w:r>
    </w:p>
    <w:p w14:paraId="63C7ADD5"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f) Mban në gatishmëri dhe miradministron mallrat rezervë shteti;</w:t>
      </w:r>
    </w:p>
    <w:p w14:paraId="7E64A7F5"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g) Përdor kapacitetet operacionale, në mbështetje të operacioneve luftarake dhe joluftarake, të emergjencave civile në nivel vendor, rajonal e kombëtar, si dhe në mbështetje të ekonomisë, në rastet e çrregullimit të tregut;</w:t>
      </w:r>
    </w:p>
    <w:p w14:paraId="768C4B33"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gj) Jep ndihmë humanitare, në përputhje me normat e së drejtës ndërkombëtare, si dhe të planeve strategjike të institucionit;</w:t>
      </w:r>
    </w:p>
    <w:p w14:paraId="7F2DE4A0"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lastRenderedPageBreak/>
        <w:t>h) Menaxhon e administron rezervat materiale të shtetit, në përputhje me planin strategjik afatmesëm dhe atë vjetor;</w:t>
      </w:r>
    </w:p>
    <w:p w14:paraId="1EA8CD21"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i) Planifikon plotësimin e rezervave materiale të shtetit, sipas nevojave dhe risqeve të parashikuara për ndërhyrjen operative në mbrojtje të popullsisë dhe të ekonomisë, gjatë situatave të gjendjes së luftës, gjendjes së jashtëzakonshme, fatkeqësisë natyrore e fatkeqësive të tjera, veprimeve terroriste, çrregullimit të tregut, gjësë së gjallë, pasurisë, trashëgimisë kulturore, mjedisit, si dhe dhënien e ndihmave humanitare;</w:t>
      </w:r>
    </w:p>
    <w:p w14:paraId="4CD24055"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j) Organizon punën për garantimin në kohë të ndërhyrjeve operacionale të rezervës materiale të shtetit në situatat e gjendjes së luftës, të akteve terroriste, të gjendjes së jashtëzakonshme, të fatkeqësive natyrore, fatkeqësive të tjera, emergjencave civile, si dhe të çrregullimit të tregut;</w:t>
      </w:r>
    </w:p>
    <w:p w14:paraId="38FAD273"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k)</w:t>
      </w:r>
      <w:r w:rsidR="009B7FD4">
        <w:rPr>
          <w:rFonts w:ascii="Garamond" w:hAnsi="Garamond" w:cs="Times New Roman"/>
          <w:color w:val="000000"/>
          <w:kern w:val="0"/>
          <w:sz w:val="24"/>
          <w:szCs w:val="24"/>
        </w:rPr>
        <w:t xml:space="preserve"> </w:t>
      </w:r>
      <w:r w:rsidRPr="009B7FD4">
        <w:rPr>
          <w:rFonts w:ascii="Garamond" w:hAnsi="Garamond" w:cs="Times New Roman"/>
          <w:color w:val="000000"/>
          <w:kern w:val="0"/>
          <w:sz w:val="24"/>
          <w:szCs w:val="24"/>
        </w:rPr>
        <w:t>Bashkëvepron me strukturat menaxhuese, planifikuese apo koordinuese të situatave të gjendjes së luftës, akteve terroriste, gjendjes së jashtëzakonshme, fatkeqësive natyrore, fatkeqësive të tjera, emergjencave civile, si dhe të çrregullimit të tregut, në zbatim të vendimeve së tyre;</w:t>
      </w:r>
    </w:p>
    <w:p w14:paraId="096849E4"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l) Garanton menaxhimin e mirëfunksionimin e rezervës materiale të shtetit, në çdo situatë, nëpërmjet zëvendësimit, freskimit, mirëmbajtjes, këmbimit, dhurimit e shitjes së rezervave materiale të shtetit.</w:t>
      </w:r>
    </w:p>
    <w:p w14:paraId="00E76794"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2. Drejtoritë rajonale të rezervave materiale të shtetit kryejnë detyrat, si më poshtë vijon:</w:t>
      </w:r>
    </w:p>
    <w:p w14:paraId="487D51A3"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a) Zbatojnë drejtimet strategjike dhe objektivat e përcaktuar nga DPRMSH-ja</w:t>
      </w:r>
      <w:r w:rsidR="009B7FD4">
        <w:rPr>
          <w:rFonts w:ascii="Garamond" w:hAnsi="Garamond" w:cs="Times New Roman"/>
          <w:color w:val="000000"/>
          <w:kern w:val="0"/>
          <w:sz w:val="24"/>
          <w:szCs w:val="24"/>
        </w:rPr>
        <w:t>,</w:t>
      </w:r>
      <w:r w:rsidRPr="009B7FD4">
        <w:rPr>
          <w:rFonts w:ascii="Garamond" w:hAnsi="Garamond" w:cs="Times New Roman"/>
          <w:color w:val="000000"/>
          <w:kern w:val="0"/>
          <w:sz w:val="24"/>
          <w:szCs w:val="24"/>
        </w:rPr>
        <w:t xml:space="preserve"> lidhur me zëvendësimin, freskimin, mirëmbajtjen, këmbimin, dhurimin dhe shitjen e rezervave materiale të shtetit;</w:t>
      </w:r>
    </w:p>
    <w:p w14:paraId="0AB1AEE3"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b) Menaxhojnë dhe administrojnë rezervat materiale të shtetit në përgjegjësi të tyre, në përputhje me planin strategjik afatmesëm dhe atë vjetor;</w:t>
      </w:r>
    </w:p>
    <w:p w14:paraId="5D8F0325"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c) Planifikojnë nevojat e tyre për plotësim me mallra rezervë materiale të shtetit, për të siguruar gatishmërinë operative në mbrojtje të popullsisë dhe ekonomisë, gjatë situatave të gjendjes së luftës, gjendjes së jashtëzakonshme, fatkeqësisë natyrore e fatkeqësive të tjera, veprimeve terroriste, çrregullimit të tregut, gjësë së gjallë, pasurisë, trashëgimisë kulturore, mjedisit, si dhe dhënien e ndihmave humanitare;</w:t>
      </w:r>
    </w:p>
    <w:p w14:paraId="5278839F" w14:textId="77777777" w:rsidR="00E759BD" w:rsidRPr="009B7FD4" w:rsidRDefault="00E759BD" w:rsidP="00E759BD">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ç) Zbatojnë drejtimet strategjike lidhur me garantimin në kohë të ndërhyrjeve operacionale të rezervës materiale të shtetit në situatat e gjendjes së luftës, të akteve terroriste, të gjendjes së jashtëzakonshme, të fatkeqësive natyrore, të fatkeqësive të tjera, të emergjencave civile, si dhe të çrregullimit të tregut;</w:t>
      </w:r>
    </w:p>
    <w:p w14:paraId="745E5B27" w14:textId="77777777" w:rsidR="00E759BD" w:rsidRPr="009B7FD4" w:rsidRDefault="00E759BD" w:rsidP="009B7FD4">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d) Koordinojnë veprimtarinë në nivel vendor e rajonal me drejtuesit e pushtetit vendor menaxhues të situatave të emergjencave civile vendore e rajonale për ofrimin e ndërhyrjes operacionale të rezervës materiale të shtetit, sipas detyrave të ngarkuara nga DPRMSH-ja.</w:t>
      </w:r>
    </w:p>
    <w:p w14:paraId="62DBD2B0" w14:textId="77777777" w:rsidR="00E759BD" w:rsidRPr="009B7FD4" w:rsidRDefault="00E759BD" w:rsidP="009B7FD4">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9B7FD4">
        <w:rPr>
          <w:rFonts w:ascii="Garamond" w:hAnsi="Garamond" w:cs="Times New Roman"/>
          <w:bCs/>
          <w:color w:val="000000"/>
          <w:kern w:val="0"/>
          <w:sz w:val="24"/>
          <w:szCs w:val="24"/>
        </w:rPr>
        <w:t>IV. DISPOZITA KALIMTARE DHE TË FUNDIT</w:t>
      </w:r>
    </w:p>
    <w:p w14:paraId="262E9CF4" w14:textId="77777777" w:rsidR="00E759BD" w:rsidRPr="009B7FD4" w:rsidRDefault="00E759BD" w:rsidP="008315E5">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1. Deri në momentin e miratimit të strukturës dhe të organikës të Drejtorisë së Përgjithshme të Rezervave Materiale të Shtetit, sipas përcaktimeve të këtij vendimi, DPRMSH-ja vijon funksionimin e saj sipas strukturës dhe organikës aktuale në fuqi.</w:t>
      </w:r>
    </w:p>
    <w:p w14:paraId="65480F82" w14:textId="77777777" w:rsidR="00E759BD" w:rsidRPr="009B7FD4" w:rsidRDefault="00E759BD" w:rsidP="008315E5">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2. Ngarkohen ministri përgjegjës për rezervat materiale të shtetit dhe Drejtoria e Përgjithshme e Rezervave Materiale të Shtetit për zbatimin e këtij vendimi.</w:t>
      </w:r>
    </w:p>
    <w:p w14:paraId="1887EA63" w14:textId="77777777" w:rsidR="00E759BD" w:rsidRPr="009B7FD4" w:rsidRDefault="00E759BD" w:rsidP="008315E5">
      <w:pPr>
        <w:autoSpaceDE w:val="0"/>
        <w:autoSpaceDN w:val="0"/>
        <w:adjustRightInd w:val="0"/>
        <w:spacing w:after="0" w:line="240" w:lineRule="auto"/>
        <w:ind w:firstLine="284"/>
        <w:jc w:val="both"/>
        <w:rPr>
          <w:rFonts w:ascii="Garamond" w:hAnsi="Garamond" w:cs="Times New Roman"/>
          <w:color w:val="000000"/>
          <w:kern w:val="0"/>
          <w:sz w:val="24"/>
          <w:szCs w:val="24"/>
        </w:rPr>
      </w:pPr>
      <w:r w:rsidRPr="009B7FD4">
        <w:rPr>
          <w:rFonts w:ascii="Garamond" w:hAnsi="Garamond" w:cs="Times New Roman"/>
          <w:color w:val="000000"/>
          <w:kern w:val="0"/>
          <w:sz w:val="24"/>
          <w:szCs w:val="24"/>
        </w:rPr>
        <w:t xml:space="preserve">Ky vendim hyn në fuqi pas botimit në Fletoren </w:t>
      </w:r>
      <w:r w:rsidR="009B7FD4" w:rsidRPr="009B7FD4">
        <w:rPr>
          <w:rFonts w:ascii="Garamond" w:hAnsi="Garamond" w:cs="Times New Roman"/>
          <w:color w:val="000000"/>
          <w:kern w:val="0"/>
          <w:sz w:val="24"/>
          <w:szCs w:val="24"/>
        </w:rPr>
        <w:t>Zyrta</w:t>
      </w:r>
      <w:bookmarkStart w:id="0" w:name="_GoBack"/>
      <w:bookmarkEnd w:id="0"/>
      <w:r w:rsidR="009B7FD4" w:rsidRPr="009B7FD4">
        <w:rPr>
          <w:rFonts w:ascii="Garamond" w:hAnsi="Garamond" w:cs="Times New Roman"/>
          <w:color w:val="000000"/>
          <w:kern w:val="0"/>
          <w:sz w:val="24"/>
          <w:szCs w:val="24"/>
        </w:rPr>
        <w:t>re</w:t>
      </w:r>
      <w:r w:rsidRPr="009B7FD4">
        <w:rPr>
          <w:rFonts w:ascii="Garamond" w:hAnsi="Garamond" w:cs="Times New Roman"/>
          <w:color w:val="000000"/>
          <w:kern w:val="0"/>
          <w:sz w:val="24"/>
          <w:szCs w:val="24"/>
        </w:rPr>
        <w:t>.</w:t>
      </w:r>
    </w:p>
    <w:p w14:paraId="31378A9E" w14:textId="77777777" w:rsidR="00E759BD" w:rsidRPr="009B7FD4" w:rsidRDefault="00E759BD" w:rsidP="008315E5">
      <w:pPr>
        <w:autoSpaceDE w:val="0"/>
        <w:autoSpaceDN w:val="0"/>
        <w:adjustRightInd w:val="0"/>
        <w:spacing w:after="0" w:line="240" w:lineRule="auto"/>
        <w:ind w:firstLine="284"/>
        <w:jc w:val="both"/>
        <w:rPr>
          <w:rFonts w:ascii="Garamond" w:hAnsi="Garamond" w:cs="Times New Roman"/>
          <w:color w:val="000000"/>
          <w:kern w:val="0"/>
          <w:sz w:val="24"/>
          <w:szCs w:val="24"/>
        </w:rPr>
      </w:pPr>
    </w:p>
    <w:p w14:paraId="3ACDA125" w14:textId="77777777" w:rsidR="00E759BD" w:rsidRPr="009B7FD4" w:rsidRDefault="00E759BD" w:rsidP="00E759BD">
      <w:pPr>
        <w:autoSpaceDE w:val="0"/>
        <w:autoSpaceDN w:val="0"/>
        <w:adjustRightInd w:val="0"/>
        <w:spacing w:after="0" w:line="240" w:lineRule="auto"/>
        <w:ind w:firstLine="284"/>
        <w:jc w:val="right"/>
        <w:rPr>
          <w:rFonts w:ascii="Garamond" w:hAnsi="Garamond" w:cs="Garamond"/>
          <w:color w:val="000000"/>
          <w:kern w:val="0"/>
          <w:sz w:val="24"/>
          <w:szCs w:val="24"/>
        </w:rPr>
      </w:pPr>
      <w:r w:rsidRPr="009B7FD4">
        <w:rPr>
          <w:rFonts w:ascii="Garamond" w:hAnsi="Garamond" w:cs="Garamond"/>
          <w:color w:val="000000"/>
          <w:kern w:val="0"/>
          <w:sz w:val="24"/>
          <w:szCs w:val="24"/>
        </w:rPr>
        <w:t>KRYEMINISTËR</w:t>
      </w:r>
    </w:p>
    <w:p w14:paraId="7DABE8CC" w14:textId="77777777" w:rsidR="00E759BD" w:rsidRPr="009B7FD4" w:rsidRDefault="00E759BD" w:rsidP="00E759BD">
      <w:pPr>
        <w:autoSpaceDE w:val="0"/>
        <w:autoSpaceDN w:val="0"/>
        <w:adjustRightInd w:val="0"/>
        <w:spacing w:after="0" w:line="240" w:lineRule="auto"/>
        <w:ind w:firstLine="284"/>
        <w:jc w:val="right"/>
        <w:rPr>
          <w:rFonts w:ascii="Garamond" w:hAnsi="Garamond" w:cs="Garamond"/>
          <w:b/>
          <w:bCs/>
          <w:color w:val="000000"/>
          <w:kern w:val="0"/>
          <w:sz w:val="24"/>
          <w:szCs w:val="24"/>
        </w:rPr>
      </w:pPr>
      <w:r w:rsidRPr="009B7FD4">
        <w:rPr>
          <w:rFonts w:ascii="Garamond" w:hAnsi="Garamond" w:cs="Garamond"/>
          <w:b/>
          <w:bCs/>
          <w:color w:val="000000"/>
          <w:kern w:val="0"/>
          <w:sz w:val="24"/>
          <w:szCs w:val="24"/>
        </w:rPr>
        <w:t>Edi Rama</w:t>
      </w:r>
    </w:p>
    <w:sectPr w:rsidR="00E759BD" w:rsidRPr="009B7FD4" w:rsidSect="006D23A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929AD0" w14:textId="77777777" w:rsidR="00F435EA" w:rsidRDefault="00F435EA" w:rsidP="002A70AF">
      <w:pPr>
        <w:spacing w:after="0" w:line="240" w:lineRule="auto"/>
      </w:pPr>
      <w:r>
        <w:separator/>
      </w:r>
    </w:p>
  </w:endnote>
  <w:endnote w:type="continuationSeparator" w:id="0">
    <w:p w14:paraId="0AB32FF0" w14:textId="77777777" w:rsidR="00F435EA" w:rsidRDefault="00F435EA" w:rsidP="002A7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1A9C4" w14:textId="77777777" w:rsidR="00F435EA" w:rsidRDefault="00F435EA" w:rsidP="002A70AF">
      <w:pPr>
        <w:spacing w:after="0" w:line="240" w:lineRule="auto"/>
      </w:pPr>
      <w:r>
        <w:separator/>
      </w:r>
    </w:p>
  </w:footnote>
  <w:footnote w:type="continuationSeparator" w:id="0">
    <w:p w14:paraId="557EE0FA" w14:textId="77777777" w:rsidR="00F435EA" w:rsidRDefault="00F435EA" w:rsidP="002A70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B0EE4"/>
    <w:multiLevelType w:val="hybridMultilevel"/>
    <w:tmpl w:val="2FCC2A62"/>
    <w:lvl w:ilvl="0" w:tplc="FFFFFFFF">
      <w:start w:val="1"/>
      <w:numFmt w:val="lowerLetter"/>
      <w:lvlText w:val="%1)"/>
      <w:lvlJc w:val="left"/>
      <w:pPr>
        <w:ind w:left="644" w:hanging="360"/>
      </w:pPr>
      <w:rPr>
        <w:rFonts w:hint="default"/>
        <w:color w:val="auto"/>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 w15:restartNumberingAfterBreak="0">
    <w:nsid w:val="13E905FF"/>
    <w:multiLevelType w:val="hybridMultilevel"/>
    <w:tmpl w:val="F90838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836A06"/>
    <w:multiLevelType w:val="hybridMultilevel"/>
    <w:tmpl w:val="29E00522"/>
    <w:lvl w:ilvl="0" w:tplc="816A4D40">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1F9A"/>
    <w:multiLevelType w:val="hybridMultilevel"/>
    <w:tmpl w:val="1B002F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4A1FF0"/>
    <w:multiLevelType w:val="hybridMultilevel"/>
    <w:tmpl w:val="CA7200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553865"/>
    <w:multiLevelType w:val="hybridMultilevel"/>
    <w:tmpl w:val="D2A81040"/>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1B5963F4"/>
    <w:multiLevelType w:val="hybridMultilevel"/>
    <w:tmpl w:val="534E71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075095"/>
    <w:multiLevelType w:val="hybridMultilevel"/>
    <w:tmpl w:val="37ECB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424597"/>
    <w:multiLevelType w:val="hybridMultilevel"/>
    <w:tmpl w:val="025261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6217B5"/>
    <w:multiLevelType w:val="hybridMultilevel"/>
    <w:tmpl w:val="1F3EE244"/>
    <w:lvl w:ilvl="0" w:tplc="A9D4C7D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010E10"/>
    <w:multiLevelType w:val="hybridMultilevel"/>
    <w:tmpl w:val="38766FBA"/>
    <w:lvl w:ilvl="0" w:tplc="9B9E9C7E">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5C546C"/>
    <w:multiLevelType w:val="hybridMultilevel"/>
    <w:tmpl w:val="FC26FC54"/>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4420F6C"/>
    <w:multiLevelType w:val="hybridMultilevel"/>
    <w:tmpl w:val="DEB459CA"/>
    <w:lvl w:ilvl="0" w:tplc="816A4D40">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435486"/>
    <w:multiLevelType w:val="hybridMultilevel"/>
    <w:tmpl w:val="CE1C912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3AF049EF"/>
    <w:multiLevelType w:val="hybridMultilevel"/>
    <w:tmpl w:val="EADA60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412042"/>
    <w:multiLevelType w:val="hybridMultilevel"/>
    <w:tmpl w:val="90E08A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1679EC"/>
    <w:multiLevelType w:val="hybridMultilevel"/>
    <w:tmpl w:val="2FCC2A62"/>
    <w:lvl w:ilvl="0" w:tplc="5C48D166">
      <w:start w:val="1"/>
      <w:numFmt w:val="lowerLetter"/>
      <w:lvlText w:val="%1)"/>
      <w:lvlJc w:val="left"/>
      <w:pPr>
        <w:ind w:left="644"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46A31EBD"/>
    <w:multiLevelType w:val="hybridMultilevel"/>
    <w:tmpl w:val="16A051B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1BB3BE1"/>
    <w:multiLevelType w:val="hybridMultilevel"/>
    <w:tmpl w:val="0FA0ABC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51F4383E"/>
    <w:multiLevelType w:val="hybridMultilevel"/>
    <w:tmpl w:val="B29C99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4F6FD9"/>
    <w:multiLevelType w:val="hybridMultilevel"/>
    <w:tmpl w:val="2DAA1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071D24"/>
    <w:multiLevelType w:val="hybridMultilevel"/>
    <w:tmpl w:val="C2F268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CDC3971"/>
    <w:multiLevelType w:val="hybridMultilevel"/>
    <w:tmpl w:val="C33EAC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415E54"/>
    <w:multiLevelType w:val="hybridMultilevel"/>
    <w:tmpl w:val="DAE62FE4"/>
    <w:lvl w:ilvl="0" w:tplc="F60498EA">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5F4B48"/>
    <w:multiLevelType w:val="hybridMultilevel"/>
    <w:tmpl w:val="848691D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B8D50B1"/>
    <w:multiLevelType w:val="hybridMultilevel"/>
    <w:tmpl w:val="A50E840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16"/>
  </w:num>
  <w:num w:numId="3">
    <w:abstractNumId w:val="19"/>
  </w:num>
  <w:num w:numId="4">
    <w:abstractNumId w:val="11"/>
  </w:num>
  <w:num w:numId="5">
    <w:abstractNumId w:val="0"/>
  </w:num>
  <w:num w:numId="6">
    <w:abstractNumId w:val="6"/>
  </w:num>
  <w:num w:numId="7">
    <w:abstractNumId w:val="1"/>
  </w:num>
  <w:num w:numId="8">
    <w:abstractNumId w:val="3"/>
  </w:num>
  <w:num w:numId="9">
    <w:abstractNumId w:val="14"/>
  </w:num>
  <w:num w:numId="10">
    <w:abstractNumId w:val="15"/>
  </w:num>
  <w:num w:numId="11">
    <w:abstractNumId w:val="25"/>
  </w:num>
  <w:num w:numId="12">
    <w:abstractNumId w:val="10"/>
  </w:num>
  <w:num w:numId="13">
    <w:abstractNumId w:val="9"/>
  </w:num>
  <w:num w:numId="14">
    <w:abstractNumId w:val="8"/>
  </w:num>
  <w:num w:numId="15">
    <w:abstractNumId w:val="23"/>
  </w:num>
  <w:num w:numId="16">
    <w:abstractNumId w:val="12"/>
  </w:num>
  <w:num w:numId="17">
    <w:abstractNumId w:val="2"/>
  </w:num>
  <w:num w:numId="18">
    <w:abstractNumId w:val="5"/>
  </w:num>
  <w:num w:numId="19">
    <w:abstractNumId w:val="22"/>
  </w:num>
  <w:num w:numId="20">
    <w:abstractNumId w:val="17"/>
  </w:num>
  <w:num w:numId="21">
    <w:abstractNumId w:val="4"/>
  </w:num>
  <w:num w:numId="22">
    <w:abstractNumId w:val="13"/>
  </w:num>
  <w:num w:numId="23">
    <w:abstractNumId w:val="7"/>
  </w:num>
  <w:num w:numId="24">
    <w:abstractNumId w:val="24"/>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D80"/>
    <w:rsid w:val="0001245E"/>
    <w:rsid w:val="000131AF"/>
    <w:rsid w:val="000228BC"/>
    <w:rsid w:val="00044AC1"/>
    <w:rsid w:val="00077089"/>
    <w:rsid w:val="000C75F4"/>
    <w:rsid w:val="001026B0"/>
    <w:rsid w:val="001466B8"/>
    <w:rsid w:val="001625DD"/>
    <w:rsid w:val="00162A30"/>
    <w:rsid w:val="001840DD"/>
    <w:rsid w:val="001B3383"/>
    <w:rsid w:val="002056F8"/>
    <w:rsid w:val="002437E3"/>
    <w:rsid w:val="00254248"/>
    <w:rsid w:val="00276BBF"/>
    <w:rsid w:val="00280917"/>
    <w:rsid w:val="00294A03"/>
    <w:rsid w:val="002A660E"/>
    <w:rsid w:val="002A70AF"/>
    <w:rsid w:val="002B0639"/>
    <w:rsid w:val="002F5BAA"/>
    <w:rsid w:val="003145C9"/>
    <w:rsid w:val="00355D5F"/>
    <w:rsid w:val="0039227C"/>
    <w:rsid w:val="003C2909"/>
    <w:rsid w:val="003D7638"/>
    <w:rsid w:val="00406DE1"/>
    <w:rsid w:val="00456071"/>
    <w:rsid w:val="00465658"/>
    <w:rsid w:val="004662D3"/>
    <w:rsid w:val="00494299"/>
    <w:rsid w:val="004A6492"/>
    <w:rsid w:val="004B68E0"/>
    <w:rsid w:val="004E5994"/>
    <w:rsid w:val="0050040D"/>
    <w:rsid w:val="00501AFC"/>
    <w:rsid w:val="0051065D"/>
    <w:rsid w:val="00576681"/>
    <w:rsid w:val="00582851"/>
    <w:rsid w:val="005A260D"/>
    <w:rsid w:val="005D44ED"/>
    <w:rsid w:val="005D59B6"/>
    <w:rsid w:val="005E4868"/>
    <w:rsid w:val="00604A17"/>
    <w:rsid w:val="006419DF"/>
    <w:rsid w:val="0066271C"/>
    <w:rsid w:val="00681164"/>
    <w:rsid w:val="0068321C"/>
    <w:rsid w:val="0068426D"/>
    <w:rsid w:val="006D1A55"/>
    <w:rsid w:val="006E1D80"/>
    <w:rsid w:val="006F2EEC"/>
    <w:rsid w:val="0071270E"/>
    <w:rsid w:val="007129C2"/>
    <w:rsid w:val="0071778E"/>
    <w:rsid w:val="007411D7"/>
    <w:rsid w:val="00764C63"/>
    <w:rsid w:val="0079212C"/>
    <w:rsid w:val="00795A35"/>
    <w:rsid w:val="007C7571"/>
    <w:rsid w:val="007C79E8"/>
    <w:rsid w:val="008162D7"/>
    <w:rsid w:val="008315E5"/>
    <w:rsid w:val="00842E01"/>
    <w:rsid w:val="00845E1A"/>
    <w:rsid w:val="0087627F"/>
    <w:rsid w:val="00882F94"/>
    <w:rsid w:val="00883540"/>
    <w:rsid w:val="008953BF"/>
    <w:rsid w:val="008B06BD"/>
    <w:rsid w:val="008F649C"/>
    <w:rsid w:val="008F70E5"/>
    <w:rsid w:val="00902723"/>
    <w:rsid w:val="0090446A"/>
    <w:rsid w:val="00914142"/>
    <w:rsid w:val="009250D7"/>
    <w:rsid w:val="009B7FD4"/>
    <w:rsid w:val="009C0677"/>
    <w:rsid w:val="009D1B16"/>
    <w:rsid w:val="009F51B2"/>
    <w:rsid w:val="00A1006A"/>
    <w:rsid w:val="00A450CB"/>
    <w:rsid w:val="00A472C2"/>
    <w:rsid w:val="00A92567"/>
    <w:rsid w:val="00AB0C15"/>
    <w:rsid w:val="00AB1AC7"/>
    <w:rsid w:val="00AB3627"/>
    <w:rsid w:val="00AD7FDB"/>
    <w:rsid w:val="00AE3233"/>
    <w:rsid w:val="00AE47FA"/>
    <w:rsid w:val="00BB14CD"/>
    <w:rsid w:val="00BC7BD9"/>
    <w:rsid w:val="00C431D1"/>
    <w:rsid w:val="00C64ACF"/>
    <w:rsid w:val="00C668FE"/>
    <w:rsid w:val="00C945BA"/>
    <w:rsid w:val="00CB42E5"/>
    <w:rsid w:val="00CB47FC"/>
    <w:rsid w:val="00CD2333"/>
    <w:rsid w:val="00D2320E"/>
    <w:rsid w:val="00D6097B"/>
    <w:rsid w:val="00D75D82"/>
    <w:rsid w:val="00D80006"/>
    <w:rsid w:val="00D91C91"/>
    <w:rsid w:val="00DC758E"/>
    <w:rsid w:val="00DD077C"/>
    <w:rsid w:val="00DE0AA8"/>
    <w:rsid w:val="00DE2D51"/>
    <w:rsid w:val="00E10C67"/>
    <w:rsid w:val="00E5303C"/>
    <w:rsid w:val="00E554F2"/>
    <w:rsid w:val="00E759BD"/>
    <w:rsid w:val="00E9280A"/>
    <w:rsid w:val="00E956E9"/>
    <w:rsid w:val="00ED1462"/>
    <w:rsid w:val="00F435EA"/>
    <w:rsid w:val="00F5344D"/>
    <w:rsid w:val="00F84037"/>
    <w:rsid w:val="00F840F1"/>
    <w:rsid w:val="00FA0A48"/>
    <w:rsid w:val="00FB769A"/>
    <w:rsid w:val="00FE06AE"/>
    <w:rsid w:val="00FE4C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1434A5"/>
  <w15:chartTrackingRefBased/>
  <w15:docId w15:val="{502FED78-C01A-4830-BB77-A998BEC2C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4F2"/>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1AC7"/>
    <w:pPr>
      <w:spacing w:before="100" w:beforeAutospacing="1" w:after="100" w:afterAutospacing="1" w:line="240" w:lineRule="auto"/>
    </w:pPr>
    <w:rPr>
      <w:rFonts w:ascii="Times New Roman" w:eastAsia="Times New Roman" w:hAnsi="Times New Roman" w:cs="Times New Roman"/>
      <w:kern w:val="0"/>
      <w:sz w:val="24"/>
      <w:szCs w:val="24"/>
      <w:lang w:eastAsia="sq-AL"/>
      <w14:ligatures w14:val="none"/>
    </w:rPr>
  </w:style>
  <w:style w:type="paragraph" w:styleId="ListParagraph">
    <w:name w:val="List Paragraph"/>
    <w:basedOn w:val="Normal"/>
    <w:uiPriority w:val="34"/>
    <w:qFormat/>
    <w:rsid w:val="00AB1AC7"/>
    <w:pPr>
      <w:ind w:left="720"/>
      <w:contextualSpacing/>
    </w:pPr>
  </w:style>
  <w:style w:type="character" w:styleId="CommentReference">
    <w:name w:val="annotation reference"/>
    <w:basedOn w:val="DefaultParagraphFont"/>
    <w:uiPriority w:val="99"/>
    <w:semiHidden/>
    <w:unhideWhenUsed/>
    <w:rsid w:val="00E554F2"/>
    <w:rPr>
      <w:sz w:val="16"/>
      <w:szCs w:val="16"/>
    </w:rPr>
  </w:style>
  <w:style w:type="paragraph" w:styleId="CommentText">
    <w:name w:val="annotation text"/>
    <w:basedOn w:val="Normal"/>
    <w:link w:val="CommentTextChar"/>
    <w:uiPriority w:val="99"/>
    <w:semiHidden/>
    <w:unhideWhenUsed/>
    <w:rsid w:val="00E554F2"/>
    <w:pPr>
      <w:spacing w:line="240" w:lineRule="auto"/>
    </w:pPr>
    <w:rPr>
      <w:sz w:val="20"/>
      <w:szCs w:val="20"/>
    </w:rPr>
  </w:style>
  <w:style w:type="character" w:customStyle="1" w:styleId="CommentTextChar">
    <w:name w:val="Comment Text Char"/>
    <w:basedOn w:val="DefaultParagraphFont"/>
    <w:link w:val="CommentText"/>
    <w:uiPriority w:val="99"/>
    <w:semiHidden/>
    <w:rsid w:val="00E554F2"/>
    <w:rPr>
      <w:sz w:val="20"/>
      <w:szCs w:val="20"/>
      <w:lang w:val="sq-AL"/>
    </w:rPr>
  </w:style>
  <w:style w:type="paragraph" w:styleId="CommentSubject">
    <w:name w:val="annotation subject"/>
    <w:basedOn w:val="CommentText"/>
    <w:next w:val="CommentText"/>
    <w:link w:val="CommentSubjectChar"/>
    <w:uiPriority w:val="99"/>
    <w:semiHidden/>
    <w:unhideWhenUsed/>
    <w:rsid w:val="00A472C2"/>
    <w:rPr>
      <w:b/>
      <w:bCs/>
    </w:rPr>
  </w:style>
  <w:style w:type="character" w:customStyle="1" w:styleId="CommentSubjectChar">
    <w:name w:val="Comment Subject Char"/>
    <w:basedOn w:val="CommentTextChar"/>
    <w:link w:val="CommentSubject"/>
    <w:uiPriority w:val="99"/>
    <w:semiHidden/>
    <w:rsid w:val="00A472C2"/>
    <w:rPr>
      <w:b/>
      <w:bCs/>
      <w:sz w:val="20"/>
      <w:szCs w:val="20"/>
      <w:lang w:val="sq-AL"/>
    </w:rPr>
  </w:style>
  <w:style w:type="paragraph" w:styleId="BalloonText">
    <w:name w:val="Balloon Text"/>
    <w:basedOn w:val="Normal"/>
    <w:link w:val="BalloonTextChar"/>
    <w:uiPriority w:val="99"/>
    <w:semiHidden/>
    <w:unhideWhenUsed/>
    <w:rsid w:val="00A472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72C2"/>
    <w:rPr>
      <w:rFonts w:ascii="Segoe UI" w:hAnsi="Segoe UI" w:cs="Segoe UI"/>
      <w:sz w:val="18"/>
      <w:szCs w:val="18"/>
      <w:lang w:val="sq-AL"/>
    </w:rPr>
  </w:style>
  <w:style w:type="paragraph" w:styleId="Header">
    <w:name w:val="header"/>
    <w:basedOn w:val="Normal"/>
    <w:link w:val="HeaderChar"/>
    <w:uiPriority w:val="99"/>
    <w:unhideWhenUsed/>
    <w:rsid w:val="002A70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0AF"/>
    <w:rPr>
      <w:lang w:val="sq-AL"/>
    </w:rPr>
  </w:style>
  <w:style w:type="paragraph" w:styleId="Footer">
    <w:name w:val="footer"/>
    <w:basedOn w:val="Normal"/>
    <w:link w:val="FooterChar"/>
    <w:uiPriority w:val="99"/>
    <w:unhideWhenUsed/>
    <w:rsid w:val="002A70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0AF"/>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95154">
      <w:bodyDiv w:val="1"/>
      <w:marLeft w:val="0"/>
      <w:marRight w:val="0"/>
      <w:marTop w:val="0"/>
      <w:marBottom w:val="0"/>
      <w:divBdr>
        <w:top w:val="none" w:sz="0" w:space="0" w:color="auto"/>
        <w:left w:val="none" w:sz="0" w:space="0" w:color="auto"/>
        <w:bottom w:val="none" w:sz="0" w:space="0" w:color="auto"/>
        <w:right w:val="none" w:sz="0" w:space="0" w:color="auto"/>
      </w:divBdr>
    </w:div>
    <w:div w:id="467549895">
      <w:bodyDiv w:val="1"/>
      <w:marLeft w:val="0"/>
      <w:marRight w:val="0"/>
      <w:marTop w:val="0"/>
      <w:marBottom w:val="0"/>
      <w:divBdr>
        <w:top w:val="none" w:sz="0" w:space="0" w:color="auto"/>
        <w:left w:val="none" w:sz="0" w:space="0" w:color="auto"/>
        <w:bottom w:val="none" w:sz="0" w:space="0" w:color="auto"/>
        <w:right w:val="none" w:sz="0" w:space="0" w:color="auto"/>
      </w:divBdr>
      <w:divsChild>
        <w:div w:id="1105349043">
          <w:marLeft w:val="0"/>
          <w:marRight w:val="0"/>
          <w:marTop w:val="0"/>
          <w:marBottom w:val="0"/>
          <w:divBdr>
            <w:top w:val="none" w:sz="0" w:space="0" w:color="auto"/>
            <w:left w:val="none" w:sz="0" w:space="0" w:color="auto"/>
            <w:bottom w:val="none" w:sz="0" w:space="0" w:color="auto"/>
            <w:right w:val="none" w:sz="0" w:space="0" w:color="auto"/>
          </w:divBdr>
        </w:div>
        <w:div w:id="1883052701">
          <w:marLeft w:val="0"/>
          <w:marRight w:val="0"/>
          <w:marTop w:val="0"/>
          <w:marBottom w:val="0"/>
          <w:divBdr>
            <w:top w:val="none" w:sz="0" w:space="0" w:color="auto"/>
            <w:left w:val="none" w:sz="0" w:space="0" w:color="auto"/>
            <w:bottom w:val="none" w:sz="0" w:space="0" w:color="auto"/>
            <w:right w:val="none" w:sz="0" w:space="0" w:color="auto"/>
          </w:divBdr>
        </w:div>
        <w:div w:id="1975216071">
          <w:marLeft w:val="0"/>
          <w:marRight w:val="0"/>
          <w:marTop w:val="0"/>
          <w:marBottom w:val="0"/>
          <w:divBdr>
            <w:top w:val="none" w:sz="0" w:space="0" w:color="auto"/>
            <w:left w:val="none" w:sz="0" w:space="0" w:color="auto"/>
            <w:bottom w:val="none" w:sz="0" w:space="0" w:color="auto"/>
            <w:right w:val="none" w:sz="0" w:space="0" w:color="auto"/>
          </w:divBdr>
        </w:div>
        <w:div w:id="1921284898">
          <w:marLeft w:val="0"/>
          <w:marRight w:val="0"/>
          <w:marTop w:val="0"/>
          <w:marBottom w:val="0"/>
          <w:divBdr>
            <w:top w:val="none" w:sz="0" w:space="0" w:color="auto"/>
            <w:left w:val="none" w:sz="0" w:space="0" w:color="auto"/>
            <w:bottom w:val="none" w:sz="0" w:space="0" w:color="auto"/>
            <w:right w:val="none" w:sz="0" w:space="0" w:color="auto"/>
          </w:divBdr>
        </w:div>
        <w:div w:id="1888254124">
          <w:marLeft w:val="0"/>
          <w:marRight w:val="0"/>
          <w:marTop w:val="0"/>
          <w:marBottom w:val="0"/>
          <w:divBdr>
            <w:top w:val="none" w:sz="0" w:space="0" w:color="auto"/>
            <w:left w:val="none" w:sz="0" w:space="0" w:color="auto"/>
            <w:bottom w:val="none" w:sz="0" w:space="0" w:color="auto"/>
            <w:right w:val="none" w:sz="0" w:space="0" w:color="auto"/>
          </w:divBdr>
        </w:div>
        <w:div w:id="2039158414">
          <w:marLeft w:val="0"/>
          <w:marRight w:val="0"/>
          <w:marTop w:val="0"/>
          <w:marBottom w:val="0"/>
          <w:divBdr>
            <w:top w:val="none" w:sz="0" w:space="0" w:color="auto"/>
            <w:left w:val="none" w:sz="0" w:space="0" w:color="auto"/>
            <w:bottom w:val="none" w:sz="0" w:space="0" w:color="auto"/>
            <w:right w:val="none" w:sz="0" w:space="0" w:color="auto"/>
          </w:divBdr>
        </w:div>
        <w:div w:id="1242375912">
          <w:marLeft w:val="0"/>
          <w:marRight w:val="0"/>
          <w:marTop w:val="0"/>
          <w:marBottom w:val="0"/>
          <w:divBdr>
            <w:top w:val="none" w:sz="0" w:space="0" w:color="auto"/>
            <w:left w:val="none" w:sz="0" w:space="0" w:color="auto"/>
            <w:bottom w:val="none" w:sz="0" w:space="0" w:color="auto"/>
            <w:right w:val="none" w:sz="0" w:space="0" w:color="auto"/>
          </w:divBdr>
        </w:div>
        <w:div w:id="334109210">
          <w:marLeft w:val="0"/>
          <w:marRight w:val="0"/>
          <w:marTop w:val="0"/>
          <w:marBottom w:val="0"/>
          <w:divBdr>
            <w:top w:val="none" w:sz="0" w:space="0" w:color="auto"/>
            <w:left w:val="none" w:sz="0" w:space="0" w:color="auto"/>
            <w:bottom w:val="none" w:sz="0" w:space="0" w:color="auto"/>
            <w:right w:val="none" w:sz="0" w:space="0" w:color="auto"/>
          </w:divBdr>
        </w:div>
        <w:div w:id="1661884842">
          <w:marLeft w:val="0"/>
          <w:marRight w:val="0"/>
          <w:marTop w:val="0"/>
          <w:marBottom w:val="0"/>
          <w:divBdr>
            <w:top w:val="none" w:sz="0" w:space="0" w:color="auto"/>
            <w:left w:val="none" w:sz="0" w:space="0" w:color="auto"/>
            <w:bottom w:val="none" w:sz="0" w:space="0" w:color="auto"/>
            <w:right w:val="none" w:sz="0" w:space="0" w:color="auto"/>
          </w:divBdr>
        </w:div>
        <w:div w:id="2019037980">
          <w:marLeft w:val="0"/>
          <w:marRight w:val="0"/>
          <w:marTop w:val="0"/>
          <w:marBottom w:val="0"/>
          <w:divBdr>
            <w:top w:val="none" w:sz="0" w:space="0" w:color="auto"/>
            <w:left w:val="none" w:sz="0" w:space="0" w:color="auto"/>
            <w:bottom w:val="none" w:sz="0" w:space="0" w:color="auto"/>
            <w:right w:val="none" w:sz="0" w:space="0" w:color="auto"/>
          </w:divBdr>
        </w:div>
        <w:div w:id="728574153">
          <w:marLeft w:val="0"/>
          <w:marRight w:val="0"/>
          <w:marTop w:val="0"/>
          <w:marBottom w:val="0"/>
          <w:divBdr>
            <w:top w:val="none" w:sz="0" w:space="0" w:color="auto"/>
            <w:left w:val="none" w:sz="0" w:space="0" w:color="auto"/>
            <w:bottom w:val="none" w:sz="0" w:space="0" w:color="auto"/>
            <w:right w:val="none" w:sz="0" w:space="0" w:color="auto"/>
          </w:divBdr>
        </w:div>
        <w:div w:id="1059133917">
          <w:marLeft w:val="0"/>
          <w:marRight w:val="0"/>
          <w:marTop w:val="0"/>
          <w:marBottom w:val="0"/>
          <w:divBdr>
            <w:top w:val="none" w:sz="0" w:space="0" w:color="auto"/>
            <w:left w:val="none" w:sz="0" w:space="0" w:color="auto"/>
            <w:bottom w:val="none" w:sz="0" w:space="0" w:color="auto"/>
            <w:right w:val="none" w:sz="0" w:space="0" w:color="auto"/>
          </w:divBdr>
        </w:div>
        <w:div w:id="1092625484">
          <w:marLeft w:val="0"/>
          <w:marRight w:val="0"/>
          <w:marTop w:val="0"/>
          <w:marBottom w:val="0"/>
          <w:divBdr>
            <w:top w:val="none" w:sz="0" w:space="0" w:color="auto"/>
            <w:left w:val="none" w:sz="0" w:space="0" w:color="auto"/>
            <w:bottom w:val="none" w:sz="0" w:space="0" w:color="auto"/>
            <w:right w:val="none" w:sz="0" w:space="0" w:color="auto"/>
          </w:divBdr>
        </w:div>
        <w:div w:id="2113892261">
          <w:marLeft w:val="0"/>
          <w:marRight w:val="0"/>
          <w:marTop w:val="0"/>
          <w:marBottom w:val="0"/>
          <w:divBdr>
            <w:top w:val="none" w:sz="0" w:space="0" w:color="auto"/>
            <w:left w:val="none" w:sz="0" w:space="0" w:color="auto"/>
            <w:bottom w:val="none" w:sz="0" w:space="0" w:color="auto"/>
            <w:right w:val="none" w:sz="0" w:space="0" w:color="auto"/>
          </w:divBdr>
        </w:div>
        <w:div w:id="989790957">
          <w:marLeft w:val="0"/>
          <w:marRight w:val="0"/>
          <w:marTop w:val="0"/>
          <w:marBottom w:val="0"/>
          <w:divBdr>
            <w:top w:val="none" w:sz="0" w:space="0" w:color="auto"/>
            <w:left w:val="none" w:sz="0" w:space="0" w:color="auto"/>
            <w:bottom w:val="none" w:sz="0" w:space="0" w:color="auto"/>
            <w:right w:val="none" w:sz="0" w:space="0" w:color="auto"/>
          </w:divBdr>
        </w:div>
        <w:div w:id="1328633550">
          <w:marLeft w:val="0"/>
          <w:marRight w:val="0"/>
          <w:marTop w:val="0"/>
          <w:marBottom w:val="0"/>
          <w:divBdr>
            <w:top w:val="none" w:sz="0" w:space="0" w:color="auto"/>
            <w:left w:val="none" w:sz="0" w:space="0" w:color="auto"/>
            <w:bottom w:val="none" w:sz="0" w:space="0" w:color="auto"/>
            <w:right w:val="none" w:sz="0" w:space="0" w:color="auto"/>
          </w:divBdr>
        </w:div>
        <w:div w:id="1322080618">
          <w:marLeft w:val="0"/>
          <w:marRight w:val="0"/>
          <w:marTop w:val="0"/>
          <w:marBottom w:val="0"/>
          <w:divBdr>
            <w:top w:val="none" w:sz="0" w:space="0" w:color="auto"/>
            <w:left w:val="none" w:sz="0" w:space="0" w:color="auto"/>
            <w:bottom w:val="none" w:sz="0" w:space="0" w:color="auto"/>
            <w:right w:val="none" w:sz="0" w:space="0" w:color="auto"/>
          </w:divBdr>
        </w:div>
        <w:div w:id="1236892937">
          <w:marLeft w:val="0"/>
          <w:marRight w:val="0"/>
          <w:marTop w:val="0"/>
          <w:marBottom w:val="0"/>
          <w:divBdr>
            <w:top w:val="none" w:sz="0" w:space="0" w:color="auto"/>
            <w:left w:val="none" w:sz="0" w:space="0" w:color="auto"/>
            <w:bottom w:val="none" w:sz="0" w:space="0" w:color="auto"/>
            <w:right w:val="none" w:sz="0" w:space="0" w:color="auto"/>
          </w:divBdr>
        </w:div>
        <w:div w:id="32468299">
          <w:marLeft w:val="0"/>
          <w:marRight w:val="0"/>
          <w:marTop w:val="0"/>
          <w:marBottom w:val="0"/>
          <w:divBdr>
            <w:top w:val="none" w:sz="0" w:space="0" w:color="auto"/>
            <w:left w:val="none" w:sz="0" w:space="0" w:color="auto"/>
            <w:bottom w:val="none" w:sz="0" w:space="0" w:color="auto"/>
            <w:right w:val="none" w:sz="0" w:space="0" w:color="auto"/>
          </w:divBdr>
        </w:div>
        <w:div w:id="217017082">
          <w:marLeft w:val="0"/>
          <w:marRight w:val="0"/>
          <w:marTop w:val="0"/>
          <w:marBottom w:val="0"/>
          <w:divBdr>
            <w:top w:val="none" w:sz="0" w:space="0" w:color="auto"/>
            <w:left w:val="none" w:sz="0" w:space="0" w:color="auto"/>
            <w:bottom w:val="none" w:sz="0" w:space="0" w:color="auto"/>
            <w:right w:val="none" w:sz="0" w:space="0" w:color="auto"/>
          </w:divBdr>
        </w:div>
        <w:div w:id="546988551">
          <w:marLeft w:val="0"/>
          <w:marRight w:val="0"/>
          <w:marTop w:val="0"/>
          <w:marBottom w:val="0"/>
          <w:divBdr>
            <w:top w:val="none" w:sz="0" w:space="0" w:color="auto"/>
            <w:left w:val="none" w:sz="0" w:space="0" w:color="auto"/>
            <w:bottom w:val="none" w:sz="0" w:space="0" w:color="auto"/>
            <w:right w:val="none" w:sz="0" w:space="0" w:color="auto"/>
          </w:divBdr>
        </w:div>
        <w:div w:id="1494837480">
          <w:marLeft w:val="0"/>
          <w:marRight w:val="0"/>
          <w:marTop w:val="0"/>
          <w:marBottom w:val="0"/>
          <w:divBdr>
            <w:top w:val="none" w:sz="0" w:space="0" w:color="auto"/>
            <w:left w:val="none" w:sz="0" w:space="0" w:color="auto"/>
            <w:bottom w:val="none" w:sz="0" w:space="0" w:color="auto"/>
            <w:right w:val="none" w:sz="0" w:space="0" w:color="auto"/>
          </w:divBdr>
        </w:div>
        <w:div w:id="868840488">
          <w:marLeft w:val="0"/>
          <w:marRight w:val="0"/>
          <w:marTop w:val="0"/>
          <w:marBottom w:val="0"/>
          <w:divBdr>
            <w:top w:val="none" w:sz="0" w:space="0" w:color="auto"/>
            <w:left w:val="none" w:sz="0" w:space="0" w:color="auto"/>
            <w:bottom w:val="none" w:sz="0" w:space="0" w:color="auto"/>
            <w:right w:val="none" w:sz="0" w:space="0" w:color="auto"/>
          </w:divBdr>
        </w:div>
        <w:div w:id="1172377799">
          <w:marLeft w:val="0"/>
          <w:marRight w:val="0"/>
          <w:marTop w:val="0"/>
          <w:marBottom w:val="0"/>
          <w:divBdr>
            <w:top w:val="none" w:sz="0" w:space="0" w:color="auto"/>
            <w:left w:val="none" w:sz="0" w:space="0" w:color="auto"/>
            <w:bottom w:val="none" w:sz="0" w:space="0" w:color="auto"/>
            <w:right w:val="none" w:sz="0" w:space="0" w:color="auto"/>
          </w:divBdr>
        </w:div>
        <w:div w:id="836308271">
          <w:marLeft w:val="0"/>
          <w:marRight w:val="0"/>
          <w:marTop w:val="0"/>
          <w:marBottom w:val="0"/>
          <w:divBdr>
            <w:top w:val="none" w:sz="0" w:space="0" w:color="auto"/>
            <w:left w:val="none" w:sz="0" w:space="0" w:color="auto"/>
            <w:bottom w:val="none" w:sz="0" w:space="0" w:color="auto"/>
            <w:right w:val="none" w:sz="0" w:space="0" w:color="auto"/>
          </w:divBdr>
        </w:div>
        <w:div w:id="1202595290">
          <w:marLeft w:val="0"/>
          <w:marRight w:val="0"/>
          <w:marTop w:val="0"/>
          <w:marBottom w:val="0"/>
          <w:divBdr>
            <w:top w:val="none" w:sz="0" w:space="0" w:color="auto"/>
            <w:left w:val="none" w:sz="0" w:space="0" w:color="auto"/>
            <w:bottom w:val="none" w:sz="0" w:space="0" w:color="auto"/>
            <w:right w:val="none" w:sz="0" w:space="0" w:color="auto"/>
          </w:divBdr>
        </w:div>
        <w:div w:id="544371473">
          <w:marLeft w:val="0"/>
          <w:marRight w:val="0"/>
          <w:marTop w:val="0"/>
          <w:marBottom w:val="0"/>
          <w:divBdr>
            <w:top w:val="none" w:sz="0" w:space="0" w:color="auto"/>
            <w:left w:val="none" w:sz="0" w:space="0" w:color="auto"/>
            <w:bottom w:val="none" w:sz="0" w:space="0" w:color="auto"/>
            <w:right w:val="none" w:sz="0" w:space="0" w:color="auto"/>
          </w:divBdr>
        </w:div>
        <w:div w:id="226767509">
          <w:marLeft w:val="0"/>
          <w:marRight w:val="0"/>
          <w:marTop w:val="0"/>
          <w:marBottom w:val="0"/>
          <w:divBdr>
            <w:top w:val="none" w:sz="0" w:space="0" w:color="auto"/>
            <w:left w:val="none" w:sz="0" w:space="0" w:color="auto"/>
            <w:bottom w:val="none" w:sz="0" w:space="0" w:color="auto"/>
            <w:right w:val="none" w:sz="0" w:space="0" w:color="auto"/>
          </w:divBdr>
        </w:div>
        <w:div w:id="583032435">
          <w:marLeft w:val="0"/>
          <w:marRight w:val="0"/>
          <w:marTop w:val="0"/>
          <w:marBottom w:val="0"/>
          <w:divBdr>
            <w:top w:val="none" w:sz="0" w:space="0" w:color="auto"/>
            <w:left w:val="none" w:sz="0" w:space="0" w:color="auto"/>
            <w:bottom w:val="none" w:sz="0" w:space="0" w:color="auto"/>
            <w:right w:val="none" w:sz="0" w:space="0" w:color="auto"/>
          </w:divBdr>
        </w:div>
        <w:div w:id="2059157662">
          <w:marLeft w:val="0"/>
          <w:marRight w:val="0"/>
          <w:marTop w:val="0"/>
          <w:marBottom w:val="0"/>
          <w:divBdr>
            <w:top w:val="none" w:sz="0" w:space="0" w:color="auto"/>
            <w:left w:val="none" w:sz="0" w:space="0" w:color="auto"/>
            <w:bottom w:val="none" w:sz="0" w:space="0" w:color="auto"/>
            <w:right w:val="none" w:sz="0" w:space="0" w:color="auto"/>
          </w:divBdr>
        </w:div>
        <w:div w:id="369888889">
          <w:marLeft w:val="0"/>
          <w:marRight w:val="0"/>
          <w:marTop w:val="0"/>
          <w:marBottom w:val="0"/>
          <w:divBdr>
            <w:top w:val="none" w:sz="0" w:space="0" w:color="auto"/>
            <w:left w:val="none" w:sz="0" w:space="0" w:color="auto"/>
            <w:bottom w:val="none" w:sz="0" w:space="0" w:color="auto"/>
            <w:right w:val="none" w:sz="0" w:space="0" w:color="auto"/>
          </w:divBdr>
        </w:div>
        <w:div w:id="1119571234">
          <w:marLeft w:val="0"/>
          <w:marRight w:val="0"/>
          <w:marTop w:val="0"/>
          <w:marBottom w:val="0"/>
          <w:divBdr>
            <w:top w:val="none" w:sz="0" w:space="0" w:color="auto"/>
            <w:left w:val="none" w:sz="0" w:space="0" w:color="auto"/>
            <w:bottom w:val="none" w:sz="0" w:space="0" w:color="auto"/>
            <w:right w:val="none" w:sz="0" w:space="0" w:color="auto"/>
          </w:divBdr>
        </w:div>
        <w:div w:id="956719135">
          <w:marLeft w:val="0"/>
          <w:marRight w:val="0"/>
          <w:marTop w:val="0"/>
          <w:marBottom w:val="0"/>
          <w:divBdr>
            <w:top w:val="none" w:sz="0" w:space="0" w:color="auto"/>
            <w:left w:val="none" w:sz="0" w:space="0" w:color="auto"/>
            <w:bottom w:val="none" w:sz="0" w:space="0" w:color="auto"/>
            <w:right w:val="none" w:sz="0" w:space="0" w:color="auto"/>
          </w:divBdr>
        </w:div>
        <w:div w:id="887842271">
          <w:marLeft w:val="0"/>
          <w:marRight w:val="0"/>
          <w:marTop w:val="0"/>
          <w:marBottom w:val="0"/>
          <w:divBdr>
            <w:top w:val="none" w:sz="0" w:space="0" w:color="auto"/>
            <w:left w:val="none" w:sz="0" w:space="0" w:color="auto"/>
            <w:bottom w:val="none" w:sz="0" w:space="0" w:color="auto"/>
            <w:right w:val="none" w:sz="0" w:space="0" w:color="auto"/>
          </w:divBdr>
        </w:div>
        <w:div w:id="989940012">
          <w:marLeft w:val="0"/>
          <w:marRight w:val="0"/>
          <w:marTop w:val="0"/>
          <w:marBottom w:val="0"/>
          <w:divBdr>
            <w:top w:val="none" w:sz="0" w:space="0" w:color="auto"/>
            <w:left w:val="none" w:sz="0" w:space="0" w:color="auto"/>
            <w:bottom w:val="none" w:sz="0" w:space="0" w:color="auto"/>
            <w:right w:val="none" w:sz="0" w:space="0" w:color="auto"/>
          </w:divBdr>
        </w:div>
        <w:div w:id="920602575">
          <w:marLeft w:val="0"/>
          <w:marRight w:val="0"/>
          <w:marTop w:val="0"/>
          <w:marBottom w:val="0"/>
          <w:divBdr>
            <w:top w:val="none" w:sz="0" w:space="0" w:color="auto"/>
            <w:left w:val="none" w:sz="0" w:space="0" w:color="auto"/>
            <w:bottom w:val="none" w:sz="0" w:space="0" w:color="auto"/>
            <w:right w:val="none" w:sz="0" w:space="0" w:color="auto"/>
          </w:divBdr>
        </w:div>
        <w:div w:id="1864437562">
          <w:marLeft w:val="0"/>
          <w:marRight w:val="0"/>
          <w:marTop w:val="0"/>
          <w:marBottom w:val="0"/>
          <w:divBdr>
            <w:top w:val="none" w:sz="0" w:space="0" w:color="auto"/>
            <w:left w:val="none" w:sz="0" w:space="0" w:color="auto"/>
            <w:bottom w:val="none" w:sz="0" w:space="0" w:color="auto"/>
            <w:right w:val="none" w:sz="0" w:space="0" w:color="auto"/>
          </w:divBdr>
        </w:div>
        <w:div w:id="1108231296">
          <w:marLeft w:val="0"/>
          <w:marRight w:val="0"/>
          <w:marTop w:val="0"/>
          <w:marBottom w:val="0"/>
          <w:divBdr>
            <w:top w:val="none" w:sz="0" w:space="0" w:color="auto"/>
            <w:left w:val="none" w:sz="0" w:space="0" w:color="auto"/>
            <w:bottom w:val="none" w:sz="0" w:space="0" w:color="auto"/>
            <w:right w:val="none" w:sz="0" w:space="0" w:color="auto"/>
          </w:divBdr>
        </w:div>
        <w:div w:id="206182294">
          <w:marLeft w:val="0"/>
          <w:marRight w:val="0"/>
          <w:marTop w:val="0"/>
          <w:marBottom w:val="0"/>
          <w:divBdr>
            <w:top w:val="none" w:sz="0" w:space="0" w:color="auto"/>
            <w:left w:val="none" w:sz="0" w:space="0" w:color="auto"/>
            <w:bottom w:val="none" w:sz="0" w:space="0" w:color="auto"/>
            <w:right w:val="none" w:sz="0" w:space="0" w:color="auto"/>
          </w:divBdr>
        </w:div>
        <w:div w:id="1726103611">
          <w:marLeft w:val="0"/>
          <w:marRight w:val="0"/>
          <w:marTop w:val="0"/>
          <w:marBottom w:val="0"/>
          <w:divBdr>
            <w:top w:val="none" w:sz="0" w:space="0" w:color="auto"/>
            <w:left w:val="none" w:sz="0" w:space="0" w:color="auto"/>
            <w:bottom w:val="none" w:sz="0" w:space="0" w:color="auto"/>
            <w:right w:val="none" w:sz="0" w:space="0" w:color="auto"/>
          </w:divBdr>
        </w:div>
        <w:div w:id="802769509">
          <w:marLeft w:val="0"/>
          <w:marRight w:val="0"/>
          <w:marTop w:val="0"/>
          <w:marBottom w:val="0"/>
          <w:divBdr>
            <w:top w:val="none" w:sz="0" w:space="0" w:color="auto"/>
            <w:left w:val="none" w:sz="0" w:space="0" w:color="auto"/>
            <w:bottom w:val="none" w:sz="0" w:space="0" w:color="auto"/>
            <w:right w:val="none" w:sz="0" w:space="0" w:color="auto"/>
          </w:divBdr>
        </w:div>
        <w:div w:id="437219841">
          <w:marLeft w:val="0"/>
          <w:marRight w:val="0"/>
          <w:marTop w:val="0"/>
          <w:marBottom w:val="0"/>
          <w:divBdr>
            <w:top w:val="none" w:sz="0" w:space="0" w:color="auto"/>
            <w:left w:val="none" w:sz="0" w:space="0" w:color="auto"/>
            <w:bottom w:val="none" w:sz="0" w:space="0" w:color="auto"/>
            <w:right w:val="none" w:sz="0" w:space="0" w:color="auto"/>
          </w:divBdr>
        </w:div>
        <w:div w:id="888415215">
          <w:marLeft w:val="0"/>
          <w:marRight w:val="0"/>
          <w:marTop w:val="0"/>
          <w:marBottom w:val="0"/>
          <w:divBdr>
            <w:top w:val="none" w:sz="0" w:space="0" w:color="auto"/>
            <w:left w:val="none" w:sz="0" w:space="0" w:color="auto"/>
            <w:bottom w:val="none" w:sz="0" w:space="0" w:color="auto"/>
            <w:right w:val="none" w:sz="0" w:space="0" w:color="auto"/>
          </w:divBdr>
        </w:div>
        <w:div w:id="309598756">
          <w:marLeft w:val="0"/>
          <w:marRight w:val="0"/>
          <w:marTop w:val="0"/>
          <w:marBottom w:val="0"/>
          <w:divBdr>
            <w:top w:val="none" w:sz="0" w:space="0" w:color="auto"/>
            <w:left w:val="none" w:sz="0" w:space="0" w:color="auto"/>
            <w:bottom w:val="none" w:sz="0" w:space="0" w:color="auto"/>
            <w:right w:val="none" w:sz="0" w:space="0" w:color="auto"/>
          </w:divBdr>
        </w:div>
        <w:div w:id="1734308910">
          <w:marLeft w:val="0"/>
          <w:marRight w:val="0"/>
          <w:marTop w:val="0"/>
          <w:marBottom w:val="0"/>
          <w:divBdr>
            <w:top w:val="none" w:sz="0" w:space="0" w:color="auto"/>
            <w:left w:val="none" w:sz="0" w:space="0" w:color="auto"/>
            <w:bottom w:val="none" w:sz="0" w:space="0" w:color="auto"/>
            <w:right w:val="none" w:sz="0" w:space="0" w:color="auto"/>
          </w:divBdr>
        </w:div>
        <w:div w:id="855195434">
          <w:marLeft w:val="0"/>
          <w:marRight w:val="0"/>
          <w:marTop w:val="0"/>
          <w:marBottom w:val="0"/>
          <w:divBdr>
            <w:top w:val="none" w:sz="0" w:space="0" w:color="auto"/>
            <w:left w:val="none" w:sz="0" w:space="0" w:color="auto"/>
            <w:bottom w:val="none" w:sz="0" w:space="0" w:color="auto"/>
            <w:right w:val="none" w:sz="0" w:space="0" w:color="auto"/>
          </w:divBdr>
        </w:div>
        <w:div w:id="1286499991">
          <w:marLeft w:val="0"/>
          <w:marRight w:val="0"/>
          <w:marTop w:val="0"/>
          <w:marBottom w:val="0"/>
          <w:divBdr>
            <w:top w:val="none" w:sz="0" w:space="0" w:color="auto"/>
            <w:left w:val="none" w:sz="0" w:space="0" w:color="auto"/>
            <w:bottom w:val="none" w:sz="0" w:space="0" w:color="auto"/>
            <w:right w:val="none" w:sz="0" w:space="0" w:color="auto"/>
          </w:divBdr>
        </w:div>
        <w:div w:id="1203712140">
          <w:marLeft w:val="0"/>
          <w:marRight w:val="0"/>
          <w:marTop w:val="0"/>
          <w:marBottom w:val="0"/>
          <w:divBdr>
            <w:top w:val="none" w:sz="0" w:space="0" w:color="auto"/>
            <w:left w:val="none" w:sz="0" w:space="0" w:color="auto"/>
            <w:bottom w:val="none" w:sz="0" w:space="0" w:color="auto"/>
            <w:right w:val="none" w:sz="0" w:space="0" w:color="auto"/>
          </w:divBdr>
        </w:div>
        <w:div w:id="1930309619">
          <w:marLeft w:val="0"/>
          <w:marRight w:val="0"/>
          <w:marTop w:val="0"/>
          <w:marBottom w:val="0"/>
          <w:divBdr>
            <w:top w:val="none" w:sz="0" w:space="0" w:color="auto"/>
            <w:left w:val="none" w:sz="0" w:space="0" w:color="auto"/>
            <w:bottom w:val="none" w:sz="0" w:space="0" w:color="auto"/>
            <w:right w:val="none" w:sz="0" w:space="0" w:color="auto"/>
          </w:divBdr>
        </w:div>
        <w:div w:id="563370144">
          <w:marLeft w:val="0"/>
          <w:marRight w:val="0"/>
          <w:marTop w:val="0"/>
          <w:marBottom w:val="0"/>
          <w:divBdr>
            <w:top w:val="none" w:sz="0" w:space="0" w:color="auto"/>
            <w:left w:val="none" w:sz="0" w:space="0" w:color="auto"/>
            <w:bottom w:val="none" w:sz="0" w:space="0" w:color="auto"/>
            <w:right w:val="none" w:sz="0" w:space="0" w:color="auto"/>
          </w:divBdr>
        </w:div>
        <w:div w:id="130824846">
          <w:marLeft w:val="0"/>
          <w:marRight w:val="0"/>
          <w:marTop w:val="0"/>
          <w:marBottom w:val="0"/>
          <w:divBdr>
            <w:top w:val="none" w:sz="0" w:space="0" w:color="auto"/>
            <w:left w:val="none" w:sz="0" w:space="0" w:color="auto"/>
            <w:bottom w:val="none" w:sz="0" w:space="0" w:color="auto"/>
            <w:right w:val="none" w:sz="0" w:space="0" w:color="auto"/>
          </w:divBdr>
        </w:div>
        <w:div w:id="2085881033">
          <w:marLeft w:val="0"/>
          <w:marRight w:val="0"/>
          <w:marTop w:val="0"/>
          <w:marBottom w:val="0"/>
          <w:divBdr>
            <w:top w:val="none" w:sz="0" w:space="0" w:color="auto"/>
            <w:left w:val="none" w:sz="0" w:space="0" w:color="auto"/>
            <w:bottom w:val="none" w:sz="0" w:space="0" w:color="auto"/>
            <w:right w:val="none" w:sz="0" w:space="0" w:color="auto"/>
          </w:divBdr>
        </w:div>
        <w:div w:id="563033136">
          <w:marLeft w:val="0"/>
          <w:marRight w:val="0"/>
          <w:marTop w:val="0"/>
          <w:marBottom w:val="0"/>
          <w:divBdr>
            <w:top w:val="none" w:sz="0" w:space="0" w:color="auto"/>
            <w:left w:val="none" w:sz="0" w:space="0" w:color="auto"/>
            <w:bottom w:val="none" w:sz="0" w:space="0" w:color="auto"/>
            <w:right w:val="none" w:sz="0" w:space="0" w:color="auto"/>
          </w:divBdr>
        </w:div>
        <w:div w:id="1069498189">
          <w:marLeft w:val="0"/>
          <w:marRight w:val="0"/>
          <w:marTop w:val="0"/>
          <w:marBottom w:val="0"/>
          <w:divBdr>
            <w:top w:val="none" w:sz="0" w:space="0" w:color="auto"/>
            <w:left w:val="none" w:sz="0" w:space="0" w:color="auto"/>
            <w:bottom w:val="none" w:sz="0" w:space="0" w:color="auto"/>
            <w:right w:val="none" w:sz="0" w:space="0" w:color="auto"/>
          </w:divBdr>
        </w:div>
        <w:div w:id="2025668633">
          <w:marLeft w:val="0"/>
          <w:marRight w:val="0"/>
          <w:marTop w:val="0"/>
          <w:marBottom w:val="0"/>
          <w:divBdr>
            <w:top w:val="none" w:sz="0" w:space="0" w:color="auto"/>
            <w:left w:val="none" w:sz="0" w:space="0" w:color="auto"/>
            <w:bottom w:val="none" w:sz="0" w:space="0" w:color="auto"/>
            <w:right w:val="none" w:sz="0" w:space="0" w:color="auto"/>
          </w:divBdr>
        </w:div>
        <w:div w:id="515653407">
          <w:marLeft w:val="0"/>
          <w:marRight w:val="0"/>
          <w:marTop w:val="0"/>
          <w:marBottom w:val="0"/>
          <w:divBdr>
            <w:top w:val="none" w:sz="0" w:space="0" w:color="auto"/>
            <w:left w:val="none" w:sz="0" w:space="0" w:color="auto"/>
            <w:bottom w:val="none" w:sz="0" w:space="0" w:color="auto"/>
            <w:right w:val="none" w:sz="0" w:space="0" w:color="auto"/>
          </w:divBdr>
          <w:divsChild>
            <w:div w:id="313343215">
              <w:marLeft w:val="0"/>
              <w:marRight w:val="0"/>
              <w:marTop w:val="0"/>
              <w:marBottom w:val="0"/>
              <w:divBdr>
                <w:top w:val="none" w:sz="0" w:space="0" w:color="auto"/>
                <w:left w:val="none" w:sz="0" w:space="0" w:color="auto"/>
                <w:bottom w:val="none" w:sz="0" w:space="0" w:color="auto"/>
                <w:right w:val="none" w:sz="0" w:space="0" w:color="auto"/>
              </w:divBdr>
            </w:div>
            <w:div w:id="1002858182">
              <w:marLeft w:val="0"/>
              <w:marRight w:val="0"/>
              <w:marTop w:val="0"/>
              <w:marBottom w:val="0"/>
              <w:divBdr>
                <w:top w:val="none" w:sz="0" w:space="0" w:color="auto"/>
                <w:left w:val="none" w:sz="0" w:space="0" w:color="auto"/>
                <w:bottom w:val="none" w:sz="0" w:space="0" w:color="auto"/>
                <w:right w:val="none" w:sz="0" w:space="0" w:color="auto"/>
              </w:divBdr>
            </w:div>
            <w:div w:id="1505702056">
              <w:marLeft w:val="0"/>
              <w:marRight w:val="0"/>
              <w:marTop w:val="0"/>
              <w:marBottom w:val="0"/>
              <w:divBdr>
                <w:top w:val="none" w:sz="0" w:space="0" w:color="auto"/>
                <w:left w:val="none" w:sz="0" w:space="0" w:color="auto"/>
                <w:bottom w:val="none" w:sz="0" w:space="0" w:color="auto"/>
                <w:right w:val="none" w:sz="0" w:space="0" w:color="auto"/>
              </w:divBdr>
            </w:div>
            <w:div w:id="557396527">
              <w:marLeft w:val="0"/>
              <w:marRight w:val="0"/>
              <w:marTop w:val="0"/>
              <w:marBottom w:val="0"/>
              <w:divBdr>
                <w:top w:val="none" w:sz="0" w:space="0" w:color="auto"/>
                <w:left w:val="none" w:sz="0" w:space="0" w:color="auto"/>
                <w:bottom w:val="none" w:sz="0" w:space="0" w:color="auto"/>
                <w:right w:val="none" w:sz="0" w:space="0" w:color="auto"/>
              </w:divBdr>
            </w:div>
            <w:div w:id="1468736856">
              <w:marLeft w:val="0"/>
              <w:marRight w:val="0"/>
              <w:marTop w:val="0"/>
              <w:marBottom w:val="0"/>
              <w:divBdr>
                <w:top w:val="none" w:sz="0" w:space="0" w:color="auto"/>
                <w:left w:val="none" w:sz="0" w:space="0" w:color="auto"/>
                <w:bottom w:val="none" w:sz="0" w:space="0" w:color="auto"/>
                <w:right w:val="none" w:sz="0" w:space="0" w:color="auto"/>
              </w:divBdr>
            </w:div>
            <w:div w:id="1162740339">
              <w:marLeft w:val="0"/>
              <w:marRight w:val="0"/>
              <w:marTop w:val="0"/>
              <w:marBottom w:val="0"/>
              <w:divBdr>
                <w:top w:val="none" w:sz="0" w:space="0" w:color="auto"/>
                <w:left w:val="none" w:sz="0" w:space="0" w:color="auto"/>
                <w:bottom w:val="none" w:sz="0" w:space="0" w:color="auto"/>
                <w:right w:val="none" w:sz="0" w:space="0" w:color="auto"/>
              </w:divBdr>
            </w:div>
            <w:div w:id="2081976958">
              <w:marLeft w:val="0"/>
              <w:marRight w:val="0"/>
              <w:marTop w:val="0"/>
              <w:marBottom w:val="0"/>
              <w:divBdr>
                <w:top w:val="none" w:sz="0" w:space="0" w:color="auto"/>
                <w:left w:val="none" w:sz="0" w:space="0" w:color="auto"/>
                <w:bottom w:val="none" w:sz="0" w:space="0" w:color="auto"/>
                <w:right w:val="none" w:sz="0" w:space="0" w:color="auto"/>
              </w:divBdr>
            </w:div>
            <w:div w:id="1669674784">
              <w:marLeft w:val="0"/>
              <w:marRight w:val="0"/>
              <w:marTop w:val="0"/>
              <w:marBottom w:val="0"/>
              <w:divBdr>
                <w:top w:val="none" w:sz="0" w:space="0" w:color="auto"/>
                <w:left w:val="none" w:sz="0" w:space="0" w:color="auto"/>
                <w:bottom w:val="none" w:sz="0" w:space="0" w:color="auto"/>
                <w:right w:val="none" w:sz="0" w:space="0" w:color="auto"/>
              </w:divBdr>
            </w:div>
            <w:div w:id="1375885989">
              <w:marLeft w:val="0"/>
              <w:marRight w:val="0"/>
              <w:marTop w:val="0"/>
              <w:marBottom w:val="0"/>
              <w:divBdr>
                <w:top w:val="none" w:sz="0" w:space="0" w:color="auto"/>
                <w:left w:val="none" w:sz="0" w:space="0" w:color="auto"/>
                <w:bottom w:val="none" w:sz="0" w:space="0" w:color="auto"/>
                <w:right w:val="none" w:sz="0" w:space="0" w:color="auto"/>
              </w:divBdr>
            </w:div>
            <w:div w:id="192231325">
              <w:marLeft w:val="0"/>
              <w:marRight w:val="0"/>
              <w:marTop w:val="0"/>
              <w:marBottom w:val="0"/>
              <w:divBdr>
                <w:top w:val="none" w:sz="0" w:space="0" w:color="auto"/>
                <w:left w:val="none" w:sz="0" w:space="0" w:color="auto"/>
                <w:bottom w:val="none" w:sz="0" w:space="0" w:color="auto"/>
                <w:right w:val="none" w:sz="0" w:space="0" w:color="auto"/>
              </w:divBdr>
            </w:div>
            <w:div w:id="473646891">
              <w:marLeft w:val="0"/>
              <w:marRight w:val="0"/>
              <w:marTop w:val="0"/>
              <w:marBottom w:val="0"/>
              <w:divBdr>
                <w:top w:val="none" w:sz="0" w:space="0" w:color="auto"/>
                <w:left w:val="none" w:sz="0" w:space="0" w:color="auto"/>
                <w:bottom w:val="none" w:sz="0" w:space="0" w:color="auto"/>
                <w:right w:val="none" w:sz="0" w:space="0" w:color="auto"/>
              </w:divBdr>
            </w:div>
            <w:div w:id="1245916362">
              <w:marLeft w:val="0"/>
              <w:marRight w:val="0"/>
              <w:marTop w:val="0"/>
              <w:marBottom w:val="0"/>
              <w:divBdr>
                <w:top w:val="none" w:sz="0" w:space="0" w:color="auto"/>
                <w:left w:val="none" w:sz="0" w:space="0" w:color="auto"/>
                <w:bottom w:val="none" w:sz="0" w:space="0" w:color="auto"/>
                <w:right w:val="none" w:sz="0" w:space="0" w:color="auto"/>
              </w:divBdr>
            </w:div>
            <w:div w:id="1484615550">
              <w:marLeft w:val="0"/>
              <w:marRight w:val="0"/>
              <w:marTop w:val="0"/>
              <w:marBottom w:val="0"/>
              <w:divBdr>
                <w:top w:val="none" w:sz="0" w:space="0" w:color="auto"/>
                <w:left w:val="none" w:sz="0" w:space="0" w:color="auto"/>
                <w:bottom w:val="none" w:sz="0" w:space="0" w:color="auto"/>
                <w:right w:val="none" w:sz="0" w:space="0" w:color="auto"/>
              </w:divBdr>
            </w:div>
            <w:div w:id="1826319688">
              <w:marLeft w:val="0"/>
              <w:marRight w:val="0"/>
              <w:marTop w:val="0"/>
              <w:marBottom w:val="0"/>
              <w:divBdr>
                <w:top w:val="none" w:sz="0" w:space="0" w:color="auto"/>
                <w:left w:val="none" w:sz="0" w:space="0" w:color="auto"/>
                <w:bottom w:val="none" w:sz="0" w:space="0" w:color="auto"/>
                <w:right w:val="none" w:sz="0" w:space="0" w:color="auto"/>
              </w:divBdr>
            </w:div>
            <w:div w:id="3170478">
              <w:marLeft w:val="0"/>
              <w:marRight w:val="0"/>
              <w:marTop w:val="0"/>
              <w:marBottom w:val="0"/>
              <w:divBdr>
                <w:top w:val="none" w:sz="0" w:space="0" w:color="auto"/>
                <w:left w:val="none" w:sz="0" w:space="0" w:color="auto"/>
                <w:bottom w:val="none" w:sz="0" w:space="0" w:color="auto"/>
                <w:right w:val="none" w:sz="0" w:space="0" w:color="auto"/>
              </w:divBdr>
            </w:div>
            <w:div w:id="319774053">
              <w:marLeft w:val="0"/>
              <w:marRight w:val="0"/>
              <w:marTop w:val="0"/>
              <w:marBottom w:val="0"/>
              <w:divBdr>
                <w:top w:val="none" w:sz="0" w:space="0" w:color="auto"/>
                <w:left w:val="none" w:sz="0" w:space="0" w:color="auto"/>
                <w:bottom w:val="none" w:sz="0" w:space="0" w:color="auto"/>
                <w:right w:val="none" w:sz="0" w:space="0" w:color="auto"/>
              </w:divBdr>
            </w:div>
            <w:div w:id="445664521">
              <w:marLeft w:val="0"/>
              <w:marRight w:val="0"/>
              <w:marTop w:val="0"/>
              <w:marBottom w:val="0"/>
              <w:divBdr>
                <w:top w:val="none" w:sz="0" w:space="0" w:color="auto"/>
                <w:left w:val="none" w:sz="0" w:space="0" w:color="auto"/>
                <w:bottom w:val="none" w:sz="0" w:space="0" w:color="auto"/>
                <w:right w:val="none" w:sz="0" w:space="0" w:color="auto"/>
              </w:divBdr>
            </w:div>
            <w:div w:id="2041710256">
              <w:marLeft w:val="0"/>
              <w:marRight w:val="0"/>
              <w:marTop w:val="0"/>
              <w:marBottom w:val="0"/>
              <w:divBdr>
                <w:top w:val="none" w:sz="0" w:space="0" w:color="auto"/>
                <w:left w:val="none" w:sz="0" w:space="0" w:color="auto"/>
                <w:bottom w:val="none" w:sz="0" w:space="0" w:color="auto"/>
                <w:right w:val="none" w:sz="0" w:space="0" w:color="auto"/>
              </w:divBdr>
            </w:div>
            <w:div w:id="337969810">
              <w:marLeft w:val="0"/>
              <w:marRight w:val="0"/>
              <w:marTop w:val="0"/>
              <w:marBottom w:val="0"/>
              <w:divBdr>
                <w:top w:val="none" w:sz="0" w:space="0" w:color="auto"/>
                <w:left w:val="none" w:sz="0" w:space="0" w:color="auto"/>
                <w:bottom w:val="none" w:sz="0" w:space="0" w:color="auto"/>
                <w:right w:val="none" w:sz="0" w:space="0" w:color="auto"/>
              </w:divBdr>
            </w:div>
            <w:div w:id="386607477">
              <w:marLeft w:val="0"/>
              <w:marRight w:val="0"/>
              <w:marTop w:val="0"/>
              <w:marBottom w:val="0"/>
              <w:divBdr>
                <w:top w:val="none" w:sz="0" w:space="0" w:color="auto"/>
                <w:left w:val="none" w:sz="0" w:space="0" w:color="auto"/>
                <w:bottom w:val="none" w:sz="0" w:space="0" w:color="auto"/>
                <w:right w:val="none" w:sz="0" w:space="0" w:color="auto"/>
              </w:divBdr>
            </w:div>
            <w:div w:id="2110932955">
              <w:marLeft w:val="0"/>
              <w:marRight w:val="0"/>
              <w:marTop w:val="0"/>
              <w:marBottom w:val="0"/>
              <w:divBdr>
                <w:top w:val="none" w:sz="0" w:space="0" w:color="auto"/>
                <w:left w:val="none" w:sz="0" w:space="0" w:color="auto"/>
                <w:bottom w:val="none" w:sz="0" w:space="0" w:color="auto"/>
                <w:right w:val="none" w:sz="0" w:space="0" w:color="auto"/>
              </w:divBdr>
            </w:div>
            <w:div w:id="1013655487">
              <w:marLeft w:val="0"/>
              <w:marRight w:val="0"/>
              <w:marTop w:val="0"/>
              <w:marBottom w:val="0"/>
              <w:divBdr>
                <w:top w:val="none" w:sz="0" w:space="0" w:color="auto"/>
                <w:left w:val="none" w:sz="0" w:space="0" w:color="auto"/>
                <w:bottom w:val="none" w:sz="0" w:space="0" w:color="auto"/>
                <w:right w:val="none" w:sz="0" w:space="0" w:color="auto"/>
              </w:divBdr>
            </w:div>
            <w:div w:id="1638074074">
              <w:marLeft w:val="0"/>
              <w:marRight w:val="0"/>
              <w:marTop w:val="0"/>
              <w:marBottom w:val="0"/>
              <w:divBdr>
                <w:top w:val="none" w:sz="0" w:space="0" w:color="auto"/>
                <w:left w:val="none" w:sz="0" w:space="0" w:color="auto"/>
                <w:bottom w:val="none" w:sz="0" w:space="0" w:color="auto"/>
                <w:right w:val="none" w:sz="0" w:space="0" w:color="auto"/>
              </w:divBdr>
            </w:div>
            <w:div w:id="1503353178">
              <w:marLeft w:val="0"/>
              <w:marRight w:val="0"/>
              <w:marTop w:val="0"/>
              <w:marBottom w:val="0"/>
              <w:divBdr>
                <w:top w:val="none" w:sz="0" w:space="0" w:color="auto"/>
                <w:left w:val="none" w:sz="0" w:space="0" w:color="auto"/>
                <w:bottom w:val="none" w:sz="0" w:space="0" w:color="auto"/>
                <w:right w:val="none" w:sz="0" w:space="0" w:color="auto"/>
              </w:divBdr>
            </w:div>
            <w:div w:id="1687168310">
              <w:marLeft w:val="0"/>
              <w:marRight w:val="0"/>
              <w:marTop w:val="0"/>
              <w:marBottom w:val="0"/>
              <w:divBdr>
                <w:top w:val="none" w:sz="0" w:space="0" w:color="auto"/>
                <w:left w:val="none" w:sz="0" w:space="0" w:color="auto"/>
                <w:bottom w:val="none" w:sz="0" w:space="0" w:color="auto"/>
                <w:right w:val="none" w:sz="0" w:space="0" w:color="auto"/>
              </w:divBdr>
            </w:div>
            <w:div w:id="469828554">
              <w:marLeft w:val="0"/>
              <w:marRight w:val="0"/>
              <w:marTop w:val="0"/>
              <w:marBottom w:val="0"/>
              <w:divBdr>
                <w:top w:val="none" w:sz="0" w:space="0" w:color="auto"/>
                <w:left w:val="none" w:sz="0" w:space="0" w:color="auto"/>
                <w:bottom w:val="none" w:sz="0" w:space="0" w:color="auto"/>
                <w:right w:val="none" w:sz="0" w:space="0" w:color="auto"/>
              </w:divBdr>
            </w:div>
            <w:div w:id="1687750200">
              <w:marLeft w:val="0"/>
              <w:marRight w:val="0"/>
              <w:marTop w:val="0"/>
              <w:marBottom w:val="0"/>
              <w:divBdr>
                <w:top w:val="none" w:sz="0" w:space="0" w:color="auto"/>
                <w:left w:val="none" w:sz="0" w:space="0" w:color="auto"/>
                <w:bottom w:val="none" w:sz="0" w:space="0" w:color="auto"/>
                <w:right w:val="none" w:sz="0" w:space="0" w:color="auto"/>
              </w:divBdr>
            </w:div>
            <w:div w:id="595096461">
              <w:marLeft w:val="0"/>
              <w:marRight w:val="0"/>
              <w:marTop w:val="0"/>
              <w:marBottom w:val="0"/>
              <w:divBdr>
                <w:top w:val="none" w:sz="0" w:space="0" w:color="auto"/>
                <w:left w:val="none" w:sz="0" w:space="0" w:color="auto"/>
                <w:bottom w:val="none" w:sz="0" w:space="0" w:color="auto"/>
                <w:right w:val="none" w:sz="0" w:space="0" w:color="auto"/>
              </w:divBdr>
            </w:div>
            <w:div w:id="480585933">
              <w:marLeft w:val="0"/>
              <w:marRight w:val="0"/>
              <w:marTop w:val="0"/>
              <w:marBottom w:val="0"/>
              <w:divBdr>
                <w:top w:val="none" w:sz="0" w:space="0" w:color="auto"/>
                <w:left w:val="none" w:sz="0" w:space="0" w:color="auto"/>
                <w:bottom w:val="none" w:sz="0" w:space="0" w:color="auto"/>
                <w:right w:val="none" w:sz="0" w:space="0" w:color="auto"/>
              </w:divBdr>
            </w:div>
            <w:div w:id="1685159539">
              <w:marLeft w:val="0"/>
              <w:marRight w:val="0"/>
              <w:marTop w:val="0"/>
              <w:marBottom w:val="0"/>
              <w:divBdr>
                <w:top w:val="none" w:sz="0" w:space="0" w:color="auto"/>
                <w:left w:val="none" w:sz="0" w:space="0" w:color="auto"/>
                <w:bottom w:val="none" w:sz="0" w:space="0" w:color="auto"/>
                <w:right w:val="none" w:sz="0" w:space="0" w:color="auto"/>
              </w:divBdr>
            </w:div>
            <w:div w:id="860239839">
              <w:marLeft w:val="0"/>
              <w:marRight w:val="0"/>
              <w:marTop w:val="0"/>
              <w:marBottom w:val="0"/>
              <w:divBdr>
                <w:top w:val="none" w:sz="0" w:space="0" w:color="auto"/>
                <w:left w:val="none" w:sz="0" w:space="0" w:color="auto"/>
                <w:bottom w:val="none" w:sz="0" w:space="0" w:color="auto"/>
                <w:right w:val="none" w:sz="0" w:space="0" w:color="auto"/>
              </w:divBdr>
            </w:div>
            <w:div w:id="1889804609">
              <w:marLeft w:val="0"/>
              <w:marRight w:val="0"/>
              <w:marTop w:val="0"/>
              <w:marBottom w:val="0"/>
              <w:divBdr>
                <w:top w:val="none" w:sz="0" w:space="0" w:color="auto"/>
                <w:left w:val="none" w:sz="0" w:space="0" w:color="auto"/>
                <w:bottom w:val="none" w:sz="0" w:space="0" w:color="auto"/>
                <w:right w:val="none" w:sz="0" w:space="0" w:color="auto"/>
              </w:divBdr>
            </w:div>
            <w:div w:id="1324318427">
              <w:marLeft w:val="0"/>
              <w:marRight w:val="0"/>
              <w:marTop w:val="0"/>
              <w:marBottom w:val="0"/>
              <w:divBdr>
                <w:top w:val="none" w:sz="0" w:space="0" w:color="auto"/>
                <w:left w:val="none" w:sz="0" w:space="0" w:color="auto"/>
                <w:bottom w:val="none" w:sz="0" w:space="0" w:color="auto"/>
                <w:right w:val="none" w:sz="0" w:space="0" w:color="auto"/>
              </w:divBdr>
            </w:div>
            <w:div w:id="1176765697">
              <w:marLeft w:val="0"/>
              <w:marRight w:val="0"/>
              <w:marTop w:val="0"/>
              <w:marBottom w:val="0"/>
              <w:divBdr>
                <w:top w:val="none" w:sz="0" w:space="0" w:color="auto"/>
                <w:left w:val="none" w:sz="0" w:space="0" w:color="auto"/>
                <w:bottom w:val="none" w:sz="0" w:space="0" w:color="auto"/>
                <w:right w:val="none" w:sz="0" w:space="0" w:color="auto"/>
              </w:divBdr>
            </w:div>
            <w:div w:id="1881941299">
              <w:marLeft w:val="0"/>
              <w:marRight w:val="0"/>
              <w:marTop w:val="0"/>
              <w:marBottom w:val="0"/>
              <w:divBdr>
                <w:top w:val="none" w:sz="0" w:space="0" w:color="auto"/>
                <w:left w:val="none" w:sz="0" w:space="0" w:color="auto"/>
                <w:bottom w:val="none" w:sz="0" w:space="0" w:color="auto"/>
                <w:right w:val="none" w:sz="0" w:space="0" w:color="auto"/>
              </w:divBdr>
            </w:div>
            <w:div w:id="387727168">
              <w:marLeft w:val="0"/>
              <w:marRight w:val="0"/>
              <w:marTop w:val="0"/>
              <w:marBottom w:val="0"/>
              <w:divBdr>
                <w:top w:val="none" w:sz="0" w:space="0" w:color="auto"/>
                <w:left w:val="none" w:sz="0" w:space="0" w:color="auto"/>
                <w:bottom w:val="none" w:sz="0" w:space="0" w:color="auto"/>
                <w:right w:val="none" w:sz="0" w:space="0" w:color="auto"/>
              </w:divBdr>
            </w:div>
            <w:div w:id="560873992">
              <w:marLeft w:val="0"/>
              <w:marRight w:val="0"/>
              <w:marTop w:val="0"/>
              <w:marBottom w:val="0"/>
              <w:divBdr>
                <w:top w:val="none" w:sz="0" w:space="0" w:color="auto"/>
                <w:left w:val="none" w:sz="0" w:space="0" w:color="auto"/>
                <w:bottom w:val="none" w:sz="0" w:space="0" w:color="auto"/>
                <w:right w:val="none" w:sz="0" w:space="0" w:color="auto"/>
              </w:divBdr>
            </w:div>
            <w:div w:id="1417626347">
              <w:marLeft w:val="0"/>
              <w:marRight w:val="0"/>
              <w:marTop w:val="0"/>
              <w:marBottom w:val="0"/>
              <w:divBdr>
                <w:top w:val="none" w:sz="0" w:space="0" w:color="auto"/>
                <w:left w:val="none" w:sz="0" w:space="0" w:color="auto"/>
                <w:bottom w:val="none" w:sz="0" w:space="0" w:color="auto"/>
                <w:right w:val="none" w:sz="0" w:space="0" w:color="auto"/>
              </w:divBdr>
            </w:div>
            <w:div w:id="1069958516">
              <w:marLeft w:val="0"/>
              <w:marRight w:val="0"/>
              <w:marTop w:val="0"/>
              <w:marBottom w:val="0"/>
              <w:divBdr>
                <w:top w:val="none" w:sz="0" w:space="0" w:color="auto"/>
                <w:left w:val="none" w:sz="0" w:space="0" w:color="auto"/>
                <w:bottom w:val="none" w:sz="0" w:space="0" w:color="auto"/>
                <w:right w:val="none" w:sz="0" w:space="0" w:color="auto"/>
              </w:divBdr>
            </w:div>
            <w:div w:id="12654381">
              <w:marLeft w:val="0"/>
              <w:marRight w:val="0"/>
              <w:marTop w:val="0"/>
              <w:marBottom w:val="0"/>
              <w:divBdr>
                <w:top w:val="none" w:sz="0" w:space="0" w:color="auto"/>
                <w:left w:val="none" w:sz="0" w:space="0" w:color="auto"/>
                <w:bottom w:val="none" w:sz="0" w:space="0" w:color="auto"/>
                <w:right w:val="none" w:sz="0" w:space="0" w:color="auto"/>
              </w:divBdr>
            </w:div>
            <w:div w:id="600063970">
              <w:marLeft w:val="0"/>
              <w:marRight w:val="0"/>
              <w:marTop w:val="0"/>
              <w:marBottom w:val="0"/>
              <w:divBdr>
                <w:top w:val="none" w:sz="0" w:space="0" w:color="auto"/>
                <w:left w:val="none" w:sz="0" w:space="0" w:color="auto"/>
                <w:bottom w:val="none" w:sz="0" w:space="0" w:color="auto"/>
                <w:right w:val="none" w:sz="0" w:space="0" w:color="auto"/>
              </w:divBdr>
            </w:div>
            <w:div w:id="1731149623">
              <w:marLeft w:val="0"/>
              <w:marRight w:val="0"/>
              <w:marTop w:val="0"/>
              <w:marBottom w:val="0"/>
              <w:divBdr>
                <w:top w:val="none" w:sz="0" w:space="0" w:color="auto"/>
                <w:left w:val="none" w:sz="0" w:space="0" w:color="auto"/>
                <w:bottom w:val="none" w:sz="0" w:space="0" w:color="auto"/>
                <w:right w:val="none" w:sz="0" w:space="0" w:color="auto"/>
              </w:divBdr>
            </w:div>
            <w:div w:id="360203830">
              <w:marLeft w:val="0"/>
              <w:marRight w:val="0"/>
              <w:marTop w:val="0"/>
              <w:marBottom w:val="0"/>
              <w:divBdr>
                <w:top w:val="none" w:sz="0" w:space="0" w:color="auto"/>
                <w:left w:val="none" w:sz="0" w:space="0" w:color="auto"/>
                <w:bottom w:val="none" w:sz="0" w:space="0" w:color="auto"/>
                <w:right w:val="none" w:sz="0" w:space="0" w:color="auto"/>
              </w:divBdr>
              <w:divsChild>
                <w:div w:id="1097944199">
                  <w:marLeft w:val="0"/>
                  <w:marRight w:val="0"/>
                  <w:marTop w:val="0"/>
                  <w:marBottom w:val="0"/>
                  <w:divBdr>
                    <w:top w:val="none" w:sz="0" w:space="0" w:color="auto"/>
                    <w:left w:val="none" w:sz="0" w:space="0" w:color="auto"/>
                    <w:bottom w:val="none" w:sz="0" w:space="0" w:color="auto"/>
                    <w:right w:val="none" w:sz="0" w:space="0" w:color="auto"/>
                  </w:divBdr>
                </w:div>
                <w:div w:id="2027058468">
                  <w:marLeft w:val="0"/>
                  <w:marRight w:val="0"/>
                  <w:marTop w:val="0"/>
                  <w:marBottom w:val="0"/>
                  <w:divBdr>
                    <w:top w:val="none" w:sz="0" w:space="0" w:color="auto"/>
                    <w:left w:val="none" w:sz="0" w:space="0" w:color="auto"/>
                    <w:bottom w:val="none" w:sz="0" w:space="0" w:color="auto"/>
                    <w:right w:val="none" w:sz="0" w:space="0" w:color="auto"/>
                  </w:divBdr>
                </w:div>
                <w:div w:id="423453820">
                  <w:marLeft w:val="0"/>
                  <w:marRight w:val="0"/>
                  <w:marTop w:val="0"/>
                  <w:marBottom w:val="0"/>
                  <w:divBdr>
                    <w:top w:val="none" w:sz="0" w:space="0" w:color="auto"/>
                    <w:left w:val="none" w:sz="0" w:space="0" w:color="auto"/>
                    <w:bottom w:val="none" w:sz="0" w:space="0" w:color="auto"/>
                    <w:right w:val="none" w:sz="0" w:space="0" w:color="auto"/>
                  </w:divBdr>
                </w:div>
                <w:div w:id="93135465">
                  <w:marLeft w:val="0"/>
                  <w:marRight w:val="0"/>
                  <w:marTop w:val="0"/>
                  <w:marBottom w:val="0"/>
                  <w:divBdr>
                    <w:top w:val="none" w:sz="0" w:space="0" w:color="auto"/>
                    <w:left w:val="none" w:sz="0" w:space="0" w:color="auto"/>
                    <w:bottom w:val="none" w:sz="0" w:space="0" w:color="auto"/>
                    <w:right w:val="none" w:sz="0" w:space="0" w:color="auto"/>
                  </w:divBdr>
                </w:div>
                <w:div w:id="643006266">
                  <w:marLeft w:val="0"/>
                  <w:marRight w:val="0"/>
                  <w:marTop w:val="0"/>
                  <w:marBottom w:val="0"/>
                  <w:divBdr>
                    <w:top w:val="none" w:sz="0" w:space="0" w:color="auto"/>
                    <w:left w:val="none" w:sz="0" w:space="0" w:color="auto"/>
                    <w:bottom w:val="none" w:sz="0" w:space="0" w:color="auto"/>
                    <w:right w:val="none" w:sz="0" w:space="0" w:color="auto"/>
                  </w:divBdr>
                </w:div>
                <w:div w:id="2007201954">
                  <w:marLeft w:val="0"/>
                  <w:marRight w:val="0"/>
                  <w:marTop w:val="0"/>
                  <w:marBottom w:val="0"/>
                  <w:divBdr>
                    <w:top w:val="none" w:sz="0" w:space="0" w:color="auto"/>
                    <w:left w:val="none" w:sz="0" w:space="0" w:color="auto"/>
                    <w:bottom w:val="none" w:sz="0" w:space="0" w:color="auto"/>
                    <w:right w:val="none" w:sz="0" w:space="0" w:color="auto"/>
                  </w:divBdr>
                </w:div>
                <w:div w:id="5595779">
                  <w:marLeft w:val="0"/>
                  <w:marRight w:val="0"/>
                  <w:marTop w:val="0"/>
                  <w:marBottom w:val="0"/>
                  <w:divBdr>
                    <w:top w:val="none" w:sz="0" w:space="0" w:color="auto"/>
                    <w:left w:val="none" w:sz="0" w:space="0" w:color="auto"/>
                    <w:bottom w:val="none" w:sz="0" w:space="0" w:color="auto"/>
                    <w:right w:val="none" w:sz="0" w:space="0" w:color="auto"/>
                  </w:divBdr>
                </w:div>
                <w:div w:id="1549296270">
                  <w:marLeft w:val="0"/>
                  <w:marRight w:val="0"/>
                  <w:marTop w:val="0"/>
                  <w:marBottom w:val="0"/>
                  <w:divBdr>
                    <w:top w:val="none" w:sz="0" w:space="0" w:color="auto"/>
                    <w:left w:val="none" w:sz="0" w:space="0" w:color="auto"/>
                    <w:bottom w:val="none" w:sz="0" w:space="0" w:color="auto"/>
                    <w:right w:val="none" w:sz="0" w:space="0" w:color="auto"/>
                  </w:divBdr>
                </w:div>
                <w:div w:id="2015187582">
                  <w:marLeft w:val="0"/>
                  <w:marRight w:val="0"/>
                  <w:marTop w:val="0"/>
                  <w:marBottom w:val="0"/>
                  <w:divBdr>
                    <w:top w:val="none" w:sz="0" w:space="0" w:color="auto"/>
                    <w:left w:val="none" w:sz="0" w:space="0" w:color="auto"/>
                    <w:bottom w:val="none" w:sz="0" w:space="0" w:color="auto"/>
                    <w:right w:val="none" w:sz="0" w:space="0" w:color="auto"/>
                  </w:divBdr>
                </w:div>
                <w:div w:id="1188374542">
                  <w:marLeft w:val="0"/>
                  <w:marRight w:val="0"/>
                  <w:marTop w:val="0"/>
                  <w:marBottom w:val="0"/>
                  <w:divBdr>
                    <w:top w:val="none" w:sz="0" w:space="0" w:color="auto"/>
                    <w:left w:val="none" w:sz="0" w:space="0" w:color="auto"/>
                    <w:bottom w:val="none" w:sz="0" w:space="0" w:color="auto"/>
                    <w:right w:val="none" w:sz="0" w:space="0" w:color="auto"/>
                  </w:divBdr>
                </w:div>
                <w:div w:id="583034365">
                  <w:marLeft w:val="0"/>
                  <w:marRight w:val="0"/>
                  <w:marTop w:val="0"/>
                  <w:marBottom w:val="0"/>
                  <w:divBdr>
                    <w:top w:val="none" w:sz="0" w:space="0" w:color="auto"/>
                    <w:left w:val="none" w:sz="0" w:space="0" w:color="auto"/>
                    <w:bottom w:val="none" w:sz="0" w:space="0" w:color="auto"/>
                    <w:right w:val="none" w:sz="0" w:space="0" w:color="auto"/>
                  </w:divBdr>
                </w:div>
                <w:div w:id="1010446132">
                  <w:marLeft w:val="0"/>
                  <w:marRight w:val="0"/>
                  <w:marTop w:val="0"/>
                  <w:marBottom w:val="0"/>
                  <w:divBdr>
                    <w:top w:val="none" w:sz="0" w:space="0" w:color="auto"/>
                    <w:left w:val="none" w:sz="0" w:space="0" w:color="auto"/>
                    <w:bottom w:val="none" w:sz="0" w:space="0" w:color="auto"/>
                    <w:right w:val="none" w:sz="0" w:space="0" w:color="auto"/>
                  </w:divBdr>
                </w:div>
                <w:div w:id="2079161362">
                  <w:marLeft w:val="0"/>
                  <w:marRight w:val="0"/>
                  <w:marTop w:val="0"/>
                  <w:marBottom w:val="0"/>
                  <w:divBdr>
                    <w:top w:val="none" w:sz="0" w:space="0" w:color="auto"/>
                    <w:left w:val="none" w:sz="0" w:space="0" w:color="auto"/>
                    <w:bottom w:val="none" w:sz="0" w:space="0" w:color="auto"/>
                    <w:right w:val="none" w:sz="0" w:space="0" w:color="auto"/>
                  </w:divBdr>
                </w:div>
                <w:div w:id="1912539253">
                  <w:marLeft w:val="0"/>
                  <w:marRight w:val="0"/>
                  <w:marTop w:val="0"/>
                  <w:marBottom w:val="0"/>
                  <w:divBdr>
                    <w:top w:val="none" w:sz="0" w:space="0" w:color="auto"/>
                    <w:left w:val="none" w:sz="0" w:space="0" w:color="auto"/>
                    <w:bottom w:val="none" w:sz="0" w:space="0" w:color="auto"/>
                    <w:right w:val="none" w:sz="0" w:space="0" w:color="auto"/>
                  </w:divBdr>
                </w:div>
                <w:div w:id="1836257879">
                  <w:marLeft w:val="0"/>
                  <w:marRight w:val="0"/>
                  <w:marTop w:val="0"/>
                  <w:marBottom w:val="0"/>
                  <w:divBdr>
                    <w:top w:val="none" w:sz="0" w:space="0" w:color="auto"/>
                    <w:left w:val="none" w:sz="0" w:space="0" w:color="auto"/>
                    <w:bottom w:val="none" w:sz="0" w:space="0" w:color="auto"/>
                    <w:right w:val="none" w:sz="0" w:space="0" w:color="auto"/>
                  </w:divBdr>
                </w:div>
                <w:div w:id="657925819">
                  <w:marLeft w:val="0"/>
                  <w:marRight w:val="0"/>
                  <w:marTop w:val="0"/>
                  <w:marBottom w:val="0"/>
                  <w:divBdr>
                    <w:top w:val="none" w:sz="0" w:space="0" w:color="auto"/>
                    <w:left w:val="none" w:sz="0" w:space="0" w:color="auto"/>
                    <w:bottom w:val="none" w:sz="0" w:space="0" w:color="auto"/>
                    <w:right w:val="none" w:sz="0" w:space="0" w:color="auto"/>
                  </w:divBdr>
                </w:div>
                <w:div w:id="1908833797">
                  <w:marLeft w:val="0"/>
                  <w:marRight w:val="0"/>
                  <w:marTop w:val="0"/>
                  <w:marBottom w:val="0"/>
                  <w:divBdr>
                    <w:top w:val="none" w:sz="0" w:space="0" w:color="auto"/>
                    <w:left w:val="none" w:sz="0" w:space="0" w:color="auto"/>
                    <w:bottom w:val="none" w:sz="0" w:space="0" w:color="auto"/>
                    <w:right w:val="none" w:sz="0" w:space="0" w:color="auto"/>
                  </w:divBdr>
                </w:div>
                <w:div w:id="622732111">
                  <w:marLeft w:val="0"/>
                  <w:marRight w:val="0"/>
                  <w:marTop w:val="0"/>
                  <w:marBottom w:val="0"/>
                  <w:divBdr>
                    <w:top w:val="none" w:sz="0" w:space="0" w:color="auto"/>
                    <w:left w:val="none" w:sz="0" w:space="0" w:color="auto"/>
                    <w:bottom w:val="none" w:sz="0" w:space="0" w:color="auto"/>
                    <w:right w:val="none" w:sz="0" w:space="0" w:color="auto"/>
                  </w:divBdr>
                </w:div>
                <w:div w:id="770053330">
                  <w:marLeft w:val="0"/>
                  <w:marRight w:val="0"/>
                  <w:marTop w:val="0"/>
                  <w:marBottom w:val="0"/>
                  <w:divBdr>
                    <w:top w:val="none" w:sz="0" w:space="0" w:color="auto"/>
                    <w:left w:val="none" w:sz="0" w:space="0" w:color="auto"/>
                    <w:bottom w:val="none" w:sz="0" w:space="0" w:color="auto"/>
                    <w:right w:val="none" w:sz="0" w:space="0" w:color="auto"/>
                  </w:divBdr>
                </w:div>
                <w:div w:id="1157500366">
                  <w:marLeft w:val="0"/>
                  <w:marRight w:val="0"/>
                  <w:marTop w:val="0"/>
                  <w:marBottom w:val="0"/>
                  <w:divBdr>
                    <w:top w:val="none" w:sz="0" w:space="0" w:color="auto"/>
                    <w:left w:val="none" w:sz="0" w:space="0" w:color="auto"/>
                    <w:bottom w:val="none" w:sz="0" w:space="0" w:color="auto"/>
                    <w:right w:val="none" w:sz="0" w:space="0" w:color="auto"/>
                  </w:divBdr>
                </w:div>
                <w:div w:id="787237017">
                  <w:marLeft w:val="0"/>
                  <w:marRight w:val="0"/>
                  <w:marTop w:val="0"/>
                  <w:marBottom w:val="0"/>
                  <w:divBdr>
                    <w:top w:val="none" w:sz="0" w:space="0" w:color="auto"/>
                    <w:left w:val="none" w:sz="0" w:space="0" w:color="auto"/>
                    <w:bottom w:val="none" w:sz="0" w:space="0" w:color="auto"/>
                    <w:right w:val="none" w:sz="0" w:space="0" w:color="auto"/>
                  </w:divBdr>
                </w:div>
                <w:div w:id="1113087858">
                  <w:marLeft w:val="0"/>
                  <w:marRight w:val="0"/>
                  <w:marTop w:val="0"/>
                  <w:marBottom w:val="0"/>
                  <w:divBdr>
                    <w:top w:val="none" w:sz="0" w:space="0" w:color="auto"/>
                    <w:left w:val="none" w:sz="0" w:space="0" w:color="auto"/>
                    <w:bottom w:val="none" w:sz="0" w:space="0" w:color="auto"/>
                    <w:right w:val="none" w:sz="0" w:space="0" w:color="auto"/>
                  </w:divBdr>
                </w:div>
                <w:div w:id="1272784054">
                  <w:marLeft w:val="0"/>
                  <w:marRight w:val="0"/>
                  <w:marTop w:val="0"/>
                  <w:marBottom w:val="0"/>
                  <w:divBdr>
                    <w:top w:val="none" w:sz="0" w:space="0" w:color="auto"/>
                    <w:left w:val="none" w:sz="0" w:space="0" w:color="auto"/>
                    <w:bottom w:val="none" w:sz="0" w:space="0" w:color="auto"/>
                    <w:right w:val="none" w:sz="0" w:space="0" w:color="auto"/>
                  </w:divBdr>
                </w:div>
                <w:div w:id="1756322477">
                  <w:marLeft w:val="0"/>
                  <w:marRight w:val="0"/>
                  <w:marTop w:val="0"/>
                  <w:marBottom w:val="0"/>
                  <w:divBdr>
                    <w:top w:val="none" w:sz="0" w:space="0" w:color="auto"/>
                    <w:left w:val="none" w:sz="0" w:space="0" w:color="auto"/>
                    <w:bottom w:val="none" w:sz="0" w:space="0" w:color="auto"/>
                    <w:right w:val="none" w:sz="0" w:space="0" w:color="auto"/>
                  </w:divBdr>
                </w:div>
                <w:div w:id="1278442581">
                  <w:marLeft w:val="0"/>
                  <w:marRight w:val="0"/>
                  <w:marTop w:val="0"/>
                  <w:marBottom w:val="0"/>
                  <w:divBdr>
                    <w:top w:val="none" w:sz="0" w:space="0" w:color="auto"/>
                    <w:left w:val="none" w:sz="0" w:space="0" w:color="auto"/>
                    <w:bottom w:val="none" w:sz="0" w:space="0" w:color="auto"/>
                    <w:right w:val="none" w:sz="0" w:space="0" w:color="auto"/>
                  </w:divBdr>
                </w:div>
                <w:div w:id="1661156384">
                  <w:marLeft w:val="0"/>
                  <w:marRight w:val="0"/>
                  <w:marTop w:val="0"/>
                  <w:marBottom w:val="0"/>
                  <w:divBdr>
                    <w:top w:val="none" w:sz="0" w:space="0" w:color="auto"/>
                    <w:left w:val="none" w:sz="0" w:space="0" w:color="auto"/>
                    <w:bottom w:val="none" w:sz="0" w:space="0" w:color="auto"/>
                    <w:right w:val="none" w:sz="0" w:space="0" w:color="auto"/>
                  </w:divBdr>
                </w:div>
                <w:div w:id="607548138">
                  <w:marLeft w:val="0"/>
                  <w:marRight w:val="0"/>
                  <w:marTop w:val="0"/>
                  <w:marBottom w:val="0"/>
                  <w:divBdr>
                    <w:top w:val="none" w:sz="0" w:space="0" w:color="auto"/>
                    <w:left w:val="none" w:sz="0" w:space="0" w:color="auto"/>
                    <w:bottom w:val="none" w:sz="0" w:space="0" w:color="auto"/>
                    <w:right w:val="none" w:sz="0" w:space="0" w:color="auto"/>
                  </w:divBdr>
                </w:div>
                <w:div w:id="761222548">
                  <w:marLeft w:val="0"/>
                  <w:marRight w:val="0"/>
                  <w:marTop w:val="0"/>
                  <w:marBottom w:val="0"/>
                  <w:divBdr>
                    <w:top w:val="none" w:sz="0" w:space="0" w:color="auto"/>
                    <w:left w:val="none" w:sz="0" w:space="0" w:color="auto"/>
                    <w:bottom w:val="none" w:sz="0" w:space="0" w:color="auto"/>
                    <w:right w:val="none" w:sz="0" w:space="0" w:color="auto"/>
                  </w:divBdr>
                </w:div>
                <w:div w:id="1076391854">
                  <w:marLeft w:val="0"/>
                  <w:marRight w:val="0"/>
                  <w:marTop w:val="0"/>
                  <w:marBottom w:val="0"/>
                  <w:divBdr>
                    <w:top w:val="none" w:sz="0" w:space="0" w:color="auto"/>
                    <w:left w:val="none" w:sz="0" w:space="0" w:color="auto"/>
                    <w:bottom w:val="none" w:sz="0" w:space="0" w:color="auto"/>
                    <w:right w:val="none" w:sz="0" w:space="0" w:color="auto"/>
                  </w:divBdr>
                </w:div>
                <w:div w:id="520821201">
                  <w:marLeft w:val="0"/>
                  <w:marRight w:val="0"/>
                  <w:marTop w:val="0"/>
                  <w:marBottom w:val="0"/>
                  <w:divBdr>
                    <w:top w:val="none" w:sz="0" w:space="0" w:color="auto"/>
                    <w:left w:val="none" w:sz="0" w:space="0" w:color="auto"/>
                    <w:bottom w:val="none" w:sz="0" w:space="0" w:color="auto"/>
                    <w:right w:val="none" w:sz="0" w:space="0" w:color="auto"/>
                  </w:divBdr>
                </w:div>
                <w:div w:id="1871798549">
                  <w:marLeft w:val="0"/>
                  <w:marRight w:val="0"/>
                  <w:marTop w:val="0"/>
                  <w:marBottom w:val="0"/>
                  <w:divBdr>
                    <w:top w:val="none" w:sz="0" w:space="0" w:color="auto"/>
                    <w:left w:val="none" w:sz="0" w:space="0" w:color="auto"/>
                    <w:bottom w:val="none" w:sz="0" w:space="0" w:color="auto"/>
                    <w:right w:val="none" w:sz="0" w:space="0" w:color="auto"/>
                  </w:divBdr>
                </w:div>
                <w:div w:id="165873217">
                  <w:marLeft w:val="0"/>
                  <w:marRight w:val="0"/>
                  <w:marTop w:val="0"/>
                  <w:marBottom w:val="0"/>
                  <w:divBdr>
                    <w:top w:val="none" w:sz="0" w:space="0" w:color="auto"/>
                    <w:left w:val="none" w:sz="0" w:space="0" w:color="auto"/>
                    <w:bottom w:val="none" w:sz="0" w:space="0" w:color="auto"/>
                    <w:right w:val="none" w:sz="0" w:space="0" w:color="auto"/>
                  </w:divBdr>
                </w:div>
                <w:div w:id="2007978593">
                  <w:marLeft w:val="0"/>
                  <w:marRight w:val="0"/>
                  <w:marTop w:val="0"/>
                  <w:marBottom w:val="0"/>
                  <w:divBdr>
                    <w:top w:val="none" w:sz="0" w:space="0" w:color="auto"/>
                    <w:left w:val="none" w:sz="0" w:space="0" w:color="auto"/>
                    <w:bottom w:val="none" w:sz="0" w:space="0" w:color="auto"/>
                    <w:right w:val="none" w:sz="0" w:space="0" w:color="auto"/>
                  </w:divBdr>
                </w:div>
                <w:div w:id="1722629647">
                  <w:marLeft w:val="0"/>
                  <w:marRight w:val="0"/>
                  <w:marTop w:val="0"/>
                  <w:marBottom w:val="0"/>
                  <w:divBdr>
                    <w:top w:val="none" w:sz="0" w:space="0" w:color="auto"/>
                    <w:left w:val="none" w:sz="0" w:space="0" w:color="auto"/>
                    <w:bottom w:val="none" w:sz="0" w:space="0" w:color="auto"/>
                    <w:right w:val="none" w:sz="0" w:space="0" w:color="auto"/>
                  </w:divBdr>
                </w:div>
                <w:div w:id="1793283038">
                  <w:marLeft w:val="0"/>
                  <w:marRight w:val="0"/>
                  <w:marTop w:val="0"/>
                  <w:marBottom w:val="0"/>
                  <w:divBdr>
                    <w:top w:val="none" w:sz="0" w:space="0" w:color="auto"/>
                    <w:left w:val="none" w:sz="0" w:space="0" w:color="auto"/>
                    <w:bottom w:val="none" w:sz="0" w:space="0" w:color="auto"/>
                    <w:right w:val="none" w:sz="0" w:space="0" w:color="auto"/>
                  </w:divBdr>
                </w:div>
                <w:div w:id="225579991">
                  <w:marLeft w:val="0"/>
                  <w:marRight w:val="0"/>
                  <w:marTop w:val="0"/>
                  <w:marBottom w:val="0"/>
                  <w:divBdr>
                    <w:top w:val="none" w:sz="0" w:space="0" w:color="auto"/>
                    <w:left w:val="none" w:sz="0" w:space="0" w:color="auto"/>
                    <w:bottom w:val="none" w:sz="0" w:space="0" w:color="auto"/>
                    <w:right w:val="none" w:sz="0" w:space="0" w:color="auto"/>
                  </w:divBdr>
                </w:div>
                <w:div w:id="919366024">
                  <w:marLeft w:val="0"/>
                  <w:marRight w:val="0"/>
                  <w:marTop w:val="0"/>
                  <w:marBottom w:val="0"/>
                  <w:divBdr>
                    <w:top w:val="none" w:sz="0" w:space="0" w:color="auto"/>
                    <w:left w:val="none" w:sz="0" w:space="0" w:color="auto"/>
                    <w:bottom w:val="none" w:sz="0" w:space="0" w:color="auto"/>
                    <w:right w:val="none" w:sz="0" w:space="0" w:color="auto"/>
                  </w:divBdr>
                </w:div>
                <w:div w:id="788086502">
                  <w:marLeft w:val="0"/>
                  <w:marRight w:val="0"/>
                  <w:marTop w:val="0"/>
                  <w:marBottom w:val="0"/>
                  <w:divBdr>
                    <w:top w:val="none" w:sz="0" w:space="0" w:color="auto"/>
                    <w:left w:val="none" w:sz="0" w:space="0" w:color="auto"/>
                    <w:bottom w:val="none" w:sz="0" w:space="0" w:color="auto"/>
                    <w:right w:val="none" w:sz="0" w:space="0" w:color="auto"/>
                  </w:divBdr>
                </w:div>
                <w:div w:id="314186793">
                  <w:marLeft w:val="0"/>
                  <w:marRight w:val="0"/>
                  <w:marTop w:val="0"/>
                  <w:marBottom w:val="0"/>
                  <w:divBdr>
                    <w:top w:val="none" w:sz="0" w:space="0" w:color="auto"/>
                    <w:left w:val="none" w:sz="0" w:space="0" w:color="auto"/>
                    <w:bottom w:val="none" w:sz="0" w:space="0" w:color="auto"/>
                    <w:right w:val="none" w:sz="0" w:space="0" w:color="auto"/>
                  </w:divBdr>
                </w:div>
                <w:div w:id="1442073394">
                  <w:marLeft w:val="0"/>
                  <w:marRight w:val="0"/>
                  <w:marTop w:val="0"/>
                  <w:marBottom w:val="0"/>
                  <w:divBdr>
                    <w:top w:val="none" w:sz="0" w:space="0" w:color="auto"/>
                    <w:left w:val="none" w:sz="0" w:space="0" w:color="auto"/>
                    <w:bottom w:val="none" w:sz="0" w:space="0" w:color="auto"/>
                    <w:right w:val="none" w:sz="0" w:space="0" w:color="auto"/>
                  </w:divBdr>
                </w:div>
                <w:div w:id="1579289615">
                  <w:marLeft w:val="0"/>
                  <w:marRight w:val="0"/>
                  <w:marTop w:val="0"/>
                  <w:marBottom w:val="0"/>
                  <w:divBdr>
                    <w:top w:val="none" w:sz="0" w:space="0" w:color="auto"/>
                    <w:left w:val="none" w:sz="0" w:space="0" w:color="auto"/>
                    <w:bottom w:val="none" w:sz="0" w:space="0" w:color="auto"/>
                    <w:right w:val="none" w:sz="0" w:space="0" w:color="auto"/>
                  </w:divBdr>
                </w:div>
                <w:div w:id="400102448">
                  <w:marLeft w:val="0"/>
                  <w:marRight w:val="0"/>
                  <w:marTop w:val="0"/>
                  <w:marBottom w:val="0"/>
                  <w:divBdr>
                    <w:top w:val="none" w:sz="0" w:space="0" w:color="auto"/>
                    <w:left w:val="none" w:sz="0" w:space="0" w:color="auto"/>
                    <w:bottom w:val="none" w:sz="0" w:space="0" w:color="auto"/>
                    <w:right w:val="none" w:sz="0" w:space="0" w:color="auto"/>
                  </w:divBdr>
                </w:div>
                <w:div w:id="186262832">
                  <w:marLeft w:val="0"/>
                  <w:marRight w:val="0"/>
                  <w:marTop w:val="0"/>
                  <w:marBottom w:val="0"/>
                  <w:divBdr>
                    <w:top w:val="none" w:sz="0" w:space="0" w:color="auto"/>
                    <w:left w:val="none" w:sz="0" w:space="0" w:color="auto"/>
                    <w:bottom w:val="none" w:sz="0" w:space="0" w:color="auto"/>
                    <w:right w:val="none" w:sz="0" w:space="0" w:color="auto"/>
                  </w:divBdr>
                </w:div>
                <w:div w:id="590547805">
                  <w:marLeft w:val="0"/>
                  <w:marRight w:val="0"/>
                  <w:marTop w:val="0"/>
                  <w:marBottom w:val="0"/>
                  <w:divBdr>
                    <w:top w:val="none" w:sz="0" w:space="0" w:color="auto"/>
                    <w:left w:val="none" w:sz="0" w:space="0" w:color="auto"/>
                    <w:bottom w:val="none" w:sz="0" w:space="0" w:color="auto"/>
                    <w:right w:val="none" w:sz="0" w:space="0" w:color="auto"/>
                  </w:divBdr>
                </w:div>
                <w:div w:id="1462924126">
                  <w:marLeft w:val="0"/>
                  <w:marRight w:val="0"/>
                  <w:marTop w:val="0"/>
                  <w:marBottom w:val="0"/>
                  <w:divBdr>
                    <w:top w:val="none" w:sz="0" w:space="0" w:color="auto"/>
                    <w:left w:val="none" w:sz="0" w:space="0" w:color="auto"/>
                    <w:bottom w:val="none" w:sz="0" w:space="0" w:color="auto"/>
                    <w:right w:val="none" w:sz="0" w:space="0" w:color="auto"/>
                  </w:divBdr>
                  <w:divsChild>
                    <w:div w:id="2071884608">
                      <w:marLeft w:val="0"/>
                      <w:marRight w:val="0"/>
                      <w:marTop w:val="0"/>
                      <w:marBottom w:val="0"/>
                      <w:divBdr>
                        <w:top w:val="none" w:sz="0" w:space="0" w:color="auto"/>
                        <w:left w:val="none" w:sz="0" w:space="0" w:color="auto"/>
                        <w:bottom w:val="none" w:sz="0" w:space="0" w:color="auto"/>
                        <w:right w:val="none" w:sz="0" w:space="0" w:color="auto"/>
                      </w:divBdr>
                    </w:div>
                    <w:div w:id="2037728490">
                      <w:marLeft w:val="0"/>
                      <w:marRight w:val="0"/>
                      <w:marTop w:val="0"/>
                      <w:marBottom w:val="0"/>
                      <w:divBdr>
                        <w:top w:val="none" w:sz="0" w:space="0" w:color="auto"/>
                        <w:left w:val="none" w:sz="0" w:space="0" w:color="auto"/>
                        <w:bottom w:val="none" w:sz="0" w:space="0" w:color="auto"/>
                        <w:right w:val="none" w:sz="0" w:space="0" w:color="auto"/>
                      </w:divBdr>
                    </w:div>
                    <w:div w:id="1661496896">
                      <w:marLeft w:val="0"/>
                      <w:marRight w:val="0"/>
                      <w:marTop w:val="0"/>
                      <w:marBottom w:val="0"/>
                      <w:divBdr>
                        <w:top w:val="none" w:sz="0" w:space="0" w:color="auto"/>
                        <w:left w:val="none" w:sz="0" w:space="0" w:color="auto"/>
                        <w:bottom w:val="none" w:sz="0" w:space="0" w:color="auto"/>
                        <w:right w:val="none" w:sz="0" w:space="0" w:color="auto"/>
                      </w:divBdr>
                    </w:div>
                    <w:div w:id="1173299126">
                      <w:marLeft w:val="0"/>
                      <w:marRight w:val="0"/>
                      <w:marTop w:val="0"/>
                      <w:marBottom w:val="0"/>
                      <w:divBdr>
                        <w:top w:val="none" w:sz="0" w:space="0" w:color="auto"/>
                        <w:left w:val="none" w:sz="0" w:space="0" w:color="auto"/>
                        <w:bottom w:val="none" w:sz="0" w:space="0" w:color="auto"/>
                        <w:right w:val="none" w:sz="0" w:space="0" w:color="auto"/>
                      </w:divBdr>
                    </w:div>
                    <w:div w:id="539442707">
                      <w:marLeft w:val="0"/>
                      <w:marRight w:val="0"/>
                      <w:marTop w:val="0"/>
                      <w:marBottom w:val="0"/>
                      <w:divBdr>
                        <w:top w:val="none" w:sz="0" w:space="0" w:color="auto"/>
                        <w:left w:val="none" w:sz="0" w:space="0" w:color="auto"/>
                        <w:bottom w:val="none" w:sz="0" w:space="0" w:color="auto"/>
                        <w:right w:val="none" w:sz="0" w:space="0" w:color="auto"/>
                      </w:divBdr>
                    </w:div>
                    <w:div w:id="144976899">
                      <w:marLeft w:val="0"/>
                      <w:marRight w:val="0"/>
                      <w:marTop w:val="0"/>
                      <w:marBottom w:val="0"/>
                      <w:divBdr>
                        <w:top w:val="none" w:sz="0" w:space="0" w:color="auto"/>
                        <w:left w:val="none" w:sz="0" w:space="0" w:color="auto"/>
                        <w:bottom w:val="none" w:sz="0" w:space="0" w:color="auto"/>
                        <w:right w:val="none" w:sz="0" w:space="0" w:color="auto"/>
                      </w:divBdr>
                    </w:div>
                    <w:div w:id="191652966">
                      <w:marLeft w:val="0"/>
                      <w:marRight w:val="0"/>
                      <w:marTop w:val="0"/>
                      <w:marBottom w:val="0"/>
                      <w:divBdr>
                        <w:top w:val="none" w:sz="0" w:space="0" w:color="auto"/>
                        <w:left w:val="none" w:sz="0" w:space="0" w:color="auto"/>
                        <w:bottom w:val="none" w:sz="0" w:space="0" w:color="auto"/>
                        <w:right w:val="none" w:sz="0" w:space="0" w:color="auto"/>
                      </w:divBdr>
                    </w:div>
                    <w:div w:id="1032344791">
                      <w:marLeft w:val="0"/>
                      <w:marRight w:val="0"/>
                      <w:marTop w:val="0"/>
                      <w:marBottom w:val="0"/>
                      <w:divBdr>
                        <w:top w:val="none" w:sz="0" w:space="0" w:color="auto"/>
                        <w:left w:val="none" w:sz="0" w:space="0" w:color="auto"/>
                        <w:bottom w:val="none" w:sz="0" w:space="0" w:color="auto"/>
                        <w:right w:val="none" w:sz="0" w:space="0" w:color="auto"/>
                      </w:divBdr>
                    </w:div>
                    <w:div w:id="126820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Nr_x002e__x0020_akti>
    <Data_x0020_e_x0020_Krijimit xmlns="0e656187-b300-4fb0-8bf4-3a50f872073c">2026-02-02T09:27:19Z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2026-01-30T00:00:00Z</Date_x0020_protokolli>
    <Titulli xmlns="0e656187-b300-4fb0-8bf4-3a50f872073c">Për organizimin, funksionimin dhe detyrat e Drejtorisë  së Përgjithshme të Rezervave Materiale të Shtetit</Titulli>
    <Modifikuesi xmlns="0e656187-b300-4fb0-8bf4-3a50f872073c">elnejda.cokalli</Modifikuesi>
    <Nr_x002e__x0020_prot_x0020_QBZ xmlns="0e656187-b300-4fb0-8bf4-3a50f872073c">202</Nr_x002e__x0020_prot_x0020_QBZ>
    <Data_x0020_e_x0020_Modifikimit xmlns="0e656187-b300-4fb0-8bf4-3a50f872073c">2026-02-02T10:44:54Z</Data_x0020_e_x0020_Modifikimit>
    <Dekretuar xmlns="0e656187-b300-4fb0-8bf4-3a50f872073c">false</Dekretuar>
    <Data xmlns="0e656187-b300-4fb0-8bf4-3a50f872073c">2026-01-28T00:00:00Z</Data>
    <Nr_x002e__x0020_protokolli_x0020_i_x0020_aktit xmlns="0e656187-b300-4fb0-8bf4-3a50f872073c">272/1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0F8F7E2A4B84C1A812127BBAAEE81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09D4A0-210A-428F-A601-310FE5E1AD4D}">
  <ds:schemaRefs>
    <ds:schemaRef ds:uri="0e656187-b300-4fb0-8bf4-3a50f872073c"/>
    <ds:schemaRef ds:uri="http://purl.org/dc/term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A46043ED-97E8-4937-8433-7BC6A8C176B7}">
  <ds:schemaRefs>
    <ds:schemaRef ds:uri="http://schemas.microsoft.com/sharepoint/v3/contenttype/forms"/>
  </ds:schemaRefs>
</ds:datastoreItem>
</file>

<file path=customXml/itemProps3.xml><?xml version="1.0" encoding="utf-8"?>
<ds:datastoreItem xmlns:ds="http://schemas.openxmlformats.org/officeDocument/2006/customXml" ds:itemID="{90F5D036-4CB9-4AFF-9AB9-80D892ADB1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409</TotalTime>
  <Pages>3</Pages>
  <Words>1520</Words>
  <Characters>8665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XHILDA</dc:creator>
  <cp:lastModifiedBy>fjora.cahani</cp:lastModifiedBy>
  <cp:revision>37</cp:revision>
  <cp:lastPrinted>2026-01-27T19:03:00Z</cp:lastPrinted>
  <dcterms:created xsi:type="dcterms:W3CDTF">2025-12-03T10:40:00Z</dcterms:created>
  <dcterms:modified xsi:type="dcterms:W3CDTF">2026-02-02T10:19:00Z</dcterms:modified>
</cp:coreProperties>
</file>