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D9FE21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b/>
          <w:bCs/>
          <w:color w:val="000000"/>
          <w:lang w:eastAsia="en-US"/>
          <w14:ligatures w14:val="standardContextual"/>
        </w:rPr>
        <w:t>VENDIM</w:t>
      </w:r>
    </w:p>
    <w:p w14:paraId="74F741B4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b/>
          <w:bCs/>
          <w:color w:val="000000"/>
          <w:lang w:eastAsia="en-US"/>
          <w14:ligatures w14:val="standardContextual"/>
        </w:rPr>
        <w:t>Nr.</w:t>
      </w:r>
      <w:r w:rsidR="00BD6232">
        <w:rPr>
          <w:rFonts w:ascii="Garamond" w:eastAsiaTheme="minorHAnsi" w:hAnsi="Garamond"/>
          <w:b/>
          <w:bCs/>
          <w:color w:val="000000"/>
          <w:lang w:eastAsia="en-US"/>
          <w14:ligatures w14:val="standardContextual"/>
        </w:rPr>
        <w:t xml:space="preserve"> </w:t>
      </w:r>
      <w:r w:rsidRPr="00BD6232">
        <w:rPr>
          <w:rFonts w:ascii="Garamond" w:eastAsiaTheme="minorHAnsi" w:hAnsi="Garamond"/>
          <w:b/>
          <w:bCs/>
          <w:color w:val="000000"/>
          <w:lang w:eastAsia="en-US"/>
          <w14:ligatures w14:val="standardContextual"/>
        </w:rPr>
        <w:t>58, datë 28.1.2026</w:t>
      </w:r>
    </w:p>
    <w:p w14:paraId="4CA09133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  <w14:ligatures w14:val="standardContextual"/>
        </w:rPr>
      </w:pPr>
    </w:p>
    <w:p w14:paraId="46EF2047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b/>
          <w:bCs/>
          <w:color w:val="000000"/>
          <w:lang w:eastAsia="en-US"/>
          <w14:ligatures w14:val="standardContextual"/>
        </w:rPr>
        <w:t>PËR ORGANIZIMIN DHE FUNKSIONIMIN E AGJENCISË “</w:t>
      </w:r>
      <w:r w:rsidRPr="00BD6232">
        <w:rPr>
          <w:rFonts w:ascii="Garamond" w:eastAsiaTheme="minorHAnsi" w:hAnsi="Garamond"/>
          <w:b/>
          <w:bCs/>
          <w:i/>
          <w:iCs/>
          <w:lang w:eastAsia="en-US"/>
          <w14:ligatures w14:val="standardContextual"/>
        </w:rPr>
        <w:t>INNOVATION4ALBANIA”</w:t>
      </w:r>
    </w:p>
    <w:p w14:paraId="5EB619F5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</w:pPr>
    </w:p>
    <w:p w14:paraId="0B0EC7DD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Në mbështetje të nenit 100 të Kushtetutës</w:t>
      </w:r>
      <w:r w:rsid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;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të pikës 2, të nenit 9/1, të ligjit nr.</w:t>
      </w:r>
      <w:r w:rsid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25/2022, “Për mbështetjen dhe zhvillimin e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-eve”, të ndryshuar, dhe të nenit 6, të ligjit nr.</w:t>
      </w:r>
      <w:r w:rsid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90/2012, “Për organizimin dhe funksionimin e administratës shtetërore”, me propozimin e ministrit të Ekonomisë dhe Inovacionit, Këshilli i Ministrave</w:t>
      </w:r>
    </w:p>
    <w:p w14:paraId="5116266D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</w:p>
    <w:p w14:paraId="59CD05D4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VENDOSI:</w:t>
      </w:r>
    </w:p>
    <w:p w14:paraId="296574E0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lang w:eastAsia="en-US"/>
          <w14:ligatures w14:val="standardContextual"/>
        </w:rPr>
      </w:pPr>
    </w:p>
    <w:p w14:paraId="34418D91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bCs/>
          <w:color w:val="000000"/>
          <w:lang w:eastAsia="en-US"/>
          <w14:ligatures w14:val="standardContextual"/>
        </w:rPr>
        <w:t>I. DISPOZITA TË PËRGJITHSHME</w:t>
      </w:r>
    </w:p>
    <w:p w14:paraId="51E0C57F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1. Ky vendim përcakton organizimin dhe funksionimin e </w:t>
      </w:r>
      <w:r w:rsidR="00BD6232"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agjencisë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“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Innovation4Albania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”, në vijim Agjencia,</w:t>
      </w:r>
      <w:r w:rsidR="00585E3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si person juridik publik buxhetor, në varësi të ministrit përgjegjës për inovacionin, me seli në Tiranë.</w:t>
      </w:r>
    </w:p>
    <w:p w14:paraId="37058077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2. Agjencia financohet nga buxheti i shtetit, donacione dhe burime të tjera të ligjshme. Buxheti i Agjencisë përbën zë të veçantë në buxhetin e ministrisë përgjegjëse për inovacionin.</w:t>
      </w:r>
    </w:p>
    <w:p w14:paraId="691E1B36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3. Agjencia ka si mision të kontribuojë, të nxisë dhe të promovojë inovacionin dhe angazhimin në administratën publike të ekspertëve vendas dhe ndërkombëtarë në implementimin e teknologjive të përparuara, përmes hartimit dhe zbatimit të politikave në bashkëpunim me ministritë e linjës në fushat dhe sektorët përkatës lidhur me inovacionin, si dhe të sigurojë mirëfunksionimin e ekosistemit të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 në Republikën e Shqipërisë, nëpërmjet mbështetjes dhe zhvillimit të tij.</w:t>
      </w:r>
    </w:p>
    <w:p w14:paraId="4306D97B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4. Agjencia për realizimin e misionit të saj bashkëpunon me organizma vendas dhe ndërkombëtarë me fushë të ngjashme veprimtarie</w:t>
      </w:r>
      <w:r w:rsid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,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me qëllim përthithjen e praktikave më të mira ndërkombëtare në fushën e zhvillimit të inovacionit dhe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-eve.</w:t>
      </w:r>
    </w:p>
    <w:p w14:paraId="78D22EFA" w14:textId="77777777" w:rsidR="00A2090F" w:rsidRPr="00BD6232" w:rsidRDefault="00A2090F" w:rsidP="00BD6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5. Agjencia organizon dhe koordinon iniciativa, programe dhe aktivitete në nivel sektorial, kombëtar apo rajonal, që mundësojnë realizimin e misionit të saj, si dhe nxit bashkëpunimin midis të gjithë aktorëve të ekosistemit për zhvillimin e aktiviteteve të inovacionit</w:t>
      </w:r>
      <w:r w:rsid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dhe përdorimin e teknologjisë.</w:t>
      </w:r>
    </w:p>
    <w:p w14:paraId="32613138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bCs/>
          <w:color w:val="000000"/>
          <w:lang w:eastAsia="en-US"/>
          <w14:ligatures w14:val="standardContextual"/>
        </w:rPr>
        <w:t>II. FUNKSIONIMI I AGJENCISË</w:t>
      </w:r>
    </w:p>
    <w:p w14:paraId="55AA09AF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1. Agjencia k</w:t>
      </w:r>
      <w:r w:rsid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a këto përgjegjësi funksionale:</w:t>
      </w:r>
    </w:p>
    <w:p w14:paraId="77425E54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a) Në bashkëpunim me ministritë e linjës, agjenci apo ente publike, zhvillon dhe implementon iniciativa, programe, projekte dhe politika në fushën e inovacionit;</w:t>
      </w:r>
    </w:p>
    <w:p w14:paraId="4829C1F6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b) Identifikon koncepte novatore, procese dhe teknika të reja për inovimin e shërbimeve publike dhe të administratës publike;</w:t>
      </w:r>
    </w:p>
    <w:p w14:paraId="0502E78B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c) Asiston ministritë, agjencitë apo entet publike me njohuri të veçanta dhe ekspertizë për identifikimin e problematikave komplekse dhe propozimin e zgjidhjeve sistematike e inovatore;</w:t>
      </w:r>
    </w:p>
    <w:p w14:paraId="5B79658F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ç)</w:t>
      </w:r>
      <w:r w:rsidR="00585E3C">
        <w:rPr>
          <w:rFonts w:ascii="Garamond" w:eastAsiaTheme="minorHAnsi" w:hAnsi="Garamond"/>
          <w:color w:val="EE0000"/>
          <w:lang w:eastAsia="en-US"/>
          <w14:ligatures w14:val="standardContextual"/>
        </w:rPr>
        <w:t xml:space="preserve">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Merr pjesë në përgatitjen e akteve rregullatore, ligjore e nënligjore, për zhvillimin e fushave të inovacionit, si dhe jep mendim të detyrueshëm për institucionet publike për hapjen dhe funksionimin e entiteteve që operojnë në fushën e inovacionit, me qëllim zbatimin efektiv të politikave, projekteve dhe iniciativave në këto fusha;</w:t>
      </w:r>
    </w:p>
    <w:p w14:paraId="5B3A0347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d) Përmes iniciativave të ndryshme nxit dhe u propozon ministrive të linjës, agjencive apo enteve publike modernizimin e shërbimeve të administratës publike dhe përfshirjen e ekspertëve më të mirë në administratën publike;</w:t>
      </w:r>
    </w:p>
    <w:p w14:paraId="5B9C9CF3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dh) Menaxhon dhe monitoron realizimin e masave mbështetëse financiare nëpërmjet fondeve publike ose të tretëve për nismat ne ekosistemin e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 në Republikën e Shqipërisë;</w:t>
      </w:r>
    </w:p>
    <w:p w14:paraId="223DEE2C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e) Vetë, ose, kur është rasti, në bashkëpunim me institucione të tjera publike ofron shërbimin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one stop-shop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për mbështetjen e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 dhe lehtësuesve;</w:t>
      </w:r>
    </w:p>
    <w:p w14:paraId="3CE6C3EF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lastRenderedPageBreak/>
        <w:t xml:space="preserve">ë) Organizon punën për promovimin në tregun kombëtar dhe ndërkombëtar të nismave në ekosistemin e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p-eve të Republikës së Shqipërisë;</w:t>
      </w:r>
    </w:p>
    <w:p w14:paraId="7BF77945" w14:textId="77777777" w:rsidR="00BD6232" w:rsidRDefault="00A2090F" w:rsidP="00BD6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f) Organizon punën në cilësinë e organit mbështetës për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-et dhe lehtësuesit, duke bashkëpunuar me palët e treta, me synim tërheqjen dhe mbështetjen e financimeve nga donatorë të huaj për ekosistemin e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startup-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eve në Shqipëri.</w:t>
      </w:r>
    </w:p>
    <w:p w14:paraId="5FF436EA" w14:textId="77777777" w:rsidR="00A2090F" w:rsidRPr="00BD6232" w:rsidRDefault="00A2090F" w:rsidP="00BD6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2. Agjencia, në përputhje me përgjegjë</w:t>
      </w:r>
      <w:r w:rsid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sitë e veta, kryen këto detyra:</w:t>
      </w:r>
    </w:p>
    <w:p w14:paraId="36EB89BF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a) Promovon inovacionin, proceset dhe teknikat e reja për inovimin e shërbimeve publike dhe të administratës publike;</w:t>
      </w:r>
    </w:p>
    <w:p w14:paraId="05103CF5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b) Harton plane veprimi për zbatimin e politikave në fushën e inovacionit dhe mbështetjes së ekosistemit të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-eve;</w:t>
      </w:r>
    </w:p>
    <w:p w14:paraId="5AFF2AF0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c) Mbështet dhe bashkërendon punën për projektet dhe iniciativat e institucioneve në nivel kombëtar në fushën e inovacionit dhe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-eve;</w:t>
      </w:r>
    </w:p>
    <w:p w14:paraId="0A1F3246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ç) Lidh marrëveshje dhe bashkëpunon me institucione, organizata dhe organizma të tjerë, brenda dhe jashtë vendit, me qëllim realizimin e misionit të saj;</w:t>
      </w:r>
    </w:p>
    <w:p w14:paraId="69D86F49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d) Administron “Regjistrin e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 dhe lehtësuesve” dhe në bashkëpunim me AKSHI-n;</w:t>
      </w:r>
    </w:p>
    <w:p w14:paraId="2F3224C7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dh) Ndjek mirëfunksionimin e aplikimeve për pasaportat e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 dhe lehtësuesve;</w:t>
      </w:r>
    </w:p>
    <w:p w14:paraId="31B9B74B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e) Asiston subjektet e interesuara përgjatë procesit të aplikimit për pasaportën e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-it;</w:t>
      </w:r>
    </w:p>
    <w:p w14:paraId="3CB97949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ë) Informon subjektet për mundësitë e mbështetjes qeveritare apo për skemat e mbështetjes në ekosistemin e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-eve;</w:t>
      </w:r>
    </w:p>
    <w:p w14:paraId="326EB279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f) Administron dhe përdit</w:t>
      </w:r>
      <w:r w:rsid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ëson portalin elektronik zyrtar: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startupalbania.gov.al;</w:t>
      </w:r>
    </w:p>
    <w:p w14:paraId="5BC19456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g) Si sekretariat teknik asiston dhe informon Këshillin e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</w:t>
      </w:r>
      <w:r w:rsid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,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me kërkesë të kryetarit të Këshillit</w:t>
      </w:r>
      <w:r w:rsid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,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për tematika të nevojshme dhe në kuadër të hartimit të dokumenteve strategjik</w:t>
      </w:r>
      <w:r w:rsid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e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;</w:t>
      </w:r>
    </w:p>
    <w:p w14:paraId="2C6492EA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gj) Shërben si sekretariat teknik për komisionet që ngrihen në funksion të vlerësimit të kërkesave dhe ankesave për masat mbështetëse për nismat në ekosistemin e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-eve;</w:t>
      </w:r>
    </w:p>
    <w:p w14:paraId="2964F586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h) Lidh marrëveshje dhe monitoron zbatimin e tyre me përfituesit e granteve financiare, programeve dhe masave mbështetëse sipas legjislacionit në fuqi;</w:t>
      </w:r>
    </w:p>
    <w:p w14:paraId="212BD958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i) Shqyrton dhe vlerëson dokumentacionin justifikues dhe financiar, në funksion të ecurisë së zbatimit të masave mbështetëse;</w:t>
      </w:r>
    </w:p>
    <w:p w14:paraId="2A3DB945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j) Kryen disbursimin e fondit për realizimin e projekteve sipas legjislacionit përkatës;</w:t>
      </w:r>
    </w:p>
    <w:p w14:paraId="1CF95DAA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k) Në raste abuzimi ose mospërmbushjeje detyrimesh të parashikuara në marrëveshje, ndërmerr</w:t>
      </w:r>
      <w:r w:rsidR="00585E3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veprimet ligjore për rikthimin e fondit të disbursuar;</w:t>
      </w:r>
    </w:p>
    <w:p w14:paraId="258B152E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l)</w:t>
      </w:r>
      <w:r w:rsidR="00585E3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Angazhohet në hartimin dhe përgatitjen e aplikimeve, si dhe përthithjen e fondeve</w:t>
      </w:r>
      <w:r w:rsid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,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me qëllim zhvillimin e inovacionit dhe ekosistemit vendas të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-eve;</w:t>
      </w:r>
    </w:p>
    <w:p w14:paraId="63B8580E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ll) Organizon dhe promovon evente ose for</w:t>
      </w:r>
      <w:bookmarkStart w:id="0" w:name="_GoBack"/>
      <w:bookmarkEnd w:id="0"/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ume specifike, të fokusuara te shkëmbimi i eksperiencave, këshillimi, mentorimi dhe rrjetëzimi për zhvillimin e inovacionit dhe ekosistemit të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-eve;</w:t>
      </w:r>
    </w:p>
    <w:p w14:paraId="321702D4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m) Favorizon bashkëpunimin e aktorëve të ekosistemit të inovacionit dhe të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-eve me organet publike, përfaqësuesit e biznesit dhe botën akademike, si dhe palë të treta të tjera, me qëllim krijimin e një kuadri rregullator dhe institucional të favorshëm për zhvillimin e inovacionit dhe krijimin e një tregu funksional për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-et;</w:t>
      </w:r>
    </w:p>
    <w:p w14:paraId="37D44E84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n) Mbledh, përpunon dhe analizon informacionin për kushtet, nevojat, kapacitetet e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- eve dhe lehtësuesve, si dhe dinamikat e tendencat e tregut e të ekosistemit të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-eve;</w:t>
      </w:r>
    </w:p>
    <w:p w14:paraId="66D4ED13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nj) I propozon ministrit përgjegjës për inovacionin nevojat për masat mbështetëse për ekosistemin e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-eve, në kuadër të planifikimit për vitin pasardhës;</w:t>
      </w:r>
    </w:p>
    <w:p w14:paraId="1197EAEA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o) Përgatit dhe publikon raportin vjetor për ecurinë e funksionimit të “Regjistrit të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 dhe lehtësuesve”;</w:t>
      </w:r>
    </w:p>
    <w:p w14:paraId="0C1BD3E6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p) Përgatit dhe publikon raportin vjetor mbi gjendjen dhe ecurinë e ekosistemit shqiptar të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-eve, si në nivel kombëtar ashtu edhe në krahasim me tregjet dhe ekosistemet ndërkombëtare;</w:t>
      </w:r>
    </w:p>
    <w:p w14:paraId="229CDD92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lastRenderedPageBreak/>
        <w:t xml:space="preserve">q) Përgatit raporte dhe informacion përmbledhës mbi çështjet e inovacionit, në varësi të problematikave të evidentuara, si dhe raporte të tjera periodike, sipas kërkesës, mbi ecurinë e ekosistemit vendas të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-eve;</w:t>
      </w:r>
    </w:p>
    <w:p w14:paraId="76ECFAA9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r) Raporton çdo 6 muaj para Këshillit të Ministrave mbi ecurinë e punës dhe rezultatet e ciklit të inovacionit të hapur, të parashikuar në pikën 4, të këtij kreu, duke paraqitur problematikat e evidentuara, zgjidhjet e mundshme dhe rekomandimet për vendimmarrjen e mëtejshme;</w:t>
      </w:r>
    </w:p>
    <w:p w14:paraId="7C591050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rr) Kryen çdo detyrë tjetër në fushën e inovacionit apo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-eve, të caktuar nga ministri përgjegjës për inovacionin, Këshilli i Ministrave apo legjislacioni në fuqi.</w:t>
      </w:r>
    </w:p>
    <w:p w14:paraId="7FD3D50E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3. Pjesë e Agjencisë janë edhe “Njësitë e inovacionit”, në funksion të ministrive të linjës dhe institucioneve qendrore, të cilat kanë objekt kryesor të veprimtarisë së tyre:</w:t>
      </w:r>
    </w:p>
    <w:p w14:paraId="7CA16DFF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a) identifikimin e koncepteve, proceseve novatore dhe teknikave të reja, në përputhje me politikat e ministrisë apo institucionit qendror;</w:t>
      </w:r>
    </w:p>
    <w:p w14:paraId="5805CFD6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b) kryerjen e studimeve dhe analizave krahasuese mbi politikat në nivel rajonal e ndërkombëtar;</w:t>
      </w:r>
    </w:p>
    <w:p w14:paraId="72033CD9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c) analizimin e të dhënave</w:t>
      </w:r>
      <w:r w:rsid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,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në kuadër të hartimit apo zbatimit të politikave të ndërmarra nga ministria apo institucioni qendror, me qëllim zhvillimin e analizave strategjike për të zbuluar mundësi të reja inovacioni;</w:t>
      </w:r>
    </w:p>
    <w:p w14:paraId="0142578F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ç) propozimin dhe menaxhimin e projekteve apo iniciativave zhvillimore në fushat përkatëse;</w:t>
      </w:r>
    </w:p>
    <w:p w14:paraId="6925ACD6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d) kontribuimin me njohuri dhe ekspertizë të posaçme të nevojshme për një periudhë të caktuar kohore në fushën që mbulon institucioni dhe për të cilën mungojnë kapacitetet e nevojshme në institucion.</w:t>
      </w:r>
    </w:p>
    <w:p w14:paraId="65648E2B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4. Agjencia nëpërmjet</w:t>
      </w:r>
      <w:r w:rsidR="00585E3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“Njësive të inovacionit”, të përcaktuara në pikën 3, të këtij kreu, zbaton ciklin e “Inovacionit të hapur”, i cili përfshin:</w:t>
      </w:r>
    </w:p>
    <w:p w14:paraId="5DAEF9A9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 a) identifikimin dhe përcaktimin e problemeve e të sfidave të propozuara nga ministritë e linjës dhe institucionet qendrore, si dhe përcaktimin e zgjidhjeve të mundshme;</w:t>
      </w:r>
    </w:p>
    <w:p w14:paraId="1CACB3C5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b) hartimin, zhvillimin dhe administrimin e sfidave të tipit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GovTech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, ekspozimin e tyre ndaj</w:t>
      </w:r>
      <w:r w:rsidR="00585E3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aktorëve të ndryshëm publikë dhe privatë, si dhe konsolidimin e koncepteve të testuara në dokumente zyrtare, të shoqëruara me treguesit përkatës të performancës (KPI);</w:t>
      </w:r>
    </w:p>
    <w:p w14:paraId="28794B35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c) organizimin dhe zbatimin e projekteve pilot ose të aktiviteteve testuese, përmes mekanizmave si akseleratorë,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sandbox-e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apo forma të tjera të ngjashme të bashkëpunimit me aktorët e ekosistemit, me qëllim verifikimin dhe testimin e zgjidhjeve të propozuara;</w:t>
      </w:r>
    </w:p>
    <w:p w14:paraId="50470466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ç) mbledhjen e të dhënave, analizimin e rezultateve dhe përgatitjen e dokumentit përfundimtar me rekomandimet përkatëse për zgjidhje me karakter inovativ.</w:t>
      </w:r>
    </w:p>
    <w:p w14:paraId="4F809638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5. Pranë Agjencisë ngrihet Këshilli i Inovacionit, si forum këshillimor dhe bashkërendues, me qëllim mbledhjen, dialogun dhe bashkëpunimin ndërmjet aktorëve të ekosistemit të inovacionit, përfshirë institucionet publike, lehtësuesit e ekosistemit, institucionet akademike, sektorin privat, donatorët dhe aktorë të tjerë relevantë.</w:t>
      </w:r>
      <w:r w:rsidR="00585E3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Këshilli ka natyrë këshillimore dhe bashkërenduese, pa të drejtë shpërblimi dhe pa mbështetje buxhetore. Agjencia shërben si sekretariat teknik i Këshillit dhe kujdeset për organizimin e mbledhjeve. Rregullat e hollësishme për përbërjen e Këshillit, kriteret, procedurën e përzgjedhjes, kompetencat dhe organizimin e funksionimin përcaktohen me urdhër të ministrit përgjegjës për inovacionin.</w:t>
      </w:r>
    </w:p>
    <w:p w14:paraId="130FC208" w14:textId="77777777" w:rsidR="00A2090F" w:rsidRPr="00BD6232" w:rsidRDefault="00A2090F" w:rsidP="00BD6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6. Agjencia ndihmon ministrin përgjegjës për inovacionin në ushtrimin e detyrave.</w:t>
      </w:r>
    </w:p>
    <w:p w14:paraId="5E935EA8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bCs/>
          <w:color w:val="000000"/>
          <w:lang w:eastAsia="en-US"/>
          <w14:ligatures w14:val="standardContextual"/>
        </w:rPr>
        <w:t>III. ORGANIZIMI I AGJENCISË</w:t>
      </w:r>
    </w:p>
    <w:p w14:paraId="56A3443F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1. Agjencia e ushtron veprimtarinë e saj në të gjithë territorin e Republikës së Shqipërisë dhe organizohet në nivel qendror.</w:t>
      </w:r>
    </w:p>
    <w:p w14:paraId="507E1055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2. Agjencia drejtohet nga drejtori i </w:t>
      </w:r>
      <w:r w:rsidR="00BD6232"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përgjithshëm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, i cili përgjigjet para ministrit përgjegjës për inovacionin dhe përfaqëson Agjencinë në marrëdhënie me të tretët.</w:t>
      </w:r>
    </w:p>
    <w:p w14:paraId="0F4578DB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3. Drejtori i </w:t>
      </w:r>
      <w:r w:rsidR="00BD6232"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përgjithshëm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i Agjencisë emërohet, lirohet apo shkarkohet nga detyra nga ministri përgjegjës për inovacionin.</w:t>
      </w:r>
    </w:p>
    <w:p w14:paraId="773A1337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4. Drejtori i </w:t>
      </w:r>
      <w:r w:rsidR="00BD6232"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përgjithshëm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organizon dhe drejton të gjithë veprimtarinë e Agjencisë. Ai ngre grupe pune me ekspertë për kryerjen e detyrave specifike, në përputhje me legjislacionin në fuqi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lastRenderedPageBreak/>
        <w:t xml:space="preserve">për organizimin dhe funksionimin e administratës shtetërore. Drejtori i </w:t>
      </w:r>
      <w:r w:rsidR="00BD6232"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përgjithshëm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mbështetet nga një zëvendësdrejtor.</w:t>
      </w:r>
    </w:p>
    <w:p w14:paraId="0A0024E3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5. Drejtori i </w:t>
      </w:r>
      <w:r w:rsidR="00BD6232"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përgjithshëm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duhet të plotësojë kriteret e mëposhtme:</w:t>
      </w:r>
    </w:p>
    <w:p w14:paraId="4293CE57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a) Të jetë shtetas shqiptar apo i huaj, sipas parashikimeve të legjislacionit në fuqi për të huajt;</w:t>
      </w:r>
    </w:p>
    <w:p w14:paraId="3B5FAA16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b) Të ketë zotësi të plotë për të vepruar;</w:t>
      </w:r>
    </w:p>
    <w:p w14:paraId="600CD699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c) Të ketë diplomë të nivelit “Master shkencor” apo “Master profesional të përfituar në fund të studimeve të ciklit të dytë, me 120 kredite dhe me kohëzgjatje normale 2 (dy) vite akademike”, ose të barasvlershme me të, sipas legjislacionit të arsimit të lartë në shkenca sociale, inxhinierike, juridike, ekonomike apo të tjera, të lidhura me inovacionin dhe ekosistemin e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-eve;</w:t>
      </w:r>
    </w:p>
    <w:p w14:paraId="679185CB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ç) Të ketë përvojë pune jo më pak se 5 (pesë) vjet në pozicione drejtuese;</w:t>
      </w:r>
    </w:p>
    <w:p w14:paraId="54C6B142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d) Të mos jetë i dënuar me vendim të formës së prerë për kryerjen e një vepre penale;</w:t>
      </w:r>
    </w:p>
    <w:p w14:paraId="658B1C1F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dh) Ndaj tij të mos jetë marrë masë disiplinore e largimit nga puna, që nuk është shuar sipas legjislacionit në fuqi;</w:t>
      </w:r>
    </w:p>
    <w:p w14:paraId="24C2C7BA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e) Të mos ketë konflikt interesi në ushtrimin e detyrës.</w:t>
      </w:r>
    </w:p>
    <w:p w14:paraId="5F74E4B7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6. Drejtori i </w:t>
      </w:r>
      <w:r w:rsidR="00BD6232"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përgjithshëm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lirohet nga detyra kur:</w:t>
      </w:r>
    </w:p>
    <w:p w14:paraId="22771886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a) plotëson kushtet për </w:t>
      </w:r>
      <w:r w:rsid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pensionin e plotë të pleqërisë;</w:t>
      </w:r>
    </w:p>
    <w:p w14:paraId="4DF49090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b) deklarohet i paaftë për punë nga komisioni kompetent mjekësor apo merr formë të prerë vendimi gjyqësor për kufizimin apo he</w:t>
      </w:r>
      <w:r w:rsid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qjen e zotësisë për të vepruar;</w:t>
      </w:r>
    </w:p>
    <w:p w14:paraId="3A5AD3E2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c) ristrukturohet apo mbyllet institucioni; </w:t>
      </w:r>
    </w:p>
    <w:p w14:paraId="497F4A56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ç) gjendet në një situatë konflikti të vazhdueshëm i</w:t>
      </w:r>
      <w:r w:rsid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nteresi;</w:t>
      </w:r>
    </w:p>
    <w:p w14:paraId="335398CA" w14:textId="77777777" w:rsidR="00A2090F" w:rsidRPr="00BD6232" w:rsidRDefault="00BD6232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>
        <w:rPr>
          <w:rFonts w:ascii="Garamond" w:eastAsiaTheme="minorHAnsi" w:hAnsi="Garamond"/>
          <w:color w:val="000000"/>
          <w:lang w:eastAsia="en-US"/>
          <w14:ligatures w14:val="standardContextual"/>
        </w:rPr>
        <w:t>d) jep dorëheqjen nga detyra.</w:t>
      </w:r>
    </w:p>
    <w:p w14:paraId="2919452A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7. Drejtori i </w:t>
      </w:r>
      <w:r w:rsidR="00BD6232"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përgjithshëm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shkarkohet nga detyra</w:t>
      </w:r>
      <w:r w:rsid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,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kur: </w:t>
      </w:r>
    </w:p>
    <w:p w14:paraId="497F368C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a)</w:t>
      </w:r>
      <w:r w:rsidR="00585E3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dënohet me vendim gjyqësor të formës së prerë për kryerjen e një krimi apo për kryerjen e një k</w:t>
      </w:r>
      <w:r w:rsid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undërvajtjeje penale me dashje;</w:t>
      </w:r>
    </w:p>
    <w:p w14:paraId="305C6DFB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b) kryen </w:t>
      </w:r>
      <w:r w:rsid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shkelje të rënda gjatë detyrës;</w:t>
      </w:r>
    </w:p>
    <w:p w14:paraId="64F3F6D8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c) nuk përmbush objektiva</w:t>
      </w:r>
      <w:r w:rsid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t strategjikë të institucionit;</w:t>
      </w:r>
    </w:p>
    <w:p w14:paraId="7E51B34D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ç) ka performancë të dobët në ushtrimin e detyrës.</w:t>
      </w:r>
    </w:p>
    <w:p w14:paraId="1F589453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8. Marrëdhëniet e punës së drejtorit të </w:t>
      </w:r>
      <w:r w:rsidR="00BD6232"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përgjithshëm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dhe punonjësve të Agjencisë rregullohen në bazë të Kodit të Punës.</w:t>
      </w:r>
    </w:p>
    <w:p w14:paraId="243EF7AA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9. Struktura dhe organika e Agjencisë hartohen në përputhje me përgjegjësitë funksionale të parashikuara në këtë vendim dhe miratohen me urdhër të Kryeministrit, sipas legjislacionit në fuqi për organizimin dhe funksionimin e administratës shtetërore.</w:t>
      </w:r>
    </w:p>
    <w:p w14:paraId="1EB0017D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10. Procesi i përzgjedhjes së kandidatëve për punësim në Agjenci realizohet nëpërmjet procedurave konkurruese me shpallje publike, në përputhje me kriteret e përcaktuara në përshkrimet e punës.</w:t>
      </w:r>
    </w:p>
    <w:p w14:paraId="6135CBE2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11. Agjencitë dhe institucionet kërkimore në varësi të ministrive të linjës, si dhe institucionet e tjera të administratës shtetërore koordinojnë aktivitetin e tyre me Agjencinë sa i përket çështjeve që lidhen me inovacionin.</w:t>
      </w:r>
    </w:p>
    <w:p w14:paraId="67DB9522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12. Institucionet e tjera që mbështesin me masa mbështetëse inovacionin, teknologjinë e informacionit dhe digjitalizimin, sipas kërkesës, i përcjellin informacion Agjencisë për subjektet e mbështetura në fun</w:t>
      </w:r>
      <w:r w:rsid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ksion të koordinimit në tërësi.</w:t>
      </w:r>
    </w:p>
    <w:p w14:paraId="6DF5391A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13.</w:t>
      </w:r>
      <w:r w:rsidR="00585E3C">
        <w:rPr>
          <w:rFonts w:ascii="Garamond" w:eastAsiaTheme="minorHAnsi" w:hAnsi="Garamond"/>
          <w:b/>
          <w:bCs/>
          <w:color w:val="000000"/>
          <w:lang w:eastAsia="en-US"/>
          <w14:ligatures w14:val="standardContextual"/>
        </w:rPr>
        <w:t xml:space="preserve">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Agjencia ka stemën, logon dhe vulën e saj zyrtare. Stema e saj përbëhet nga stema e Republikës së Shqipërisë, me shë</w:t>
      </w:r>
      <w:r w:rsid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nimet “Republika e Shqipërisë”, “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Ministria e Ekonomisë dhe Inovacionit”, Agjencia “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Innovation4Albani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a”, në përputhje me përcaktimet e vendimit të Këshillit të Ministrave për mënyrën e përdorimit të stemës së Republikës së Shqipërisë.</w:t>
      </w:r>
    </w:p>
    <w:p w14:paraId="739C8F08" w14:textId="77777777" w:rsidR="00A2090F" w:rsidRPr="00BD6232" w:rsidRDefault="00A2090F" w:rsidP="00BD623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14.</w:t>
      </w:r>
      <w:r w:rsidR="00585E3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Vula e Agjencisë ka formën dhe elementet e përcaktuara në vendimin e Këshillit të Ministrave për rregullat e prodhimit, administrimit, kontrollit dhe ruajtjes së vulave zyrtare. Vula prodhohet, administrohet dhe ruhet në përputhje me legjislacionin në fuqi.</w:t>
      </w:r>
    </w:p>
    <w:p w14:paraId="58281805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bCs/>
          <w:color w:val="000000"/>
          <w:lang w:eastAsia="en-US"/>
          <w14:ligatures w14:val="standardContextual"/>
        </w:rPr>
        <w:t>IV. DISPOZITA KALIMTARE DHE TË FUNDIT</w:t>
      </w:r>
    </w:p>
    <w:p w14:paraId="152E6A3C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1. Drejtori i </w:t>
      </w:r>
      <w:r w:rsidR="00BD6232"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përgjithshëm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i Agjencisë emërohet brenda 30 (tridhjetë) ditëve nga hyrja në fuqi e këtij vendimi.</w:t>
      </w:r>
    </w:p>
    <w:p w14:paraId="30AE4149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lastRenderedPageBreak/>
        <w:t xml:space="preserve">2. Deri në fillimin e funksionimit të plotë të Agjencisë, sipas përcaktimeve të këtij vendimi, Agjencia e Inovacionit dhe Ekselencës dhe Agjencia Shtetërore për Mbështetjen dhe Zhvillimin e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 dhe Lehtësuesve vazhdojnë funksionimin e tyre sipas strukturave dhe organikave të miratuara.</w:t>
      </w:r>
    </w:p>
    <w:p w14:paraId="280B5DEB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3. Numri i punonjësve, asetet dhe fondet e dedikuara për inovacionin dhe monitorimin në Agjencinë e Inovacionit dhe Ekselencës dhe numri i punonjësve, asetet</w:t>
      </w:r>
      <w:r w:rsid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,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dhe fondet e dedikuara për Agjencinë Shtetërore </w:t>
      </w:r>
      <w:r w:rsidR="00585E3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për Mbështetjen dhe Zhvillimin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e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 dhe Lehtësuesve kalojnë pranë agjencisë “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Innovation4Alba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nia”, në përputhje me legjislacionin në fuqi për menaxhimin buxhetor. Shpenzimet për këto çështje kryhen nga institucionet në të cilat ndodhen aktualisht.</w:t>
      </w:r>
    </w:p>
    <w:p w14:paraId="571ED663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4. Punonjësit aktualë të Agjencisë së Inovacionit dhe Ekselencës dhe punonjësit e Agjencisë Shtetërore për M</w:t>
      </w:r>
      <w:r w:rsidR="00585E3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bështetjen dhe Zhvillimin e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 dhe Lehtësuesve transferohen pranë agjencisë “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Innovation4Albania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” dhe trajtohen në bazë të legjislacionit në fuqi për ristrukturimin e institucionit.</w:t>
      </w:r>
    </w:p>
    <w:p w14:paraId="551381E2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5. Efektet financiare, që rrjedhin nga zbatimi i këtij vendimi për vitin 2026,</w:t>
      </w:r>
      <w:r w:rsidR="00585E3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përballohen nga fondet e miratuara për secilin institucion dhe fillojnë nga momenti i emërimit të punonjësve në detyrë.</w:t>
      </w:r>
    </w:p>
    <w:p w14:paraId="686AA6D9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6. Vendimet e Këshillit të Ministrave nr.</w:t>
      </w:r>
      <w:r w:rsidR="00585E3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467, datë 26.7.2023, “Për organizimin dhe funksionimin e Agjencisë Shtetërore për Mbështetjen dhe Zhvillimin e 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Startup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-eve dhe Lehtësuesve”, dhe nr.</w:t>
      </w:r>
      <w:r w:rsidR="00585E3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620, datë 1.11.2023, “Për krijimin, organizimin dhe funksionimin e Agjencisë së Inovacionit dhe Ekselencës”, të ndryshuar, shfuqizohen.</w:t>
      </w:r>
    </w:p>
    <w:p w14:paraId="5E8FB450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7. Ngarkohen Ministria e Ekonomisë dhe Inovacionit, Ministria e Financave, Agjencia “</w:t>
      </w:r>
      <w:r w:rsidRPr="00BD6232">
        <w:rPr>
          <w:rFonts w:ascii="Garamond" w:eastAsiaTheme="minorHAnsi" w:hAnsi="Garamond"/>
          <w:i/>
          <w:iCs/>
          <w:color w:val="000000"/>
          <w:lang w:eastAsia="en-US"/>
          <w14:ligatures w14:val="standardContextual"/>
        </w:rPr>
        <w:t>Innovation4Albania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”, Departamenti i Administratës Publike, si dhe institucionet e tjera të përmendura në këtë vendim për zbatimin e këtij vendimi. </w:t>
      </w:r>
    </w:p>
    <w:p w14:paraId="4A0546F7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Ky ven</w:t>
      </w:r>
      <w:r w:rsidR="00585E3C">
        <w:rPr>
          <w:rFonts w:ascii="Garamond" w:eastAsiaTheme="minorHAnsi" w:hAnsi="Garamond"/>
          <w:color w:val="000000"/>
          <w:lang w:eastAsia="en-US"/>
          <w14:ligatures w14:val="standardContextual"/>
        </w:rPr>
        <w:t>dim hyn në fuqi pas botimit në Fletoren Zyrtare</w:t>
      </w:r>
      <w:r w:rsidRPr="00BD6232">
        <w:rPr>
          <w:rFonts w:ascii="Garamond" w:eastAsiaTheme="minorHAnsi" w:hAnsi="Garamond"/>
          <w:color w:val="000000"/>
          <w:lang w:eastAsia="en-US"/>
          <w14:ligatures w14:val="standardContextual"/>
        </w:rPr>
        <w:t>.</w:t>
      </w:r>
    </w:p>
    <w:p w14:paraId="47804CC5" w14:textId="77777777" w:rsidR="00A2090F" w:rsidRPr="00BD6232" w:rsidRDefault="00A2090F" w:rsidP="00A209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</w:p>
    <w:p w14:paraId="200DEFA5" w14:textId="77777777" w:rsidR="00C5778E" w:rsidRPr="00BD6232" w:rsidRDefault="00C5778E" w:rsidP="00C5778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lang w:eastAsia="en-US"/>
        </w:rPr>
      </w:pPr>
      <w:r w:rsidRPr="00BD6232">
        <w:rPr>
          <w:rFonts w:ascii="Garamond" w:eastAsiaTheme="minorHAnsi" w:hAnsi="Garamond" w:cs="Garamond"/>
          <w:color w:val="000000"/>
          <w:lang w:eastAsia="en-US"/>
        </w:rPr>
        <w:t>KRYEMINISTËR</w:t>
      </w:r>
    </w:p>
    <w:p w14:paraId="51AF4AC2" w14:textId="77777777" w:rsidR="00C5778E" w:rsidRPr="00BD6232" w:rsidRDefault="00C5778E" w:rsidP="00C5778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/>
          <w:bCs/>
          <w:lang w:eastAsia="en-US"/>
        </w:rPr>
      </w:pPr>
      <w:r w:rsidRPr="00BD6232">
        <w:rPr>
          <w:rFonts w:ascii="Garamond" w:eastAsiaTheme="minorHAnsi" w:hAnsi="Garamond" w:cs="Garamond"/>
          <w:b/>
          <w:bCs/>
          <w:lang w:eastAsia="en-US"/>
        </w:rPr>
        <w:t>Edi Rama</w:t>
      </w:r>
    </w:p>
    <w:p w14:paraId="4CD3C8B2" w14:textId="77777777" w:rsidR="00DD4FEA" w:rsidRPr="00BD6232" w:rsidRDefault="00DD4FEA" w:rsidP="00C5778E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</w:p>
    <w:sectPr w:rsidR="00DD4FEA" w:rsidRPr="00BD6232" w:rsidSect="004D3696">
      <w:headerReference w:type="even" r:id="rId11"/>
      <w:footerReference w:type="even" r:id="rId12"/>
      <w:headerReference w:type="first" r:id="rId13"/>
      <w:footerReference w:type="first" r:id="rId14"/>
      <w:pgSz w:w="11906" w:h="16838" w:code="9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795A8A" w14:textId="77777777" w:rsidR="000B6F57" w:rsidRDefault="000B6F57">
      <w:r>
        <w:separator/>
      </w:r>
    </w:p>
  </w:endnote>
  <w:endnote w:type="continuationSeparator" w:id="0">
    <w:p w14:paraId="5FB36527" w14:textId="77777777" w:rsidR="000B6F57" w:rsidRDefault="000B6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FFDEE9" w14:textId="77777777" w:rsidR="0046276C" w:rsidRPr="00C520EE" w:rsidRDefault="005915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 w:rsidRPr="00C520EE">
      <w:rPr>
        <w:color w:val="000000"/>
      </w:rPr>
      <w:fldChar w:fldCharType="begin"/>
    </w:r>
    <w:r w:rsidRPr="00C520EE">
      <w:rPr>
        <w:color w:val="000000"/>
      </w:rPr>
      <w:instrText>PAGE</w:instrText>
    </w:r>
    <w:r w:rsidRPr="00C520EE">
      <w:rPr>
        <w:color w:val="000000"/>
      </w:rPr>
      <w:fldChar w:fldCharType="end"/>
    </w:r>
  </w:p>
  <w:p w14:paraId="71173E33" w14:textId="77777777" w:rsidR="0046276C" w:rsidRPr="00C520EE" w:rsidRDefault="0046276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4A4D2" w14:textId="77777777" w:rsidR="0046276C" w:rsidRPr="00F23FD7" w:rsidRDefault="0046276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1143A5" w14:textId="77777777" w:rsidR="000B6F57" w:rsidRDefault="000B6F57">
      <w:r>
        <w:separator/>
      </w:r>
    </w:p>
  </w:footnote>
  <w:footnote w:type="continuationSeparator" w:id="0">
    <w:p w14:paraId="7EEC7233" w14:textId="77777777" w:rsidR="000B6F57" w:rsidRDefault="000B6F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0271A6" w14:textId="77777777" w:rsidR="0046276C" w:rsidRPr="00F23FD7" w:rsidRDefault="0046276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37B1D" w14:textId="77777777" w:rsidR="0046276C" w:rsidRPr="00F23FD7" w:rsidRDefault="0046276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B6E60"/>
    <w:multiLevelType w:val="hybridMultilevel"/>
    <w:tmpl w:val="4B72E338"/>
    <w:lvl w:ilvl="0" w:tplc="09AA211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0E31251A"/>
    <w:multiLevelType w:val="hybridMultilevel"/>
    <w:tmpl w:val="47387D80"/>
    <w:lvl w:ilvl="0" w:tplc="1B4A6D44">
      <w:start w:val="15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935FCC"/>
    <w:multiLevelType w:val="hybridMultilevel"/>
    <w:tmpl w:val="303CFA42"/>
    <w:lvl w:ilvl="0" w:tplc="04090017">
      <w:start w:val="4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7099A"/>
    <w:multiLevelType w:val="hybridMultilevel"/>
    <w:tmpl w:val="E1D41D4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638E9"/>
    <w:multiLevelType w:val="hybridMultilevel"/>
    <w:tmpl w:val="048A95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2D6D74"/>
    <w:multiLevelType w:val="hybridMultilevel"/>
    <w:tmpl w:val="BEAEC772"/>
    <w:lvl w:ilvl="0" w:tplc="15C0D994">
      <w:start w:val="9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8B92FAE"/>
    <w:multiLevelType w:val="hybridMultilevel"/>
    <w:tmpl w:val="4F2EEB46"/>
    <w:lvl w:ilvl="0" w:tplc="78B641D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9AA376E"/>
    <w:multiLevelType w:val="hybridMultilevel"/>
    <w:tmpl w:val="3BE07B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B01D9B"/>
    <w:multiLevelType w:val="hybridMultilevel"/>
    <w:tmpl w:val="AB3A63D8"/>
    <w:lvl w:ilvl="0" w:tplc="04090017">
      <w:start w:val="1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2B46C6"/>
    <w:multiLevelType w:val="hybridMultilevel"/>
    <w:tmpl w:val="ADD2CFD2"/>
    <w:lvl w:ilvl="0" w:tplc="95E29708">
      <w:start w:val="44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03C2616"/>
    <w:multiLevelType w:val="hybridMultilevel"/>
    <w:tmpl w:val="9E6289D0"/>
    <w:lvl w:ilvl="0" w:tplc="08090017">
      <w:start w:val="1"/>
      <w:numFmt w:val="lowerLetter"/>
      <w:lvlText w:val="%1)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74924BE"/>
    <w:multiLevelType w:val="hybridMultilevel"/>
    <w:tmpl w:val="FA5A0ED4"/>
    <w:lvl w:ilvl="0" w:tplc="152ED312">
      <w:start w:val="44"/>
      <w:numFmt w:val="lowerLetter"/>
      <w:lvlText w:val="%1)"/>
      <w:lvlJc w:val="left"/>
      <w:pPr>
        <w:ind w:left="1440" w:hanging="360"/>
      </w:pPr>
      <w:rPr>
        <w:rFonts w:eastAsia="Aptos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93D09F2"/>
    <w:multiLevelType w:val="hybridMultilevel"/>
    <w:tmpl w:val="FB629CEC"/>
    <w:lvl w:ilvl="0" w:tplc="3228751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10"/>
  </w:num>
  <w:num w:numId="2">
    <w:abstractNumId w:val="4"/>
  </w:num>
  <w:num w:numId="3">
    <w:abstractNumId w:val="12"/>
  </w:num>
  <w:num w:numId="4">
    <w:abstractNumId w:val="0"/>
  </w:num>
  <w:num w:numId="5">
    <w:abstractNumId w:val="3"/>
  </w:num>
  <w:num w:numId="6">
    <w:abstractNumId w:val="7"/>
  </w:num>
  <w:num w:numId="7">
    <w:abstractNumId w:val="8"/>
  </w:num>
  <w:num w:numId="8">
    <w:abstractNumId w:val="2"/>
  </w:num>
  <w:num w:numId="9">
    <w:abstractNumId w:val="9"/>
  </w:num>
  <w:num w:numId="10">
    <w:abstractNumId w:val="5"/>
  </w:num>
  <w:num w:numId="11">
    <w:abstractNumId w:val="6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AB6"/>
    <w:rsid w:val="0004048F"/>
    <w:rsid w:val="00080FA2"/>
    <w:rsid w:val="000B6F57"/>
    <w:rsid w:val="000D4AA9"/>
    <w:rsid w:val="00175D8C"/>
    <w:rsid w:val="001A5619"/>
    <w:rsid w:val="001E17BA"/>
    <w:rsid w:val="001F66DA"/>
    <w:rsid w:val="00224BD5"/>
    <w:rsid w:val="0022694F"/>
    <w:rsid w:val="00311FA0"/>
    <w:rsid w:val="00367C9E"/>
    <w:rsid w:val="003777C1"/>
    <w:rsid w:val="003A6967"/>
    <w:rsid w:val="0046276C"/>
    <w:rsid w:val="004D3696"/>
    <w:rsid w:val="004D5F88"/>
    <w:rsid w:val="00585E3C"/>
    <w:rsid w:val="00586C8F"/>
    <w:rsid w:val="0059157C"/>
    <w:rsid w:val="005A7BA3"/>
    <w:rsid w:val="005C0133"/>
    <w:rsid w:val="005C5F4B"/>
    <w:rsid w:val="006A41DE"/>
    <w:rsid w:val="0072330E"/>
    <w:rsid w:val="00842815"/>
    <w:rsid w:val="008D4DC1"/>
    <w:rsid w:val="008E0A44"/>
    <w:rsid w:val="00905E41"/>
    <w:rsid w:val="00A2090F"/>
    <w:rsid w:val="00A67FB7"/>
    <w:rsid w:val="00A86B96"/>
    <w:rsid w:val="00A968A7"/>
    <w:rsid w:val="00AB6036"/>
    <w:rsid w:val="00AC3100"/>
    <w:rsid w:val="00BC5EDB"/>
    <w:rsid w:val="00BD6232"/>
    <w:rsid w:val="00C31B87"/>
    <w:rsid w:val="00C520EE"/>
    <w:rsid w:val="00C5778E"/>
    <w:rsid w:val="00C73C00"/>
    <w:rsid w:val="00C86195"/>
    <w:rsid w:val="00C90C2F"/>
    <w:rsid w:val="00CD45C3"/>
    <w:rsid w:val="00CE1437"/>
    <w:rsid w:val="00CF5482"/>
    <w:rsid w:val="00DD4FEA"/>
    <w:rsid w:val="00DE2547"/>
    <w:rsid w:val="00DE6B99"/>
    <w:rsid w:val="00E1699C"/>
    <w:rsid w:val="00E40920"/>
    <w:rsid w:val="00EF4AB6"/>
    <w:rsid w:val="00F80507"/>
    <w:rsid w:val="00FC67E7"/>
    <w:rsid w:val="00FE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47A07"/>
  <w15:chartTrackingRefBased/>
  <w15:docId w15:val="{6967A13E-E5E9-4C80-836D-5940EE22C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4AB6"/>
    <w:pPr>
      <w:spacing w:after="0" w:line="240" w:lineRule="auto"/>
    </w:pPr>
    <w:rPr>
      <w:rFonts w:ascii="Times New Roman" w:eastAsia="Times New Roman" w:hAnsi="Times New Roman" w:cs="Times New Roman"/>
      <w:kern w:val="0"/>
      <w:lang w:val="sq-AL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4A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A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A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A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A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A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A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A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A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AB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4AB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AB6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4AB6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AB6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4AB6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4AB6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4AB6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4AB6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EF4A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AB6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A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4AB6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EF4A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AB6"/>
    <w:rPr>
      <w:i/>
      <w:iCs/>
      <w:color w:val="404040" w:themeColor="text1" w:themeTint="BF"/>
      <w:lang w:val="sq-AL"/>
    </w:rPr>
  </w:style>
  <w:style w:type="paragraph" w:styleId="ListParagraph">
    <w:name w:val="List Paragraph"/>
    <w:aliases w:val="Normal 1,List Paragraph1"/>
    <w:basedOn w:val="Normal"/>
    <w:link w:val="ListParagraphChar"/>
    <w:uiPriority w:val="34"/>
    <w:qFormat/>
    <w:rsid w:val="00EF4A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A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A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AB6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EF4AB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F4AB6"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F4AB6"/>
    <w:rPr>
      <w:rFonts w:eastAsiaTheme="minorEastAsia" w:cs="Times New Roman"/>
      <w:kern w:val="0"/>
      <w:sz w:val="22"/>
      <w:szCs w:val="22"/>
      <w14:ligatures w14:val="none"/>
    </w:rPr>
  </w:style>
  <w:style w:type="character" w:customStyle="1" w:styleId="ListParagraphChar">
    <w:name w:val="List Paragraph Char"/>
    <w:aliases w:val="Normal 1 Char,List Paragraph1 Char"/>
    <w:link w:val="ListParagraph"/>
    <w:uiPriority w:val="34"/>
    <w:locked/>
    <w:rsid w:val="00EF4AB6"/>
    <w:rPr>
      <w:lang w:val="sq-AL"/>
    </w:rPr>
  </w:style>
  <w:style w:type="paragraph" w:customStyle="1" w:styleId="p1">
    <w:name w:val="p1"/>
    <w:basedOn w:val="Normal"/>
    <w:rsid w:val="00EF4AB6"/>
    <w:rPr>
      <w:rFonts w:ascii="Garamond" w:hAnsi="Garamond"/>
      <w:color w:val="00000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F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FA2"/>
    <w:rPr>
      <w:rFonts w:ascii="Segoe UI" w:eastAsia="Times New Roman" w:hAnsi="Segoe UI" w:cs="Segoe UI"/>
      <w:kern w:val="0"/>
      <w:sz w:val="18"/>
      <w:szCs w:val="18"/>
      <w:lang w:val="sq-AL"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209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090F"/>
    <w:rPr>
      <w:rFonts w:ascii="Times New Roman" w:eastAsia="Times New Roman" w:hAnsi="Times New Roman" w:cs="Times New Roman"/>
      <w:kern w:val="0"/>
      <w:lang w:val="sq-AL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9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D230E910FE4273A517DC461DED0A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</Nr_x002e__x0020_akti>
    <Data_x0020_e_x0020_Krijimit xmlns="0e656187-b300-4fb0-8bf4-3a50f872073c">2026-02-02T09:27:18Z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2026-01-30T00:00:00Z</Date_x0020_protokolli>
    <Titulli xmlns="0e656187-b300-4fb0-8bf4-3a50f872073c">Për organizimin dhe funksionimin e agjencisë “Innovation4Albania”</Titulli>
    <Modifikuesi xmlns="0e656187-b300-4fb0-8bf4-3a50f872073c">elnejda.cokalli</Modifikuesi>
    <Nr_x002e__x0020_prot_x0020_QBZ xmlns="0e656187-b300-4fb0-8bf4-3a50f872073c">204</Nr_x002e__x0020_prot_x0020_QBZ>
    <Data_x0020_e_x0020_Modifikimit xmlns="0e656187-b300-4fb0-8bf4-3a50f872073c">2026-02-02T10:35:36Z</Data_x0020_e_x0020_Modifikimit>
    <Dekretuar xmlns="0e656187-b300-4fb0-8bf4-3a50f872073c">false</Dekretuar>
    <Data xmlns="0e656187-b300-4fb0-8bf4-3a50f872073c">2026-01-28T00:00:00Z</Data>
    <Nr_x002e__x0020_protokolli_x0020_i_x0020_aktit xmlns="0e656187-b300-4fb0-8bf4-3a50f872073c">518/1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2E4D3-BEFD-4428-8111-68291DE7F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FEC7EDE-8B0F-4DA1-8448-9680AD427104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CF06814-EC18-465B-AEB9-7FE8675220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A7077F-1771-4554-A085-0B1138A30E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5</Pages>
  <Words>2464</Words>
  <Characters>14047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Lisjana Shanaj</dc:creator>
  <cp:lastModifiedBy>fjora.cahani</cp:lastModifiedBy>
  <cp:revision>32</cp:revision>
  <cp:lastPrinted>2026-01-27T19:22:00Z</cp:lastPrinted>
  <dcterms:created xsi:type="dcterms:W3CDTF">2026-01-26T18:05:00Z</dcterms:created>
  <dcterms:modified xsi:type="dcterms:W3CDTF">2026-02-02T10:31:00Z</dcterms:modified>
</cp:coreProperties>
</file>