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7A5D6" w14:textId="6D763199" w:rsidR="00F66403" w:rsidRPr="004F3BFE" w:rsidRDefault="00F66403" w:rsidP="004F3BFE">
      <w:pPr>
        <w:ind w:firstLine="284"/>
        <w:contextualSpacing/>
        <w:jc w:val="center"/>
        <w:rPr>
          <w:rFonts w:ascii="Garamond" w:hAnsi="Garamond"/>
          <w:b/>
          <w:sz w:val="24"/>
        </w:rPr>
      </w:pPr>
      <w:r w:rsidRPr="004F3BFE">
        <w:rPr>
          <w:rFonts w:ascii="Garamond" w:hAnsi="Garamond"/>
          <w:b/>
          <w:sz w:val="24"/>
        </w:rPr>
        <w:t>VENDIM</w:t>
      </w:r>
    </w:p>
    <w:p w14:paraId="0FD7A5DC" w14:textId="74C8D3EC" w:rsidR="00F66403" w:rsidRPr="004F3BFE" w:rsidRDefault="00A51B7B" w:rsidP="004F3BFE">
      <w:pPr>
        <w:ind w:firstLine="284"/>
        <w:contextualSpacing/>
        <w:jc w:val="center"/>
        <w:rPr>
          <w:rFonts w:ascii="Garamond" w:hAnsi="Garamond"/>
          <w:b/>
          <w:sz w:val="24"/>
        </w:rPr>
      </w:pPr>
      <w:r w:rsidRPr="004F3BFE">
        <w:rPr>
          <w:rFonts w:ascii="Garamond" w:hAnsi="Garamond"/>
          <w:b/>
          <w:sz w:val="24"/>
        </w:rPr>
        <w:t>Nr.</w:t>
      </w:r>
      <w:r w:rsidR="00571C03">
        <w:rPr>
          <w:rFonts w:ascii="Garamond" w:hAnsi="Garamond"/>
          <w:b/>
          <w:sz w:val="24"/>
        </w:rPr>
        <w:t xml:space="preserve"> </w:t>
      </w:r>
      <w:r w:rsidR="004F3BFE" w:rsidRPr="004F3BFE">
        <w:rPr>
          <w:rFonts w:ascii="Garamond" w:hAnsi="Garamond"/>
          <w:b/>
          <w:sz w:val="24"/>
        </w:rPr>
        <w:t>73</w:t>
      </w:r>
      <w:r w:rsidRPr="004F3BFE">
        <w:rPr>
          <w:rFonts w:ascii="Garamond" w:hAnsi="Garamond"/>
          <w:b/>
          <w:sz w:val="24"/>
        </w:rPr>
        <w:t>, datë</w:t>
      </w:r>
      <w:r w:rsidR="004F3BFE" w:rsidRPr="004F3BFE">
        <w:rPr>
          <w:rFonts w:ascii="Garamond" w:hAnsi="Garamond"/>
          <w:b/>
          <w:sz w:val="24"/>
        </w:rPr>
        <w:t xml:space="preserve"> 6.2.2026</w:t>
      </w:r>
    </w:p>
    <w:p w14:paraId="7821C9E2" w14:textId="77777777" w:rsidR="004F3BFE" w:rsidRPr="004F3BFE" w:rsidRDefault="004F3BFE" w:rsidP="004F3BFE">
      <w:pPr>
        <w:ind w:firstLine="284"/>
        <w:contextualSpacing/>
        <w:jc w:val="center"/>
        <w:rPr>
          <w:rFonts w:ascii="Garamond" w:hAnsi="Garamond"/>
          <w:b/>
          <w:sz w:val="24"/>
        </w:rPr>
      </w:pPr>
    </w:p>
    <w:p w14:paraId="0FD7A5E4" w14:textId="1D540618" w:rsidR="00F66403" w:rsidRPr="004F3BFE" w:rsidRDefault="00F66403" w:rsidP="004F3BFE">
      <w:pPr>
        <w:ind w:firstLine="284"/>
        <w:contextualSpacing/>
        <w:jc w:val="center"/>
        <w:rPr>
          <w:rFonts w:ascii="Garamond" w:hAnsi="Garamond"/>
          <w:b/>
          <w:sz w:val="24"/>
        </w:rPr>
      </w:pPr>
      <w:r w:rsidRPr="004F3BFE">
        <w:rPr>
          <w:rFonts w:ascii="Garamond" w:hAnsi="Garamond"/>
          <w:b/>
          <w:sz w:val="24"/>
        </w:rPr>
        <w:t>PËR</w:t>
      </w:r>
      <w:r w:rsidR="004F3BFE" w:rsidRPr="004F3BFE">
        <w:rPr>
          <w:rFonts w:ascii="Garamond" w:hAnsi="Garamond"/>
          <w:b/>
          <w:sz w:val="24"/>
        </w:rPr>
        <w:t xml:space="preserve"> </w:t>
      </w:r>
      <w:r w:rsidR="000968DE" w:rsidRPr="004F3BFE">
        <w:rPr>
          <w:rFonts w:ascii="Garamond" w:hAnsi="Garamond"/>
          <w:b/>
          <w:sz w:val="24"/>
        </w:rPr>
        <w:t xml:space="preserve">MIRATIMIN E NDËRTIMIT TË CENTRALIT GJENERUES TË ENERGJISË ELEKTRIKE </w:t>
      </w:r>
      <w:proofErr w:type="spellStart"/>
      <w:r w:rsidR="000968DE" w:rsidRPr="004F3BFE">
        <w:rPr>
          <w:rFonts w:ascii="Garamond" w:hAnsi="Garamond"/>
          <w:b/>
          <w:sz w:val="24"/>
        </w:rPr>
        <w:t>FOTOVOLTAIKE</w:t>
      </w:r>
      <w:proofErr w:type="spellEnd"/>
      <w:r w:rsidR="000968DE" w:rsidRPr="004F3BFE">
        <w:rPr>
          <w:rFonts w:ascii="Garamond" w:hAnsi="Garamond"/>
          <w:b/>
          <w:sz w:val="24"/>
        </w:rPr>
        <w:t xml:space="preserve"> DHE VEPRAVE NDIHMËSE, I CILI NUK ËSHTË OBJEKT KONCESIONI, ME VENDNDODHJE NË </w:t>
      </w:r>
      <w:proofErr w:type="spellStart"/>
      <w:r w:rsidR="000968DE" w:rsidRPr="004F3BFE">
        <w:rPr>
          <w:rFonts w:ascii="Garamond" w:hAnsi="Garamond"/>
          <w:b/>
          <w:sz w:val="24"/>
        </w:rPr>
        <w:t>SHEQ</w:t>
      </w:r>
      <w:r w:rsidR="004575DD" w:rsidRPr="004F3BFE">
        <w:rPr>
          <w:rFonts w:ascii="Garamond" w:hAnsi="Garamond"/>
          <w:b/>
          <w:sz w:val="24"/>
        </w:rPr>
        <w:t>-</w:t>
      </w:r>
      <w:r w:rsidR="000968DE" w:rsidRPr="004F3BFE">
        <w:rPr>
          <w:rFonts w:ascii="Garamond" w:hAnsi="Garamond"/>
          <w:b/>
          <w:sz w:val="24"/>
        </w:rPr>
        <w:t>MARINAS</w:t>
      </w:r>
      <w:proofErr w:type="spellEnd"/>
      <w:r w:rsidR="000968DE" w:rsidRPr="004F3BFE">
        <w:rPr>
          <w:rFonts w:ascii="Garamond" w:hAnsi="Garamond"/>
          <w:b/>
          <w:sz w:val="24"/>
        </w:rPr>
        <w:t xml:space="preserve">, BASHKIA FIER, QARKU FIER, NGA SHOQËRIA </w:t>
      </w:r>
      <w:r w:rsidR="000968DE" w:rsidRPr="00571C03">
        <w:rPr>
          <w:rFonts w:ascii="Garamond" w:hAnsi="Garamond"/>
          <w:b/>
          <w:i/>
          <w:iCs/>
          <w:sz w:val="24"/>
        </w:rPr>
        <w:t>“</w:t>
      </w:r>
      <w:proofErr w:type="spellStart"/>
      <w:r w:rsidR="006F321E" w:rsidRPr="00571C03">
        <w:rPr>
          <w:rFonts w:ascii="Garamond" w:hAnsi="Garamond"/>
          <w:b/>
          <w:i/>
          <w:iCs/>
          <w:sz w:val="24"/>
        </w:rPr>
        <w:t>SOLEN</w:t>
      </w:r>
      <w:proofErr w:type="spellEnd"/>
      <w:r w:rsidR="006F321E" w:rsidRPr="00571C03">
        <w:rPr>
          <w:rFonts w:ascii="Garamond" w:hAnsi="Garamond"/>
          <w:b/>
          <w:i/>
          <w:iCs/>
          <w:sz w:val="24"/>
        </w:rPr>
        <w:t xml:space="preserve"> </w:t>
      </w:r>
      <w:proofErr w:type="spellStart"/>
      <w:r w:rsidR="006F321E" w:rsidRPr="00571C03">
        <w:rPr>
          <w:rFonts w:ascii="Garamond" w:hAnsi="Garamond"/>
          <w:b/>
          <w:i/>
          <w:iCs/>
          <w:sz w:val="24"/>
        </w:rPr>
        <w:t>ENERGY</w:t>
      </w:r>
      <w:proofErr w:type="spellEnd"/>
      <w:r w:rsidR="000968DE" w:rsidRPr="00571C03">
        <w:rPr>
          <w:rFonts w:ascii="Garamond" w:hAnsi="Garamond"/>
          <w:b/>
          <w:i/>
          <w:iCs/>
          <w:sz w:val="24"/>
        </w:rPr>
        <w:t xml:space="preserve">” </w:t>
      </w:r>
      <w:r w:rsidR="000968DE" w:rsidRPr="004F3BFE">
        <w:rPr>
          <w:rFonts w:ascii="Garamond" w:hAnsi="Garamond"/>
          <w:b/>
          <w:sz w:val="24"/>
        </w:rPr>
        <w:t>SHPK</w:t>
      </w:r>
    </w:p>
    <w:p w14:paraId="0FD7A5E5" w14:textId="77777777" w:rsidR="00D8227C" w:rsidRPr="004F3BFE" w:rsidRDefault="00D8227C" w:rsidP="004F3BFE">
      <w:pPr>
        <w:widowControl w:val="0"/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  <w:sz w:val="24"/>
          <w:u w:val="single"/>
        </w:rPr>
      </w:pPr>
    </w:p>
    <w:p w14:paraId="0FD7A5E7" w14:textId="513E4DBD" w:rsidR="00F66403" w:rsidRPr="004F3BFE" w:rsidRDefault="00F66403" w:rsidP="004F3BFE">
      <w:pPr>
        <w:ind w:firstLine="284"/>
        <w:contextualSpacing/>
        <w:jc w:val="both"/>
        <w:rPr>
          <w:rFonts w:ascii="Garamond" w:hAnsi="Garamond"/>
          <w:sz w:val="24"/>
        </w:rPr>
      </w:pPr>
      <w:r w:rsidRPr="004F3BFE">
        <w:rPr>
          <w:rFonts w:ascii="Garamond" w:hAnsi="Garamond"/>
          <w:sz w:val="24"/>
        </w:rPr>
        <w:t>Në mbështetje të nenit 100</w:t>
      </w:r>
      <w:r w:rsidR="004575DD" w:rsidRPr="004F3BFE">
        <w:rPr>
          <w:rFonts w:ascii="Garamond" w:hAnsi="Garamond"/>
          <w:sz w:val="24"/>
        </w:rPr>
        <w:t xml:space="preserve"> të Kushtetutës dhe</w:t>
      </w:r>
      <w:r w:rsidR="00641C88" w:rsidRPr="004F3BFE">
        <w:rPr>
          <w:rFonts w:ascii="Garamond" w:hAnsi="Garamond"/>
          <w:sz w:val="24"/>
        </w:rPr>
        <w:t xml:space="preserve"> </w:t>
      </w:r>
      <w:r w:rsidR="00A26A84" w:rsidRPr="004F3BFE">
        <w:rPr>
          <w:rFonts w:ascii="Garamond" w:hAnsi="Garamond"/>
          <w:sz w:val="24"/>
        </w:rPr>
        <w:t xml:space="preserve">të </w:t>
      </w:r>
      <w:r w:rsidR="00641C88" w:rsidRPr="004F3BFE">
        <w:rPr>
          <w:rFonts w:ascii="Garamond" w:hAnsi="Garamond"/>
          <w:sz w:val="24"/>
        </w:rPr>
        <w:t>pikë</w:t>
      </w:r>
      <w:r w:rsidR="001919B6" w:rsidRPr="004F3BFE">
        <w:rPr>
          <w:rFonts w:ascii="Garamond" w:hAnsi="Garamond"/>
          <w:sz w:val="24"/>
        </w:rPr>
        <w:t>s 1,</w:t>
      </w:r>
      <w:r w:rsidR="00641C88" w:rsidRPr="004F3BFE">
        <w:rPr>
          <w:rFonts w:ascii="Garamond" w:hAnsi="Garamond"/>
          <w:sz w:val="24"/>
        </w:rPr>
        <w:t xml:space="preserve"> të </w:t>
      </w:r>
      <w:r w:rsidR="00A26A84" w:rsidRPr="004F3BFE">
        <w:rPr>
          <w:rFonts w:ascii="Garamond" w:hAnsi="Garamond"/>
          <w:sz w:val="24"/>
        </w:rPr>
        <w:t>nenit 49</w:t>
      </w:r>
      <w:r w:rsidR="00AF3F3F" w:rsidRPr="004F3BFE">
        <w:rPr>
          <w:rFonts w:ascii="Garamond" w:hAnsi="Garamond"/>
          <w:sz w:val="24"/>
        </w:rPr>
        <w:t>,</w:t>
      </w:r>
      <w:r w:rsidR="00A04AD1" w:rsidRPr="004F3BFE">
        <w:rPr>
          <w:rFonts w:ascii="Garamond" w:hAnsi="Garamond"/>
          <w:sz w:val="24"/>
        </w:rPr>
        <w:t xml:space="preserve"> t</w:t>
      </w:r>
      <w:r w:rsidR="0067210F" w:rsidRPr="004F3BFE">
        <w:rPr>
          <w:rFonts w:ascii="Garamond" w:hAnsi="Garamond"/>
          <w:sz w:val="24"/>
        </w:rPr>
        <w:t xml:space="preserve">ë </w:t>
      </w:r>
      <w:r w:rsidR="00F74612" w:rsidRPr="004F3BFE">
        <w:rPr>
          <w:rFonts w:ascii="Garamond" w:hAnsi="Garamond"/>
          <w:sz w:val="24"/>
        </w:rPr>
        <w:t>ligjit n</w:t>
      </w:r>
      <w:r w:rsidR="004575DD" w:rsidRPr="004F3BFE">
        <w:rPr>
          <w:rFonts w:ascii="Garamond" w:hAnsi="Garamond"/>
          <w:sz w:val="24"/>
        </w:rPr>
        <w:t>r.</w:t>
      </w:r>
      <w:r w:rsidR="00571C03">
        <w:rPr>
          <w:rFonts w:ascii="Garamond" w:hAnsi="Garamond"/>
          <w:sz w:val="24"/>
        </w:rPr>
        <w:t xml:space="preserve"> </w:t>
      </w:r>
      <w:r w:rsidR="00A26A84" w:rsidRPr="004F3BFE">
        <w:rPr>
          <w:rFonts w:ascii="Garamond" w:hAnsi="Garamond"/>
          <w:sz w:val="24"/>
        </w:rPr>
        <w:t>43</w:t>
      </w:r>
      <w:r w:rsidR="0067210F" w:rsidRPr="004F3BFE">
        <w:rPr>
          <w:rFonts w:ascii="Garamond" w:hAnsi="Garamond"/>
          <w:sz w:val="24"/>
        </w:rPr>
        <w:t>/2015</w:t>
      </w:r>
      <w:r w:rsidR="00A26A84" w:rsidRPr="004F3BFE">
        <w:rPr>
          <w:rFonts w:ascii="Garamond" w:hAnsi="Garamond"/>
          <w:sz w:val="24"/>
        </w:rPr>
        <w:t xml:space="preserve">, </w:t>
      </w:r>
      <w:r w:rsidRPr="004F3BFE">
        <w:rPr>
          <w:rFonts w:ascii="Garamond" w:hAnsi="Garamond"/>
          <w:sz w:val="24"/>
        </w:rPr>
        <w:t>“Për sektorin e ene</w:t>
      </w:r>
      <w:r w:rsidR="00F7648D" w:rsidRPr="004F3BFE">
        <w:rPr>
          <w:rFonts w:ascii="Garamond" w:hAnsi="Garamond"/>
          <w:sz w:val="24"/>
        </w:rPr>
        <w:t>rgjisë elektrike</w:t>
      </w:r>
      <w:r w:rsidR="00477A2A" w:rsidRPr="004F3BFE">
        <w:rPr>
          <w:rFonts w:ascii="Garamond" w:hAnsi="Garamond"/>
          <w:sz w:val="24"/>
        </w:rPr>
        <w:t xml:space="preserve">”, të ndryshuar, </w:t>
      </w:r>
      <w:r w:rsidRPr="004F3BFE">
        <w:rPr>
          <w:rFonts w:ascii="Garamond" w:hAnsi="Garamond"/>
          <w:sz w:val="24"/>
        </w:rPr>
        <w:t>me propozim</w:t>
      </w:r>
      <w:r w:rsidR="00F7648D" w:rsidRPr="004F3BFE">
        <w:rPr>
          <w:rFonts w:ascii="Garamond" w:hAnsi="Garamond"/>
          <w:sz w:val="24"/>
        </w:rPr>
        <w:t>in e</w:t>
      </w:r>
      <w:r w:rsidRPr="004F3BFE">
        <w:rPr>
          <w:rFonts w:ascii="Garamond" w:hAnsi="Garamond"/>
          <w:sz w:val="24"/>
        </w:rPr>
        <w:t xml:space="preserve"> </w:t>
      </w:r>
      <w:r w:rsidR="00571C03" w:rsidRPr="004F3BFE">
        <w:rPr>
          <w:rFonts w:ascii="Garamond" w:hAnsi="Garamond"/>
          <w:sz w:val="24"/>
        </w:rPr>
        <w:t xml:space="preserve">zëvendëskryeministrit </w:t>
      </w:r>
      <w:r w:rsidR="004575DD" w:rsidRPr="004F3BFE">
        <w:rPr>
          <w:rFonts w:ascii="Garamond" w:hAnsi="Garamond"/>
          <w:sz w:val="24"/>
        </w:rPr>
        <w:t xml:space="preserve">dhe </w:t>
      </w:r>
      <w:r w:rsidR="00F74612" w:rsidRPr="004F3BFE">
        <w:rPr>
          <w:rFonts w:ascii="Garamond" w:hAnsi="Garamond"/>
          <w:sz w:val="24"/>
        </w:rPr>
        <w:t>m</w:t>
      </w:r>
      <w:r w:rsidR="004575DD" w:rsidRPr="004F3BFE">
        <w:rPr>
          <w:rFonts w:ascii="Garamond" w:hAnsi="Garamond"/>
          <w:sz w:val="24"/>
        </w:rPr>
        <w:t>inistër i</w:t>
      </w:r>
      <w:r w:rsidRPr="004F3BFE">
        <w:rPr>
          <w:rFonts w:ascii="Garamond" w:hAnsi="Garamond"/>
          <w:sz w:val="24"/>
        </w:rPr>
        <w:t xml:space="preserve"> </w:t>
      </w:r>
      <w:r w:rsidR="001919B6" w:rsidRPr="004F3BFE">
        <w:rPr>
          <w:rFonts w:ascii="Garamond" w:hAnsi="Garamond"/>
          <w:sz w:val="24"/>
        </w:rPr>
        <w:t>Infrastrukturës dhe Energjisë</w:t>
      </w:r>
      <w:r w:rsidRPr="004F3BFE">
        <w:rPr>
          <w:rFonts w:ascii="Garamond" w:hAnsi="Garamond"/>
          <w:sz w:val="24"/>
        </w:rPr>
        <w:t>, Këshilli i Ministrave</w:t>
      </w:r>
    </w:p>
    <w:p w14:paraId="0FD7A5E8" w14:textId="77777777" w:rsidR="00D8227C" w:rsidRPr="004F3BFE" w:rsidRDefault="00D8227C" w:rsidP="004F3BFE">
      <w:pPr>
        <w:ind w:firstLine="284"/>
        <w:contextualSpacing/>
        <w:jc w:val="both"/>
        <w:rPr>
          <w:rFonts w:ascii="Garamond" w:hAnsi="Garamond"/>
          <w:sz w:val="24"/>
        </w:rPr>
      </w:pPr>
    </w:p>
    <w:p w14:paraId="0FD7A5EA" w14:textId="33D6A2FE" w:rsidR="00F66403" w:rsidRPr="004F3BFE" w:rsidRDefault="00F66403" w:rsidP="004F3BFE">
      <w:pPr>
        <w:ind w:firstLine="284"/>
        <w:contextualSpacing/>
        <w:jc w:val="center"/>
        <w:rPr>
          <w:rFonts w:ascii="Garamond" w:hAnsi="Garamond"/>
          <w:sz w:val="24"/>
        </w:rPr>
      </w:pPr>
      <w:r w:rsidRPr="004F3BFE">
        <w:rPr>
          <w:rFonts w:ascii="Garamond" w:hAnsi="Garamond"/>
          <w:sz w:val="24"/>
        </w:rPr>
        <w:t>VENDOSI:</w:t>
      </w:r>
    </w:p>
    <w:p w14:paraId="0FD7A5EB" w14:textId="77777777" w:rsidR="00D8227C" w:rsidRPr="004F3BFE" w:rsidRDefault="00D8227C" w:rsidP="004F3BFE">
      <w:pPr>
        <w:ind w:firstLine="284"/>
        <w:contextualSpacing/>
        <w:jc w:val="center"/>
        <w:rPr>
          <w:rFonts w:ascii="Garamond" w:hAnsi="Garamond"/>
          <w:b/>
          <w:sz w:val="24"/>
        </w:rPr>
      </w:pPr>
    </w:p>
    <w:p w14:paraId="069B3D3C" w14:textId="789F9640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me vendndodhje në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Sheq-Marinas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571C03" w:rsidRPr="004F3BFE">
        <w:rPr>
          <w:rFonts w:ascii="Garamond" w:eastAsiaTheme="minorHAnsi" w:hAnsi="Garamond"/>
          <w:color w:val="000000"/>
          <w:sz w:val="24"/>
        </w:rPr>
        <w:t xml:space="preserve">qarku </w:t>
      </w:r>
      <w:r w:rsidRPr="004F3BFE">
        <w:rPr>
          <w:rFonts w:ascii="Garamond" w:eastAsiaTheme="minorHAnsi" w:hAnsi="Garamond"/>
          <w:color w:val="000000"/>
          <w:sz w:val="24"/>
        </w:rPr>
        <w:t xml:space="preserve">Fier, nga shoqëria </w:t>
      </w:r>
      <w:r w:rsidRPr="00571C03">
        <w:rPr>
          <w:rFonts w:ascii="Garamond" w:eastAsiaTheme="minorHAnsi" w:hAnsi="Garamond"/>
          <w:i/>
          <w:iCs/>
          <w:color w:val="000000"/>
          <w:sz w:val="24"/>
        </w:rPr>
        <w:t>“</w:t>
      </w:r>
      <w:proofErr w:type="spellStart"/>
      <w:r w:rsidRPr="00571C03">
        <w:rPr>
          <w:rFonts w:ascii="Garamond" w:eastAsiaTheme="minorHAnsi" w:hAnsi="Garamond"/>
          <w:i/>
          <w:iCs/>
          <w:color w:val="000000"/>
          <w:sz w:val="24"/>
        </w:rPr>
        <w:t>SOLEN</w:t>
      </w:r>
      <w:proofErr w:type="spellEnd"/>
      <w:r w:rsidRPr="00571C03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Pr="00571C03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Pr="00571C03">
        <w:rPr>
          <w:rFonts w:ascii="Garamond" w:eastAsiaTheme="minorHAnsi" w:hAnsi="Garamond"/>
          <w:i/>
          <w:iCs/>
          <w:color w:val="000000"/>
          <w:sz w:val="24"/>
        </w:rPr>
        <w:t>”</w:t>
      </w:r>
      <w:r w:rsidRPr="004F3BF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., me elementet, si më poshtë vijon:</w:t>
      </w:r>
    </w:p>
    <w:p w14:paraId="797AFD7A" w14:textId="018579D5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 xml:space="preserve">a) Emri i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 xml:space="preserve">: Shoqëria </w:t>
      </w:r>
      <w:r w:rsidRPr="00571C03">
        <w:rPr>
          <w:rFonts w:ascii="Garamond" w:eastAsiaTheme="minorHAnsi" w:hAnsi="Garamond"/>
          <w:i/>
          <w:iCs/>
          <w:color w:val="000000"/>
          <w:sz w:val="24"/>
        </w:rPr>
        <w:t>“</w:t>
      </w:r>
      <w:proofErr w:type="spellStart"/>
      <w:r w:rsidRPr="00571C03">
        <w:rPr>
          <w:rFonts w:ascii="Garamond" w:eastAsiaTheme="minorHAnsi" w:hAnsi="Garamond"/>
          <w:i/>
          <w:iCs/>
          <w:color w:val="000000"/>
          <w:sz w:val="24"/>
        </w:rPr>
        <w:t>SOLEN</w:t>
      </w:r>
      <w:proofErr w:type="spellEnd"/>
      <w:r w:rsidRPr="00571C03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Pr="00571C03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Pr="00571C03">
        <w:rPr>
          <w:rFonts w:ascii="Garamond" w:eastAsiaTheme="minorHAnsi" w:hAnsi="Garamond"/>
          <w:i/>
          <w:iCs/>
          <w:color w:val="000000"/>
          <w:sz w:val="24"/>
        </w:rPr>
        <w:t>”</w:t>
      </w:r>
      <w:r w:rsidRPr="004F3BF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.;</w:t>
      </w:r>
    </w:p>
    <w:p w14:paraId="7E5B30C5" w14:textId="3383C6C1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 xml:space="preserve">b)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M31413007M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;</w:t>
      </w:r>
    </w:p>
    <w:p w14:paraId="0B6AF4B9" w14:textId="2296A56F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 xml:space="preserve">c) Tipi i centralit: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;</w:t>
      </w:r>
    </w:p>
    <w:p w14:paraId="213B1A20" w14:textId="16540527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 xml:space="preserve">ç) Kapaciteti i instaluar: 128 </w:t>
      </w:r>
      <w:proofErr w:type="spellStart"/>
      <w:r w:rsidR="00571C03" w:rsidRPr="004F3BFE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;</w:t>
      </w:r>
    </w:p>
    <w:p w14:paraId="73660AF3" w14:textId="22F99517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 xml:space="preserve">d) Afati i pritshëm i vënies në punë dhe pajisja me leje ndërtimi: Koha për ndërtimin, pajisjen me lejen e ndërtimit dhe vënien në operim të impiantit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 xml:space="preserve"> do të jetë brenda 36 (tridhjetë e gjashtë) muajve nga hyrja në fuqi e këtij vendimi;</w:t>
      </w:r>
    </w:p>
    <w:p w14:paraId="2CBEF780" w14:textId="22AC7F02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 xml:space="preserve">dh) Vendndodhja e burimit gjenerues të energjisë: Në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Sheq-Marinas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571C03" w:rsidRPr="004F3BFE">
        <w:rPr>
          <w:rFonts w:ascii="Garamond" w:eastAsiaTheme="minorHAnsi" w:hAnsi="Garamond"/>
          <w:color w:val="000000"/>
          <w:sz w:val="24"/>
        </w:rPr>
        <w:t xml:space="preserve">qarku </w:t>
      </w:r>
      <w:r w:rsidRPr="004F3BFE">
        <w:rPr>
          <w:rFonts w:ascii="Garamond" w:eastAsiaTheme="minorHAnsi" w:hAnsi="Garamond"/>
          <w:color w:val="000000"/>
          <w:sz w:val="24"/>
        </w:rPr>
        <w:t>Fier;</w:t>
      </w:r>
    </w:p>
    <w:p w14:paraId="3529C0A5" w14:textId="05490915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1DD036EF" w14:textId="13EBB923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>ë) Koordinatat e tokës dhe pozicioni i projektit, sipas aneksit 1 që i bashkëlidhet këtij vendimi;</w:t>
      </w:r>
    </w:p>
    <w:p w14:paraId="57D8431E" w14:textId="4F72FA59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e të dokumentacionit të projektit;</w:t>
      </w:r>
    </w:p>
    <w:p w14:paraId="1E93BD01" w14:textId="4E9144B2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 xml:space="preserve">g) Shoqëria </w:t>
      </w:r>
      <w:r w:rsidRPr="00571C03">
        <w:rPr>
          <w:rFonts w:ascii="Garamond" w:eastAsiaTheme="minorHAnsi" w:hAnsi="Garamond"/>
          <w:i/>
          <w:iCs/>
          <w:color w:val="000000"/>
          <w:sz w:val="24"/>
        </w:rPr>
        <w:t>“</w:t>
      </w:r>
      <w:proofErr w:type="spellStart"/>
      <w:r w:rsidRPr="00571C03">
        <w:rPr>
          <w:rFonts w:ascii="Garamond" w:eastAsiaTheme="minorHAnsi" w:hAnsi="Garamond"/>
          <w:i/>
          <w:iCs/>
          <w:color w:val="000000"/>
          <w:sz w:val="24"/>
        </w:rPr>
        <w:t>SOLEN</w:t>
      </w:r>
      <w:proofErr w:type="spellEnd"/>
      <w:r w:rsidRPr="00571C03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Pr="00571C03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Pr="00571C03">
        <w:rPr>
          <w:rFonts w:ascii="Garamond" w:eastAsiaTheme="minorHAnsi" w:hAnsi="Garamond"/>
          <w:i/>
          <w:iCs/>
          <w:color w:val="000000"/>
          <w:sz w:val="24"/>
        </w:rPr>
        <w:t xml:space="preserve">”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., ka detyrimin që:</w:t>
      </w:r>
    </w:p>
    <w:p w14:paraId="6E3A47EA" w14:textId="5F290478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 xml:space="preserve">i. të paraqesë periodikisht (çdo tre muaj), pranë Ministrisë së Infrastrukturës dhe Energjisë dhe Agjencisë Kombëtare të Burimeve Natyrore, informacion mbi ecurinë e ndërtimit të centralit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;</w:t>
      </w:r>
    </w:p>
    <w:p w14:paraId="4CE5C62E" w14:textId="045BF5E5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4F3BFE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25F0BB63" w14:textId="360539C1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4F3BFE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. të dorëzojë sigurimin e kontratës, në masën jo më pak se 5% të vlerës së investimit, përpara nënshkrimit të kontratës ndërmjet shoqërisë “</w:t>
      </w:r>
      <w:proofErr w:type="spellStart"/>
      <w:r w:rsidRPr="004F3BFE">
        <w:rPr>
          <w:rFonts w:ascii="Garamond" w:eastAsiaTheme="minorHAnsi" w:hAnsi="Garamond"/>
          <w:i/>
          <w:iCs/>
          <w:color w:val="000000"/>
          <w:sz w:val="24"/>
        </w:rPr>
        <w:t>SOLEN</w:t>
      </w:r>
      <w:proofErr w:type="spellEnd"/>
      <w:r w:rsidRPr="004F3BFE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Pr="004F3BFE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 xml:space="preserve">., dhe ministrisë. Në këtë kontratë përcaktohen të drejtat e detyrimet e palëve për realizimin e këtij projekti,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1F51954A" w14:textId="6DA1C080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4F3BFE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4F3BFE">
        <w:rPr>
          <w:rFonts w:ascii="Garamond" w:eastAsiaTheme="minorHAnsi" w:hAnsi="Garamond"/>
          <w:i/>
          <w:iCs/>
          <w:color w:val="000000"/>
          <w:sz w:val="24"/>
        </w:rPr>
        <w:t>royalty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, ministrisë përgjegjëse për energjinë, sasinë e energjisë elektrike, në masën 2% të sasisë vjetore të prodhimit të energjisë elektrike ose konvertimin e saj në vlerë monetare</w:t>
      </w:r>
      <w:r w:rsidR="00571C03">
        <w:rPr>
          <w:rFonts w:ascii="Garamond" w:eastAsiaTheme="minorHAnsi" w:hAnsi="Garamond"/>
          <w:color w:val="000000"/>
          <w:sz w:val="24"/>
        </w:rPr>
        <w:t>;</w:t>
      </w:r>
      <w:r w:rsidRPr="004F3BFE">
        <w:rPr>
          <w:rFonts w:ascii="Garamond" w:eastAsiaTheme="minorHAnsi" w:hAnsi="Garamond"/>
          <w:color w:val="000000"/>
          <w:sz w:val="24"/>
        </w:rPr>
        <w:t xml:space="preserve"> </w:t>
      </w:r>
      <w:r w:rsidR="00571C03" w:rsidRPr="004F3BFE">
        <w:rPr>
          <w:rFonts w:ascii="Garamond" w:eastAsiaTheme="minorHAnsi" w:hAnsi="Garamond"/>
          <w:color w:val="000000"/>
          <w:sz w:val="24"/>
        </w:rPr>
        <w:t xml:space="preserve">në </w:t>
      </w:r>
      <w:r w:rsidRPr="004F3BFE">
        <w:rPr>
          <w:rFonts w:ascii="Garamond" w:eastAsiaTheme="minorHAnsi" w:hAnsi="Garamond"/>
          <w:color w:val="000000"/>
          <w:sz w:val="24"/>
        </w:rPr>
        <w:t>rast konvertimi në vlerë monetare, shuma duhet të derdhet tërësisht në buxhetin e shtetit;</w:t>
      </w:r>
    </w:p>
    <w:p w14:paraId="17D906EF" w14:textId="7778AAAA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7BEBCA80" w14:textId="34C80DAB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F3BFE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proofErr w:type="spellStart"/>
      <w:r w:rsidRPr="004F3BFE">
        <w:rPr>
          <w:rFonts w:ascii="Garamond" w:eastAsiaTheme="minorHAnsi" w:hAnsi="Garamond"/>
          <w:i/>
          <w:iCs/>
          <w:color w:val="000000"/>
          <w:sz w:val="24"/>
        </w:rPr>
        <w:t>SOLEN</w:t>
      </w:r>
      <w:proofErr w:type="spellEnd"/>
      <w:r w:rsidRPr="004F3BFE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Pr="004F3BFE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”</w:t>
      </w:r>
      <w:r w:rsidR="00571C03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4F3BF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4F3BFE">
        <w:rPr>
          <w:rFonts w:ascii="Garamond" w:eastAsiaTheme="minorHAnsi" w:hAnsi="Garamond"/>
          <w:color w:val="000000"/>
          <w:sz w:val="24"/>
        </w:rPr>
        <w:t>., për zbatimin e këtij vendimi.</w:t>
      </w:r>
    </w:p>
    <w:p w14:paraId="1FC47BE0" w14:textId="5BCF1632" w:rsidR="004F3BFE" w:rsidRPr="004F3BFE" w:rsidRDefault="004F3BFE" w:rsidP="004F3B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4F3BFE">
        <w:rPr>
          <w:rFonts w:ascii="Garamond" w:eastAsiaTheme="minorHAnsi" w:hAnsi="Garamond" w:cs="Calibri"/>
          <w:color w:val="000000"/>
          <w:sz w:val="24"/>
        </w:rPr>
        <w:lastRenderedPageBreak/>
        <w:t xml:space="preserve">Ky vendim hyn në fuqi menjëherë dhe botohet në Fletoren </w:t>
      </w:r>
      <w:r w:rsidR="00571C03" w:rsidRPr="004F3BFE">
        <w:rPr>
          <w:rFonts w:ascii="Garamond" w:eastAsiaTheme="minorHAnsi" w:hAnsi="Garamond" w:cs="Calibri"/>
          <w:color w:val="000000"/>
          <w:sz w:val="24"/>
        </w:rPr>
        <w:t>Zyrtare</w:t>
      </w:r>
      <w:r w:rsidRPr="004F3BFE">
        <w:rPr>
          <w:rFonts w:ascii="Garamond" w:eastAsiaTheme="minorHAnsi" w:hAnsi="Garamond" w:cs="Calibri"/>
          <w:color w:val="000000"/>
          <w:sz w:val="24"/>
        </w:rPr>
        <w:t>.</w:t>
      </w:r>
    </w:p>
    <w:p w14:paraId="0FD7A604" w14:textId="77777777" w:rsidR="00315741" w:rsidRPr="004F3BFE" w:rsidRDefault="00315741" w:rsidP="004F3BFE">
      <w:pPr>
        <w:ind w:firstLine="284"/>
        <w:contextualSpacing/>
        <w:jc w:val="both"/>
        <w:rPr>
          <w:rFonts w:ascii="Garamond" w:hAnsi="Garamond"/>
          <w:b/>
          <w:sz w:val="24"/>
        </w:rPr>
      </w:pPr>
    </w:p>
    <w:p w14:paraId="0FD7A605" w14:textId="01D26BA2" w:rsidR="00315741" w:rsidRPr="004F3BFE" w:rsidRDefault="00F66403" w:rsidP="004F3BFE">
      <w:pPr>
        <w:ind w:firstLine="284"/>
        <w:contextualSpacing/>
        <w:jc w:val="right"/>
        <w:rPr>
          <w:rFonts w:ascii="Garamond" w:hAnsi="Garamond"/>
          <w:sz w:val="24"/>
        </w:rPr>
      </w:pPr>
      <w:r w:rsidRPr="004F3BFE">
        <w:rPr>
          <w:rFonts w:ascii="Garamond" w:hAnsi="Garamond"/>
          <w:sz w:val="24"/>
        </w:rPr>
        <w:t>KRYEMINIST</w:t>
      </w:r>
      <w:r w:rsidR="004F3BFE" w:rsidRPr="004F3BFE">
        <w:rPr>
          <w:rFonts w:ascii="Garamond" w:hAnsi="Garamond"/>
          <w:sz w:val="24"/>
        </w:rPr>
        <w:t>Ë</w:t>
      </w:r>
      <w:r w:rsidRPr="004F3BFE">
        <w:rPr>
          <w:rFonts w:ascii="Garamond" w:hAnsi="Garamond"/>
          <w:sz w:val="24"/>
        </w:rPr>
        <w:t>R</w:t>
      </w:r>
    </w:p>
    <w:p w14:paraId="0FD7A608" w14:textId="2E270A04" w:rsidR="00B714D5" w:rsidRPr="004F3BFE" w:rsidRDefault="004F3BFE" w:rsidP="004F3BFE">
      <w:pPr>
        <w:ind w:firstLine="284"/>
        <w:contextualSpacing/>
        <w:jc w:val="right"/>
        <w:rPr>
          <w:rFonts w:ascii="Garamond" w:hAnsi="Garamond"/>
          <w:b/>
          <w:sz w:val="24"/>
        </w:rPr>
      </w:pPr>
      <w:r w:rsidRPr="004F3BFE">
        <w:rPr>
          <w:rFonts w:ascii="Garamond" w:hAnsi="Garamond"/>
          <w:b/>
          <w:sz w:val="24"/>
        </w:rPr>
        <w:t xml:space="preserve">Edi </w:t>
      </w:r>
      <w:proofErr w:type="spellStart"/>
      <w:r w:rsidRPr="004F3BFE">
        <w:rPr>
          <w:rFonts w:ascii="Garamond" w:hAnsi="Garamond"/>
          <w:b/>
          <w:sz w:val="24"/>
        </w:rPr>
        <w:t>Rama</w:t>
      </w:r>
      <w:proofErr w:type="spellEnd"/>
    </w:p>
    <w:p w14:paraId="6CB11619" w14:textId="60A9A2AF" w:rsidR="004F3BFE" w:rsidRDefault="004F3BFE" w:rsidP="00C447C4">
      <w:pPr>
        <w:contextualSpacing/>
        <w:jc w:val="center"/>
        <w:rPr>
          <w:rFonts w:ascii="Times New Roman Bold" w:hAnsi="Times New Roman Bold"/>
          <w:b/>
          <w:szCs w:val="28"/>
        </w:rPr>
      </w:pPr>
    </w:p>
    <w:p w14:paraId="0FD7A62A" w14:textId="6B1C6F08" w:rsidR="002D5F0A" w:rsidRPr="004F3BFE" w:rsidRDefault="004F3BFE" w:rsidP="004F3BFE">
      <w:pPr>
        <w:ind w:firstLine="284"/>
        <w:jc w:val="center"/>
        <w:rPr>
          <w:rFonts w:ascii="Garamond" w:hAnsi="Garamond"/>
          <w:sz w:val="24"/>
        </w:rPr>
      </w:pPr>
      <w:r w:rsidRPr="004F3BFE">
        <w:rPr>
          <w:rFonts w:ascii="Garamond" w:hAnsi="Garamond"/>
          <w:noProof/>
          <w:sz w:val="24"/>
          <w:szCs w:val="20"/>
          <w:lang w:eastAsia="sq-AL"/>
        </w:rPr>
        <w:drawing>
          <wp:anchor distT="0" distB="0" distL="114300" distR="114300" simplePos="0" relativeHeight="251658240" behindDoc="0" locked="0" layoutInCell="1" allowOverlap="1" wp14:anchorId="0FD7A640" wp14:editId="3CDC7C38">
            <wp:simplePos x="0" y="0"/>
            <wp:positionH relativeFrom="margin">
              <wp:align>center</wp:align>
            </wp:positionH>
            <wp:positionV relativeFrom="paragraph">
              <wp:posOffset>1035685</wp:posOffset>
            </wp:positionV>
            <wp:extent cx="5445760" cy="6438900"/>
            <wp:effectExtent l="0" t="0" r="2540" b="0"/>
            <wp:wrapThrough wrapText="bothSides">
              <wp:wrapPolygon edited="0">
                <wp:start x="0" y="0"/>
                <wp:lineTo x="0" y="21536"/>
                <wp:lineTo x="21535" y="21536"/>
                <wp:lineTo x="21535" y="0"/>
                <wp:lineTo x="0" y="0"/>
              </wp:wrapPolygon>
            </wp:wrapThrough>
            <wp:docPr id="4" name="Picture 3" descr="A table of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table of numbers an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76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F0A" w:rsidRPr="004F3BFE">
        <w:rPr>
          <w:rFonts w:ascii="Garamond" w:hAnsi="Garamond"/>
          <w:sz w:val="24"/>
        </w:rPr>
        <w:t>ANEKSI 1</w:t>
      </w:r>
    </w:p>
    <w:tbl>
      <w:tblPr>
        <w:tblStyle w:val="TableGrid0"/>
        <w:tblpPr w:leftFromText="180" w:rightFromText="180" w:vertAnchor="text" w:horzAnchor="margin" w:tblpXSpec="center" w:tblpY="73"/>
        <w:tblW w:w="9920" w:type="dxa"/>
        <w:tblInd w:w="0" w:type="dxa"/>
        <w:tblCellMar>
          <w:left w:w="86" w:type="dxa"/>
          <w:right w:w="336" w:type="dxa"/>
        </w:tblCellMar>
        <w:tblLook w:val="04A0" w:firstRow="1" w:lastRow="0" w:firstColumn="1" w:lastColumn="0" w:noHBand="0" w:noVBand="1"/>
      </w:tblPr>
      <w:tblGrid>
        <w:gridCol w:w="450"/>
        <w:gridCol w:w="9470"/>
      </w:tblGrid>
      <w:tr w:rsidR="008D5DCB" w:rsidRPr="00C447C4" w14:paraId="0FD7A62D" w14:textId="77777777" w:rsidTr="004F3BFE">
        <w:trPr>
          <w:trHeight w:val="1129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FD7A62B" w14:textId="77777777" w:rsidR="008D5DCB" w:rsidRPr="00C447C4" w:rsidRDefault="008D5DCB" w:rsidP="008D5DCB"/>
        </w:tc>
        <w:tc>
          <w:tcPr>
            <w:tcW w:w="94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FD7A62C" w14:textId="54E23012" w:rsidR="008D5DCB" w:rsidRPr="004F3BFE" w:rsidRDefault="00C447C4" w:rsidP="004F3BFE">
            <w:pPr>
              <w:jc w:val="center"/>
              <w:rPr>
                <w:rFonts w:ascii="Garamond" w:hAnsi="Garamond"/>
                <w:sz w:val="24"/>
              </w:rPr>
            </w:pPr>
            <w:r w:rsidRPr="004F3BFE">
              <w:rPr>
                <w:rFonts w:ascii="Garamond" w:hAnsi="Garamond"/>
                <w:sz w:val="24"/>
              </w:rPr>
              <w:t xml:space="preserve">CENTRALI GJENERUES I ENERGJISË ELEKTRIKE </w:t>
            </w:r>
            <w:proofErr w:type="spellStart"/>
            <w:r w:rsidRPr="004F3BFE">
              <w:rPr>
                <w:rFonts w:ascii="Garamond" w:hAnsi="Garamond"/>
                <w:sz w:val="24"/>
              </w:rPr>
              <w:t>FOTOVOLTAIKE</w:t>
            </w:r>
            <w:proofErr w:type="spellEnd"/>
            <w:r w:rsidRPr="004F3BFE">
              <w:rPr>
                <w:rFonts w:ascii="Garamond" w:hAnsi="Garamond"/>
                <w:sz w:val="24"/>
              </w:rPr>
              <w:t xml:space="preserve"> DHE VEPRAVE NDIHMËSE, I CILI NUK ËSHTË OBJEKT KONCESIONI, ME VENDNDODHJE NË </w:t>
            </w:r>
            <w:proofErr w:type="spellStart"/>
            <w:r w:rsidRPr="004F3BFE">
              <w:rPr>
                <w:rFonts w:ascii="Garamond" w:hAnsi="Garamond"/>
                <w:sz w:val="24"/>
              </w:rPr>
              <w:t>SHEQ-MARINAS</w:t>
            </w:r>
            <w:proofErr w:type="spellEnd"/>
            <w:r w:rsidRPr="004F3BFE">
              <w:rPr>
                <w:rFonts w:ascii="Garamond" w:hAnsi="Garamond"/>
                <w:sz w:val="24"/>
              </w:rPr>
              <w:t>, BASHKIA FIER, QARKU FIER, NGA SHOQËRIA “</w:t>
            </w:r>
            <w:proofErr w:type="spellStart"/>
            <w:r w:rsidRPr="004F3BFE">
              <w:rPr>
                <w:rFonts w:ascii="Garamond" w:hAnsi="Garamond"/>
                <w:i/>
                <w:iCs/>
                <w:sz w:val="24"/>
              </w:rPr>
              <w:t>SOLEN</w:t>
            </w:r>
            <w:proofErr w:type="spellEnd"/>
            <w:r w:rsidRPr="004F3BFE">
              <w:rPr>
                <w:rFonts w:ascii="Garamond" w:hAnsi="Garamond"/>
                <w:i/>
                <w:iCs/>
                <w:sz w:val="24"/>
              </w:rPr>
              <w:t xml:space="preserve"> </w:t>
            </w:r>
            <w:proofErr w:type="spellStart"/>
            <w:r w:rsidRPr="004F3BFE">
              <w:rPr>
                <w:rFonts w:ascii="Garamond" w:hAnsi="Garamond"/>
                <w:i/>
                <w:iCs/>
                <w:sz w:val="24"/>
              </w:rPr>
              <w:t>ENERGY</w:t>
            </w:r>
            <w:proofErr w:type="spellEnd"/>
            <w:r w:rsidRPr="004F3BFE">
              <w:rPr>
                <w:rFonts w:ascii="Garamond" w:hAnsi="Garamond"/>
                <w:sz w:val="24"/>
              </w:rPr>
              <w:t>” SHPK</w:t>
            </w:r>
            <w:bookmarkStart w:id="0" w:name="_GoBack"/>
            <w:bookmarkEnd w:id="0"/>
          </w:p>
        </w:tc>
      </w:tr>
    </w:tbl>
    <w:p w14:paraId="0FD7A62F" w14:textId="40E34D62" w:rsidR="008D5DCB" w:rsidRPr="00C447C4" w:rsidRDefault="008D5DCB" w:rsidP="004F3BFE">
      <w:pPr>
        <w:jc w:val="center"/>
        <w:rPr>
          <w:szCs w:val="28"/>
        </w:rPr>
      </w:pPr>
    </w:p>
    <w:p w14:paraId="0FD7A634" w14:textId="2FE15460" w:rsidR="008D5DCB" w:rsidRPr="00C447C4" w:rsidRDefault="008D5DCB" w:rsidP="004F3BFE">
      <w:pPr>
        <w:jc w:val="center"/>
        <w:rPr>
          <w:szCs w:val="28"/>
        </w:rPr>
      </w:pPr>
    </w:p>
    <w:p w14:paraId="0FD7A638" w14:textId="72E1063F" w:rsidR="008D5DCB" w:rsidRPr="00C447C4" w:rsidRDefault="004F3BFE" w:rsidP="002D5F0A">
      <w:pPr>
        <w:jc w:val="both"/>
        <w:rPr>
          <w:szCs w:val="28"/>
        </w:rPr>
      </w:pPr>
      <w:r w:rsidRPr="004F3BFE">
        <w:rPr>
          <w:rFonts w:ascii="Garamond" w:hAnsi="Garamond"/>
          <w:noProof/>
          <w:sz w:val="24"/>
          <w:lang w:eastAsia="sq-AL"/>
        </w:rPr>
        <w:drawing>
          <wp:anchor distT="0" distB="0" distL="114300" distR="114300" simplePos="0" relativeHeight="251658241" behindDoc="0" locked="0" layoutInCell="1" allowOverlap="1" wp14:anchorId="0FD7A642" wp14:editId="3CC58E7F">
            <wp:simplePos x="0" y="0"/>
            <wp:positionH relativeFrom="margin">
              <wp:align>right</wp:align>
            </wp:positionH>
            <wp:positionV relativeFrom="paragraph">
              <wp:posOffset>161925</wp:posOffset>
            </wp:positionV>
            <wp:extent cx="5610860" cy="4648200"/>
            <wp:effectExtent l="0" t="0" r="8890" b="0"/>
            <wp:wrapThrough wrapText="bothSides">
              <wp:wrapPolygon edited="0">
                <wp:start x="0" y="0"/>
                <wp:lineTo x="0" y="21511"/>
                <wp:lineTo x="21561" y="21511"/>
                <wp:lineTo x="21561" y="0"/>
                <wp:lineTo x="0" y="0"/>
              </wp:wrapPolygon>
            </wp:wrapThrough>
            <wp:docPr id="388490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860" cy="464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D5DCB" w:rsidRPr="00C447C4" w:rsidSect="00D8227C">
      <w:pgSz w:w="11906" w:h="16838" w:code="9"/>
      <w:pgMar w:top="1440" w:right="1440" w:bottom="162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19153" w14:textId="77777777" w:rsidR="00571C03" w:rsidRDefault="00571C03" w:rsidP="00C447C4">
      <w:r>
        <w:separator/>
      </w:r>
    </w:p>
  </w:endnote>
  <w:endnote w:type="continuationSeparator" w:id="0">
    <w:p w14:paraId="00E970BF" w14:textId="77777777" w:rsidR="00571C03" w:rsidRDefault="00571C03" w:rsidP="00C447C4">
      <w:r>
        <w:continuationSeparator/>
      </w:r>
    </w:p>
  </w:endnote>
  <w:endnote w:type="continuationNotice" w:id="1">
    <w:p w14:paraId="3910D893" w14:textId="77777777" w:rsidR="00571C03" w:rsidRDefault="00571C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4E9B9" w14:textId="77777777" w:rsidR="00571C03" w:rsidRDefault="00571C03" w:rsidP="00C447C4">
      <w:r>
        <w:separator/>
      </w:r>
    </w:p>
  </w:footnote>
  <w:footnote w:type="continuationSeparator" w:id="0">
    <w:p w14:paraId="6516CFF5" w14:textId="77777777" w:rsidR="00571C03" w:rsidRDefault="00571C03" w:rsidP="00C447C4">
      <w:r>
        <w:continuationSeparator/>
      </w:r>
    </w:p>
  </w:footnote>
  <w:footnote w:type="continuationNotice" w:id="1">
    <w:p w14:paraId="7E6C8596" w14:textId="77777777" w:rsidR="00571C03" w:rsidRDefault="00571C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6392A"/>
    <w:rsid w:val="00077F13"/>
    <w:rsid w:val="000968DE"/>
    <w:rsid w:val="000D1E4C"/>
    <w:rsid w:val="000D3167"/>
    <w:rsid w:val="000D6126"/>
    <w:rsid w:val="000F0448"/>
    <w:rsid w:val="0010074B"/>
    <w:rsid w:val="00120967"/>
    <w:rsid w:val="00126668"/>
    <w:rsid w:val="00133261"/>
    <w:rsid w:val="0014122E"/>
    <w:rsid w:val="00163378"/>
    <w:rsid w:val="001919B6"/>
    <w:rsid w:val="001A67E6"/>
    <w:rsid w:val="001D212B"/>
    <w:rsid w:val="001D342B"/>
    <w:rsid w:val="001F068E"/>
    <w:rsid w:val="001F427F"/>
    <w:rsid w:val="0022117C"/>
    <w:rsid w:val="002359D7"/>
    <w:rsid w:val="0025388C"/>
    <w:rsid w:val="002749A7"/>
    <w:rsid w:val="0029087E"/>
    <w:rsid w:val="002A1B61"/>
    <w:rsid w:val="002C5593"/>
    <w:rsid w:val="002C570C"/>
    <w:rsid w:val="002C6263"/>
    <w:rsid w:val="002D5F0A"/>
    <w:rsid w:val="00315741"/>
    <w:rsid w:val="00345C63"/>
    <w:rsid w:val="00357FFE"/>
    <w:rsid w:val="0037682C"/>
    <w:rsid w:val="00385ABB"/>
    <w:rsid w:val="003D084C"/>
    <w:rsid w:val="003E2548"/>
    <w:rsid w:val="003F74AA"/>
    <w:rsid w:val="00413A75"/>
    <w:rsid w:val="00414E3E"/>
    <w:rsid w:val="004220D5"/>
    <w:rsid w:val="00435755"/>
    <w:rsid w:val="00454AD1"/>
    <w:rsid w:val="004575DD"/>
    <w:rsid w:val="00462212"/>
    <w:rsid w:val="004700AB"/>
    <w:rsid w:val="00477A2A"/>
    <w:rsid w:val="00486444"/>
    <w:rsid w:val="004A1523"/>
    <w:rsid w:val="004C0447"/>
    <w:rsid w:val="004F3BFE"/>
    <w:rsid w:val="0050068D"/>
    <w:rsid w:val="00520EA5"/>
    <w:rsid w:val="005274AB"/>
    <w:rsid w:val="00536F8D"/>
    <w:rsid w:val="00543781"/>
    <w:rsid w:val="00543BCA"/>
    <w:rsid w:val="00557618"/>
    <w:rsid w:val="00571C03"/>
    <w:rsid w:val="00591493"/>
    <w:rsid w:val="005B0BF9"/>
    <w:rsid w:val="005D0488"/>
    <w:rsid w:val="005D385D"/>
    <w:rsid w:val="005F7C24"/>
    <w:rsid w:val="006368B0"/>
    <w:rsid w:val="00641C88"/>
    <w:rsid w:val="006451A2"/>
    <w:rsid w:val="00645358"/>
    <w:rsid w:val="00645E74"/>
    <w:rsid w:val="00656693"/>
    <w:rsid w:val="00660293"/>
    <w:rsid w:val="0067210F"/>
    <w:rsid w:val="006963BE"/>
    <w:rsid w:val="006A6CE7"/>
    <w:rsid w:val="006C7087"/>
    <w:rsid w:val="006F321E"/>
    <w:rsid w:val="007048AC"/>
    <w:rsid w:val="00731B45"/>
    <w:rsid w:val="007364CE"/>
    <w:rsid w:val="00786858"/>
    <w:rsid w:val="007A0B83"/>
    <w:rsid w:val="007A1076"/>
    <w:rsid w:val="007A330A"/>
    <w:rsid w:val="007A698C"/>
    <w:rsid w:val="007B003D"/>
    <w:rsid w:val="007B3843"/>
    <w:rsid w:val="007B5500"/>
    <w:rsid w:val="007B7846"/>
    <w:rsid w:val="007D6EFF"/>
    <w:rsid w:val="007D7D28"/>
    <w:rsid w:val="007E15B7"/>
    <w:rsid w:val="00826D5E"/>
    <w:rsid w:val="00856B85"/>
    <w:rsid w:val="00865DEB"/>
    <w:rsid w:val="0087759F"/>
    <w:rsid w:val="00890356"/>
    <w:rsid w:val="008B087F"/>
    <w:rsid w:val="008C0517"/>
    <w:rsid w:val="008C2742"/>
    <w:rsid w:val="008D1362"/>
    <w:rsid w:val="008D5DCB"/>
    <w:rsid w:val="008F0A97"/>
    <w:rsid w:val="008F4334"/>
    <w:rsid w:val="0090616F"/>
    <w:rsid w:val="009452BA"/>
    <w:rsid w:val="0095477B"/>
    <w:rsid w:val="009910C1"/>
    <w:rsid w:val="00995AA5"/>
    <w:rsid w:val="009E49DF"/>
    <w:rsid w:val="00A04AD1"/>
    <w:rsid w:val="00A22830"/>
    <w:rsid w:val="00A24C62"/>
    <w:rsid w:val="00A26A84"/>
    <w:rsid w:val="00A33127"/>
    <w:rsid w:val="00A44139"/>
    <w:rsid w:val="00A468D3"/>
    <w:rsid w:val="00A510EB"/>
    <w:rsid w:val="00A51B7B"/>
    <w:rsid w:val="00A76B85"/>
    <w:rsid w:val="00A808D4"/>
    <w:rsid w:val="00AD6A4F"/>
    <w:rsid w:val="00AF3F3F"/>
    <w:rsid w:val="00B0385D"/>
    <w:rsid w:val="00B31C9A"/>
    <w:rsid w:val="00B33294"/>
    <w:rsid w:val="00B714D5"/>
    <w:rsid w:val="00B911E6"/>
    <w:rsid w:val="00BB622F"/>
    <w:rsid w:val="00BC6386"/>
    <w:rsid w:val="00BC6D97"/>
    <w:rsid w:val="00BE4CEB"/>
    <w:rsid w:val="00C261BA"/>
    <w:rsid w:val="00C34A6B"/>
    <w:rsid w:val="00C41A6A"/>
    <w:rsid w:val="00C41E8B"/>
    <w:rsid w:val="00C447C4"/>
    <w:rsid w:val="00C52EC2"/>
    <w:rsid w:val="00CA48B7"/>
    <w:rsid w:val="00CD359B"/>
    <w:rsid w:val="00CD3BEE"/>
    <w:rsid w:val="00CD61E7"/>
    <w:rsid w:val="00CD6344"/>
    <w:rsid w:val="00D21A5D"/>
    <w:rsid w:val="00D33940"/>
    <w:rsid w:val="00D37D3F"/>
    <w:rsid w:val="00D44EFB"/>
    <w:rsid w:val="00D747F2"/>
    <w:rsid w:val="00D8227C"/>
    <w:rsid w:val="00D93CE7"/>
    <w:rsid w:val="00DC64E6"/>
    <w:rsid w:val="00DC7423"/>
    <w:rsid w:val="00DD28CB"/>
    <w:rsid w:val="00E07E2C"/>
    <w:rsid w:val="00E146CA"/>
    <w:rsid w:val="00E403B4"/>
    <w:rsid w:val="00E4133A"/>
    <w:rsid w:val="00E476BD"/>
    <w:rsid w:val="00E50134"/>
    <w:rsid w:val="00E67935"/>
    <w:rsid w:val="00EC064E"/>
    <w:rsid w:val="00EC704C"/>
    <w:rsid w:val="00EF4F10"/>
    <w:rsid w:val="00F033C4"/>
    <w:rsid w:val="00F15ADA"/>
    <w:rsid w:val="00F37619"/>
    <w:rsid w:val="00F659C9"/>
    <w:rsid w:val="00F66403"/>
    <w:rsid w:val="00F705B5"/>
    <w:rsid w:val="00F705C8"/>
    <w:rsid w:val="00F70E5A"/>
    <w:rsid w:val="00F74612"/>
    <w:rsid w:val="00F7648D"/>
    <w:rsid w:val="00F80985"/>
    <w:rsid w:val="00FA1A7D"/>
    <w:rsid w:val="00FB23D2"/>
    <w:rsid w:val="00FC7EDC"/>
    <w:rsid w:val="00FE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7A5D1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447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47C4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447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47C4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2026-02-10T09:24:53Z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miratimin e ndërtimit të centralit gjenerues të energjisë elektrike fotovoltaike dhe veprave ndihmëse, i cili nuk është objekt koncesioni, me vendndodhje në Sheq-Marinas, Bashkia Fier, Qarku Fier, nga shoqëria “SOLEN ENERGY”, sh.p.k.</Titulli>
    <Modifikuesi xmlns="0e656187-b300-4fb0-8bf4-3a50f872073c">elnejda.cokalli</Modifikuesi>
    <Nr_x002e__x0020_prot_x0020_QBZ xmlns="0e656187-b300-4fb0-8bf4-3a50f872073c">256</Nr_x002e__x0020_prot_x0020_QBZ>
    <Data_x0020_e_x0020_Modifikimit xmlns="0e656187-b300-4fb0-8bf4-3a50f872073c">2026-02-10T10:10:12Z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717/1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289E5BC366492088BD7D368DF58A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289E5BC366492088BD7D368DF58A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5DF93C0-72A7-49C1-92DF-935F93696011}">
  <ds:schemaRefs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DCA9B41-A504-4455-B541-EC8E30E0C2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78EAFD-8E88-42E6-9E7D-9EC77292F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6FA3A4-C9BD-41D1-A36D-12F2C468C4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B1226D-D606-47D9-9E1E-8C45E5633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530</Words>
  <Characters>3021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fotovoltaike dhe veprave ndihmëse, i cili nuk është objekt koncesioni, me vendndodhje në Sheq-Marinas, Bashkia Fier, Qarku Fier, nga shoqëria “SOLEN ENERGY”, sh.p.k.</vt:lpstr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me vendndodhje në Sheq-Marinas, Bashkia Fier, Qarku Fier, nga shoqëria “SOLEN ENERGY”, sh.p.k.</dc:title>
  <dc:creator>Enea Karakaci</dc:creator>
  <cp:lastModifiedBy>Alma Lisaku</cp:lastModifiedBy>
  <cp:revision>5</cp:revision>
  <cp:lastPrinted>2026-02-05T17:41:00Z</cp:lastPrinted>
  <dcterms:created xsi:type="dcterms:W3CDTF">2026-02-10T07:56:00Z</dcterms:created>
  <dcterms:modified xsi:type="dcterms:W3CDTF">2026-02-10T10:27:00Z</dcterms:modified>
</cp:coreProperties>
</file>