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4891F" w14:textId="77777777" w:rsidR="00126746" w:rsidRPr="00C1646F" w:rsidRDefault="00126746" w:rsidP="00126746">
      <w:pPr>
        <w:spacing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C1646F">
        <w:rPr>
          <w:rFonts w:ascii="Garamond" w:hAnsi="Garamond"/>
          <w:b/>
          <w:bCs/>
          <w:sz w:val="24"/>
          <w:szCs w:val="24"/>
        </w:rPr>
        <w:t>VENDIM</w:t>
      </w:r>
    </w:p>
    <w:p w14:paraId="4A2D4466" w14:textId="46F7619A" w:rsidR="00126746" w:rsidRPr="00C1646F" w:rsidRDefault="00126746" w:rsidP="00126746">
      <w:pPr>
        <w:spacing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C1646F">
        <w:rPr>
          <w:rFonts w:ascii="Garamond" w:hAnsi="Garamond"/>
          <w:b/>
          <w:bCs/>
          <w:sz w:val="24"/>
          <w:szCs w:val="24"/>
        </w:rPr>
        <w:t>Nr.</w:t>
      </w:r>
      <w:r w:rsidR="00F10C1A" w:rsidRPr="00C1646F">
        <w:rPr>
          <w:rFonts w:ascii="Garamond" w:hAnsi="Garamond"/>
          <w:b/>
          <w:bCs/>
          <w:sz w:val="24"/>
          <w:szCs w:val="24"/>
        </w:rPr>
        <w:t xml:space="preserve"> </w:t>
      </w:r>
      <w:r w:rsidRPr="00C1646F">
        <w:rPr>
          <w:rFonts w:ascii="Garamond" w:hAnsi="Garamond"/>
          <w:b/>
          <w:bCs/>
          <w:sz w:val="24"/>
          <w:szCs w:val="24"/>
        </w:rPr>
        <w:t>100, datë 11.2.202</w:t>
      </w:r>
      <w:r w:rsidR="00E10F69">
        <w:rPr>
          <w:rFonts w:ascii="Garamond" w:hAnsi="Garamond"/>
          <w:b/>
          <w:bCs/>
          <w:sz w:val="24"/>
          <w:szCs w:val="24"/>
        </w:rPr>
        <w:t>6</w:t>
      </w:r>
      <w:bookmarkStart w:id="0" w:name="_GoBack"/>
      <w:bookmarkEnd w:id="0"/>
    </w:p>
    <w:p w14:paraId="45A5EA9A" w14:textId="77777777" w:rsidR="00126746" w:rsidRPr="00C1646F" w:rsidRDefault="00126746" w:rsidP="00126746">
      <w:pPr>
        <w:spacing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</w:p>
    <w:p w14:paraId="0925DEDB" w14:textId="77777777" w:rsidR="00126746" w:rsidRPr="00C1646F" w:rsidRDefault="00126746" w:rsidP="00126746">
      <w:pPr>
        <w:spacing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C1646F">
        <w:rPr>
          <w:rFonts w:ascii="Garamond" w:hAnsi="Garamond"/>
          <w:b/>
          <w:bCs/>
          <w:sz w:val="24"/>
          <w:szCs w:val="24"/>
        </w:rPr>
        <w:t xml:space="preserve">PËR PËRCAKTIMIN E KRITEREVE DHE TË PROCEDURAVE PËR DHËNIEN E STATUSIT “QENDËR EKSELENCE” </w:t>
      </w:r>
    </w:p>
    <w:p w14:paraId="0CE320EC" w14:textId="77777777" w:rsidR="00126746" w:rsidRPr="00C1646F" w:rsidRDefault="00126746" w:rsidP="00126746">
      <w:pPr>
        <w:spacing w:line="240" w:lineRule="auto"/>
        <w:ind w:firstLine="284"/>
        <w:jc w:val="both"/>
        <w:rPr>
          <w:rFonts w:ascii="Garamond" w:hAnsi="Garamond"/>
          <w:b/>
          <w:bCs/>
          <w:sz w:val="24"/>
          <w:szCs w:val="24"/>
        </w:rPr>
      </w:pPr>
    </w:p>
    <w:p w14:paraId="0072BB68" w14:textId="1EE1F976" w:rsidR="00126746" w:rsidRPr="00C1646F" w:rsidRDefault="00126746" w:rsidP="00126746">
      <w:pPr>
        <w:spacing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C1646F">
        <w:rPr>
          <w:rFonts w:ascii="Garamond" w:hAnsi="Garamond"/>
          <w:sz w:val="24"/>
          <w:szCs w:val="24"/>
        </w:rPr>
        <w:t>Në mbështetje të nenit 100 të Kushtetutës dhe të pikës 1, të nenit 22, të ligjit nr.</w:t>
      </w:r>
      <w:r w:rsidR="00F10C1A" w:rsidRPr="00C1646F">
        <w:rPr>
          <w:rFonts w:ascii="Garamond" w:hAnsi="Garamond"/>
          <w:sz w:val="24"/>
          <w:szCs w:val="24"/>
        </w:rPr>
        <w:t xml:space="preserve"> </w:t>
      </w:r>
      <w:r w:rsidRPr="00C1646F">
        <w:rPr>
          <w:rFonts w:ascii="Garamond" w:hAnsi="Garamond"/>
          <w:sz w:val="24"/>
          <w:szCs w:val="24"/>
        </w:rPr>
        <w:t>109/2024, “Për shkencën dhe kërkimin shkencor në Republikën e Shqipërisë”, me propozimin e ministrit të Arsimit, Këshilli i Ministrave</w:t>
      </w:r>
    </w:p>
    <w:p w14:paraId="4C8C24B3" w14:textId="77777777" w:rsidR="00126746" w:rsidRPr="00C1646F" w:rsidRDefault="00126746" w:rsidP="00126746">
      <w:pPr>
        <w:spacing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3768CF68" w14:textId="77777777" w:rsidR="00126746" w:rsidRPr="00C1646F" w:rsidRDefault="00126746" w:rsidP="00126746">
      <w:pPr>
        <w:spacing w:line="240" w:lineRule="auto"/>
        <w:ind w:firstLine="284"/>
        <w:jc w:val="center"/>
        <w:rPr>
          <w:rFonts w:ascii="Garamond" w:hAnsi="Garamond"/>
          <w:b/>
          <w:bCs/>
          <w:sz w:val="24"/>
          <w:szCs w:val="24"/>
        </w:rPr>
      </w:pPr>
      <w:r w:rsidRPr="00C1646F">
        <w:rPr>
          <w:rFonts w:ascii="Garamond" w:hAnsi="Garamond"/>
          <w:bCs/>
          <w:sz w:val="24"/>
          <w:szCs w:val="24"/>
        </w:rPr>
        <w:t>VENDOSI:</w:t>
      </w:r>
    </w:p>
    <w:p w14:paraId="4AE988B2" w14:textId="77777777" w:rsidR="00126746" w:rsidRPr="00C1646F" w:rsidRDefault="00126746" w:rsidP="00126746">
      <w:pPr>
        <w:pStyle w:val="ListParagraph"/>
        <w:spacing w:after="0" w:line="240" w:lineRule="auto"/>
        <w:ind w:left="0" w:firstLine="284"/>
        <w:rPr>
          <w:rFonts w:ascii="Garamond" w:hAnsi="Garamond"/>
          <w:b/>
          <w:bCs/>
          <w:sz w:val="24"/>
          <w:szCs w:val="24"/>
        </w:rPr>
      </w:pPr>
    </w:p>
    <w:p w14:paraId="7C2DEC2D" w14:textId="5421CEEE" w:rsidR="00126746" w:rsidRPr="00C1646F" w:rsidRDefault="00126746" w:rsidP="0012674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C1646F">
        <w:rPr>
          <w:rFonts w:ascii="Garamond" w:hAnsi="Garamond"/>
          <w:sz w:val="24"/>
          <w:szCs w:val="24"/>
        </w:rPr>
        <w:t>1. Përcaktimin e kritereve dhe të procedurave për dhënien e statusit “</w:t>
      </w:r>
      <w:r w:rsidR="00F10C1A" w:rsidRPr="00C1646F">
        <w:rPr>
          <w:rFonts w:ascii="Garamond" w:hAnsi="Garamond"/>
          <w:sz w:val="24"/>
          <w:szCs w:val="24"/>
        </w:rPr>
        <w:t xml:space="preserve">Qendër </w:t>
      </w:r>
      <w:r w:rsidRPr="00C1646F">
        <w:rPr>
          <w:rFonts w:ascii="Garamond" w:hAnsi="Garamond"/>
          <w:sz w:val="24"/>
          <w:szCs w:val="24"/>
        </w:rPr>
        <w:t xml:space="preserve">ekselence” instituteve dhe njësive të veçanta të kërkimit shkencor për rezultate të spikatura në nivel kombëtar ose ndërkombëtar në fushën e kërkimit apo për zhvillimin e kërkimit shkencor në fusha </w:t>
      </w:r>
      <w:proofErr w:type="spellStart"/>
      <w:r w:rsidRPr="00C1646F">
        <w:rPr>
          <w:rFonts w:ascii="Garamond" w:hAnsi="Garamond"/>
          <w:sz w:val="24"/>
          <w:szCs w:val="24"/>
        </w:rPr>
        <w:t>prioritare</w:t>
      </w:r>
      <w:proofErr w:type="spellEnd"/>
      <w:r w:rsidRPr="00C1646F">
        <w:rPr>
          <w:rFonts w:ascii="Garamond" w:hAnsi="Garamond"/>
          <w:sz w:val="24"/>
          <w:szCs w:val="24"/>
        </w:rPr>
        <w:t>.</w:t>
      </w:r>
    </w:p>
    <w:p w14:paraId="08CA808C" w14:textId="686665CF" w:rsidR="00126746" w:rsidRPr="00C1646F" w:rsidRDefault="00126746" w:rsidP="0012674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C1646F">
        <w:rPr>
          <w:rFonts w:ascii="Garamond" w:hAnsi="Garamond"/>
          <w:sz w:val="24"/>
          <w:szCs w:val="24"/>
        </w:rPr>
        <w:t>2. Statusi “</w:t>
      </w:r>
      <w:r w:rsidR="00F10C1A" w:rsidRPr="00C1646F">
        <w:rPr>
          <w:rFonts w:ascii="Garamond" w:hAnsi="Garamond"/>
          <w:sz w:val="24"/>
          <w:szCs w:val="24"/>
        </w:rPr>
        <w:t xml:space="preserve">Qendër </w:t>
      </w:r>
      <w:r w:rsidRPr="00C1646F">
        <w:rPr>
          <w:rFonts w:ascii="Garamond" w:hAnsi="Garamond"/>
          <w:sz w:val="24"/>
          <w:szCs w:val="24"/>
        </w:rPr>
        <w:t xml:space="preserve">ekselence” jepet me afat të përkohshëm ose të përhershëm për institutet dhe njësitë e veçanta të kërkimit shkencor, që zhvillojnë kërkim shkencor në fusha </w:t>
      </w:r>
      <w:proofErr w:type="spellStart"/>
      <w:r w:rsidRPr="00C1646F">
        <w:rPr>
          <w:rFonts w:ascii="Garamond" w:hAnsi="Garamond"/>
          <w:sz w:val="24"/>
          <w:szCs w:val="24"/>
        </w:rPr>
        <w:t>prioritare</w:t>
      </w:r>
      <w:proofErr w:type="spellEnd"/>
      <w:r w:rsidRPr="00C1646F">
        <w:rPr>
          <w:rFonts w:ascii="Garamond" w:hAnsi="Garamond"/>
          <w:sz w:val="24"/>
          <w:szCs w:val="24"/>
        </w:rPr>
        <w:t>, si më poshtë vijon:</w:t>
      </w:r>
    </w:p>
    <w:p w14:paraId="5BB23A9F" w14:textId="4AE1E120" w:rsidR="00126746" w:rsidRPr="00C1646F" w:rsidRDefault="00126746" w:rsidP="0012674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C1646F">
        <w:rPr>
          <w:rFonts w:ascii="Garamond" w:hAnsi="Garamond"/>
          <w:sz w:val="24"/>
          <w:szCs w:val="24"/>
        </w:rPr>
        <w:t>a) Për rezultate të spikatura në nivel kombëtar, st</w:t>
      </w:r>
      <w:r w:rsidR="00F10C1A" w:rsidRPr="00C1646F">
        <w:rPr>
          <w:rFonts w:ascii="Garamond" w:hAnsi="Garamond"/>
          <w:sz w:val="24"/>
          <w:szCs w:val="24"/>
        </w:rPr>
        <w:t>atusi jepet për një periudhë 5-(pesë-)-</w:t>
      </w:r>
      <w:r w:rsidRPr="00C1646F">
        <w:rPr>
          <w:rFonts w:ascii="Garamond" w:hAnsi="Garamond"/>
          <w:sz w:val="24"/>
          <w:szCs w:val="24"/>
        </w:rPr>
        <w:t>vjeçare me të drejtë rinovimi;</w:t>
      </w:r>
    </w:p>
    <w:p w14:paraId="5F7FD5B4" w14:textId="77777777" w:rsidR="00126746" w:rsidRPr="00C1646F" w:rsidRDefault="00126746" w:rsidP="0012674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C1646F">
        <w:rPr>
          <w:rFonts w:ascii="Garamond" w:hAnsi="Garamond"/>
          <w:sz w:val="24"/>
          <w:szCs w:val="24"/>
        </w:rPr>
        <w:t>b) Për rezultate të spikatura në nivel ndërkombëtar, në kuadër të pjesëmarrjes në projekte ndërkombëtare me kohëzgjatje jo më pak se 3 (tre) vjet, statusi jepet i përhershëm.</w:t>
      </w:r>
    </w:p>
    <w:p w14:paraId="46364277" w14:textId="7E36ECFC" w:rsidR="00126746" w:rsidRPr="00C1646F" w:rsidRDefault="00126746" w:rsidP="0012674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C1646F">
        <w:rPr>
          <w:rFonts w:ascii="Garamond" w:hAnsi="Garamond"/>
          <w:sz w:val="24"/>
          <w:szCs w:val="24"/>
        </w:rPr>
        <w:t>3. Për të fituar statusin “</w:t>
      </w:r>
      <w:r w:rsidR="00F10C1A" w:rsidRPr="00C1646F">
        <w:rPr>
          <w:rFonts w:ascii="Garamond" w:hAnsi="Garamond"/>
          <w:sz w:val="24"/>
          <w:szCs w:val="24"/>
        </w:rPr>
        <w:t xml:space="preserve">Qendër </w:t>
      </w:r>
      <w:r w:rsidRPr="00C1646F">
        <w:rPr>
          <w:rFonts w:ascii="Garamond" w:hAnsi="Garamond"/>
          <w:sz w:val="24"/>
          <w:szCs w:val="24"/>
        </w:rPr>
        <w:t>ekselence”, instituti ose njësia e veçantë e kërkimit shkencor duhet të përmbushë kriteret e mëposhtme:</w:t>
      </w:r>
    </w:p>
    <w:p w14:paraId="2AA0B489" w14:textId="77777777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>a) Të jetë e regjistruar në Regjistrin Kombëtar të Institucioneve, Instituteve, Njësive të Veçanta të Kërkimit Shkencor dhe Kërkuesve Shkencorë;</w:t>
      </w:r>
    </w:p>
    <w:p w14:paraId="723AB56C" w14:textId="3BB75F3A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 xml:space="preserve">b) Të plotësojë kriteret shkencore dhe </w:t>
      </w:r>
      <w:proofErr w:type="spellStart"/>
      <w:r w:rsidRPr="00C1646F">
        <w:rPr>
          <w:szCs w:val="24"/>
          <w:lang w:val="sq-AL"/>
        </w:rPr>
        <w:t>bib</w:t>
      </w:r>
      <w:r w:rsidR="00F10C1A" w:rsidRPr="00C1646F">
        <w:rPr>
          <w:szCs w:val="24"/>
          <w:lang w:val="sq-AL"/>
        </w:rPr>
        <w:t>liometrike</w:t>
      </w:r>
      <w:proofErr w:type="spellEnd"/>
      <w:r w:rsidR="00F10C1A" w:rsidRPr="00C1646F">
        <w:rPr>
          <w:szCs w:val="24"/>
          <w:lang w:val="sq-AL"/>
        </w:rPr>
        <w:t>, si më poshtë vijon:</w:t>
      </w:r>
    </w:p>
    <w:p w14:paraId="514EDF47" w14:textId="63E7D7B1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 xml:space="preserve">i.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 xml:space="preserve">kryejë veprimtari të kërkimit shkencor në një nga fushat </w:t>
      </w:r>
      <w:proofErr w:type="spellStart"/>
      <w:r w:rsidRPr="00C1646F">
        <w:rPr>
          <w:szCs w:val="24"/>
          <w:lang w:val="sq-AL"/>
        </w:rPr>
        <w:t>prioritare</w:t>
      </w:r>
      <w:proofErr w:type="spellEnd"/>
      <w:r w:rsidRPr="00C1646F">
        <w:rPr>
          <w:szCs w:val="24"/>
          <w:lang w:val="sq-AL"/>
        </w:rPr>
        <w:t xml:space="preserve"> ose të ketë rezultate të spikatura në nivel kombëtar ose ndërkombëtar në fushën e kërkimit;</w:t>
      </w:r>
    </w:p>
    <w:p w14:paraId="59D88820" w14:textId="6A72C434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ii</w:t>
      </w:r>
      <w:proofErr w:type="spellEnd"/>
      <w:r w:rsidRPr="00C1646F">
        <w:rPr>
          <w:szCs w:val="24"/>
          <w:lang w:val="sq-AL"/>
        </w:rPr>
        <w:t xml:space="preserve">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>ketë publikuar të paktën 3 (tri) botime ose artikuj shkencorë në vit, në revista ndërkombëtare të indeksuara ose në revista kombëtare të kategorive A ose B;</w:t>
      </w:r>
    </w:p>
    <w:p w14:paraId="62EB0B97" w14:textId="69140BC9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iii</w:t>
      </w:r>
      <w:proofErr w:type="spellEnd"/>
      <w:r w:rsidRPr="00C1646F">
        <w:rPr>
          <w:szCs w:val="24"/>
          <w:lang w:val="sq-AL"/>
        </w:rPr>
        <w:t xml:space="preserve">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>ketë të paktën 1 (një) projekt kërkimor në zbatim, financuar nga programi kuadër i Bashkimit Evropian për kërkimin shkencor dhe inovacionin dhe të paktën 3 (tri) projekte të financuara nga programet kombëtare të kërkim</w:t>
      </w:r>
      <w:r w:rsidR="00F10C1A" w:rsidRPr="00C1646F">
        <w:rPr>
          <w:szCs w:val="24"/>
          <w:lang w:val="sq-AL"/>
        </w:rPr>
        <w:t>it shkencor dhe të inovacionit;</w:t>
      </w:r>
    </w:p>
    <w:p w14:paraId="6E288322" w14:textId="3C45468C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iv</w:t>
      </w:r>
      <w:proofErr w:type="spellEnd"/>
      <w:r w:rsidRPr="00C1646F">
        <w:rPr>
          <w:szCs w:val="24"/>
          <w:lang w:val="sq-AL"/>
        </w:rPr>
        <w:t xml:space="preserve">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>ketë marrëveshje bashkëpunimi shkencor me partn</w:t>
      </w:r>
      <w:r w:rsidR="00F10C1A" w:rsidRPr="00C1646F">
        <w:rPr>
          <w:szCs w:val="24"/>
          <w:lang w:val="sq-AL"/>
        </w:rPr>
        <w:t>erë ndërkombëtarë ose kombëtarë;</w:t>
      </w:r>
    </w:p>
    <w:p w14:paraId="233BA30B" w14:textId="77777777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>c) Të plotësojë kriteret në burime njerëzore, si më poshtë vijon:</w:t>
      </w:r>
    </w:p>
    <w:p w14:paraId="41EAA1DB" w14:textId="2D22FDFA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 xml:space="preserve">i.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>ketë të paktën 1 (një) drejtues kërkimor-shkencor;</w:t>
      </w:r>
    </w:p>
    <w:p w14:paraId="615025A0" w14:textId="504E4EF9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ii</w:t>
      </w:r>
      <w:proofErr w:type="spellEnd"/>
      <w:r w:rsidRPr="00C1646F">
        <w:rPr>
          <w:szCs w:val="24"/>
          <w:lang w:val="sq-AL"/>
        </w:rPr>
        <w:t xml:space="preserve">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>ketë procedura dhe mekanizma të miratuar me vendim të organeve drejtuese për sigurimin e barazisë gjinore dhe mbështetjen e</w:t>
      </w:r>
      <w:r w:rsidR="00F10C1A" w:rsidRPr="00C1646F">
        <w:rPr>
          <w:szCs w:val="24"/>
          <w:lang w:val="sq-AL"/>
        </w:rPr>
        <w:t xml:space="preserve"> zhvillimin e kërkuesve të rinj;</w:t>
      </w:r>
    </w:p>
    <w:p w14:paraId="5AC04783" w14:textId="77777777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>ç) Të plotësojë kriteret infrastrukturore, si më poshtë vijon:</w:t>
      </w:r>
    </w:p>
    <w:p w14:paraId="1D844502" w14:textId="62FCDED6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 xml:space="preserve">i.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 xml:space="preserve">ketë infrastrukturë kërkimore dhe të përfshijë zgjidhjet më të mira teknologjike të </w:t>
      </w:r>
      <w:proofErr w:type="spellStart"/>
      <w:r w:rsidRPr="00C1646F">
        <w:rPr>
          <w:szCs w:val="24"/>
          <w:lang w:val="sq-AL"/>
        </w:rPr>
        <w:t>disponueshme</w:t>
      </w:r>
      <w:proofErr w:type="spellEnd"/>
      <w:r w:rsidRPr="00C1646F">
        <w:rPr>
          <w:szCs w:val="24"/>
          <w:lang w:val="sq-AL"/>
        </w:rPr>
        <w:t>;</w:t>
      </w:r>
    </w:p>
    <w:p w14:paraId="76581E16" w14:textId="4F12E0D6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ii</w:t>
      </w:r>
      <w:proofErr w:type="spellEnd"/>
      <w:r w:rsidRPr="00C1646F">
        <w:rPr>
          <w:szCs w:val="24"/>
          <w:lang w:val="sq-AL"/>
        </w:rPr>
        <w:t xml:space="preserve">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>disponojë bibliotekë (fizike ose digjitale) me një fond bashkëkohor të literaturës në fushën specifike të kërkimit shkencor;</w:t>
      </w:r>
    </w:p>
    <w:p w14:paraId="2D873352" w14:textId="0044C069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iii</w:t>
      </w:r>
      <w:proofErr w:type="spellEnd"/>
      <w:r w:rsidRPr="00C1646F">
        <w:rPr>
          <w:szCs w:val="24"/>
          <w:lang w:val="sq-AL"/>
        </w:rPr>
        <w:t xml:space="preserve">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>ketë revistë shkencore kombëtare të indeksuar në kategorinë A;</w:t>
      </w:r>
    </w:p>
    <w:p w14:paraId="36C8980C" w14:textId="413551B8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iv</w:t>
      </w:r>
      <w:proofErr w:type="spellEnd"/>
      <w:r w:rsidRPr="00C1646F">
        <w:rPr>
          <w:szCs w:val="24"/>
          <w:lang w:val="sq-AL"/>
        </w:rPr>
        <w:t xml:space="preserve">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>ketë procedura të miratuara me vendim të organeve drejtuese për përdorimin e hapur të laboratorëve, të pajisjeve</w:t>
      </w:r>
      <w:r w:rsidR="00F10C1A" w:rsidRPr="00C1646F">
        <w:rPr>
          <w:szCs w:val="24"/>
          <w:lang w:val="sq-AL"/>
        </w:rPr>
        <w:t xml:space="preserve"> të veçanta ose të bibliotekës;</w:t>
      </w:r>
    </w:p>
    <w:p w14:paraId="487DD43C" w14:textId="77777777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>d) Të plotësojë kriteret administrative dhe të transparencës, si më poshtë vijon:</w:t>
      </w:r>
    </w:p>
    <w:p w14:paraId="1E43CD67" w14:textId="76572DF4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 xml:space="preserve">i.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>ketë strukturën e nevojshme administrative për veprimtarinë e “</w:t>
      </w:r>
      <w:r w:rsidR="00F10C1A" w:rsidRPr="00C1646F">
        <w:rPr>
          <w:szCs w:val="24"/>
          <w:lang w:val="sq-AL"/>
        </w:rPr>
        <w:t xml:space="preserve">Qendrës </w:t>
      </w:r>
      <w:r w:rsidRPr="00C1646F">
        <w:rPr>
          <w:szCs w:val="24"/>
          <w:lang w:val="sq-AL"/>
        </w:rPr>
        <w:t>së ekselencës”;</w:t>
      </w:r>
    </w:p>
    <w:p w14:paraId="2A2BA676" w14:textId="3551F73A" w:rsidR="00126746" w:rsidRPr="00C1646F" w:rsidRDefault="00126746" w:rsidP="0012674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C1646F">
        <w:rPr>
          <w:rFonts w:ascii="Garamond" w:hAnsi="Garamond"/>
          <w:sz w:val="24"/>
          <w:szCs w:val="24"/>
        </w:rPr>
        <w:t>ii</w:t>
      </w:r>
      <w:proofErr w:type="spellEnd"/>
      <w:r w:rsidRPr="00C1646F">
        <w:rPr>
          <w:rFonts w:ascii="Garamond" w:hAnsi="Garamond"/>
          <w:sz w:val="24"/>
          <w:szCs w:val="24"/>
        </w:rPr>
        <w:t xml:space="preserve">. </w:t>
      </w:r>
      <w:r w:rsidR="00F10C1A" w:rsidRPr="00C1646F">
        <w:rPr>
          <w:rFonts w:ascii="Garamond" w:hAnsi="Garamond"/>
          <w:sz w:val="24"/>
          <w:szCs w:val="24"/>
        </w:rPr>
        <w:t xml:space="preserve">të </w:t>
      </w:r>
      <w:r w:rsidRPr="00C1646F">
        <w:rPr>
          <w:rFonts w:ascii="Garamond" w:hAnsi="Garamond"/>
          <w:sz w:val="24"/>
          <w:szCs w:val="24"/>
        </w:rPr>
        <w:t xml:space="preserve">ketë një </w:t>
      </w:r>
      <w:proofErr w:type="spellStart"/>
      <w:r w:rsidRPr="00C1646F">
        <w:rPr>
          <w:rFonts w:ascii="Garamond" w:hAnsi="Garamond"/>
          <w:sz w:val="24"/>
          <w:szCs w:val="24"/>
        </w:rPr>
        <w:t>projektpropozim</w:t>
      </w:r>
      <w:proofErr w:type="spellEnd"/>
      <w:r w:rsidRPr="00C1646F">
        <w:rPr>
          <w:rFonts w:ascii="Garamond" w:hAnsi="Garamond"/>
          <w:sz w:val="24"/>
          <w:szCs w:val="24"/>
        </w:rPr>
        <w:t xml:space="preserve"> të miratuar me vendim të organeve drejtuese;</w:t>
      </w:r>
    </w:p>
    <w:p w14:paraId="679DBFA0" w14:textId="3AB12254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iii</w:t>
      </w:r>
      <w:proofErr w:type="spellEnd"/>
      <w:r w:rsidRPr="00C1646F">
        <w:rPr>
          <w:szCs w:val="24"/>
          <w:lang w:val="sq-AL"/>
        </w:rPr>
        <w:t xml:space="preserve">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 xml:space="preserve">ketë procedura dhe mekanizma, për zbatimin e kodit të etikës dhe sigurimin e shkencës së hapur, miratuar </w:t>
      </w:r>
      <w:r w:rsidR="00F10C1A" w:rsidRPr="00C1646F">
        <w:rPr>
          <w:szCs w:val="24"/>
          <w:lang w:val="sq-AL"/>
        </w:rPr>
        <w:t>me vendim të organeve drejtuese;</w:t>
      </w:r>
    </w:p>
    <w:p w14:paraId="29CD5743" w14:textId="77777777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 xml:space="preserve">dh) Të plotësojë kriteret e ndikimit në shoqëri dhe inovacion, duke ofruar përfitime për komunitetin, industrinë dhe politikat publike, duke pasur të paktën 1 (një) patentë ose 1 (një) </w:t>
      </w:r>
      <w:r w:rsidRPr="00C1646F">
        <w:rPr>
          <w:szCs w:val="24"/>
          <w:lang w:val="sq-AL"/>
        </w:rPr>
        <w:lastRenderedPageBreak/>
        <w:t xml:space="preserve">marrëveshje bashkëpunimi me industrinë për një produkt ose proces </w:t>
      </w:r>
      <w:proofErr w:type="spellStart"/>
      <w:r w:rsidRPr="00C1646F">
        <w:rPr>
          <w:szCs w:val="24"/>
          <w:lang w:val="sq-AL"/>
        </w:rPr>
        <w:t>inovativ</w:t>
      </w:r>
      <w:proofErr w:type="spellEnd"/>
      <w:r w:rsidRPr="00C1646F">
        <w:rPr>
          <w:szCs w:val="24"/>
          <w:lang w:val="sq-AL"/>
        </w:rPr>
        <w:t>.</w:t>
      </w:r>
    </w:p>
    <w:p w14:paraId="45995BAA" w14:textId="70123A2A" w:rsidR="00126746" w:rsidRPr="00C1646F" w:rsidRDefault="00126746" w:rsidP="0012674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C1646F">
        <w:rPr>
          <w:rFonts w:ascii="Garamond" w:hAnsi="Garamond"/>
          <w:sz w:val="24"/>
          <w:szCs w:val="24"/>
        </w:rPr>
        <w:t>4. Për përfitimin e statusit “</w:t>
      </w:r>
      <w:r w:rsidR="00F10C1A" w:rsidRPr="00C1646F">
        <w:rPr>
          <w:rFonts w:ascii="Garamond" w:hAnsi="Garamond"/>
          <w:sz w:val="24"/>
          <w:szCs w:val="24"/>
        </w:rPr>
        <w:t xml:space="preserve">Qendër </w:t>
      </w:r>
      <w:r w:rsidRPr="00C1646F">
        <w:rPr>
          <w:rFonts w:ascii="Garamond" w:hAnsi="Garamond"/>
          <w:sz w:val="24"/>
          <w:szCs w:val="24"/>
        </w:rPr>
        <w:t>ekselence” zbatohet procedura e mëposhtme:</w:t>
      </w:r>
    </w:p>
    <w:p w14:paraId="275E56AF" w14:textId="5D04ECC6" w:rsidR="00126746" w:rsidRPr="00C1646F" w:rsidRDefault="00126746" w:rsidP="0012674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C1646F">
        <w:rPr>
          <w:rFonts w:ascii="Garamond" w:hAnsi="Garamond"/>
          <w:sz w:val="24"/>
          <w:szCs w:val="24"/>
        </w:rPr>
        <w:t>a) Kërkesa për përfitimin e statusit “</w:t>
      </w:r>
      <w:r w:rsidR="00F10C1A" w:rsidRPr="00C1646F">
        <w:rPr>
          <w:rFonts w:ascii="Garamond" w:hAnsi="Garamond"/>
          <w:sz w:val="24"/>
          <w:szCs w:val="24"/>
        </w:rPr>
        <w:t xml:space="preserve">Qendër </w:t>
      </w:r>
      <w:r w:rsidRPr="00C1646F">
        <w:rPr>
          <w:rFonts w:ascii="Garamond" w:hAnsi="Garamond"/>
          <w:sz w:val="24"/>
          <w:szCs w:val="24"/>
        </w:rPr>
        <w:t>ekselence” bëhet në ministrinë përgjegjëse për çështjet e shkencës e të kërkimit shkencor, nëpërmjet portalit “</w:t>
      </w:r>
      <w:r w:rsidRPr="00C1646F">
        <w:rPr>
          <w:rFonts w:ascii="Garamond" w:hAnsi="Garamond"/>
          <w:i/>
          <w:iCs/>
          <w:sz w:val="24"/>
          <w:szCs w:val="24"/>
        </w:rPr>
        <w:t>e-</w:t>
      </w:r>
      <w:proofErr w:type="spellStart"/>
      <w:r w:rsidRPr="00C1646F">
        <w:rPr>
          <w:rFonts w:ascii="Garamond" w:hAnsi="Garamond"/>
          <w:i/>
          <w:iCs/>
          <w:sz w:val="24"/>
          <w:szCs w:val="24"/>
        </w:rPr>
        <w:t>Albania</w:t>
      </w:r>
      <w:proofErr w:type="spellEnd"/>
      <w:r w:rsidRPr="00C1646F">
        <w:rPr>
          <w:rFonts w:ascii="Garamond" w:hAnsi="Garamond"/>
          <w:sz w:val="24"/>
          <w:szCs w:val="24"/>
        </w:rPr>
        <w:t xml:space="preserve">”, e shoqëruar me: </w:t>
      </w:r>
    </w:p>
    <w:p w14:paraId="69304DD1" w14:textId="77777777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 xml:space="preserve">i. dokumentacionin që provon përmbushjen e kritereve të përcaktuara në pikën 3 të këtij vendimi; </w:t>
      </w:r>
    </w:p>
    <w:p w14:paraId="7D262762" w14:textId="5F2A1100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ii</w:t>
      </w:r>
      <w:proofErr w:type="spellEnd"/>
      <w:r w:rsidRPr="00C1646F">
        <w:rPr>
          <w:szCs w:val="24"/>
          <w:lang w:val="sq-AL"/>
        </w:rPr>
        <w:t xml:space="preserve">. raportin </w:t>
      </w:r>
      <w:r w:rsidR="00F10C1A" w:rsidRPr="00C1646F">
        <w:rPr>
          <w:szCs w:val="24"/>
          <w:lang w:val="sq-AL"/>
        </w:rPr>
        <w:t xml:space="preserve">e fundit të </w:t>
      </w:r>
      <w:proofErr w:type="spellStart"/>
      <w:r w:rsidR="00F10C1A" w:rsidRPr="00C1646F">
        <w:rPr>
          <w:szCs w:val="24"/>
          <w:lang w:val="sq-AL"/>
        </w:rPr>
        <w:t>auditit</w:t>
      </w:r>
      <w:proofErr w:type="spellEnd"/>
      <w:r w:rsidR="00F10C1A" w:rsidRPr="00C1646F">
        <w:rPr>
          <w:szCs w:val="24"/>
          <w:lang w:val="sq-AL"/>
        </w:rPr>
        <w:t xml:space="preserve"> financiar;</w:t>
      </w:r>
    </w:p>
    <w:p w14:paraId="3BC1E059" w14:textId="5A44150D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iii</w:t>
      </w:r>
      <w:proofErr w:type="spellEnd"/>
      <w:r w:rsidRPr="00C1646F">
        <w:rPr>
          <w:szCs w:val="24"/>
          <w:lang w:val="sq-AL"/>
        </w:rPr>
        <w:t>. planin strategjik për zhvillimin e “</w:t>
      </w:r>
      <w:r w:rsidR="00F10C1A" w:rsidRPr="00C1646F">
        <w:rPr>
          <w:szCs w:val="24"/>
          <w:lang w:val="sq-AL"/>
        </w:rPr>
        <w:t>Qendrës së ekselencës”;</w:t>
      </w:r>
    </w:p>
    <w:p w14:paraId="17C89904" w14:textId="5DCF3566" w:rsidR="00126746" w:rsidRPr="00C1646F" w:rsidRDefault="00126746" w:rsidP="0012674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C1646F">
        <w:rPr>
          <w:rFonts w:ascii="Garamond" w:hAnsi="Garamond"/>
          <w:sz w:val="24"/>
          <w:szCs w:val="24"/>
        </w:rPr>
        <w:t>b) Ministria përgjegjëse për çështjet e shkencës dhe të kërkimit shkencor ngre, për çdo kërkesë për përfitimin e statusit “</w:t>
      </w:r>
      <w:r w:rsidR="00F10C1A" w:rsidRPr="00C1646F">
        <w:rPr>
          <w:rFonts w:ascii="Garamond" w:hAnsi="Garamond"/>
          <w:sz w:val="24"/>
          <w:szCs w:val="24"/>
        </w:rPr>
        <w:t xml:space="preserve">Qendër </w:t>
      </w:r>
      <w:r w:rsidRPr="00C1646F">
        <w:rPr>
          <w:rFonts w:ascii="Garamond" w:hAnsi="Garamond"/>
          <w:sz w:val="24"/>
          <w:szCs w:val="24"/>
        </w:rPr>
        <w:t>ekselence”, komisionin e posaçëm të vlerësimit për dhënien e statusit “</w:t>
      </w:r>
      <w:r w:rsidR="00F10C1A" w:rsidRPr="00C1646F">
        <w:rPr>
          <w:rFonts w:ascii="Garamond" w:hAnsi="Garamond"/>
          <w:sz w:val="24"/>
          <w:szCs w:val="24"/>
        </w:rPr>
        <w:t xml:space="preserve">Qendër </w:t>
      </w:r>
      <w:r w:rsidRPr="00C1646F">
        <w:rPr>
          <w:rFonts w:ascii="Garamond" w:hAnsi="Garamond"/>
          <w:sz w:val="24"/>
          <w:szCs w:val="24"/>
        </w:rPr>
        <w:t>ekselence” me 5 (pesë) anëtarë, me këtë përbërje</w:t>
      </w:r>
      <w:r w:rsidR="00F10C1A" w:rsidRPr="00C1646F">
        <w:rPr>
          <w:rFonts w:ascii="Garamond" w:hAnsi="Garamond"/>
          <w:sz w:val="24"/>
          <w:szCs w:val="24"/>
        </w:rPr>
        <w:t>:</w:t>
      </w:r>
    </w:p>
    <w:p w14:paraId="05A2EA66" w14:textId="77777777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>i. 2 (dy) përfaqësues të ministrisë përgjegjëse për çështjet e shkencës dhe të kërkimit shkencor, të cilët u përkasin strukturave përgjegjëse për kërkimin shkencor;</w:t>
      </w:r>
    </w:p>
    <w:p w14:paraId="56070A85" w14:textId="77777777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ii</w:t>
      </w:r>
      <w:proofErr w:type="spellEnd"/>
      <w:r w:rsidRPr="00C1646F">
        <w:rPr>
          <w:szCs w:val="24"/>
          <w:lang w:val="sq-AL"/>
        </w:rPr>
        <w:t>. 1 (një) përfaqësues të Agjencisë Kombëtare të Kërkimit Shkencor dhe Inovacionit, i cili i përket strukturës së vlerësimit të projekteve të kërkimit shkencor;</w:t>
      </w:r>
    </w:p>
    <w:p w14:paraId="672B6462" w14:textId="41CEDC73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iii</w:t>
      </w:r>
      <w:proofErr w:type="spellEnd"/>
      <w:r w:rsidRPr="00C1646F">
        <w:rPr>
          <w:szCs w:val="24"/>
          <w:lang w:val="sq-AL"/>
        </w:rPr>
        <w:t>. 2 (dy) ekspertë të pavarur të zgjedhur nga lista e ekspertëve të Agjencisë Kombëtare të Kërkimit Shkencor dhe Inovacionit, që zotërojnë titull akademik dhe janë me përvojë në fushën e veprimtarisë që mbulon instituti apo njësia e veçantë e kërkimit shkencor që ka kërkuar dhënie</w:t>
      </w:r>
      <w:r w:rsidR="00F10C1A" w:rsidRPr="00C1646F">
        <w:rPr>
          <w:szCs w:val="24"/>
          <w:lang w:val="sq-AL"/>
        </w:rPr>
        <w:t>n e statusit “Qendër ekselence”;</w:t>
      </w:r>
    </w:p>
    <w:p w14:paraId="06B6FC2A" w14:textId="71241D4E" w:rsidR="00126746" w:rsidRPr="00C1646F" w:rsidRDefault="00126746" w:rsidP="0012674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C1646F">
        <w:rPr>
          <w:rFonts w:ascii="Garamond" w:hAnsi="Garamond"/>
          <w:sz w:val="24"/>
          <w:szCs w:val="24"/>
        </w:rPr>
        <w:t>c) Komisioni i posaçëm i vlerësimit për dhënien e statusit “</w:t>
      </w:r>
      <w:r w:rsidR="00F10C1A" w:rsidRPr="00C1646F">
        <w:rPr>
          <w:rFonts w:ascii="Garamond" w:hAnsi="Garamond"/>
          <w:sz w:val="24"/>
          <w:szCs w:val="24"/>
        </w:rPr>
        <w:t xml:space="preserve">Qendër </w:t>
      </w:r>
      <w:r w:rsidRPr="00C1646F">
        <w:rPr>
          <w:rFonts w:ascii="Garamond" w:hAnsi="Garamond"/>
          <w:sz w:val="24"/>
          <w:szCs w:val="24"/>
        </w:rPr>
        <w:t>ekselence” ka këto përgjegjësi:</w:t>
      </w:r>
    </w:p>
    <w:p w14:paraId="34F494B3" w14:textId="7CC45152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 xml:space="preserve">i. </w:t>
      </w:r>
      <w:r w:rsidR="00F10C1A" w:rsidRPr="00C1646F">
        <w:rPr>
          <w:szCs w:val="24"/>
          <w:lang w:val="sq-AL"/>
        </w:rPr>
        <w:t xml:space="preserve">ushtron </w:t>
      </w:r>
      <w:r w:rsidRPr="00C1646F">
        <w:rPr>
          <w:szCs w:val="24"/>
          <w:lang w:val="sq-AL"/>
        </w:rPr>
        <w:t>kontrollin administrativ të dokumentacionit;</w:t>
      </w:r>
    </w:p>
    <w:p w14:paraId="25F96EC5" w14:textId="13F2A8A6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ii</w:t>
      </w:r>
      <w:proofErr w:type="spellEnd"/>
      <w:r w:rsidRPr="00C1646F">
        <w:rPr>
          <w:szCs w:val="24"/>
          <w:lang w:val="sq-AL"/>
        </w:rPr>
        <w:t xml:space="preserve">. </w:t>
      </w:r>
      <w:r w:rsidR="00F10C1A" w:rsidRPr="00C1646F">
        <w:rPr>
          <w:szCs w:val="24"/>
          <w:lang w:val="sq-AL"/>
        </w:rPr>
        <w:t xml:space="preserve">verifikon </w:t>
      </w:r>
      <w:r w:rsidRPr="00C1646F">
        <w:rPr>
          <w:szCs w:val="24"/>
          <w:lang w:val="sq-AL"/>
        </w:rPr>
        <w:t xml:space="preserve">përmbushjen e kritereve të përcaktuara në këtë vendim brenda 7 (shtatë) ditëve dhe, në rast të mungesës së dokumentacionit, i kërkon subjektit kërkues plotësimin e tij brenda 10 (dhjetë) ditëve; </w:t>
      </w:r>
    </w:p>
    <w:p w14:paraId="6D1B49F0" w14:textId="1C8BAABB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iii</w:t>
      </w:r>
      <w:proofErr w:type="spellEnd"/>
      <w:r w:rsidRPr="00C1646F">
        <w:rPr>
          <w:szCs w:val="24"/>
          <w:lang w:val="sq-AL"/>
        </w:rPr>
        <w:t xml:space="preserve">. </w:t>
      </w:r>
      <w:r w:rsidR="00F10C1A" w:rsidRPr="00C1646F">
        <w:rPr>
          <w:szCs w:val="24"/>
          <w:lang w:val="sq-AL"/>
        </w:rPr>
        <w:t xml:space="preserve">harton </w:t>
      </w:r>
      <w:r w:rsidRPr="00C1646F">
        <w:rPr>
          <w:szCs w:val="24"/>
          <w:lang w:val="sq-AL"/>
        </w:rPr>
        <w:t>raportin për rezultatet e vlerësimit dhe rekomandimin për dhënien ose mosdhënien e statusit “</w:t>
      </w:r>
      <w:r w:rsidR="00F10C1A" w:rsidRPr="00C1646F">
        <w:rPr>
          <w:szCs w:val="24"/>
          <w:lang w:val="sq-AL"/>
        </w:rPr>
        <w:t xml:space="preserve">Qendër </w:t>
      </w:r>
      <w:r w:rsidRPr="00C1646F">
        <w:rPr>
          <w:szCs w:val="24"/>
          <w:lang w:val="sq-AL"/>
        </w:rPr>
        <w:t>ekselence”, duke s</w:t>
      </w:r>
      <w:r w:rsidR="00F10C1A" w:rsidRPr="00C1646F">
        <w:rPr>
          <w:szCs w:val="24"/>
          <w:lang w:val="sq-AL"/>
        </w:rPr>
        <w:t>pecifikuar periudhën 5-(pesë-)-</w:t>
      </w:r>
      <w:r w:rsidRPr="00C1646F">
        <w:rPr>
          <w:szCs w:val="24"/>
          <w:lang w:val="sq-AL"/>
        </w:rPr>
        <w:t>vjeçare ose me afat të përhershëm;</w:t>
      </w:r>
    </w:p>
    <w:p w14:paraId="4AF07C3D" w14:textId="6D8ADEE4" w:rsidR="00126746" w:rsidRPr="00C1646F" w:rsidRDefault="00126746" w:rsidP="00126746">
      <w:pPr>
        <w:pStyle w:val="Paragrafi"/>
        <w:rPr>
          <w:szCs w:val="24"/>
          <w:lang w:val="sq-AL"/>
        </w:rPr>
      </w:pPr>
      <w:proofErr w:type="spellStart"/>
      <w:r w:rsidRPr="00C1646F">
        <w:rPr>
          <w:szCs w:val="24"/>
          <w:lang w:val="sq-AL"/>
        </w:rPr>
        <w:t>iv</w:t>
      </w:r>
      <w:proofErr w:type="spellEnd"/>
      <w:r w:rsidRPr="00C1646F">
        <w:rPr>
          <w:szCs w:val="24"/>
          <w:lang w:val="sq-AL"/>
        </w:rPr>
        <w:t xml:space="preserve">. </w:t>
      </w:r>
      <w:r w:rsidR="00F10C1A" w:rsidRPr="00C1646F">
        <w:rPr>
          <w:szCs w:val="24"/>
          <w:lang w:val="sq-AL"/>
        </w:rPr>
        <w:t xml:space="preserve">të </w:t>
      </w:r>
      <w:r w:rsidRPr="00C1646F">
        <w:rPr>
          <w:szCs w:val="24"/>
          <w:lang w:val="sq-AL"/>
        </w:rPr>
        <w:t xml:space="preserve">qëndrojë në detyrë deri në dorëzimin e raportit të vlerësimit ministrit përgjegjës për çështjet e </w:t>
      </w:r>
      <w:r w:rsidR="00F10C1A" w:rsidRPr="00C1646F">
        <w:rPr>
          <w:szCs w:val="24"/>
          <w:lang w:val="sq-AL"/>
        </w:rPr>
        <w:t>shkencës e të kërkimit shkencor;</w:t>
      </w:r>
    </w:p>
    <w:p w14:paraId="06DB1A56" w14:textId="430E8783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 xml:space="preserve"> ç) Ministri përgjegjës për çështjet e shkencës dhe të kërkimit shkencor, bazuar në raportin e komisionit të vlerësimit, vendos refuzimin ose miratimin e propozimit për dhënien e statusit “</w:t>
      </w:r>
      <w:r w:rsidR="00F10C1A" w:rsidRPr="00C1646F">
        <w:rPr>
          <w:szCs w:val="24"/>
          <w:lang w:val="sq-AL"/>
        </w:rPr>
        <w:t xml:space="preserve">Qendër </w:t>
      </w:r>
      <w:r w:rsidRPr="00C1646F">
        <w:rPr>
          <w:szCs w:val="24"/>
          <w:lang w:val="sq-AL"/>
        </w:rPr>
        <w:t>ekselence” dhe ndjek procedurat për miratimin e projektvendimit në Këshillin e Ministrave;</w:t>
      </w:r>
    </w:p>
    <w:p w14:paraId="1E8E177B" w14:textId="62DA0923" w:rsidR="00126746" w:rsidRPr="00C1646F" w:rsidRDefault="00126746" w:rsidP="00126746">
      <w:pPr>
        <w:pStyle w:val="ListParagraph"/>
        <w:spacing w:after="0" w:line="240" w:lineRule="auto"/>
        <w:ind w:left="0" w:firstLine="284"/>
        <w:jc w:val="both"/>
        <w:rPr>
          <w:rFonts w:ascii="Garamond" w:hAnsi="Garamond"/>
          <w:sz w:val="24"/>
          <w:szCs w:val="24"/>
        </w:rPr>
      </w:pPr>
      <w:r w:rsidRPr="00C1646F">
        <w:rPr>
          <w:rFonts w:ascii="Garamond" w:hAnsi="Garamond"/>
          <w:sz w:val="24"/>
          <w:szCs w:val="24"/>
        </w:rPr>
        <w:t>d) Subjekti, të cilit i është refuzuar kërkesa për dhënien e statusit “</w:t>
      </w:r>
      <w:r w:rsidR="00F10C1A" w:rsidRPr="00C1646F">
        <w:rPr>
          <w:rFonts w:ascii="Garamond" w:hAnsi="Garamond"/>
          <w:sz w:val="24"/>
          <w:szCs w:val="24"/>
        </w:rPr>
        <w:t xml:space="preserve">Qendër </w:t>
      </w:r>
      <w:r w:rsidRPr="00C1646F">
        <w:rPr>
          <w:rFonts w:ascii="Garamond" w:hAnsi="Garamond"/>
          <w:sz w:val="24"/>
          <w:szCs w:val="24"/>
        </w:rPr>
        <w:t>ekselence”, ka të drejtën e ankimit brenda 30 (tridhjetë) ditëve pranë ministrisë përgjegjëse për çështjet e shkencës e të kërkimit shkencor, në përputhje me përcaktimet e Kodit të Procedurave Administrative.</w:t>
      </w:r>
    </w:p>
    <w:p w14:paraId="4C27930A" w14:textId="70B598BE" w:rsidR="00126746" w:rsidRPr="00C1646F" w:rsidRDefault="00126746" w:rsidP="00126746">
      <w:pPr>
        <w:pStyle w:val="Paragrafi"/>
        <w:tabs>
          <w:tab w:val="left" w:pos="440"/>
        </w:tabs>
        <w:rPr>
          <w:szCs w:val="24"/>
          <w:lang w:val="sq-AL"/>
        </w:rPr>
      </w:pPr>
      <w:r w:rsidRPr="00C1646F">
        <w:rPr>
          <w:szCs w:val="24"/>
          <w:lang w:val="sq-AL"/>
        </w:rPr>
        <w:t>5. Procedura e aplikimit sipas këtij vendimi, nëpërmjet portalit unik qeveritar “</w:t>
      </w:r>
      <w:r w:rsidRPr="00C1646F">
        <w:rPr>
          <w:i/>
          <w:iCs/>
          <w:szCs w:val="24"/>
          <w:lang w:val="sq-AL"/>
        </w:rPr>
        <w:t>e-</w:t>
      </w:r>
      <w:proofErr w:type="spellStart"/>
      <w:r w:rsidRPr="00C1646F">
        <w:rPr>
          <w:i/>
          <w:iCs/>
          <w:szCs w:val="24"/>
          <w:lang w:val="sq-AL"/>
        </w:rPr>
        <w:t>Albania</w:t>
      </w:r>
      <w:proofErr w:type="spellEnd"/>
      <w:r w:rsidRPr="00C1646F">
        <w:rPr>
          <w:szCs w:val="24"/>
          <w:lang w:val="sq-AL"/>
        </w:rPr>
        <w:t>”, zbatohet pasi ministria përgjegjëse për çështjet e shkencës e të kërkimit shkencor të publikojë në Buletinin e Njoftimeve Zyrtare përfundimin e zhvillimeve teknike për realizimin e procedurës në Sistemin Shqiptar të Informacioni</w:t>
      </w:r>
      <w:r w:rsidR="00F10C1A" w:rsidRPr="00C1646F">
        <w:rPr>
          <w:szCs w:val="24"/>
          <w:lang w:val="sq-AL"/>
        </w:rPr>
        <w:t>t të Kërkimit Shkencor (</w:t>
      </w:r>
      <w:proofErr w:type="spellStart"/>
      <w:r w:rsidR="00F10C1A" w:rsidRPr="00C1646F">
        <w:rPr>
          <w:szCs w:val="24"/>
          <w:lang w:val="sq-AL"/>
        </w:rPr>
        <w:t>ACRIS</w:t>
      </w:r>
      <w:proofErr w:type="spellEnd"/>
      <w:r w:rsidR="00F10C1A" w:rsidRPr="00C1646F">
        <w:rPr>
          <w:szCs w:val="24"/>
          <w:lang w:val="sq-AL"/>
        </w:rPr>
        <w:t>).</w:t>
      </w:r>
    </w:p>
    <w:p w14:paraId="2540B9CE" w14:textId="160AA938" w:rsidR="00126746" w:rsidRPr="00C1646F" w:rsidRDefault="00126746" w:rsidP="00126746">
      <w:pPr>
        <w:pStyle w:val="Paragrafi"/>
        <w:tabs>
          <w:tab w:val="left" w:pos="440"/>
        </w:tabs>
        <w:rPr>
          <w:szCs w:val="24"/>
          <w:lang w:val="sq-AL"/>
        </w:rPr>
      </w:pPr>
      <w:r w:rsidRPr="00C1646F">
        <w:rPr>
          <w:szCs w:val="24"/>
          <w:lang w:val="sq-AL"/>
        </w:rPr>
        <w:t>6. Kërkesa për përfitimin e statusit “</w:t>
      </w:r>
      <w:r w:rsidR="00F10C1A" w:rsidRPr="00C1646F">
        <w:rPr>
          <w:szCs w:val="24"/>
          <w:lang w:val="sq-AL"/>
        </w:rPr>
        <w:t xml:space="preserve">Qendër </w:t>
      </w:r>
      <w:r w:rsidRPr="00C1646F">
        <w:rPr>
          <w:szCs w:val="24"/>
          <w:lang w:val="sq-AL"/>
        </w:rPr>
        <w:t>ekselence” së bashku me dokumentacionin paraqiten në formë të shkruar pranë ministrisë përgjegjëse për shkencën e kërkimin shkencor, duke ndjekur procedurën administrative të përcaktuar në këtë vendim, deri në momentin e implementimit e të funksionalitetit të Sistemit Shqiptar të Informacioni</w:t>
      </w:r>
      <w:r w:rsidR="00F10C1A" w:rsidRPr="00C1646F">
        <w:rPr>
          <w:szCs w:val="24"/>
          <w:lang w:val="sq-AL"/>
        </w:rPr>
        <w:t>t të Kërkimit Shkencor (</w:t>
      </w:r>
      <w:proofErr w:type="spellStart"/>
      <w:r w:rsidR="00F10C1A" w:rsidRPr="00C1646F">
        <w:rPr>
          <w:szCs w:val="24"/>
          <w:lang w:val="sq-AL"/>
        </w:rPr>
        <w:t>ACRIS</w:t>
      </w:r>
      <w:proofErr w:type="spellEnd"/>
      <w:r w:rsidR="00F10C1A" w:rsidRPr="00C1646F">
        <w:rPr>
          <w:szCs w:val="24"/>
          <w:lang w:val="sq-AL"/>
        </w:rPr>
        <w:t>).</w:t>
      </w:r>
    </w:p>
    <w:p w14:paraId="3F24DF24" w14:textId="77777777" w:rsidR="00126746" w:rsidRPr="00C1646F" w:rsidRDefault="00126746" w:rsidP="00126746">
      <w:pPr>
        <w:pStyle w:val="Paragrafi"/>
        <w:tabs>
          <w:tab w:val="left" w:pos="440"/>
        </w:tabs>
        <w:rPr>
          <w:szCs w:val="24"/>
          <w:lang w:val="sq-AL"/>
        </w:rPr>
      </w:pPr>
      <w:r w:rsidRPr="00C1646F">
        <w:rPr>
          <w:szCs w:val="24"/>
          <w:lang w:val="sq-AL"/>
        </w:rPr>
        <w:t>7. Ngarkohen ministria përgjegjëse për çështjet e shkencës e të kërkimit shkencor, Agjencia Kombëtare e Kërkimit Shkencor dhe Inovacionit, si dhe institutet e njësitë e veçanta të kërkimit shkencor për zbatimin e këtij vendimi.</w:t>
      </w:r>
    </w:p>
    <w:p w14:paraId="0491309D" w14:textId="77777777" w:rsidR="00126746" w:rsidRPr="00C1646F" w:rsidRDefault="00126746" w:rsidP="00126746">
      <w:pPr>
        <w:pStyle w:val="Paragrafi"/>
        <w:rPr>
          <w:szCs w:val="24"/>
          <w:lang w:val="sq-AL"/>
        </w:rPr>
      </w:pPr>
      <w:r w:rsidRPr="00C1646F">
        <w:rPr>
          <w:szCs w:val="24"/>
          <w:lang w:val="sq-AL"/>
        </w:rPr>
        <w:t>Ky vendim hyn në fuqi pas botimit në Fletoren Zyrtare.</w:t>
      </w:r>
    </w:p>
    <w:p w14:paraId="5102A3EB" w14:textId="77777777" w:rsidR="00126746" w:rsidRPr="00C1646F" w:rsidRDefault="00126746" w:rsidP="00126746">
      <w:pPr>
        <w:pStyle w:val="Paragrafi"/>
        <w:rPr>
          <w:szCs w:val="24"/>
          <w:lang w:val="sq-AL"/>
        </w:rPr>
      </w:pPr>
    </w:p>
    <w:p w14:paraId="6D5740A4" w14:textId="77777777" w:rsidR="00126746" w:rsidRPr="00C1646F" w:rsidRDefault="00126746" w:rsidP="00126746">
      <w:pPr>
        <w:pStyle w:val="Heading4"/>
        <w:spacing w:before="0" w:after="0" w:line="240" w:lineRule="auto"/>
        <w:ind w:firstLine="284"/>
        <w:jc w:val="right"/>
        <w:rPr>
          <w:rFonts w:ascii="Garamond" w:hAnsi="Garamond" w:cs="Times New Roman Bold"/>
          <w:b/>
          <w:bCs/>
          <w:i w:val="0"/>
          <w:iCs w:val="0"/>
          <w:color w:val="auto"/>
          <w:sz w:val="24"/>
          <w:szCs w:val="24"/>
        </w:rPr>
      </w:pPr>
      <w:r w:rsidRPr="00C1646F">
        <w:rPr>
          <w:rFonts w:ascii="Garamond" w:hAnsi="Garamond" w:cs="Times New Roman Bold"/>
          <w:bCs/>
          <w:i w:val="0"/>
          <w:iCs w:val="0"/>
          <w:color w:val="auto"/>
          <w:sz w:val="24"/>
          <w:szCs w:val="24"/>
        </w:rPr>
        <w:t>KRYEMINISTËR</w:t>
      </w:r>
    </w:p>
    <w:p w14:paraId="4757BE5A" w14:textId="77777777" w:rsidR="00126746" w:rsidRPr="00C1646F" w:rsidRDefault="00126746" w:rsidP="00126746">
      <w:pPr>
        <w:spacing w:line="240" w:lineRule="auto"/>
        <w:ind w:firstLine="284"/>
        <w:jc w:val="right"/>
        <w:rPr>
          <w:rFonts w:ascii="Garamond" w:hAnsi="Garamond" w:cs="Times New Roman Bold"/>
          <w:b/>
          <w:bCs/>
          <w:sz w:val="24"/>
          <w:szCs w:val="24"/>
        </w:rPr>
      </w:pPr>
      <w:r w:rsidRPr="00C1646F">
        <w:rPr>
          <w:rFonts w:ascii="Garamond" w:hAnsi="Garamond" w:cs="Times New Roman Bold"/>
          <w:b/>
          <w:bCs/>
          <w:sz w:val="24"/>
          <w:szCs w:val="24"/>
        </w:rPr>
        <w:t xml:space="preserve">Edi </w:t>
      </w:r>
      <w:proofErr w:type="spellStart"/>
      <w:r w:rsidRPr="00C1646F">
        <w:rPr>
          <w:rFonts w:ascii="Garamond" w:hAnsi="Garamond" w:cs="Times New Roman Bold"/>
          <w:b/>
          <w:bCs/>
          <w:sz w:val="24"/>
          <w:szCs w:val="24"/>
        </w:rPr>
        <w:t>Rama</w:t>
      </w:r>
      <w:proofErr w:type="spellEnd"/>
    </w:p>
    <w:p w14:paraId="5DAE582C" w14:textId="320A9566" w:rsidR="00D855EA" w:rsidRPr="00C1646F" w:rsidRDefault="00D855EA" w:rsidP="00F10C1A">
      <w:pPr>
        <w:spacing w:line="240" w:lineRule="auto"/>
        <w:contextualSpacing/>
        <w:rPr>
          <w:rFonts w:ascii="Times New Roman Bold" w:hAnsi="Times New Roman Bold"/>
          <w:sz w:val="28"/>
        </w:rPr>
      </w:pPr>
    </w:p>
    <w:sectPr w:rsidR="00D855EA" w:rsidRPr="00C1646F" w:rsidSect="00126746">
      <w:headerReference w:type="default" r:id="rId13"/>
      <w:footerReference w:type="default" r:id="rId14"/>
      <w:pgSz w:w="11906" w:h="16838" w:code="9"/>
      <w:pgMar w:top="1440" w:right="1440" w:bottom="8" w:left="1440" w:header="1304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45FEFE" w14:textId="77777777" w:rsidR="00E10F69" w:rsidRDefault="00E10F69">
      <w:pPr>
        <w:spacing w:line="240" w:lineRule="auto"/>
      </w:pPr>
      <w:r>
        <w:separator/>
      </w:r>
    </w:p>
  </w:endnote>
  <w:endnote w:type="continuationSeparator" w:id="0">
    <w:p w14:paraId="0F4B824D" w14:textId="77777777" w:rsidR="00E10F69" w:rsidRDefault="00E10F69">
      <w:pPr>
        <w:spacing w:line="240" w:lineRule="auto"/>
      </w:pPr>
      <w:r>
        <w:continuationSeparator/>
      </w:r>
    </w:p>
  </w:endnote>
  <w:endnote w:type="continuationNotice" w:id="1">
    <w:p w14:paraId="4CE6B54F" w14:textId="77777777" w:rsidR="00E10F69" w:rsidRDefault="00E10F6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BEAA7" w14:textId="1D83E032" w:rsidR="00E10F69" w:rsidRDefault="00E10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EB340" w14:textId="77777777" w:rsidR="00E10F69" w:rsidRDefault="00E10F69">
      <w:pPr>
        <w:spacing w:line="240" w:lineRule="auto"/>
      </w:pPr>
      <w:r>
        <w:separator/>
      </w:r>
    </w:p>
  </w:footnote>
  <w:footnote w:type="continuationSeparator" w:id="0">
    <w:p w14:paraId="7657C681" w14:textId="77777777" w:rsidR="00E10F69" w:rsidRDefault="00E10F69">
      <w:pPr>
        <w:spacing w:line="240" w:lineRule="auto"/>
      </w:pPr>
      <w:r>
        <w:continuationSeparator/>
      </w:r>
    </w:p>
  </w:footnote>
  <w:footnote w:type="continuationNotice" w:id="1">
    <w:p w14:paraId="33346421" w14:textId="77777777" w:rsidR="00E10F69" w:rsidRDefault="00E10F6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D79F1" w14:textId="77777777" w:rsidR="00E10F69" w:rsidRDefault="00E10F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84FFF"/>
    <w:multiLevelType w:val="multilevel"/>
    <w:tmpl w:val="649E82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" w15:restartNumberingAfterBreak="0">
    <w:nsid w:val="03A9077F"/>
    <w:multiLevelType w:val="hybridMultilevel"/>
    <w:tmpl w:val="65504EBC"/>
    <w:lvl w:ilvl="0" w:tplc="04090017">
      <w:start w:val="1"/>
      <w:numFmt w:val="lowerLetter"/>
      <w:lvlText w:val="%1)"/>
      <w:lvlJc w:val="left"/>
      <w:pPr>
        <w:ind w:left="810" w:hanging="720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17E3DC8"/>
    <w:multiLevelType w:val="hybridMultilevel"/>
    <w:tmpl w:val="BFEC385C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2B0239B"/>
    <w:multiLevelType w:val="hybridMultilevel"/>
    <w:tmpl w:val="1C2417A8"/>
    <w:lvl w:ilvl="0" w:tplc="F806C0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632854"/>
    <w:multiLevelType w:val="hybridMultilevel"/>
    <w:tmpl w:val="7C740AB8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916098"/>
    <w:multiLevelType w:val="hybridMultilevel"/>
    <w:tmpl w:val="7856DCF6"/>
    <w:lvl w:ilvl="0" w:tplc="222696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397F3"/>
    <w:multiLevelType w:val="hybridMultilevel"/>
    <w:tmpl w:val="D9982E5A"/>
    <w:lvl w:ilvl="0" w:tplc="B6C06748">
      <w:start w:val="1"/>
      <w:numFmt w:val="upperRoman"/>
      <w:lvlText w:val="%1."/>
      <w:lvlJc w:val="left"/>
      <w:pPr>
        <w:ind w:left="720" w:hanging="360"/>
      </w:pPr>
    </w:lvl>
    <w:lvl w:ilvl="1" w:tplc="D5DE2878">
      <w:start w:val="1"/>
      <w:numFmt w:val="lowerLetter"/>
      <w:lvlText w:val="%2."/>
      <w:lvlJc w:val="left"/>
      <w:pPr>
        <w:ind w:left="1440" w:hanging="360"/>
      </w:pPr>
    </w:lvl>
    <w:lvl w:ilvl="2" w:tplc="C96A5F9A">
      <w:start w:val="1"/>
      <w:numFmt w:val="lowerRoman"/>
      <w:lvlText w:val="%3."/>
      <w:lvlJc w:val="right"/>
      <w:pPr>
        <w:ind w:left="2160" w:hanging="180"/>
      </w:pPr>
    </w:lvl>
    <w:lvl w:ilvl="3" w:tplc="EDB496CC">
      <w:start w:val="1"/>
      <w:numFmt w:val="decimal"/>
      <w:lvlText w:val="%4."/>
      <w:lvlJc w:val="left"/>
      <w:pPr>
        <w:ind w:left="2880" w:hanging="360"/>
      </w:pPr>
    </w:lvl>
    <w:lvl w:ilvl="4" w:tplc="8E64FF20">
      <w:start w:val="1"/>
      <w:numFmt w:val="lowerLetter"/>
      <w:lvlText w:val="%5."/>
      <w:lvlJc w:val="left"/>
      <w:pPr>
        <w:ind w:left="3600" w:hanging="360"/>
      </w:pPr>
    </w:lvl>
    <w:lvl w:ilvl="5" w:tplc="110677F4">
      <w:start w:val="1"/>
      <w:numFmt w:val="lowerRoman"/>
      <w:lvlText w:val="%6."/>
      <w:lvlJc w:val="right"/>
      <w:pPr>
        <w:ind w:left="4320" w:hanging="180"/>
      </w:pPr>
    </w:lvl>
    <w:lvl w:ilvl="6" w:tplc="5388DF40">
      <w:start w:val="1"/>
      <w:numFmt w:val="decimal"/>
      <w:lvlText w:val="%7."/>
      <w:lvlJc w:val="left"/>
      <w:pPr>
        <w:ind w:left="5040" w:hanging="360"/>
      </w:pPr>
    </w:lvl>
    <w:lvl w:ilvl="7" w:tplc="5AEA60A0">
      <w:start w:val="1"/>
      <w:numFmt w:val="lowerLetter"/>
      <w:lvlText w:val="%8."/>
      <w:lvlJc w:val="left"/>
      <w:pPr>
        <w:ind w:left="5760" w:hanging="360"/>
      </w:pPr>
    </w:lvl>
    <w:lvl w:ilvl="8" w:tplc="68F8829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07ED8"/>
    <w:multiLevelType w:val="hybridMultilevel"/>
    <w:tmpl w:val="E0302324"/>
    <w:lvl w:ilvl="0" w:tplc="0409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68141A3"/>
    <w:multiLevelType w:val="hybridMultilevel"/>
    <w:tmpl w:val="7C740AB8"/>
    <w:lvl w:ilvl="0" w:tplc="041C001B">
      <w:start w:val="1"/>
      <w:numFmt w:val="lowerRoman"/>
      <w:lvlText w:val="%1."/>
      <w:lvlJc w:val="right"/>
      <w:pPr>
        <w:ind w:left="1440" w:hanging="360"/>
      </w:pPr>
    </w:lvl>
    <w:lvl w:ilvl="1" w:tplc="041C0019" w:tentative="1">
      <w:start w:val="1"/>
      <w:numFmt w:val="lowerLetter"/>
      <w:lvlText w:val="%2."/>
      <w:lvlJc w:val="left"/>
      <w:pPr>
        <w:ind w:left="2160" w:hanging="360"/>
      </w:pPr>
    </w:lvl>
    <w:lvl w:ilvl="2" w:tplc="041C001B" w:tentative="1">
      <w:start w:val="1"/>
      <w:numFmt w:val="lowerRoman"/>
      <w:lvlText w:val="%3."/>
      <w:lvlJc w:val="right"/>
      <w:pPr>
        <w:ind w:left="2880" w:hanging="180"/>
      </w:p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940796D"/>
    <w:multiLevelType w:val="hybridMultilevel"/>
    <w:tmpl w:val="FE686EB4"/>
    <w:lvl w:ilvl="0" w:tplc="4E02104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893CC1"/>
    <w:multiLevelType w:val="hybridMultilevel"/>
    <w:tmpl w:val="7C740AB8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E862B6"/>
    <w:multiLevelType w:val="hybridMultilevel"/>
    <w:tmpl w:val="42787F48"/>
    <w:lvl w:ilvl="0" w:tplc="0409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F8E59B0"/>
    <w:multiLevelType w:val="hybridMultilevel"/>
    <w:tmpl w:val="0EA4167C"/>
    <w:lvl w:ilvl="0" w:tplc="04090017">
      <w:start w:val="1"/>
      <w:numFmt w:val="lowerLetter"/>
      <w:lvlText w:val="%1)"/>
      <w:lvlJc w:val="left"/>
      <w:pPr>
        <w:ind w:left="810" w:hanging="720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40D452C8"/>
    <w:multiLevelType w:val="multilevel"/>
    <w:tmpl w:val="C8EA68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457317AF"/>
    <w:multiLevelType w:val="hybridMultilevel"/>
    <w:tmpl w:val="8BAE1A60"/>
    <w:lvl w:ilvl="0" w:tplc="041C001B">
      <w:start w:val="1"/>
      <w:numFmt w:val="lowerRoman"/>
      <w:lvlText w:val="%1."/>
      <w:lvlJc w:val="right"/>
      <w:pPr>
        <w:ind w:left="2160" w:hanging="360"/>
      </w:pPr>
    </w:lvl>
    <w:lvl w:ilvl="1" w:tplc="041C0019" w:tentative="1">
      <w:start w:val="1"/>
      <w:numFmt w:val="lowerLetter"/>
      <w:lvlText w:val="%2."/>
      <w:lvlJc w:val="left"/>
      <w:pPr>
        <w:ind w:left="2880" w:hanging="360"/>
      </w:pPr>
    </w:lvl>
    <w:lvl w:ilvl="2" w:tplc="041C001B" w:tentative="1">
      <w:start w:val="1"/>
      <w:numFmt w:val="lowerRoman"/>
      <w:lvlText w:val="%3."/>
      <w:lvlJc w:val="right"/>
      <w:pPr>
        <w:ind w:left="3600" w:hanging="180"/>
      </w:pPr>
    </w:lvl>
    <w:lvl w:ilvl="3" w:tplc="041C000F" w:tentative="1">
      <w:start w:val="1"/>
      <w:numFmt w:val="decimal"/>
      <w:lvlText w:val="%4."/>
      <w:lvlJc w:val="left"/>
      <w:pPr>
        <w:ind w:left="4320" w:hanging="360"/>
      </w:pPr>
    </w:lvl>
    <w:lvl w:ilvl="4" w:tplc="041C0019" w:tentative="1">
      <w:start w:val="1"/>
      <w:numFmt w:val="lowerLetter"/>
      <w:lvlText w:val="%5."/>
      <w:lvlJc w:val="left"/>
      <w:pPr>
        <w:ind w:left="5040" w:hanging="360"/>
      </w:pPr>
    </w:lvl>
    <w:lvl w:ilvl="5" w:tplc="041C001B" w:tentative="1">
      <w:start w:val="1"/>
      <w:numFmt w:val="lowerRoman"/>
      <w:lvlText w:val="%6."/>
      <w:lvlJc w:val="right"/>
      <w:pPr>
        <w:ind w:left="5760" w:hanging="180"/>
      </w:pPr>
    </w:lvl>
    <w:lvl w:ilvl="6" w:tplc="041C000F" w:tentative="1">
      <w:start w:val="1"/>
      <w:numFmt w:val="decimal"/>
      <w:lvlText w:val="%7."/>
      <w:lvlJc w:val="left"/>
      <w:pPr>
        <w:ind w:left="6480" w:hanging="360"/>
      </w:pPr>
    </w:lvl>
    <w:lvl w:ilvl="7" w:tplc="041C0019" w:tentative="1">
      <w:start w:val="1"/>
      <w:numFmt w:val="lowerLetter"/>
      <w:lvlText w:val="%8."/>
      <w:lvlJc w:val="left"/>
      <w:pPr>
        <w:ind w:left="7200" w:hanging="360"/>
      </w:pPr>
    </w:lvl>
    <w:lvl w:ilvl="8" w:tplc="041C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47E01351"/>
    <w:multiLevelType w:val="hybridMultilevel"/>
    <w:tmpl w:val="966879AE"/>
    <w:lvl w:ilvl="0" w:tplc="D4A0928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6369A3"/>
    <w:multiLevelType w:val="multilevel"/>
    <w:tmpl w:val="F8DA5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."/>
      <w:lvlJc w:val="righ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7" w15:restartNumberingAfterBreak="0">
    <w:nsid w:val="4C2023A0"/>
    <w:multiLevelType w:val="hybridMultilevel"/>
    <w:tmpl w:val="E5C437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43483"/>
    <w:multiLevelType w:val="hybridMultilevel"/>
    <w:tmpl w:val="6F963B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094D2B"/>
    <w:multiLevelType w:val="hybridMultilevel"/>
    <w:tmpl w:val="4E9C3A9C"/>
    <w:lvl w:ilvl="0" w:tplc="ED94F780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7790B3F"/>
    <w:multiLevelType w:val="hybridMultilevel"/>
    <w:tmpl w:val="31E48278"/>
    <w:lvl w:ilvl="0" w:tplc="0FCA1B8E">
      <w:start w:val="1"/>
      <w:numFmt w:val="lowerLetter"/>
      <w:lvlText w:val="%1)"/>
      <w:lvlJc w:val="left"/>
      <w:pPr>
        <w:ind w:left="1080" w:hanging="360"/>
      </w:p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F74B65"/>
    <w:multiLevelType w:val="hybridMultilevel"/>
    <w:tmpl w:val="29365A82"/>
    <w:lvl w:ilvl="0" w:tplc="04090017">
      <w:start w:val="1"/>
      <w:numFmt w:val="lowerLetter"/>
      <w:lvlText w:val="%1)"/>
      <w:lvlJc w:val="left"/>
      <w:pPr>
        <w:ind w:left="810" w:hanging="720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2" w15:restartNumberingAfterBreak="0">
    <w:nsid w:val="5CEE9B44"/>
    <w:multiLevelType w:val="hybridMultilevel"/>
    <w:tmpl w:val="11D20CE8"/>
    <w:lvl w:ilvl="0" w:tplc="4B36B49E">
      <w:start w:val="1"/>
      <w:numFmt w:val="decimal"/>
      <w:lvlText w:val="%1."/>
      <w:lvlJc w:val="left"/>
      <w:pPr>
        <w:ind w:left="360" w:hanging="360"/>
      </w:pPr>
    </w:lvl>
    <w:lvl w:ilvl="1" w:tplc="041C0017">
      <w:start w:val="1"/>
      <w:numFmt w:val="lowerLetter"/>
      <w:lvlText w:val="%2)"/>
      <w:lvlJc w:val="left"/>
      <w:pPr>
        <w:ind w:left="1080" w:hanging="360"/>
      </w:pPr>
    </w:lvl>
    <w:lvl w:ilvl="2" w:tplc="7FF66222">
      <w:start w:val="1"/>
      <w:numFmt w:val="lowerRoman"/>
      <w:lvlText w:val="%3."/>
      <w:lvlJc w:val="right"/>
      <w:pPr>
        <w:ind w:left="1800" w:hanging="180"/>
      </w:pPr>
      <w:rPr>
        <w:b w:val="0"/>
        <w:bCs w:val="0"/>
        <w:strike w:val="0"/>
      </w:rPr>
    </w:lvl>
    <w:lvl w:ilvl="3" w:tplc="5CEA138A">
      <w:start w:val="1"/>
      <w:numFmt w:val="decimal"/>
      <w:lvlText w:val="%4."/>
      <w:lvlJc w:val="left"/>
      <w:pPr>
        <w:ind w:left="2520" w:hanging="360"/>
      </w:pPr>
    </w:lvl>
    <w:lvl w:ilvl="4" w:tplc="0D04D8F0">
      <w:start w:val="1"/>
      <w:numFmt w:val="lowerLetter"/>
      <w:lvlText w:val="%5."/>
      <w:lvlJc w:val="left"/>
      <w:pPr>
        <w:ind w:left="3240" w:hanging="360"/>
      </w:pPr>
    </w:lvl>
    <w:lvl w:ilvl="5" w:tplc="EC2ACD66">
      <w:start w:val="1"/>
      <w:numFmt w:val="lowerRoman"/>
      <w:lvlText w:val="%6."/>
      <w:lvlJc w:val="right"/>
      <w:pPr>
        <w:ind w:left="3960" w:hanging="180"/>
      </w:pPr>
    </w:lvl>
    <w:lvl w:ilvl="6" w:tplc="3CB0B9F0">
      <w:start w:val="1"/>
      <w:numFmt w:val="decimal"/>
      <w:lvlText w:val="%7."/>
      <w:lvlJc w:val="left"/>
      <w:pPr>
        <w:ind w:left="4680" w:hanging="360"/>
      </w:pPr>
    </w:lvl>
    <w:lvl w:ilvl="7" w:tplc="AB847698">
      <w:start w:val="1"/>
      <w:numFmt w:val="lowerLetter"/>
      <w:lvlText w:val="%8."/>
      <w:lvlJc w:val="left"/>
      <w:pPr>
        <w:ind w:left="5400" w:hanging="360"/>
      </w:pPr>
    </w:lvl>
    <w:lvl w:ilvl="8" w:tplc="42761B36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DC33909"/>
    <w:multiLevelType w:val="hybridMultilevel"/>
    <w:tmpl w:val="810651AC"/>
    <w:lvl w:ilvl="0" w:tplc="462464D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2E220A"/>
    <w:multiLevelType w:val="hybridMultilevel"/>
    <w:tmpl w:val="1514DD7A"/>
    <w:lvl w:ilvl="0" w:tplc="25B2A71A">
      <w:start w:val="1"/>
      <w:numFmt w:val="lowerRoman"/>
      <w:lvlText w:val="%1."/>
      <w:lvlJc w:val="right"/>
      <w:pPr>
        <w:ind w:left="1440" w:hanging="360"/>
      </w:pPr>
      <w:rPr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A21D35"/>
    <w:multiLevelType w:val="hybridMultilevel"/>
    <w:tmpl w:val="6D668254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3140F"/>
    <w:multiLevelType w:val="multilevel"/>
    <w:tmpl w:val="183E54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27" w15:restartNumberingAfterBreak="0">
    <w:nsid w:val="6E587ECD"/>
    <w:multiLevelType w:val="hybridMultilevel"/>
    <w:tmpl w:val="8AEE2C50"/>
    <w:lvl w:ilvl="0" w:tplc="04090017">
      <w:start w:val="1"/>
      <w:numFmt w:val="lowerLetter"/>
      <w:lvlText w:val="%1)"/>
      <w:lvlJc w:val="left"/>
      <w:pPr>
        <w:ind w:left="810" w:hanging="720"/>
      </w:pPr>
      <w:rPr>
        <w:rFonts w:hint="default"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6F060399"/>
    <w:multiLevelType w:val="hybridMultilevel"/>
    <w:tmpl w:val="7A1E3690"/>
    <w:lvl w:ilvl="0" w:tplc="041C001B">
      <w:start w:val="1"/>
      <w:numFmt w:val="lowerRoman"/>
      <w:lvlText w:val="%1."/>
      <w:lvlJc w:val="right"/>
      <w:pPr>
        <w:ind w:left="1800" w:hanging="360"/>
      </w:pPr>
    </w:lvl>
    <w:lvl w:ilvl="1" w:tplc="041C0019" w:tentative="1">
      <w:start w:val="1"/>
      <w:numFmt w:val="lowerLetter"/>
      <w:lvlText w:val="%2."/>
      <w:lvlJc w:val="left"/>
      <w:pPr>
        <w:ind w:left="2520" w:hanging="360"/>
      </w:pPr>
    </w:lvl>
    <w:lvl w:ilvl="2" w:tplc="041C001B" w:tentative="1">
      <w:start w:val="1"/>
      <w:numFmt w:val="lowerRoman"/>
      <w:lvlText w:val="%3."/>
      <w:lvlJc w:val="right"/>
      <w:pPr>
        <w:ind w:left="3240" w:hanging="180"/>
      </w:pPr>
    </w:lvl>
    <w:lvl w:ilvl="3" w:tplc="041C000F" w:tentative="1">
      <w:start w:val="1"/>
      <w:numFmt w:val="decimal"/>
      <w:lvlText w:val="%4."/>
      <w:lvlJc w:val="left"/>
      <w:pPr>
        <w:ind w:left="3960" w:hanging="360"/>
      </w:pPr>
    </w:lvl>
    <w:lvl w:ilvl="4" w:tplc="041C0019" w:tentative="1">
      <w:start w:val="1"/>
      <w:numFmt w:val="lowerLetter"/>
      <w:lvlText w:val="%5."/>
      <w:lvlJc w:val="left"/>
      <w:pPr>
        <w:ind w:left="4680" w:hanging="360"/>
      </w:pPr>
    </w:lvl>
    <w:lvl w:ilvl="5" w:tplc="041C001B" w:tentative="1">
      <w:start w:val="1"/>
      <w:numFmt w:val="lowerRoman"/>
      <w:lvlText w:val="%6."/>
      <w:lvlJc w:val="right"/>
      <w:pPr>
        <w:ind w:left="5400" w:hanging="180"/>
      </w:pPr>
    </w:lvl>
    <w:lvl w:ilvl="6" w:tplc="041C000F" w:tentative="1">
      <w:start w:val="1"/>
      <w:numFmt w:val="decimal"/>
      <w:lvlText w:val="%7."/>
      <w:lvlJc w:val="left"/>
      <w:pPr>
        <w:ind w:left="6120" w:hanging="360"/>
      </w:pPr>
    </w:lvl>
    <w:lvl w:ilvl="7" w:tplc="041C0019" w:tentative="1">
      <w:start w:val="1"/>
      <w:numFmt w:val="lowerLetter"/>
      <w:lvlText w:val="%8."/>
      <w:lvlJc w:val="left"/>
      <w:pPr>
        <w:ind w:left="6840" w:hanging="360"/>
      </w:pPr>
    </w:lvl>
    <w:lvl w:ilvl="8" w:tplc="041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 w15:restartNumberingAfterBreak="0">
    <w:nsid w:val="6F630077"/>
    <w:multiLevelType w:val="hybridMultilevel"/>
    <w:tmpl w:val="1A581DEA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39F6784"/>
    <w:multiLevelType w:val="hybridMultilevel"/>
    <w:tmpl w:val="1A92989C"/>
    <w:lvl w:ilvl="0" w:tplc="94BA1AC8">
      <w:start w:val="1"/>
      <w:numFmt w:val="lowerRoman"/>
      <w:lvlText w:val="%1."/>
      <w:lvlJc w:val="right"/>
      <w:pPr>
        <w:ind w:left="1800" w:hanging="18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8C7D3B"/>
    <w:multiLevelType w:val="hybridMultilevel"/>
    <w:tmpl w:val="46861764"/>
    <w:lvl w:ilvl="0" w:tplc="04090017">
      <w:start w:val="1"/>
      <w:numFmt w:val="lowerLetter"/>
      <w:lvlText w:val="%1)"/>
      <w:lvlJc w:val="left"/>
      <w:pPr>
        <w:ind w:left="9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7BB528C4"/>
    <w:multiLevelType w:val="hybridMultilevel"/>
    <w:tmpl w:val="64C8BABA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6"/>
  </w:num>
  <w:num w:numId="3">
    <w:abstractNumId w:val="15"/>
  </w:num>
  <w:num w:numId="4">
    <w:abstractNumId w:val="23"/>
  </w:num>
  <w:num w:numId="5">
    <w:abstractNumId w:val="29"/>
  </w:num>
  <w:num w:numId="6">
    <w:abstractNumId w:val="2"/>
  </w:num>
  <w:num w:numId="7">
    <w:abstractNumId w:val="17"/>
  </w:num>
  <w:num w:numId="8">
    <w:abstractNumId w:val="11"/>
  </w:num>
  <w:num w:numId="9">
    <w:abstractNumId w:val="7"/>
  </w:num>
  <w:num w:numId="10">
    <w:abstractNumId w:val="18"/>
  </w:num>
  <w:num w:numId="11">
    <w:abstractNumId w:val="0"/>
  </w:num>
  <w:num w:numId="12">
    <w:abstractNumId w:val="12"/>
  </w:num>
  <w:num w:numId="13">
    <w:abstractNumId w:val="21"/>
  </w:num>
  <w:num w:numId="14">
    <w:abstractNumId w:val="27"/>
  </w:num>
  <w:num w:numId="15">
    <w:abstractNumId w:val="1"/>
  </w:num>
  <w:num w:numId="16">
    <w:abstractNumId w:val="31"/>
  </w:num>
  <w:num w:numId="17">
    <w:abstractNumId w:val="9"/>
  </w:num>
  <w:num w:numId="18">
    <w:abstractNumId w:val="3"/>
  </w:num>
  <w:num w:numId="19">
    <w:abstractNumId w:val="5"/>
  </w:num>
  <w:num w:numId="20">
    <w:abstractNumId w:val="13"/>
  </w:num>
  <w:num w:numId="21">
    <w:abstractNumId w:val="25"/>
  </w:num>
  <w:num w:numId="22">
    <w:abstractNumId w:val="32"/>
  </w:num>
  <w:num w:numId="23">
    <w:abstractNumId w:val="28"/>
  </w:num>
  <w:num w:numId="24">
    <w:abstractNumId w:val="26"/>
  </w:num>
  <w:num w:numId="25">
    <w:abstractNumId w:val="14"/>
  </w:num>
  <w:num w:numId="26">
    <w:abstractNumId w:val="19"/>
  </w:num>
  <w:num w:numId="27">
    <w:abstractNumId w:val="8"/>
  </w:num>
  <w:num w:numId="28">
    <w:abstractNumId w:val="16"/>
  </w:num>
  <w:num w:numId="29">
    <w:abstractNumId w:val="4"/>
  </w:num>
  <w:num w:numId="30">
    <w:abstractNumId w:val="10"/>
  </w:num>
  <w:num w:numId="31">
    <w:abstractNumId w:val="20"/>
  </w:num>
  <w:num w:numId="32">
    <w:abstractNumId w:val="30"/>
  </w:num>
  <w:num w:numId="33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B04"/>
    <w:rsid w:val="000051E8"/>
    <w:rsid w:val="00006C32"/>
    <w:rsid w:val="00010C66"/>
    <w:rsid w:val="000119D4"/>
    <w:rsid w:val="00012153"/>
    <w:rsid w:val="00021253"/>
    <w:rsid w:val="000249D5"/>
    <w:rsid w:val="00032969"/>
    <w:rsid w:val="00036E89"/>
    <w:rsid w:val="000373BB"/>
    <w:rsid w:val="00042182"/>
    <w:rsid w:val="00045F0E"/>
    <w:rsid w:val="00047A9E"/>
    <w:rsid w:val="000535EE"/>
    <w:rsid w:val="000555DF"/>
    <w:rsid w:val="00055EE3"/>
    <w:rsid w:val="00072299"/>
    <w:rsid w:val="00077223"/>
    <w:rsid w:val="00082FF5"/>
    <w:rsid w:val="000847B8"/>
    <w:rsid w:val="00085E64"/>
    <w:rsid w:val="000A0E6B"/>
    <w:rsid w:val="000A1A0C"/>
    <w:rsid w:val="000A2A12"/>
    <w:rsid w:val="000B55C7"/>
    <w:rsid w:val="000C31C0"/>
    <w:rsid w:val="000C6CDA"/>
    <w:rsid w:val="000D2700"/>
    <w:rsid w:val="000D3DED"/>
    <w:rsid w:val="000D400F"/>
    <w:rsid w:val="000E34B5"/>
    <w:rsid w:val="000E569E"/>
    <w:rsid w:val="000F3B27"/>
    <w:rsid w:val="00110329"/>
    <w:rsid w:val="00111D51"/>
    <w:rsid w:val="00112A79"/>
    <w:rsid w:val="00115382"/>
    <w:rsid w:val="00115E02"/>
    <w:rsid w:val="00124C86"/>
    <w:rsid w:val="00126746"/>
    <w:rsid w:val="00132B2C"/>
    <w:rsid w:val="00132D82"/>
    <w:rsid w:val="0014122F"/>
    <w:rsid w:val="00142186"/>
    <w:rsid w:val="00150CD1"/>
    <w:rsid w:val="00156C23"/>
    <w:rsid w:val="0016093E"/>
    <w:rsid w:val="00160B70"/>
    <w:rsid w:val="00161FD4"/>
    <w:rsid w:val="00162BF6"/>
    <w:rsid w:val="001744DF"/>
    <w:rsid w:val="00181BCA"/>
    <w:rsid w:val="00185FA0"/>
    <w:rsid w:val="00191DD3"/>
    <w:rsid w:val="00194129"/>
    <w:rsid w:val="00197B70"/>
    <w:rsid w:val="001A2633"/>
    <w:rsid w:val="001A506C"/>
    <w:rsid w:val="001B0BF1"/>
    <w:rsid w:val="001B0FF7"/>
    <w:rsid w:val="001C04D4"/>
    <w:rsid w:val="001C0B46"/>
    <w:rsid w:val="001C0F0A"/>
    <w:rsid w:val="001C2278"/>
    <w:rsid w:val="001C5304"/>
    <w:rsid w:val="001E604D"/>
    <w:rsid w:val="001F188C"/>
    <w:rsid w:val="001F2F25"/>
    <w:rsid w:val="001F4B63"/>
    <w:rsid w:val="001F690E"/>
    <w:rsid w:val="0020195A"/>
    <w:rsid w:val="00206378"/>
    <w:rsid w:val="00212CBE"/>
    <w:rsid w:val="00213632"/>
    <w:rsid w:val="002217CF"/>
    <w:rsid w:val="00225799"/>
    <w:rsid w:val="002257CA"/>
    <w:rsid w:val="00230AEA"/>
    <w:rsid w:val="002402F0"/>
    <w:rsid w:val="00243239"/>
    <w:rsid w:val="00251690"/>
    <w:rsid w:val="00255563"/>
    <w:rsid w:val="0025717A"/>
    <w:rsid w:val="002608FA"/>
    <w:rsid w:val="002627A3"/>
    <w:rsid w:val="002631C6"/>
    <w:rsid w:val="00263DC7"/>
    <w:rsid w:val="002641DA"/>
    <w:rsid w:val="002661F5"/>
    <w:rsid w:val="00266E51"/>
    <w:rsid w:val="00267FEB"/>
    <w:rsid w:val="00270E61"/>
    <w:rsid w:val="0027295E"/>
    <w:rsid w:val="002732DB"/>
    <w:rsid w:val="00281DF1"/>
    <w:rsid w:val="00283217"/>
    <w:rsid w:val="00292B52"/>
    <w:rsid w:val="00293F67"/>
    <w:rsid w:val="002966BD"/>
    <w:rsid w:val="002A31CF"/>
    <w:rsid w:val="002B047B"/>
    <w:rsid w:val="002B1153"/>
    <w:rsid w:val="002B26E4"/>
    <w:rsid w:val="002C3AF2"/>
    <w:rsid w:val="002C4DBE"/>
    <w:rsid w:val="002C5081"/>
    <w:rsid w:val="002D2EE5"/>
    <w:rsid w:val="002D6E86"/>
    <w:rsid w:val="002E2819"/>
    <w:rsid w:val="002E3505"/>
    <w:rsid w:val="002E4215"/>
    <w:rsid w:val="002E6E8D"/>
    <w:rsid w:val="002F1616"/>
    <w:rsid w:val="002F4950"/>
    <w:rsid w:val="002F4DE5"/>
    <w:rsid w:val="002F6D23"/>
    <w:rsid w:val="00300DA3"/>
    <w:rsid w:val="003035AC"/>
    <w:rsid w:val="0030774F"/>
    <w:rsid w:val="003107F5"/>
    <w:rsid w:val="00313734"/>
    <w:rsid w:val="003163D2"/>
    <w:rsid w:val="0032516F"/>
    <w:rsid w:val="00332D2F"/>
    <w:rsid w:val="00337200"/>
    <w:rsid w:val="0034688B"/>
    <w:rsid w:val="00347397"/>
    <w:rsid w:val="00355A95"/>
    <w:rsid w:val="003806B9"/>
    <w:rsid w:val="0038210D"/>
    <w:rsid w:val="00385643"/>
    <w:rsid w:val="0038570B"/>
    <w:rsid w:val="00386CA1"/>
    <w:rsid w:val="003A03C5"/>
    <w:rsid w:val="003A2E40"/>
    <w:rsid w:val="003A4E7F"/>
    <w:rsid w:val="003A53D8"/>
    <w:rsid w:val="003B1474"/>
    <w:rsid w:val="003D2597"/>
    <w:rsid w:val="003D5B04"/>
    <w:rsid w:val="003D618F"/>
    <w:rsid w:val="003E3524"/>
    <w:rsid w:val="003E5F90"/>
    <w:rsid w:val="003E5FF1"/>
    <w:rsid w:val="003E7EA6"/>
    <w:rsid w:val="003F39A4"/>
    <w:rsid w:val="003F773C"/>
    <w:rsid w:val="0040089C"/>
    <w:rsid w:val="0040264A"/>
    <w:rsid w:val="00405552"/>
    <w:rsid w:val="004114AB"/>
    <w:rsid w:val="00414700"/>
    <w:rsid w:val="00415363"/>
    <w:rsid w:val="0041584D"/>
    <w:rsid w:val="00417096"/>
    <w:rsid w:val="00417FE6"/>
    <w:rsid w:val="00420E2B"/>
    <w:rsid w:val="004211D2"/>
    <w:rsid w:val="0042523E"/>
    <w:rsid w:val="00425B0B"/>
    <w:rsid w:val="00426B58"/>
    <w:rsid w:val="00431AEA"/>
    <w:rsid w:val="00435E17"/>
    <w:rsid w:val="00437468"/>
    <w:rsid w:val="004448BF"/>
    <w:rsid w:val="00444B6A"/>
    <w:rsid w:val="00453596"/>
    <w:rsid w:val="00463882"/>
    <w:rsid w:val="00464586"/>
    <w:rsid w:val="00465C4E"/>
    <w:rsid w:val="00475B36"/>
    <w:rsid w:val="004762F4"/>
    <w:rsid w:val="00480708"/>
    <w:rsid w:val="0049153B"/>
    <w:rsid w:val="00492AC6"/>
    <w:rsid w:val="004A1620"/>
    <w:rsid w:val="004A644F"/>
    <w:rsid w:val="004A724C"/>
    <w:rsid w:val="004A7603"/>
    <w:rsid w:val="004B107F"/>
    <w:rsid w:val="004B1E16"/>
    <w:rsid w:val="004B65FE"/>
    <w:rsid w:val="004C499B"/>
    <w:rsid w:val="004C5420"/>
    <w:rsid w:val="004D2EEF"/>
    <w:rsid w:val="004D344D"/>
    <w:rsid w:val="004D525B"/>
    <w:rsid w:val="004D7AC6"/>
    <w:rsid w:val="004D7D0E"/>
    <w:rsid w:val="004E12D4"/>
    <w:rsid w:val="004E1650"/>
    <w:rsid w:val="004F384E"/>
    <w:rsid w:val="004F4361"/>
    <w:rsid w:val="004F50B4"/>
    <w:rsid w:val="004F5241"/>
    <w:rsid w:val="004F69EB"/>
    <w:rsid w:val="0050089B"/>
    <w:rsid w:val="00505A0E"/>
    <w:rsid w:val="005143D2"/>
    <w:rsid w:val="00515C31"/>
    <w:rsid w:val="00522EA5"/>
    <w:rsid w:val="00530AA4"/>
    <w:rsid w:val="00533C80"/>
    <w:rsid w:val="005404C4"/>
    <w:rsid w:val="00545ABC"/>
    <w:rsid w:val="00546B5F"/>
    <w:rsid w:val="00552031"/>
    <w:rsid w:val="00552A3F"/>
    <w:rsid w:val="00553F55"/>
    <w:rsid w:val="005542E9"/>
    <w:rsid w:val="0055457F"/>
    <w:rsid w:val="00554FAE"/>
    <w:rsid w:val="00566D32"/>
    <w:rsid w:val="00570FEB"/>
    <w:rsid w:val="00582EF2"/>
    <w:rsid w:val="0058370C"/>
    <w:rsid w:val="0058476F"/>
    <w:rsid w:val="00595D0A"/>
    <w:rsid w:val="0059769C"/>
    <w:rsid w:val="005A049F"/>
    <w:rsid w:val="005A64D2"/>
    <w:rsid w:val="005B0450"/>
    <w:rsid w:val="005B2E6D"/>
    <w:rsid w:val="005B3009"/>
    <w:rsid w:val="005B76F3"/>
    <w:rsid w:val="005C4FAD"/>
    <w:rsid w:val="005C526A"/>
    <w:rsid w:val="005D0E2D"/>
    <w:rsid w:val="005D1918"/>
    <w:rsid w:val="005D1B24"/>
    <w:rsid w:val="005D2E2C"/>
    <w:rsid w:val="005D67ED"/>
    <w:rsid w:val="005F4E91"/>
    <w:rsid w:val="00601E4F"/>
    <w:rsid w:val="00606A8B"/>
    <w:rsid w:val="00607017"/>
    <w:rsid w:val="00607182"/>
    <w:rsid w:val="0061448E"/>
    <w:rsid w:val="00615E60"/>
    <w:rsid w:val="0061737F"/>
    <w:rsid w:val="00623224"/>
    <w:rsid w:val="00623882"/>
    <w:rsid w:val="00633998"/>
    <w:rsid w:val="00644D57"/>
    <w:rsid w:val="006720F0"/>
    <w:rsid w:val="00675931"/>
    <w:rsid w:val="00684B0F"/>
    <w:rsid w:val="00686783"/>
    <w:rsid w:val="00694C5D"/>
    <w:rsid w:val="00697E96"/>
    <w:rsid w:val="006A0595"/>
    <w:rsid w:val="006B1107"/>
    <w:rsid w:val="006B285F"/>
    <w:rsid w:val="006B336B"/>
    <w:rsid w:val="006B7411"/>
    <w:rsid w:val="006B7C1F"/>
    <w:rsid w:val="006C1B68"/>
    <w:rsid w:val="006C2999"/>
    <w:rsid w:val="006D35D6"/>
    <w:rsid w:val="006D3ABA"/>
    <w:rsid w:val="006D5D80"/>
    <w:rsid w:val="006D6A10"/>
    <w:rsid w:val="006D74FB"/>
    <w:rsid w:val="006E33E4"/>
    <w:rsid w:val="006E687D"/>
    <w:rsid w:val="006F2AF6"/>
    <w:rsid w:val="006F57B9"/>
    <w:rsid w:val="006F5CFE"/>
    <w:rsid w:val="006F69DD"/>
    <w:rsid w:val="00706919"/>
    <w:rsid w:val="007264A7"/>
    <w:rsid w:val="00726A10"/>
    <w:rsid w:val="0073217E"/>
    <w:rsid w:val="00733B36"/>
    <w:rsid w:val="00736784"/>
    <w:rsid w:val="007367D1"/>
    <w:rsid w:val="00737111"/>
    <w:rsid w:val="00744FFE"/>
    <w:rsid w:val="007524CC"/>
    <w:rsid w:val="00753222"/>
    <w:rsid w:val="00760230"/>
    <w:rsid w:val="00771385"/>
    <w:rsid w:val="00780894"/>
    <w:rsid w:val="00792049"/>
    <w:rsid w:val="00794ECD"/>
    <w:rsid w:val="00796BE4"/>
    <w:rsid w:val="00796D4A"/>
    <w:rsid w:val="007A5F99"/>
    <w:rsid w:val="007B5FC9"/>
    <w:rsid w:val="007B6750"/>
    <w:rsid w:val="007C50C2"/>
    <w:rsid w:val="007D42D4"/>
    <w:rsid w:val="007E05C8"/>
    <w:rsid w:val="007E31DB"/>
    <w:rsid w:val="007E527D"/>
    <w:rsid w:val="007E5974"/>
    <w:rsid w:val="007F1597"/>
    <w:rsid w:val="008003A6"/>
    <w:rsid w:val="0080060B"/>
    <w:rsid w:val="008057BE"/>
    <w:rsid w:val="00815029"/>
    <w:rsid w:val="008224AC"/>
    <w:rsid w:val="00825970"/>
    <w:rsid w:val="00825ABD"/>
    <w:rsid w:val="00830B4C"/>
    <w:rsid w:val="00832AA2"/>
    <w:rsid w:val="00833C4E"/>
    <w:rsid w:val="00834BF4"/>
    <w:rsid w:val="0084260D"/>
    <w:rsid w:val="00843C87"/>
    <w:rsid w:val="008449BD"/>
    <w:rsid w:val="008528A4"/>
    <w:rsid w:val="0085470F"/>
    <w:rsid w:val="00862283"/>
    <w:rsid w:val="0086573D"/>
    <w:rsid w:val="0086795F"/>
    <w:rsid w:val="00877AE8"/>
    <w:rsid w:val="00890030"/>
    <w:rsid w:val="00892524"/>
    <w:rsid w:val="00894ADA"/>
    <w:rsid w:val="00895B21"/>
    <w:rsid w:val="00897DBD"/>
    <w:rsid w:val="008B0984"/>
    <w:rsid w:val="008B295C"/>
    <w:rsid w:val="008C7B5D"/>
    <w:rsid w:val="008D0D5F"/>
    <w:rsid w:val="008D6A62"/>
    <w:rsid w:val="008D7737"/>
    <w:rsid w:val="008E0BDF"/>
    <w:rsid w:val="008E3E42"/>
    <w:rsid w:val="008E4AC4"/>
    <w:rsid w:val="008F3051"/>
    <w:rsid w:val="00901174"/>
    <w:rsid w:val="00907AED"/>
    <w:rsid w:val="00914697"/>
    <w:rsid w:val="00914D54"/>
    <w:rsid w:val="00915571"/>
    <w:rsid w:val="00920F6B"/>
    <w:rsid w:val="00922442"/>
    <w:rsid w:val="00935797"/>
    <w:rsid w:val="00936B81"/>
    <w:rsid w:val="00941D0E"/>
    <w:rsid w:val="00944064"/>
    <w:rsid w:val="0094418B"/>
    <w:rsid w:val="00946216"/>
    <w:rsid w:val="00955E44"/>
    <w:rsid w:val="00955ED2"/>
    <w:rsid w:val="00956EC8"/>
    <w:rsid w:val="00963B25"/>
    <w:rsid w:val="00967E59"/>
    <w:rsid w:val="00972603"/>
    <w:rsid w:val="009750BA"/>
    <w:rsid w:val="0098494C"/>
    <w:rsid w:val="00984985"/>
    <w:rsid w:val="009869FB"/>
    <w:rsid w:val="00990423"/>
    <w:rsid w:val="00993BF8"/>
    <w:rsid w:val="00994C78"/>
    <w:rsid w:val="00996A9C"/>
    <w:rsid w:val="009A391D"/>
    <w:rsid w:val="009A39AC"/>
    <w:rsid w:val="009B4973"/>
    <w:rsid w:val="009B4A91"/>
    <w:rsid w:val="009B69F0"/>
    <w:rsid w:val="009C1BDC"/>
    <w:rsid w:val="009D3339"/>
    <w:rsid w:val="009E3F44"/>
    <w:rsid w:val="009E6A62"/>
    <w:rsid w:val="009F20AF"/>
    <w:rsid w:val="009F2DAB"/>
    <w:rsid w:val="009F6EA7"/>
    <w:rsid w:val="00A00137"/>
    <w:rsid w:val="00A03F4F"/>
    <w:rsid w:val="00A059F6"/>
    <w:rsid w:val="00A112A8"/>
    <w:rsid w:val="00A12B5A"/>
    <w:rsid w:val="00A175C9"/>
    <w:rsid w:val="00A21E2A"/>
    <w:rsid w:val="00A27B40"/>
    <w:rsid w:val="00A35344"/>
    <w:rsid w:val="00A35FB4"/>
    <w:rsid w:val="00A41BEB"/>
    <w:rsid w:val="00A42A57"/>
    <w:rsid w:val="00A43879"/>
    <w:rsid w:val="00A50BFE"/>
    <w:rsid w:val="00A64D94"/>
    <w:rsid w:val="00A713B5"/>
    <w:rsid w:val="00A718D8"/>
    <w:rsid w:val="00A82ACE"/>
    <w:rsid w:val="00A877A8"/>
    <w:rsid w:val="00A908D8"/>
    <w:rsid w:val="00A949F3"/>
    <w:rsid w:val="00AA1A25"/>
    <w:rsid w:val="00AA2416"/>
    <w:rsid w:val="00AA32F6"/>
    <w:rsid w:val="00AB0839"/>
    <w:rsid w:val="00AB63B5"/>
    <w:rsid w:val="00AB7018"/>
    <w:rsid w:val="00AC1E22"/>
    <w:rsid w:val="00AC4003"/>
    <w:rsid w:val="00AC717D"/>
    <w:rsid w:val="00AD154F"/>
    <w:rsid w:val="00AE1299"/>
    <w:rsid w:val="00AF291D"/>
    <w:rsid w:val="00AF4D8C"/>
    <w:rsid w:val="00AF7A1B"/>
    <w:rsid w:val="00B00B86"/>
    <w:rsid w:val="00B00D09"/>
    <w:rsid w:val="00B04931"/>
    <w:rsid w:val="00B05770"/>
    <w:rsid w:val="00B16C31"/>
    <w:rsid w:val="00B209B1"/>
    <w:rsid w:val="00B344C0"/>
    <w:rsid w:val="00B4003C"/>
    <w:rsid w:val="00B41022"/>
    <w:rsid w:val="00B4473B"/>
    <w:rsid w:val="00B4632D"/>
    <w:rsid w:val="00B475B6"/>
    <w:rsid w:val="00B47A53"/>
    <w:rsid w:val="00B505AF"/>
    <w:rsid w:val="00B5316F"/>
    <w:rsid w:val="00B55CB2"/>
    <w:rsid w:val="00B5620D"/>
    <w:rsid w:val="00B608F9"/>
    <w:rsid w:val="00B62973"/>
    <w:rsid w:val="00B64477"/>
    <w:rsid w:val="00B711EF"/>
    <w:rsid w:val="00B71B75"/>
    <w:rsid w:val="00B74493"/>
    <w:rsid w:val="00B75C57"/>
    <w:rsid w:val="00B815C9"/>
    <w:rsid w:val="00B85ACC"/>
    <w:rsid w:val="00B860A2"/>
    <w:rsid w:val="00B900A5"/>
    <w:rsid w:val="00B97910"/>
    <w:rsid w:val="00BA3B4A"/>
    <w:rsid w:val="00BA529D"/>
    <w:rsid w:val="00BA718F"/>
    <w:rsid w:val="00BA7B79"/>
    <w:rsid w:val="00BB76EB"/>
    <w:rsid w:val="00BC787E"/>
    <w:rsid w:val="00BD1383"/>
    <w:rsid w:val="00BD551A"/>
    <w:rsid w:val="00BE1999"/>
    <w:rsid w:val="00BE1E62"/>
    <w:rsid w:val="00BF1DEE"/>
    <w:rsid w:val="00BF246F"/>
    <w:rsid w:val="00BF64BC"/>
    <w:rsid w:val="00C04EF6"/>
    <w:rsid w:val="00C1646F"/>
    <w:rsid w:val="00C172C4"/>
    <w:rsid w:val="00C20BE1"/>
    <w:rsid w:val="00C22B13"/>
    <w:rsid w:val="00C24062"/>
    <w:rsid w:val="00C27F79"/>
    <w:rsid w:val="00C27F91"/>
    <w:rsid w:val="00C40B8C"/>
    <w:rsid w:val="00C45FAC"/>
    <w:rsid w:val="00C46DA8"/>
    <w:rsid w:val="00C46F81"/>
    <w:rsid w:val="00C500EA"/>
    <w:rsid w:val="00C51708"/>
    <w:rsid w:val="00C60823"/>
    <w:rsid w:val="00C6104D"/>
    <w:rsid w:val="00C61B37"/>
    <w:rsid w:val="00C73ACA"/>
    <w:rsid w:val="00C77721"/>
    <w:rsid w:val="00C95407"/>
    <w:rsid w:val="00C954AC"/>
    <w:rsid w:val="00C96CBD"/>
    <w:rsid w:val="00CA0FB0"/>
    <w:rsid w:val="00CB3B60"/>
    <w:rsid w:val="00CB690F"/>
    <w:rsid w:val="00CC097D"/>
    <w:rsid w:val="00CC0DEA"/>
    <w:rsid w:val="00CC35CB"/>
    <w:rsid w:val="00CC5106"/>
    <w:rsid w:val="00CD2EAC"/>
    <w:rsid w:val="00CD3B5E"/>
    <w:rsid w:val="00CD5075"/>
    <w:rsid w:val="00CE065F"/>
    <w:rsid w:val="00CE3846"/>
    <w:rsid w:val="00CE4300"/>
    <w:rsid w:val="00CE4636"/>
    <w:rsid w:val="00CF5F6F"/>
    <w:rsid w:val="00CF7805"/>
    <w:rsid w:val="00CF78EB"/>
    <w:rsid w:val="00D026C7"/>
    <w:rsid w:val="00D06878"/>
    <w:rsid w:val="00D07E4C"/>
    <w:rsid w:val="00D11F62"/>
    <w:rsid w:val="00D2385A"/>
    <w:rsid w:val="00D2689B"/>
    <w:rsid w:val="00D36DD5"/>
    <w:rsid w:val="00D4559D"/>
    <w:rsid w:val="00D509EB"/>
    <w:rsid w:val="00D541D6"/>
    <w:rsid w:val="00D65523"/>
    <w:rsid w:val="00D655D5"/>
    <w:rsid w:val="00D70CAF"/>
    <w:rsid w:val="00D72B0B"/>
    <w:rsid w:val="00D74431"/>
    <w:rsid w:val="00D771D5"/>
    <w:rsid w:val="00D81060"/>
    <w:rsid w:val="00D855EA"/>
    <w:rsid w:val="00D90970"/>
    <w:rsid w:val="00D90D54"/>
    <w:rsid w:val="00D93119"/>
    <w:rsid w:val="00DA187B"/>
    <w:rsid w:val="00DA263E"/>
    <w:rsid w:val="00DB0AAB"/>
    <w:rsid w:val="00DB247E"/>
    <w:rsid w:val="00DB5FBB"/>
    <w:rsid w:val="00DC3CC0"/>
    <w:rsid w:val="00DC5480"/>
    <w:rsid w:val="00DC6A29"/>
    <w:rsid w:val="00DD08A6"/>
    <w:rsid w:val="00DD7BF5"/>
    <w:rsid w:val="00DE6535"/>
    <w:rsid w:val="00DE7C0F"/>
    <w:rsid w:val="00DF697A"/>
    <w:rsid w:val="00DF7CB0"/>
    <w:rsid w:val="00E03B01"/>
    <w:rsid w:val="00E10F69"/>
    <w:rsid w:val="00E13410"/>
    <w:rsid w:val="00E20F66"/>
    <w:rsid w:val="00E248D0"/>
    <w:rsid w:val="00E3090B"/>
    <w:rsid w:val="00E40A25"/>
    <w:rsid w:val="00E40CAC"/>
    <w:rsid w:val="00E55FD9"/>
    <w:rsid w:val="00E576B7"/>
    <w:rsid w:val="00E606B4"/>
    <w:rsid w:val="00E6170C"/>
    <w:rsid w:val="00E61E59"/>
    <w:rsid w:val="00E639C5"/>
    <w:rsid w:val="00E7066B"/>
    <w:rsid w:val="00E7096F"/>
    <w:rsid w:val="00E733C1"/>
    <w:rsid w:val="00E76DE1"/>
    <w:rsid w:val="00E7780F"/>
    <w:rsid w:val="00E802BC"/>
    <w:rsid w:val="00E8167F"/>
    <w:rsid w:val="00E8399E"/>
    <w:rsid w:val="00E90BD5"/>
    <w:rsid w:val="00E91B38"/>
    <w:rsid w:val="00E951A0"/>
    <w:rsid w:val="00EA3502"/>
    <w:rsid w:val="00EA4A97"/>
    <w:rsid w:val="00EA58EF"/>
    <w:rsid w:val="00EB141A"/>
    <w:rsid w:val="00EB14AB"/>
    <w:rsid w:val="00EB6C69"/>
    <w:rsid w:val="00EC26C8"/>
    <w:rsid w:val="00EC2D8B"/>
    <w:rsid w:val="00EC7EDC"/>
    <w:rsid w:val="00ED26E5"/>
    <w:rsid w:val="00ED7902"/>
    <w:rsid w:val="00ED7C97"/>
    <w:rsid w:val="00EE2C5F"/>
    <w:rsid w:val="00EE2DCF"/>
    <w:rsid w:val="00EE665A"/>
    <w:rsid w:val="00EE786F"/>
    <w:rsid w:val="00EF4B04"/>
    <w:rsid w:val="00EF5E4F"/>
    <w:rsid w:val="00EF680C"/>
    <w:rsid w:val="00F00C45"/>
    <w:rsid w:val="00F10C1A"/>
    <w:rsid w:val="00F130CC"/>
    <w:rsid w:val="00F13FE5"/>
    <w:rsid w:val="00F15684"/>
    <w:rsid w:val="00F22A68"/>
    <w:rsid w:val="00F2350F"/>
    <w:rsid w:val="00F336FA"/>
    <w:rsid w:val="00F35AAD"/>
    <w:rsid w:val="00F40507"/>
    <w:rsid w:val="00F55081"/>
    <w:rsid w:val="00F55D23"/>
    <w:rsid w:val="00F67B39"/>
    <w:rsid w:val="00F772C5"/>
    <w:rsid w:val="00F84A5E"/>
    <w:rsid w:val="00F84B4E"/>
    <w:rsid w:val="00F906AA"/>
    <w:rsid w:val="00F915CB"/>
    <w:rsid w:val="00F917D0"/>
    <w:rsid w:val="00F923FA"/>
    <w:rsid w:val="00F92B5E"/>
    <w:rsid w:val="00F93DB7"/>
    <w:rsid w:val="00FA023A"/>
    <w:rsid w:val="00FA18D0"/>
    <w:rsid w:val="00FA6678"/>
    <w:rsid w:val="00FA7851"/>
    <w:rsid w:val="00FB5DBC"/>
    <w:rsid w:val="00FB7771"/>
    <w:rsid w:val="00FD15EE"/>
    <w:rsid w:val="00FE540A"/>
    <w:rsid w:val="00FF2B88"/>
    <w:rsid w:val="00FF701C"/>
    <w:rsid w:val="0107B8F3"/>
    <w:rsid w:val="01187EA5"/>
    <w:rsid w:val="0130F0E6"/>
    <w:rsid w:val="016B88B1"/>
    <w:rsid w:val="01B9E316"/>
    <w:rsid w:val="01D2EA77"/>
    <w:rsid w:val="01F5D4A0"/>
    <w:rsid w:val="021BE530"/>
    <w:rsid w:val="02CE270F"/>
    <w:rsid w:val="02EB48DB"/>
    <w:rsid w:val="0362A98B"/>
    <w:rsid w:val="03DE6255"/>
    <w:rsid w:val="0517140E"/>
    <w:rsid w:val="05753A5F"/>
    <w:rsid w:val="0591F6AB"/>
    <w:rsid w:val="05BBBDEF"/>
    <w:rsid w:val="061B500B"/>
    <w:rsid w:val="072AC6C0"/>
    <w:rsid w:val="072DCD34"/>
    <w:rsid w:val="0744877C"/>
    <w:rsid w:val="074653C0"/>
    <w:rsid w:val="077487E1"/>
    <w:rsid w:val="0783CA19"/>
    <w:rsid w:val="07958E5F"/>
    <w:rsid w:val="07ABD1CB"/>
    <w:rsid w:val="084983F5"/>
    <w:rsid w:val="085C9672"/>
    <w:rsid w:val="085D9E11"/>
    <w:rsid w:val="089D3460"/>
    <w:rsid w:val="08A65FEE"/>
    <w:rsid w:val="08D872AB"/>
    <w:rsid w:val="08DB0B5A"/>
    <w:rsid w:val="08F3C26A"/>
    <w:rsid w:val="0A0ED206"/>
    <w:rsid w:val="0A572848"/>
    <w:rsid w:val="0A5E908D"/>
    <w:rsid w:val="0A673ED1"/>
    <w:rsid w:val="0A9AE31E"/>
    <w:rsid w:val="0B6FF3A3"/>
    <w:rsid w:val="0B8231E8"/>
    <w:rsid w:val="0BDAD590"/>
    <w:rsid w:val="0DDCBAA9"/>
    <w:rsid w:val="0F298372"/>
    <w:rsid w:val="0F4F9644"/>
    <w:rsid w:val="0FD791DB"/>
    <w:rsid w:val="0FDC9B1F"/>
    <w:rsid w:val="0FF4D64F"/>
    <w:rsid w:val="0FFCCF8A"/>
    <w:rsid w:val="10840D8A"/>
    <w:rsid w:val="10D86CE2"/>
    <w:rsid w:val="11A91746"/>
    <w:rsid w:val="12296B25"/>
    <w:rsid w:val="127CB391"/>
    <w:rsid w:val="12BBDBCE"/>
    <w:rsid w:val="12FCF0B7"/>
    <w:rsid w:val="13040F90"/>
    <w:rsid w:val="13665F40"/>
    <w:rsid w:val="1419084C"/>
    <w:rsid w:val="14360EC8"/>
    <w:rsid w:val="14565387"/>
    <w:rsid w:val="146A0B88"/>
    <w:rsid w:val="1470C251"/>
    <w:rsid w:val="14BC0DD4"/>
    <w:rsid w:val="14C6A025"/>
    <w:rsid w:val="155A4B73"/>
    <w:rsid w:val="15C70502"/>
    <w:rsid w:val="1682AA74"/>
    <w:rsid w:val="16CB6DC2"/>
    <w:rsid w:val="1708D9DC"/>
    <w:rsid w:val="171764E2"/>
    <w:rsid w:val="171E5C74"/>
    <w:rsid w:val="1778612B"/>
    <w:rsid w:val="17B92DCE"/>
    <w:rsid w:val="17C47D43"/>
    <w:rsid w:val="17FBBE38"/>
    <w:rsid w:val="18356F09"/>
    <w:rsid w:val="183C49B6"/>
    <w:rsid w:val="184EA34E"/>
    <w:rsid w:val="1851A954"/>
    <w:rsid w:val="18696B52"/>
    <w:rsid w:val="18EF61B2"/>
    <w:rsid w:val="1982E06A"/>
    <w:rsid w:val="1B153BCA"/>
    <w:rsid w:val="1B6AFF4B"/>
    <w:rsid w:val="1B7D3A07"/>
    <w:rsid w:val="1B9C29E3"/>
    <w:rsid w:val="1BC87E7F"/>
    <w:rsid w:val="1BE177C0"/>
    <w:rsid w:val="1BF6333A"/>
    <w:rsid w:val="1BF92649"/>
    <w:rsid w:val="1C63CD27"/>
    <w:rsid w:val="1CCA3084"/>
    <w:rsid w:val="1CCE8785"/>
    <w:rsid w:val="1CE279F9"/>
    <w:rsid w:val="1D1E5CA8"/>
    <w:rsid w:val="1E07606D"/>
    <w:rsid w:val="1E472A93"/>
    <w:rsid w:val="1E4EA54A"/>
    <w:rsid w:val="1E4FB1AB"/>
    <w:rsid w:val="1E685C99"/>
    <w:rsid w:val="1E7D3BBA"/>
    <w:rsid w:val="1ED3E2DE"/>
    <w:rsid w:val="1EE0A8E0"/>
    <w:rsid w:val="1F1FA38A"/>
    <w:rsid w:val="1FA234A1"/>
    <w:rsid w:val="1FBA6523"/>
    <w:rsid w:val="1FD503BC"/>
    <w:rsid w:val="2011D8C7"/>
    <w:rsid w:val="201B5308"/>
    <w:rsid w:val="20454765"/>
    <w:rsid w:val="209B464B"/>
    <w:rsid w:val="20C09BC3"/>
    <w:rsid w:val="20CF77CB"/>
    <w:rsid w:val="21453967"/>
    <w:rsid w:val="215B9E74"/>
    <w:rsid w:val="21DE6F23"/>
    <w:rsid w:val="221202A3"/>
    <w:rsid w:val="22153315"/>
    <w:rsid w:val="22643C05"/>
    <w:rsid w:val="22B338A7"/>
    <w:rsid w:val="23AD46C4"/>
    <w:rsid w:val="247CE592"/>
    <w:rsid w:val="256F65F1"/>
    <w:rsid w:val="25B38769"/>
    <w:rsid w:val="26195241"/>
    <w:rsid w:val="26691CC9"/>
    <w:rsid w:val="27B41485"/>
    <w:rsid w:val="27F5A53F"/>
    <w:rsid w:val="28056121"/>
    <w:rsid w:val="2808B770"/>
    <w:rsid w:val="28813AA9"/>
    <w:rsid w:val="290F702E"/>
    <w:rsid w:val="291CB0ED"/>
    <w:rsid w:val="2923C08F"/>
    <w:rsid w:val="296BB17E"/>
    <w:rsid w:val="29C4A4C4"/>
    <w:rsid w:val="29C8134E"/>
    <w:rsid w:val="29CDDA55"/>
    <w:rsid w:val="2A320DDF"/>
    <w:rsid w:val="2B21DCEB"/>
    <w:rsid w:val="2B51DE9D"/>
    <w:rsid w:val="2B5B0904"/>
    <w:rsid w:val="2B790808"/>
    <w:rsid w:val="2BA79BD7"/>
    <w:rsid w:val="2BC05A82"/>
    <w:rsid w:val="2C2D49A3"/>
    <w:rsid w:val="2CE57EA2"/>
    <w:rsid w:val="2D003EBB"/>
    <w:rsid w:val="2D3D4091"/>
    <w:rsid w:val="2D95868C"/>
    <w:rsid w:val="2E5CCA00"/>
    <w:rsid w:val="2E62B0FE"/>
    <w:rsid w:val="2ED61EF4"/>
    <w:rsid w:val="2F137C08"/>
    <w:rsid w:val="2F46CF92"/>
    <w:rsid w:val="2F6C20A3"/>
    <w:rsid w:val="2FAF48D7"/>
    <w:rsid w:val="2FCB4BA8"/>
    <w:rsid w:val="301BBCF7"/>
    <w:rsid w:val="309B70F7"/>
    <w:rsid w:val="30BA32C0"/>
    <w:rsid w:val="30D82347"/>
    <w:rsid w:val="31581557"/>
    <w:rsid w:val="318CA334"/>
    <w:rsid w:val="31B4ECEF"/>
    <w:rsid w:val="3338D5C3"/>
    <w:rsid w:val="33972679"/>
    <w:rsid w:val="33B67DA4"/>
    <w:rsid w:val="34339799"/>
    <w:rsid w:val="34414B65"/>
    <w:rsid w:val="3445C746"/>
    <w:rsid w:val="34C7D64C"/>
    <w:rsid w:val="34D8661B"/>
    <w:rsid w:val="34E7D062"/>
    <w:rsid w:val="3503C30D"/>
    <w:rsid w:val="355BD725"/>
    <w:rsid w:val="356DEC62"/>
    <w:rsid w:val="35D3C5FE"/>
    <w:rsid w:val="360CBC95"/>
    <w:rsid w:val="36C7D8F1"/>
    <w:rsid w:val="36D8A266"/>
    <w:rsid w:val="36FAEA81"/>
    <w:rsid w:val="370FEFE2"/>
    <w:rsid w:val="3859C199"/>
    <w:rsid w:val="3886E970"/>
    <w:rsid w:val="38A97CC1"/>
    <w:rsid w:val="38F5DBB2"/>
    <w:rsid w:val="38FB1CF7"/>
    <w:rsid w:val="3912E056"/>
    <w:rsid w:val="392464C7"/>
    <w:rsid w:val="39355ABB"/>
    <w:rsid w:val="39531BBA"/>
    <w:rsid w:val="39808764"/>
    <w:rsid w:val="39D643E0"/>
    <w:rsid w:val="39D86F71"/>
    <w:rsid w:val="39EAC4AE"/>
    <w:rsid w:val="39F76D30"/>
    <w:rsid w:val="3A0084D9"/>
    <w:rsid w:val="3A6F7A7E"/>
    <w:rsid w:val="3A990CF5"/>
    <w:rsid w:val="3AB56486"/>
    <w:rsid w:val="3AEAE378"/>
    <w:rsid w:val="3B2B70EE"/>
    <w:rsid w:val="3B623699"/>
    <w:rsid w:val="3B8C60EA"/>
    <w:rsid w:val="3B92B28E"/>
    <w:rsid w:val="3B94F0D1"/>
    <w:rsid w:val="3BB34DA1"/>
    <w:rsid w:val="3C1EA147"/>
    <w:rsid w:val="3CAEE309"/>
    <w:rsid w:val="3CB722BC"/>
    <w:rsid w:val="3CD2E604"/>
    <w:rsid w:val="3D7EC5DF"/>
    <w:rsid w:val="3DCC9E95"/>
    <w:rsid w:val="3E23AB5B"/>
    <w:rsid w:val="3E34DB05"/>
    <w:rsid w:val="3E668593"/>
    <w:rsid w:val="3E784AAA"/>
    <w:rsid w:val="3EC94B33"/>
    <w:rsid w:val="3F008CA3"/>
    <w:rsid w:val="3FBCDF1F"/>
    <w:rsid w:val="3FDA2CCA"/>
    <w:rsid w:val="41066CE4"/>
    <w:rsid w:val="415FEFEC"/>
    <w:rsid w:val="416F39C6"/>
    <w:rsid w:val="41C97AA4"/>
    <w:rsid w:val="41FCE265"/>
    <w:rsid w:val="422893B5"/>
    <w:rsid w:val="42643A05"/>
    <w:rsid w:val="4294744F"/>
    <w:rsid w:val="4296F300"/>
    <w:rsid w:val="42D81C18"/>
    <w:rsid w:val="43883C0E"/>
    <w:rsid w:val="43C6BF2A"/>
    <w:rsid w:val="43FDFBE0"/>
    <w:rsid w:val="444948BB"/>
    <w:rsid w:val="44B293CE"/>
    <w:rsid w:val="453F0CBC"/>
    <w:rsid w:val="4576C587"/>
    <w:rsid w:val="4580AC52"/>
    <w:rsid w:val="45E3D57F"/>
    <w:rsid w:val="460ECC32"/>
    <w:rsid w:val="464099E5"/>
    <w:rsid w:val="466B1945"/>
    <w:rsid w:val="467190B1"/>
    <w:rsid w:val="46752A2A"/>
    <w:rsid w:val="46882F8F"/>
    <w:rsid w:val="468C583F"/>
    <w:rsid w:val="4703BBF1"/>
    <w:rsid w:val="4707E815"/>
    <w:rsid w:val="47109E12"/>
    <w:rsid w:val="47623E4D"/>
    <w:rsid w:val="4779630D"/>
    <w:rsid w:val="47B4C430"/>
    <w:rsid w:val="480027D7"/>
    <w:rsid w:val="480BEB93"/>
    <w:rsid w:val="480EF287"/>
    <w:rsid w:val="485257EF"/>
    <w:rsid w:val="48FC4CC6"/>
    <w:rsid w:val="492C587E"/>
    <w:rsid w:val="49B36572"/>
    <w:rsid w:val="49B83464"/>
    <w:rsid w:val="4A35D2F9"/>
    <w:rsid w:val="4A6D4D6B"/>
    <w:rsid w:val="4A81CAE3"/>
    <w:rsid w:val="4AA613D6"/>
    <w:rsid w:val="4AC09349"/>
    <w:rsid w:val="4AC0E34A"/>
    <w:rsid w:val="4B59B253"/>
    <w:rsid w:val="4BFA8890"/>
    <w:rsid w:val="4C0A7D5C"/>
    <w:rsid w:val="4C0E980B"/>
    <w:rsid w:val="4C2750B0"/>
    <w:rsid w:val="4C35822A"/>
    <w:rsid w:val="4C4379BE"/>
    <w:rsid w:val="4D38DA01"/>
    <w:rsid w:val="4D599915"/>
    <w:rsid w:val="4D619646"/>
    <w:rsid w:val="4D9E7F1E"/>
    <w:rsid w:val="4E1BB41E"/>
    <w:rsid w:val="4E67C384"/>
    <w:rsid w:val="4EB620E9"/>
    <w:rsid w:val="4EEAABF1"/>
    <w:rsid w:val="4EEC1C24"/>
    <w:rsid w:val="4F1D0681"/>
    <w:rsid w:val="4F22A17B"/>
    <w:rsid w:val="4F663F09"/>
    <w:rsid w:val="4FA0F567"/>
    <w:rsid w:val="4FBC0F86"/>
    <w:rsid w:val="507900F0"/>
    <w:rsid w:val="5079921F"/>
    <w:rsid w:val="50D812B8"/>
    <w:rsid w:val="50DB6C29"/>
    <w:rsid w:val="50E6F4AA"/>
    <w:rsid w:val="51717213"/>
    <w:rsid w:val="519020B6"/>
    <w:rsid w:val="51C0C34E"/>
    <w:rsid w:val="51F3DF6F"/>
    <w:rsid w:val="52224049"/>
    <w:rsid w:val="52DC629D"/>
    <w:rsid w:val="52EDD697"/>
    <w:rsid w:val="538F9611"/>
    <w:rsid w:val="54DFC8C8"/>
    <w:rsid w:val="5543219F"/>
    <w:rsid w:val="55603E38"/>
    <w:rsid w:val="5657A8C6"/>
    <w:rsid w:val="56A4B9B0"/>
    <w:rsid w:val="56C3EC04"/>
    <w:rsid w:val="56EA89A5"/>
    <w:rsid w:val="5783E8AC"/>
    <w:rsid w:val="5879842A"/>
    <w:rsid w:val="588806A3"/>
    <w:rsid w:val="58A76EEE"/>
    <w:rsid w:val="58C047AD"/>
    <w:rsid w:val="59118BD3"/>
    <w:rsid w:val="598916FB"/>
    <w:rsid w:val="59A2FA7A"/>
    <w:rsid w:val="5A5E67B8"/>
    <w:rsid w:val="5A8FEEB6"/>
    <w:rsid w:val="5AAADD83"/>
    <w:rsid w:val="5AD1AC61"/>
    <w:rsid w:val="5B0A5E33"/>
    <w:rsid w:val="5B3C8D38"/>
    <w:rsid w:val="5B468F8B"/>
    <w:rsid w:val="5BA64B1F"/>
    <w:rsid w:val="5BB5D299"/>
    <w:rsid w:val="5C4EFDCB"/>
    <w:rsid w:val="5C7242DA"/>
    <w:rsid w:val="5C7A0F79"/>
    <w:rsid w:val="5C83DC35"/>
    <w:rsid w:val="5CFE5E9C"/>
    <w:rsid w:val="5D12FE26"/>
    <w:rsid w:val="5D37EA99"/>
    <w:rsid w:val="5D85C889"/>
    <w:rsid w:val="5DCB5D0A"/>
    <w:rsid w:val="5DD9C0A5"/>
    <w:rsid w:val="5DDFA40C"/>
    <w:rsid w:val="5E1CE5A0"/>
    <w:rsid w:val="5E6ED9E6"/>
    <w:rsid w:val="5E739373"/>
    <w:rsid w:val="5E769CFF"/>
    <w:rsid w:val="5E78B8F7"/>
    <w:rsid w:val="5E8722AF"/>
    <w:rsid w:val="5EEDAFC8"/>
    <w:rsid w:val="5F0A4D13"/>
    <w:rsid w:val="5F16013C"/>
    <w:rsid w:val="5F63A12C"/>
    <w:rsid w:val="5F97F424"/>
    <w:rsid w:val="5FD548ED"/>
    <w:rsid w:val="60760531"/>
    <w:rsid w:val="607C300C"/>
    <w:rsid w:val="60B1A2FA"/>
    <w:rsid w:val="60B6B729"/>
    <w:rsid w:val="60C61E2D"/>
    <w:rsid w:val="60D618BB"/>
    <w:rsid w:val="6114696A"/>
    <w:rsid w:val="612A9597"/>
    <w:rsid w:val="6148A296"/>
    <w:rsid w:val="6159D472"/>
    <w:rsid w:val="61902525"/>
    <w:rsid w:val="61B5F577"/>
    <w:rsid w:val="61CD7B92"/>
    <w:rsid w:val="62059891"/>
    <w:rsid w:val="62C4CCAC"/>
    <w:rsid w:val="62F8E3D4"/>
    <w:rsid w:val="631C077B"/>
    <w:rsid w:val="633C76BD"/>
    <w:rsid w:val="636E4C23"/>
    <w:rsid w:val="638D69D4"/>
    <w:rsid w:val="64049B04"/>
    <w:rsid w:val="645D0EC6"/>
    <w:rsid w:val="646E13F5"/>
    <w:rsid w:val="6488F909"/>
    <w:rsid w:val="64A1F9F8"/>
    <w:rsid w:val="64D3458C"/>
    <w:rsid w:val="658313F7"/>
    <w:rsid w:val="65CCD3F1"/>
    <w:rsid w:val="66543679"/>
    <w:rsid w:val="666646AE"/>
    <w:rsid w:val="66B696BB"/>
    <w:rsid w:val="674AC393"/>
    <w:rsid w:val="67F7326E"/>
    <w:rsid w:val="68AF6955"/>
    <w:rsid w:val="68C299DE"/>
    <w:rsid w:val="69777E69"/>
    <w:rsid w:val="698543B8"/>
    <w:rsid w:val="698F0AC3"/>
    <w:rsid w:val="6A10EC2C"/>
    <w:rsid w:val="6AA93AFC"/>
    <w:rsid w:val="6AB4CE5F"/>
    <w:rsid w:val="6C288140"/>
    <w:rsid w:val="6C49238F"/>
    <w:rsid w:val="6C5A6751"/>
    <w:rsid w:val="6DD2C01A"/>
    <w:rsid w:val="6E21A5EE"/>
    <w:rsid w:val="6E35E46F"/>
    <w:rsid w:val="6F01E70C"/>
    <w:rsid w:val="6FBDD444"/>
    <w:rsid w:val="7036C746"/>
    <w:rsid w:val="705B300C"/>
    <w:rsid w:val="70654DA9"/>
    <w:rsid w:val="706B97A2"/>
    <w:rsid w:val="70954187"/>
    <w:rsid w:val="70ABFD9D"/>
    <w:rsid w:val="70AF1037"/>
    <w:rsid w:val="70DD0024"/>
    <w:rsid w:val="70F39019"/>
    <w:rsid w:val="71250019"/>
    <w:rsid w:val="71562A09"/>
    <w:rsid w:val="71C03BE5"/>
    <w:rsid w:val="72C48545"/>
    <w:rsid w:val="73663B76"/>
    <w:rsid w:val="746C1113"/>
    <w:rsid w:val="746F0AEE"/>
    <w:rsid w:val="74A727C2"/>
    <w:rsid w:val="74CCFBCE"/>
    <w:rsid w:val="74EBEF65"/>
    <w:rsid w:val="74F2A8C9"/>
    <w:rsid w:val="75284955"/>
    <w:rsid w:val="7569F165"/>
    <w:rsid w:val="757E0FB4"/>
    <w:rsid w:val="75F02175"/>
    <w:rsid w:val="76B9F2C0"/>
    <w:rsid w:val="77139D36"/>
    <w:rsid w:val="7746168B"/>
    <w:rsid w:val="77AE0CC8"/>
    <w:rsid w:val="7824A8E2"/>
    <w:rsid w:val="783F781A"/>
    <w:rsid w:val="785155B4"/>
    <w:rsid w:val="789AF91D"/>
    <w:rsid w:val="78CBC514"/>
    <w:rsid w:val="78E99856"/>
    <w:rsid w:val="790A5C96"/>
    <w:rsid w:val="791AE6E2"/>
    <w:rsid w:val="7960714C"/>
    <w:rsid w:val="79E4478A"/>
    <w:rsid w:val="79EB50DB"/>
    <w:rsid w:val="7A4BDE23"/>
    <w:rsid w:val="7AB056EF"/>
    <w:rsid w:val="7AE3328F"/>
    <w:rsid w:val="7BBCD669"/>
    <w:rsid w:val="7BF2BA95"/>
    <w:rsid w:val="7C16F43A"/>
    <w:rsid w:val="7C58F76A"/>
    <w:rsid w:val="7C8AEAEB"/>
    <w:rsid w:val="7C99891E"/>
    <w:rsid w:val="7CBD4311"/>
    <w:rsid w:val="7CD68742"/>
    <w:rsid w:val="7D333461"/>
    <w:rsid w:val="7D7451BE"/>
    <w:rsid w:val="7DAB5302"/>
    <w:rsid w:val="7DBF30A9"/>
    <w:rsid w:val="7DDBB99D"/>
    <w:rsid w:val="7F047F5D"/>
    <w:rsid w:val="7F47315D"/>
    <w:rsid w:val="7F7D186B"/>
    <w:rsid w:val="7F898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DAE57D1"/>
  <w15:chartTrackingRefBased/>
  <w15:docId w15:val="{8FEA9045-67D3-4FA7-9951-3D1CDA5D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47B8"/>
    <w:pPr>
      <w:spacing w:after="0" w:line="276" w:lineRule="auto"/>
    </w:pPr>
    <w:rPr>
      <w:kern w:val="0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B0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5B0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5B0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D5B0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5B0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5B04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5B04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5B04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5B04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5B0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q-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5B0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5B04"/>
    <w:rPr>
      <w:rFonts w:eastAsiaTheme="majorEastAsia" w:cstheme="majorBidi"/>
      <w:color w:val="0F4761" w:themeColor="accent1" w:themeShade="BF"/>
      <w:sz w:val="28"/>
      <w:szCs w:val="28"/>
      <w:lang w:val="sq-AL"/>
    </w:rPr>
  </w:style>
  <w:style w:type="character" w:customStyle="1" w:styleId="Heading4Char">
    <w:name w:val="Heading 4 Char"/>
    <w:basedOn w:val="DefaultParagraphFont"/>
    <w:link w:val="Heading4"/>
    <w:uiPriority w:val="9"/>
    <w:rsid w:val="003D5B04"/>
    <w:rPr>
      <w:rFonts w:eastAsiaTheme="majorEastAsia" w:cstheme="majorBidi"/>
      <w:i/>
      <w:iCs/>
      <w:color w:val="0F4761" w:themeColor="accent1" w:themeShade="BF"/>
      <w:lang w:val="sq-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5B04"/>
    <w:rPr>
      <w:rFonts w:eastAsiaTheme="majorEastAsia" w:cstheme="majorBidi"/>
      <w:color w:val="0F4761" w:themeColor="accent1" w:themeShade="BF"/>
      <w:lang w:val="sq-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5B04"/>
    <w:rPr>
      <w:rFonts w:eastAsiaTheme="majorEastAsia" w:cstheme="majorBidi"/>
      <w:i/>
      <w:iCs/>
      <w:color w:val="595959" w:themeColor="text1" w:themeTint="A6"/>
      <w:lang w:val="sq-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5B04"/>
    <w:rPr>
      <w:rFonts w:eastAsiaTheme="majorEastAsia" w:cstheme="majorBidi"/>
      <w:color w:val="595959" w:themeColor="text1" w:themeTint="A6"/>
      <w:lang w:val="sq-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5B04"/>
    <w:rPr>
      <w:rFonts w:eastAsiaTheme="majorEastAsia" w:cstheme="majorBidi"/>
      <w:i/>
      <w:iCs/>
      <w:color w:val="272727" w:themeColor="text1" w:themeTint="D8"/>
      <w:lang w:val="sq-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5B04"/>
    <w:rPr>
      <w:rFonts w:eastAsiaTheme="majorEastAsia" w:cstheme="majorBidi"/>
      <w:color w:val="272727" w:themeColor="text1" w:themeTint="D8"/>
      <w:lang w:val="sq-AL"/>
    </w:rPr>
  </w:style>
  <w:style w:type="paragraph" w:styleId="Title">
    <w:name w:val="Title"/>
    <w:basedOn w:val="Normal"/>
    <w:next w:val="Normal"/>
    <w:link w:val="TitleChar"/>
    <w:uiPriority w:val="10"/>
    <w:qFormat/>
    <w:rsid w:val="003D5B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D5B04"/>
    <w:rPr>
      <w:rFonts w:asciiTheme="majorHAnsi" w:eastAsiaTheme="majorEastAsia" w:hAnsiTheme="majorHAnsi" w:cstheme="majorBidi"/>
      <w:spacing w:val="-10"/>
      <w:kern w:val="28"/>
      <w:sz w:val="56"/>
      <w:szCs w:val="56"/>
      <w:lang w:val="sq-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5B0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D5B04"/>
    <w:rPr>
      <w:rFonts w:eastAsiaTheme="majorEastAsia" w:cstheme="majorBidi"/>
      <w:color w:val="595959" w:themeColor="text1" w:themeTint="A6"/>
      <w:spacing w:val="15"/>
      <w:sz w:val="28"/>
      <w:szCs w:val="28"/>
      <w:lang w:val="sq-AL"/>
    </w:rPr>
  </w:style>
  <w:style w:type="paragraph" w:styleId="Quote">
    <w:name w:val="Quote"/>
    <w:basedOn w:val="Normal"/>
    <w:next w:val="Normal"/>
    <w:link w:val="QuoteChar"/>
    <w:uiPriority w:val="29"/>
    <w:qFormat/>
    <w:rsid w:val="003D5B0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D5B04"/>
    <w:rPr>
      <w:i/>
      <w:iCs/>
      <w:color w:val="404040" w:themeColor="text1" w:themeTint="BF"/>
      <w:lang w:val="sq-AL"/>
    </w:rPr>
  </w:style>
  <w:style w:type="paragraph" w:styleId="ListParagraph">
    <w:name w:val="List Paragraph"/>
    <w:basedOn w:val="Normal"/>
    <w:uiPriority w:val="34"/>
    <w:qFormat/>
    <w:rsid w:val="003D5B0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D5B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5B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5B04"/>
    <w:rPr>
      <w:i/>
      <w:iCs/>
      <w:color w:val="0F4761" w:themeColor="accent1" w:themeShade="BF"/>
      <w:lang w:val="sq-AL"/>
    </w:rPr>
  </w:style>
  <w:style w:type="character" w:styleId="IntenseReference">
    <w:name w:val="Intense Reference"/>
    <w:basedOn w:val="DefaultParagraphFont"/>
    <w:uiPriority w:val="32"/>
    <w:qFormat/>
    <w:rsid w:val="003D5B04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0847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7B8"/>
    <w:rPr>
      <w:kern w:val="0"/>
      <w:lang w:val="sq-AL"/>
      <w14:ligatures w14:val="none"/>
    </w:rPr>
  </w:style>
  <w:style w:type="paragraph" w:styleId="NormalWeb">
    <w:name w:val="Normal (Web)"/>
    <w:basedOn w:val="Normal"/>
    <w:uiPriority w:val="99"/>
    <w:unhideWhenUsed/>
    <w:rsid w:val="00084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E31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1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31DB"/>
    <w:rPr>
      <w:kern w:val="0"/>
      <w:sz w:val="20"/>
      <w:szCs w:val="20"/>
      <w:lang w:val="sq-A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1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1DB"/>
    <w:rPr>
      <w:b/>
      <w:bCs/>
      <w:kern w:val="0"/>
      <w:sz w:val="20"/>
      <w:szCs w:val="20"/>
      <w:lang w:val="sq-A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6E33E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3E4"/>
    <w:rPr>
      <w:kern w:val="0"/>
      <w:lang w:val="sq-AL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500EA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500EA"/>
    <w:rPr>
      <w:rFonts w:ascii="Consolas" w:hAnsi="Consolas"/>
      <w:kern w:val="0"/>
      <w:sz w:val="20"/>
      <w:szCs w:val="20"/>
      <w:lang w:val="sq-AL"/>
      <w14:ligatures w14:val="none"/>
    </w:rPr>
  </w:style>
  <w:style w:type="paragraph" w:customStyle="1" w:styleId="Paragrafi">
    <w:name w:val="Paragrafi"/>
    <w:link w:val="ParagrafiChar"/>
    <w:qFormat/>
    <w:rsid w:val="00C27F9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kern w:val="0"/>
      <w:sz w:val="24"/>
      <w14:ligatures w14:val="none"/>
    </w:rPr>
  </w:style>
  <w:style w:type="character" w:customStyle="1" w:styleId="ParagrafiChar">
    <w:name w:val="Paragrafi Char"/>
    <w:basedOn w:val="DefaultParagraphFont"/>
    <w:link w:val="Paragrafi"/>
    <w:locked/>
    <w:rsid w:val="00C27F91"/>
    <w:rPr>
      <w:rFonts w:ascii="Garamond" w:eastAsia="MS Mincho" w:hAnsi="Garamond" w:cs="CG Times"/>
      <w:kern w:val="0"/>
      <w:sz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0CD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CD1"/>
    <w:rPr>
      <w:rFonts w:ascii="Segoe UI" w:hAnsi="Segoe UI" w:cs="Segoe UI"/>
      <w:kern w:val="0"/>
      <w:sz w:val="18"/>
      <w:szCs w:val="18"/>
      <w:lang w:val="sq-AL"/>
      <w14:ligatures w14:val="none"/>
    </w:rPr>
  </w:style>
  <w:style w:type="paragraph" w:styleId="Revision">
    <w:name w:val="Revision"/>
    <w:hidden/>
    <w:uiPriority w:val="99"/>
    <w:semiHidden/>
    <w:rsid w:val="00A35344"/>
    <w:pPr>
      <w:spacing w:after="0" w:line="240" w:lineRule="auto"/>
    </w:pPr>
    <w:rPr>
      <w:kern w:val="0"/>
      <w:lang w:val="sq-A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100</Nr_x002e__x0020_akti>
    <Data_x0020_e_x0020_Krijimit xmlns="0e656187-b300-4fb0-8bf4-3a50f872073c">2026-02-12T13:12:52Z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2026-02-12T00:00:00Z</Date_x0020_protokolli>
    <Titulli xmlns="0e656187-b300-4fb0-8bf4-3a50f872073c">Për përcaktimin e kritereve dhe të procedurave për dhënien e statusit “qendër ekselence” </Titulli>
    <Modifikuesi xmlns="0e656187-b300-4fb0-8bf4-3a50f872073c">Fjora.Cahani</Modifikuesi>
    <Nr_x002e__x0020_prot_x0020_QBZ xmlns="0e656187-b300-4fb0-8bf4-3a50f872073c">305</Nr_x002e__x0020_prot_x0020_QBZ>
    <Data_x0020_e_x0020_Modifikimit xmlns="0e656187-b300-4fb0-8bf4-3a50f872073c">2026-02-12T13:56:31Z</Data_x0020_e_x0020_Modifikimit>
    <Dekretuar xmlns="0e656187-b300-4fb0-8bf4-3a50f872073c">false</Dekretuar>
    <Data xmlns="0e656187-b300-4fb0-8bf4-3a50f872073c">2026-02-11T00:00:00Z</Data>
    <Nr_x002e__x0020_protokolli_x0020_i_x0020_aktit xmlns="0e656187-b300-4fb0-8bf4-3a50f872073c">448/4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5E0826B7D704570ACB4631C3DBE3D4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5E0826B7D704570ACB4631C3DBE3D41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A0B9B-922A-4D5C-9A7E-77061C6DC590}">
  <ds:schemaRefs>
    <ds:schemaRef ds:uri="http://schemas.microsoft.com/office/2006/metadata/properties"/>
    <ds:schemaRef ds:uri="0e656187-b300-4fb0-8bf4-3a50f872073c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E5C105E-AD91-4C38-9B97-54A5406B82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EDF4-68AD-4031-961E-2E52F2729F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CAF87CA-CDDF-4BE4-9C2D-59E9143DE34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29E7ACA-314F-4E8F-AD5E-0350F1D91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BE2B89E-3655-4ADC-BFFF-98FEE1D3038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1092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kritereve dhe të procedurave për dhënien e statusit “qendër ekselence”</vt:lpstr>
    </vt:vector>
  </TitlesOfParts>
  <Company/>
  <LinksUpToDate>false</LinksUpToDate>
  <CharactersWithSpaces>7303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kritereve dhe të procedurave për dhënien e statusit “qendër ekselence”</dc:title>
  <dc:creator>Voltisa Koci</dc:creator>
  <cp:lastModifiedBy>Valeta Kaftalli</cp:lastModifiedBy>
  <cp:revision>9</cp:revision>
  <cp:lastPrinted>2026-02-11T09:25:00Z</cp:lastPrinted>
  <dcterms:created xsi:type="dcterms:W3CDTF">2026-02-12T12:07:00Z</dcterms:created>
  <dcterms:modified xsi:type="dcterms:W3CDTF">2026-02-13T09:27:00Z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cf46c2e-64e9-484b-aa4e-3ffc4469b01c_Enabled">
    <vt:lpwstr>true</vt:lpwstr>
  </property>
  <property fmtid="{D5CDD505-2E9C-101B-9397-08002B2CF9AE}" pid="3" name="MSIP_Label_6cf46c2e-64e9-484b-aa4e-3ffc4469b01c_SetDate">
    <vt:lpwstr>2025-06-17T15:56:52Z</vt:lpwstr>
  </property>
  <property fmtid="{D5CDD505-2E9C-101B-9397-08002B2CF9AE}" pid="4" name="MSIP_Label_6cf46c2e-64e9-484b-aa4e-3ffc4469b01c_Method">
    <vt:lpwstr>Standard</vt:lpwstr>
  </property>
  <property fmtid="{D5CDD505-2E9C-101B-9397-08002B2CF9AE}" pid="5" name="MSIP_Label_6cf46c2e-64e9-484b-aa4e-3ffc4469b01c_Name">
    <vt:lpwstr>General</vt:lpwstr>
  </property>
  <property fmtid="{D5CDD505-2E9C-101B-9397-08002B2CF9AE}" pid="6" name="MSIP_Label_6cf46c2e-64e9-484b-aa4e-3ffc4469b01c_SiteId">
    <vt:lpwstr>f5d8b812-606a-42ba-8cf9-3371cfe29c72</vt:lpwstr>
  </property>
  <property fmtid="{D5CDD505-2E9C-101B-9397-08002B2CF9AE}" pid="7" name="MSIP_Label_6cf46c2e-64e9-484b-aa4e-3ffc4469b01c_ActionId">
    <vt:lpwstr>f72de3df-5fc5-47a9-8664-0cb96904d358</vt:lpwstr>
  </property>
  <property fmtid="{D5CDD505-2E9C-101B-9397-08002B2CF9AE}" pid="8" name="MSIP_Label_6cf46c2e-64e9-484b-aa4e-3ffc4469b01c_ContentBits">
    <vt:lpwstr>0</vt:lpwstr>
  </property>
</Properties>
</file>