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3843F" w14:textId="77777777" w:rsidR="0074594B" w:rsidRPr="00EC3AA0" w:rsidRDefault="0074594B" w:rsidP="0074594B">
      <w:pPr>
        <w:ind w:firstLine="284"/>
        <w:jc w:val="center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</w:rPr>
        <w:t>VENDIM</w:t>
      </w:r>
    </w:p>
    <w:p w14:paraId="1FB513DE" w14:textId="0EAAB9F5" w:rsidR="0074594B" w:rsidRPr="00EC3AA0" w:rsidRDefault="0074594B" w:rsidP="0074594B">
      <w:pPr>
        <w:ind w:firstLine="284"/>
        <w:jc w:val="center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</w:rPr>
        <w:t>Nr.</w:t>
      </w:r>
      <w:r w:rsidR="00EC3AA0" w:rsidRPr="00EC3AA0">
        <w:rPr>
          <w:rFonts w:ascii="Garamond" w:hAnsi="Garamond"/>
          <w:b/>
          <w:sz w:val="24"/>
        </w:rPr>
        <w:t xml:space="preserve"> </w:t>
      </w:r>
      <w:r w:rsidRPr="00EC3AA0">
        <w:rPr>
          <w:rFonts w:ascii="Garamond" w:hAnsi="Garamond"/>
          <w:b/>
          <w:sz w:val="24"/>
        </w:rPr>
        <w:t>139, datë 6.3.2026</w:t>
      </w:r>
    </w:p>
    <w:p w14:paraId="00C80139" w14:textId="77777777" w:rsidR="0074594B" w:rsidRPr="00EC3AA0" w:rsidRDefault="0074594B" w:rsidP="0074594B">
      <w:pPr>
        <w:ind w:firstLine="284"/>
        <w:jc w:val="center"/>
        <w:rPr>
          <w:rFonts w:ascii="Garamond" w:hAnsi="Garamond"/>
          <w:b/>
          <w:sz w:val="24"/>
        </w:rPr>
      </w:pPr>
    </w:p>
    <w:p w14:paraId="13E38575" w14:textId="50AF0A32" w:rsidR="0074594B" w:rsidRPr="00EC3AA0" w:rsidRDefault="0074594B" w:rsidP="0074594B">
      <w:pPr>
        <w:ind w:firstLine="284"/>
        <w:jc w:val="center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</w:rPr>
        <w:t>PËR DISA SHTESA NË VENDIMIN NR.</w:t>
      </w:r>
      <w:r w:rsidR="00EC3AA0" w:rsidRPr="00EC3AA0">
        <w:rPr>
          <w:rFonts w:ascii="Garamond" w:hAnsi="Garamond"/>
          <w:b/>
          <w:sz w:val="24"/>
        </w:rPr>
        <w:t xml:space="preserve"> </w:t>
      </w:r>
      <w:r w:rsidRPr="00EC3AA0">
        <w:rPr>
          <w:rFonts w:ascii="Garamond" w:hAnsi="Garamond"/>
          <w:b/>
          <w:sz w:val="24"/>
        </w:rPr>
        <w:t>1128, DATË 30.12.2020,</w:t>
      </w:r>
      <w:r w:rsidR="00EC3AA0">
        <w:rPr>
          <w:rFonts w:ascii="Garamond" w:hAnsi="Garamond"/>
          <w:b/>
          <w:sz w:val="24"/>
        </w:rPr>
        <w:t xml:space="preserve"> </w:t>
      </w:r>
      <w:r w:rsidRPr="00EC3AA0">
        <w:rPr>
          <w:rFonts w:ascii="Garamond" w:hAnsi="Garamond"/>
          <w:b/>
          <w:sz w:val="24"/>
        </w:rPr>
        <w:t>TË KËSHILLIT TË MINISTRAVE, “PËR ZBATIMIN NGA REPUBLIKA E SHQIPËRISË TË VENDIMEVE TË KËSHILLIT TË BASHKIMIT EVROPIAN PËR VENDOSJEN, NDRYSHIMIN</w:t>
      </w:r>
      <w:r w:rsidR="00EC3AA0">
        <w:rPr>
          <w:rFonts w:ascii="Garamond" w:hAnsi="Garamond"/>
          <w:b/>
          <w:sz w:val="24"/>
        </w:rPr>
        <w:t xml:space="preserve"> </w:t>
      </w:r>
      <w:r w:rsidRPr="00EC3AA0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1A839141" w14:textId="77777777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</w:p>
    <w:p w14:paraId="44682EFC" w14:textId="3F6D177A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EC3AA0">
        <w:rPr>
          <w:rFonts w:ascii="Garamond" w:hAnsi="Garamond"/>
          <w:sz w:val="24"/>
        </w:rPr>
        <w:t xml:space="preserve"> </w:t>
      </w:r>
      <w:r w:rsidRPr="00EC3AA0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6BDF5CDD" w14:textId="77777777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</w:p>
    <w:p w14:paraId="72FA6E3D" w14:textId="77777777" w:rsidR="0074594B" w:rsidRPr="00EC3AA0" w:rsidRDefault="0074594B" w:rsidP="0074594B">
      <w:pPr>
        <w:ind w:firstLine="284"/>
        <w:jc w:val="center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VENDOSI:</w:t>
      </w:r>
    </w:p>
    <w:p w14:paraId="0C63FFFE" w14:textId="77777777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</w:p>
    <w:p w14:paraId="7360610D" w14:textId="6CC7853F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I. Në vendimin nr.</w:t>
      </w:r>
      <w:r w:rsidR="00EC3AA0">
        <w:rPr>
          <w:rFonts w:ascii="Garamond" w:hAnsi="Garamond"/>
          <w:sz w:val="24"/>
        </w:rPr>
        <w:t xml:space="preserve"> </w:t>
      </w:r>
      <w:r w:rsidRPr="00EC3AA0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44B98A15" w14:textId="4675A79C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1. Në kreun I bëhen shtesat e mëposhtme:</w:t>
      </w:r>
    </w:p>
    <w:p w14:paraId="382C5530" w14:textId="03C16277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a) Në pikën 19, pas fjalëve 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2024/1795 ...” shtohen</w:t>
      </w:r>
      <w:r w:rsidR="00EC3AA0">
        <w:rPr>
          <w:rFonts w:ascii="Garamond" w:hAnsi="Garamond"/>
          <w:sz w:val="24"/>
        </w:rPr>
        <w:t xml:space="preserve"> </w:t>
      </w:r>
      <w:r w:rsidRPr="00EC3AA0">
        <w:rPr>
          <w:rFonts w:ascii="Garamond" w:hAnsi="Garamond"/>
          <w:sz w:val="24"/>
        </w:rPr>
        <w:t>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2026/265 ...”;</w:t>
      </w:r>
    </w:p>
    <w:p w14:paraId="17CCD846" w14:textId="42EEFFE5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b) Në pikën 34, pas fjalëve 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2025/1547 ...” shtohen 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2026/263 ...”;</w:t>
      </w:r>
    </w:p>
    <w:p w14:paraId="2891B3FF" w14:textId="544BC3AA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c) Në pikën 36, pas fjalëve 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2025/2369 ...” shtohen</w:t>
      </w:r>
      <w:r w:rsidR="00EC3AA0">
        <w:rPr>
          <w:rFonts w:ascii="Garamond" w:hAnsi="Garamond"/>
          <w:sz w:val="24"/>
        </w:rPr>
        <w:t xml:space="preserve"> </w:t>
      </w:r>
      <w:r w:rsidRPr="00EC3AA0">
        <w:rPr>
          <w:rFonts w:ascii="Garamond" w:hAnsi="Garamond"/>
          <w:sz w:val="24"/>
        </w:rPr>
        <w:t>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2026/254 ...”;</w:t>
      </w:r>
    </w:p>
    <w:p w14:paraId="78B30ACF" w14:textId="46F41D4D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ç)</w:t>
      </w:r>
      <w:r w:rsidR="00EC3AA0">
        <w:rPr>
          <w:rFonts w:ascii="Garamond" w:hAnsi="Garamond"/>
          <w:sz w:val="24"/>
        </w:rPr>
        <w:t xml:space="preserve"> </w:t>
      </w:r>
      <w:r w:rsidRPr="00EC3AA0">
        <w:rPr>
          <w:rFonts w:ascii="Garamond" w:hAnsi="Garamond"/>
          <w:sz w:val="24"/>
        </w:rPr>
        <w:t>Në pikën 42, pas fjalëve 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2025/85 ...” shtohen “..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2026/122 ...”;</w:t>
      </w:r>
    </w:p>
    <w:p w14:paraId="07B2AADA" w14:textId="2485B0F6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d) Në pikën 44, pas fjalëve 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2025/2572 ...” shtohen</w:t>
      </w:r>
      <w:r w:rsidR="00EC3AA0">
        <w:rPr>
          <w:rFonts w:ascii="Garamond" w:hAnsi="Garamond"/>
          <w:sz w:val="24"/>
        </w:rPr>
        <w:t xml:space="preserve"> </w:t>
      </w:r>
      <w:r w:rsidRPr="00EC3AA0">
        <w:rPr>
          <w:rFonts w:ascii="Garamond" w:hAnsi="Garamond"/>
          <w:sz w:val="24"/>
        </w:rPr>
        <w:t>“...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2026/260 ...”.</w:t>
      </w:r>
    </w:p>
    <w:p w14:paraId="6C512637" w14:textId="09C53639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2. Në aneksin 19, bashkëlidhur vendimit, shtohet vendimi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2026/265, që i bashkëlidhet këtij vendimi.</w:t>
      </w:r>
    </w:p>
    <w:p w14:paraId="6354CBD4" w14:textId="261C9B1D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3. Në aneksin 34, bashkëlidhur vendimit, shtohet vendimi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2026/263, që i bashkëlidhet këtij vendimi.</w:t>
      </w:r>
    </w:p>
    <w:p w14:paraId="28B37ED0" w14:textId="294FC3BA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4. Në aneksin 36, bashkëlidhur vendimit, shtohet vendimi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2026/254, që i bashkëlidhet këtij vendimi.</w:t>
      </w:r>
    </w:p>
    <w:p w14:paraId="7C75EF7A" w14:textId="520C33CD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5. Në aneksin 42, bashkëlidhur vendimit, shtohet vendimi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2026/122, që i bashkëlidhet këtij vendimi.</w:t>
      </w:r>
    </w:p>
    <w:p w14:paraId="33E964A2" w14:textId="6D43D32E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6. Në aneksin 44, bashkëlidhur vendimit, shtohet vendimi (</w:t>
      </w:r>
      <w:proofErr w:type="spellStart"/>
      <w:r w:rsidRPr="00EC3AA0">
        <w:rPr>
          <w:rFonts w:ascii="Garamond" w:hAnsi="Garamond"/>
          <w:sz w:val="24"/>
        </w:rPr>
        <w:t>CFSP</w:t>
      </w:r>
      <w:proofErr w:type="spellEnd"/>
      <w:r w:rsidRPr="00EC3AA0">
        <w:rPr>
          <w:rFonts w:ascii="Garamond" w:hAnsi="Garamond"/>
          <w:sz w:val="24"/>
        </w:rPr>
        <w:t>) 2026/260, që i bashkëlidhet këtij vendimi.</w:t>
      </w:r>
    </w:p>
    <w:p w14:paraId="2701A147" w14:textId="081C68A5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EC3AA0">
        <w:rPr>
          <w:rFonts w:ascii="Garamond" w:hAnsi="Garamond"/>
          <w:sz w:val="24"/>
        </w:rPr>
        <w:t>II</w:t>
      </w:r>
      <w:proofErr w:type="spellEnd"/>
      <w:r w:rsidRPr="00EC3AA0">
        <w:rPr>
          <w:rFonts w:ascii="Garamond" w:hAnsi="Garamond"/>
          <w:sz w:val="24"/>
        </w:rPr>
        <w:t>.</w:t>
      </w:r>
      <w:r w:rsidR="00EC3AA0">
        <w:rPr>
          <w:rFonts w:ascii="Garamond" w:hAnsi="Garamond"/>
          <w:sz w:val="24"/>
        </w:rPr>
        <w:t xml:space="preserve"> </w:t>
      </w:r>
      <w:r w:rsidRPr="00EC3AA0">
        <w:rPr>
          <w:rFonts w:ascii="Garamond" w:hAnsi="Garamond"/>
          <w:sz w:val="24"/>
        </w:rPr>
        <w:t>Ngarkohen organet e parashikuara në pikën 1, të nenit 11, të ligjit nr.</w:t>
      </w:r>
      <w:r w:rsidR="00EC3AA0">
        <w:rPr>
          <w:rFonts w:ascii="Garamond" w:hAnsi="Garamond"/>
          <w:sz w:val="24"/>
        </w:rPr>
        <w:t xml:space="preserve"> </w:t>
      </w:r>
      <w:r w:rsidRPr="00EC3AA0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5EE1F2BE" w14:textId="77777777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Ky vendim hyn në fuqi menjëherë dhe botohet në Fletoren Zyrtare.</w:t>
      </w:r>
    </w:p>
    <w:p w14:paraId="1D2A4C13" w14:textId="77777777" w:rsidR="0074594B" w:rsidRPr="00EC3AA0" w:rsidRDefault="0074594B" w:rsidP="0074594B">
      <w:pPr>
        <w:ind w:firstLine="284"/>
        <w:jc w:val="both"/>
        <w:rPr>
          <w:rFonts w:ascii="Garamond" w:hAnsi="Garamond"/>
          <w:sz w:val="24"/>
        </w:rPr>
      </w:pPr>
    </w:p>
    <w:p w14:paraId="7AB541B3" w14:textId="77777777" w:rsidR="0074594B" w:rsidRPr="00EC3AA0" w:rsidRDefault="0074594B" w:rsidP="0074594B">
      <w:pPr>
        <w:ind w:firstLine="284"/>
        <w:jc w:val="right"/>
        <w:rPr>
          <w:rFonts w:ascii="Garamond" w:hAnsi="Garamond"/>
          <w:sz w:val="24"/>
        </w:rPr>
      </w:pPr>
      <w:r w:rsidRPr="00EC3AA0">
        <w:rPr>
          <w:rFonts w:ascii="Garamond" w:hAnsi="Garamond"/>
          <w:sz w:val="24"/>
        </w:rPr>
        <w:t>KRYEMINISTËR</w:t>
      </w:r>
    </w:p>
    <w:p w14:paraId="505FE6A3" w14:textId="38305434" w:rsidR="00D51F3A" w:rsidRPr="00EC3AA0" w:rsidRDefault="0074594B" w:rsidP="0074594B">
      <w:pPr>
        <w:ind w:firstLine="284"/>
        <w:jc w:val="right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</w:rPr>
        <w:t xml:space="preserve">Edi </w:t>
      </w:r>
      <w:proofErr w:type="spellStart"/>
      <w:r w:rsidRPr="00EC3AA0">
        <w:rPr>
          <w:rFonts w:ascii="Garamond" w:hAnsi="Garamond"/>
          <w:b/>
          <w:sz w:val="24"/>
        </w:rPr>
        <w:t>Rama</w:t>
      </w:r>
      <w:proofErr w:type="spellEnd"/>
    </w:p>
    <w:p w14:paraId="311B2DC0" w14:textId="7AB6F6F0" w:rsidR="003D1205" w:rsidRPr="00EC3AA0" w:rsidRDefault="003D1205" w:rsidP="0074594B">
      <w:pPr>
        <w:ind w:firstLine="284"/>
        <w:jc w:val="right"/>
        <w:rPr>
          <w:rFonts w:ascii="Garamond" w:hAnsi="Garamond"/>
          <w:b/>
          <w:sz w:val="24"/>
        </w:rPr>
      </w:pPr>
    </w:p>
    <w:p w14:paraId="582C4D5F" w14:textId="36A11CD7" w:rsidR="003D1205" w:rsidRPr="00EC3AA0" w:rsidRDefault="003D1205" w:rsidP="0074594B">
      <w:pPr>
        <w:ind w:firstLine="284"/>
        <w:jc w:val="right"/>
        <w:rPr>
          <w:rFonts w:ascii="Garamond" w:hAnsi="Garamond"/>
          <w:b/>
          <w:sz w:val="24"/>
        </w:rPr>
      </w:pPr>
    </w:p>
    <w:p w14:paraId="5DDC2A16" w14:textId="624780DB" w:rsidR="003D1205" w:rsidRPr="00EC3AA0" w:rsidRDefault="003D1205" w:rsidP="0074594B">
      <w:pPr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bookmarkEnd w:id="0"/>
    </w:p>
    <w:p w14:paraId="6C273CDB" w14:textId="7CDBF386" w:rsidR="003D1205" w:rsidRPr="00EC3AA0" w:rsidRDefault="003D1205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C587788" wp14:editId="269FDCC8">
            <wp:extent cx="5734050" cy="81102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erkthimi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2D24358" wp14:editId="4E6B869B">
            <wp:extent cx="5734050" cy="81089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erkthimi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A8C696D" wp14:editId="41BC2F40">
            <wp:extent cx="5734050" cy="81089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rkthimi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21A88D0" wp14:editId="646E2CA5">
            <wp:extent cx="5734050" cy="81089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erkthimi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E5D60C4" wp14:editId="13B919A3">
            <wp:extent cx="5734050" cy="810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erkthimi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4956ECE" wp14:editId="47278236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erkthimi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7709A36" wp14:editId="14F7B3BF">
            <wp:extent cx="5734050" cy="81089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erkthimi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4EC8832" wp14:editId="00BCA568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rkthimi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9D736E0" wp14:editId="1ADFD623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erkthimi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24CEC1E" wp14:editId="2116A465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erkthimi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46F49175" wp14:editId="268F059C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erkthimi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1DE273DD" wp14:editId="6DFE87FC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erkthimi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FBB9A2D" wp14:editId="05432B2C">
            <wp:extent cx="5734050" cy="810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erkthimi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A52E5" w14:textId="02F89C35" w:rsidR="003D1205" w:rsidRPr="00EC3AA0" w:rsidRDefault="003D1205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168D57B3" w14:textId="470C4D38" w:rsidR="003D1205" w:rsidRPr="00EC3AA0" w:rsidRDefault="004E08ED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0A8E3BF9" wp14:editId="14583F7A">
            <wp:extent cx="5734050" cy="81076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FSP concerning restrictive measures directed against certain persons and entities in view of the situation in Iran_Page_0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4EE2A3F5" wp14:editId="2F6F8A4D">
            <wp:extent cx="5734050" cy="81089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FSP concerning restrictive measures directed against certain persons and entities in view of the situation in Iran_Page_0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0B18609F" wp14:editId="1BD6B4C7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FSP concerning restrictive measures directed against certain persons and entities in view of the situation in Iran_Page_0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E7C376B" wp14:editId="73D1FC3C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FSP concerning restrictive measures directed against certain persons and entities in view of the situation in Iran_Page_0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17CE4F04" wp14:editId="3097B486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FSP concerning restrictive measures directed against certain persons and entities in view of the situation in Iran_Page_0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C9AE0E0" wp14:editId="4B5A7646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FSP concerning restrictive measures directed against certain persons and entities in view of the situation in Iran_Page_0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64A65A8" wp14:editId="67BCFCEF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FSP concerning restrictive measures directed against certain persons and entities in view of the situation in Iran_Page_0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5B9F6CB" wp14:editId="34863206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FSP concerning restrictive measures directed against certain persons and entities in view of the situation in Iran_Page_0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A0134B4" wp14:editId="1535D1A0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FSP concerning restrictive measures directed against certain persons and entities in view of the situation in Iran_Page_0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431C98B" wp14:editId="3ACCB674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FSP concerning restrictive measures directed against certain persons and entities in view of the situation in Iran_Page_1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44AB7D94" wp14:editId="09286270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FSP concerning restrictive measures directed against certain persons and entities in view of the situation in Iran_Page_1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0CF6BCE6" wp14:editId="732387BB">
            <wp:extent cx="5734050" cy="81089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FSP concerning restrictive measures directed against certain persons and entities in view of the situation in Iran_Page_1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EDB7812" wp14:editId="6845564A">
            <wp:extent cx="5734050" cy="81089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FSP concerning restrictive measures directed against certain persons and entities in view of the situation in Iran_Page_1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2C3E" w14:textId="67DD2AA0" w:rsidR="004E08ED" w:rsidRPr="00EC3AA0" w:rsidRDefault="004E08ED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2AB92FBE" w14:textId="4B110790" w:rsidR="004E08ED" w:rsidRPr="00EC3AA0" w:rsidRDefault="0036107E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4F48966A" wp14:editId="1AF8AF0C">
            <wp:extent cx="5734050" cy="81102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_Page_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BC8AC7D" wp14:editId="6F4C1B91">
            <wp:extent cx="5734050" cy="81089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Page_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5E140C2" wp14:editId="514A05D6">
            <wp:extent cx="5734050" cy="81089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_Page_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0ADB0394" wp14:editId="59FD081A">
            <wp:extent cx="5734050" cy="81089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_Page_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3D4C4E4" wp14:editId="5AB5D1B7">
            <wp:extent cx="5734050" cy="81089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_Page_5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004B6BE5" wp14:editId="5A7990EE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_Page_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C540EAB" wp14:editId="672F49DC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_Page_7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09114B1" wp14:editId="2E94C916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1_Page_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FC2F471" wp14:editId="371566AF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1_Page_9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BFDCC" w14:textId="4F2456D2" w:rsidR="0036107E" w:rsidRPr="00EC3AA0" w:rsidRDefault="0036107E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40239CB7" w14:textId="2D1537D2" w:rsidR="0036107E" w:rsidRPr="00EC3AA0" w:rsidRDefault="00AA4729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2087212" wp14:editId="4141C9D5">
            <wp:extent cx="5734050" cy="810768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1532 concerning restrictive measures in view of Iran’s military support to Russia’s war of aggression against Ukraine and to armed groups and entities in the Middle East and the_Page_1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00C7D67" wp14:editId="656EAED5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532 concerning restrictive measures in view of Iran’s military support to Russia’s war of aggression against Ukraine and to armed groups and entities in the Middle East and the_Page_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1ED227BB" wp14:editId="4E072D17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532 concerning restrictive measures in view of Iran’s military support to Russia’s war of aggression against Ukraine and to armed groups and entities in the Middle East and the_Page_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0044C79" wp14:editId="7ECCD934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532 concerning restrictive measures in view of Iran’s military support to Russia’s war of aggression against Ukraine and to armed groups and entities in the Middle East and the_Page_4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8EE788E" wp14:editId="37C9018A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1532 concerning restrictive measures in view of Iran’s military support to Russia’s war of aggression against Ukraine and to armed groups and entities in the Middle East and the_Page_5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7D391FE" wp14:editId="633807C6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1532 concerning restrictive measures in view of Iran’s military support to Russia’s war of aggression against Ukraine and to armed groups and entities in the Middle East and the_Page_6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DEF31B3" wp14:editId="46E202F8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532 concerning restrictive measures in view of Iran’s military support to Russia’s war of aggression against Ukraine and to armed groups and entities in the Middle East and the_Page_7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A16635D" wp14:editId="6C4AAE02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1532 concerning restrictive measures in view of Iran’s military support to Russia’s war of aggression against Ukraine and to armed groups and entities in the Middle East and the_Page_8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088BDB64" wp14:editId="60801792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532 concerning restrictive measures in view of Iran’s military support to Russia’s war of aggression against Ukraine and to armed groups and entities in the Middle East and the_Page_9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B4FD4" w14:textId="27023802" w:rsidR="00AA4729" w:rsidRPr="00EC3AA0" w:rsidRDefault="00AA4729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1B2B5CDA" w14:textId="77777777" w:rsidR="00AA4729" w:rsidRPr="00EC3AA0" w:rsidRDefault="00AA4729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7EFD9169" w14:textId="53B2BBFB" w:rsidR="0036107E" w:rsidRPr="00EC3AA0" w:rsidRDefault="00E1162D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7355150" wp14:editId="110DA323">
            <wp:extent cx="5734050" cy="8108315"/>
            <wp:effectExtent l="0" t="0" r="0" b="698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_Page_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7F6E948" wp14:editId="2DE9FEF4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1_Page_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18DE73E6" wp14:editId="219CE9E4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1_Page_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98EFD12" wp14:editId="06D77025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1_Page_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111E55B" wp14:editId="231ABC33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1_Page_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262A8" w14:textId="29EF6BAC" w:rsidR="00E1162D" w:rsidRPr="00EC3AA0" w:rsidRDefault="00E1162D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61027881" w14:textId="36D5D098" w:rsidR="00E1162D" w:rsidRPr="00EC3AA0" w:rsidRDefault="00E1162D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554C17E1" w14:textId="524E3E34" w:rsidR="00E1162D" w:rsidRPr="00EC3AA0" w:rsidRDefault="005C33DF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1604992A" wp14:editId="524EBA8E">
            <wp:extent cx="5734050" cy="8107680"/>
            <wp:effectExtent l="0" t="0" r="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135 concerning restrictive measures in view of activities undermining the stability and political transition of Sudan_Page_1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EE0BCB0" wp14:editId="1087A05D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135 concerning restrictive measures in view of activities undermining the stability and political transition of Sudan_Page_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74B5E1B" wp14:editId="62BB1CB6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135 concerning restrictive measures in view of activities undermining the stability and political transition of Sudan_Page_3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E19BDE6" wp14:editId="7A35E4B3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135 concerning restrictive measures in view of activities undermining the stability and political transition of Sudan_Page_4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55710E8C" wp14:editId="38BD540D">
            <wp:extent cx="5734050" cy="81089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135 concerning restrictive measures in view of activities undermining the stability and political transition of Sudan_Page_5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54123" w14:textId="2A9092F0" w:rsidR="005C33DF" w:rsidRPr="00EC3AA0" w:rsidRDefault="005C33DF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0761D603" w14:textId="4F5BD5E1" w:rsidR="005C33DF" w:rsidRPr="00EC3AA0" w:rsidRDefault="005C33DF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1128F9B3" w14:textId="08E6A1CD" w:rsidR="005C33DF" w:rsidRPr="00EC3AA0" w:rsidRDefault="00CA0E8B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00E06452" wp14:editId="4D4492E9">
            <wp:extent cx="5734050" cy="8108315"/>
            <wp:effectExtent l="0" t="0" r="0" b="698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1_Page_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3B184A6" wp14:editId="4A6EC583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1_Page_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35EF9341" wp14:editId="7D44D63B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1_Page_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F2D900F" wp14:editId="0650683E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1_Page_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FC9535B" wp14:editId="1FE9DCB3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1_Page_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4EE77CD2" wp14:editId="33634E44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1_Page_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18C5E918" wp14:editId="36CA45DB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1_Page_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9F4A4" w14:textId="4E8AEFC6" w:rsidR="00CA0E8B" w:rsidRPr="00EC3AA0" w:rsidRDefault="00CA0E8B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431D619C" w14:textId="59367FFA" w:rsidR="00CA0E8B" w:rsidRPr="00EC3AA0" w:rsidRDefault="00CA0E8B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1AD87FA7" w14:textId="12D7C054" w:rsidR="00CA0E8B" w:rsidRPr="00EC3AA0" w:rsidRDefault="00B34E77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B8C1871" wp14:editId="1E8EDD79">
            <wp:extent cx="5734050" cy="8107680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2643 concerning restrictive measures in view of Russia’s destabilising activities_Page_1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5DBFD0A" wp14:editId="65D59C61">
            <wp:extent cx="5734050" cy="81089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2643 concerning restrictive measures in view of Russia’s destabilising activities_Page_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781BB9D" wp14:editId="13D44A34">
            <wp:extent cx="5734050" cy="81089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2643 concerning restrictive measures in view of Russia’s destabilising activities_Page_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4BA6D25D" wp14:editId="02147F58">
            <wp:extent cx="5734050" cy="81089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643 concerning restrictive measures in view of Russia’s destabilising activities_Page_4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28303994" wp14:editId="522B9CE7">
            <wp:extent cx="5734050" cy="81089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2643 concerning restrictive measures in view of Russia’s destabilising activities_Page_5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44DA8E8" wp14:editId="245B7A0B">
            <wp:extent cx="5734050" cy="810895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2643 concerning restrictive measures in view of Russia’s destabilising activities_Page_6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40E7CDA2" wp14:editId="2E44720A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2643 concerning restrictive measures in view of Russia’s destabilising activities_Page_7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A100F" w14:textId="0946FC79" w:rsidR="00B34E77" w:rsidRPr="00EC3AA0" w:rsidRDefault="00B34E77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03506C87" w14:textId="1FADC541" w:rsidR="00B34E77" w:rsidRPr="00EC3AA0" w:rsidRDefault="00195862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407A0072" wp14:editId="6C629A5D">
            <wp:extent cx="5734050" cy="810323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OJ_L_202600122_EN_TXT.docx-Përkthimi_Page_1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751AE3E1" wp14:editId="25BDF4BD">
            <wp:extent cx="8067675" cy="5709019"/>
            <wp:effectExtent l="0" t="1587" r="7937" b="7938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OJ_L_202600122_EN_TXT.docx-Përkthimi_Page_2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4295" cy="571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50010" w14:textId="6B906184" w:rsidR="002A0EF2" w:rsidRPr="00EC3AA0" w:rsidRDefault="002A0EF2" w:rsidP="003D1205">
      <w:pPr>
        <w:ind w:firstLine="284"/>
        <w:jc w:val="both"/>
        <w:rPr>
          <w:rFonts w:ascii="Garamond" w:hAnsi="Garamond"/>
          <w:b/>
          <w:sz w:val="24"/>
        </w:rPr>
      </w:pPr>
    </w:p>
    <w:p w14:paraId="1CFA00E3" w14:textId="5B63C629" w:rsidR="002A0EF2" w:rsidRPr="00EC3AA0" w:rsidRDefault="002A0EF2" w:rsidP="003D1205">
      <w:pPr>
        <w:ind w:firstLine="284"/>
        <w:jc w:val="both"/>
        <w:rPr>
          <w:rFonts w:ascii="Garamond" w:hAnsi="Garamond"/>
          <w:b/>
          <w:sz w:val="24"/>
        </w:rPr>
      </w:pP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664E48BA" wp14:editId="253422FF">
            <wp:extent cx="5734050" cy="8107680"/>
            <wp:effectExtent l="0" t="0" r="0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385 establishing restrictive measures against those who support, facilitate or enable violent actions by Hamas and the Palestinian Islamic Jihad_Page_1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3AA0">
        <w:rPr>
          <w:rFonts w:ascii="Garamond" w:hAnsi="Garamond"/>
          <w:b/>
          <w:sz w:val="24"/>
          <w:lang w:eastAsia="sq-AL"/>
          <w14:ligatures w14:val="standardContextual"/>
        </w:rPr>
        <w:lastRenderedPageBreak/>
        <w:drawing>
          <wp:inline distT="0" distB="0" distL="0" distR="0" wp14:anchorId="1DB5F162" wp14:editId="1C4F1E78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385 establishing restrictive measures against those who support, facilitate or enable violent actions by Hamas and the Palestinian Islamic Jihad_Page_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0EF2" w:rsidRPr="00EC3AA0" w:rsidSect="00C905EE">
      <w:headerReference w:type="default" r:id="rId82"/>
      <w:footerReference w:type="default" r:id="rId83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FE6AF" w14:textId="77777777" w:rsidR="00982F3E" w:rsidRDefault="00982F3E" w:rsidP="00C905EE">
      <w:r>
        <w:separator/>
      </w:r>
    </w:p>
  </w:endnote>
  <w:endnote w:type="continuationSeparator" w:id="0">
    <w:p w14:paraId="505FE6B0" w14:textId="77777777" w:rsidR="00982F3E" w:rsidRDefault="00982F3E" w:rsidP="00C905EE">
      <w:r>
        <w:continuationSeparator/>
      </w:r>
    </w:p>
  </w:endnote>
  <w:endnote w:type="continuationNotice" w:id="1">
    <w:p w14:paraId="26DAEEE3" w14:textId="77777777" w:rsidR="00BE2582" w:rsidRDefault="00BE25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34582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5FE6B1" w14:textId="3911B4A2" w:rsidR="00982F3E" w:rsidRDefault="00982F3E">
        <w:pPr>
          <w:pStyle w:val="Footer"/>
          <w:jc w:val="right"/>
        </w:pPr>
        <w:r w:rsidRPr="009F1A0C">
          <w:rPr>
            <w:rFonts w:ascii="Times New Roman" w:hAnsi="Times New Roman"/>
            <w:sz w:val="24"/>
          </w:rPr>
          <w:fldChar w:fldCharType="begin"/>
        </w:r>
        <w:r w:rsidRPr="009F1A0C">
          <w:rPr>
            <w:rFonts w:ascii="Times New Roman" w:hAnsi="Times New Roman"/>
            <w:sz w:val="24"/>
          </w:rPr>
          <w:instrText xml:space="preserve"> PAGE   \* MERGEFORMAT </w:instrText>
        </w:r>
        <w:r w:rsidRPr="009F1A0C">
          <w:rPr>
            <w:rFonts w:ascii="Times New Roman" w:hAnsi="Times New Roman"/>
            <w:sz w:val="24"/>
          </w:rPr>
          <w:fldChar w:fldCharType="separate"/>
        </w:r>
        <w:r w:rsidR="00EC3AA0">
          <w:rPr>
            <w:rFonts w:ascii="Times New Roman" w:hAnsi="Times New Roman"/>
            <w:noProof/>
            <w:sz w:val="24"/>
          </w:rPr>
          <w:t>3</w:t>
        </w:r>
        <w:r w:rsidRPr="009F1A0C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05FE6B2" w14:textId="77777777" w:rsidR="00982F3E" w:rsidRDefault="00982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FE6AD" w14:textId="77777777" w:rsidR="00982F3E" w:rsidRDefault="00982F3E" w:rsidP="00C905EE">
      <w:r>
        <w:separator/>
      </w:r>
    </w:p>
  </w:footnote>
  <w:footnote w:type="continuationSeparator" w:id="0">
    <w:p w14:paraId="505FE6AE" w14:textId="77777777" w:rsidR="00982F3E" w:rsidRDefault="00982F3E" w:rsidP="00C905EE">
      <w:r>
        <w:continuationSeparator/>
      </w:r>
    </w:p>
  </w:footnote>
  <w:footnote w:type="continuationNotice" w:id="1">
    <w:p w14:paraId="17631100" w14:textId="77777777" w:rsidR="00BE2582" w:rsidRDefault="00BE258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74763" w14:textId="77777777" w:rsidR="00BE2582" w:rsidRDefault="00BE25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6470A1"/>
    <w:multiLevelType w:val="hybridMultilevel"/>
    <w:tmpl w:val="536A6C4C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F3A"/>
    <w:rsid w:val="00097588"/>
    <w:rsid w:val="000E5200"/>
    <w:rsid w:val="00157D67"/>
    <w:rsid w:val="0017591B"/>
    <w:rsid w:val="00177E31"/>
    <w:rsid w:val="00195862"/>
    <w:rsid w:val="001D570C"/>
    <w:rsid w:val="001E14D2"/>
    <w:rsid w:val="002060A1"/>
    <w:rsid w:val="00213508"/>
    <w:rsid w:val="00234603"/>
    <w:rsid w:val="00241339"/>
    <w:rsid w:val="00292B6E"/>
    <w:rsid w:val="002A0EF2"/>
    <w:rsid w:val="002A4456"/>
    <w:rsid w:val="002D1273"/>
    <w:rsid w:val="00350018"/>
    <w:rsid w:val="0036107E"/>
    <w:rsid w:val="00370343"/>
    <w:rsid w:val="003811C2"/>
    <w:rsid w:val="00392FA6"/>
    <w:rsid w:val="003A5841"/>
    <w:rsid w:val="003A6428"/>
    <w:rsid w:val="003D1205"/>
    <w:rsid w:val="003D2981"/>
    <w:rsid w:val="003D5FAB"/>
    <w:rsid w:val="00401133"/>
    <w:rsid w:val="00405CAF"/>
    <w:rsid w:val="0047667A"/>
    <w:rsid w:val="00491DD6"/>
    <w:rsid w:val="004D71B0"/>
    <w:rsid w:val="004E08ED"/>
    <w:rsid w:val="004F13DC"/>
    <w:rsid w:val="00522E93"/>
    <w:rsid w:val="00557EDE"/>
    <w:rsid w:val="005660C3"/>
    <w:rsid w:val="005C33DF"/>
    <w:rsid w:val="00606480"/>
    <w:rsid w:val="006162E7"/>
    <w:rsid w:val="006D49CB"/>
    <w:rsid w:val="006F0D6A"/>
    <w:rsid w:val="007337C8"/>
    <w:rsid w:val="00742737"/>
    <w:rsid w:val="0074594B"/>
    <w:rsid w:val="007907E3"/>
    <w:rsid w:val="007C30DA"/>
    <w:rsid w:val="008010A3"/>
    <w:rsid w:val="00812D7B"/>
    <w:rsid w:val="00842271"/>
    <w:rsid w:val="008800AD"/>
    <w:rsid w:val="00892201"/>
    <w:rsid w:val="008B5A60"/>
    <w:rsid w:val="008C3ABD"/>
    <w:rsid w:val="00905283"/>
    <w:rsid w:val="00905535"/>
    <w:rsid w:val="00924094"/>
    <w:rsid w:val="009502B7"/>
    <w:rsid w:val="00955091"/>
    <w:rsid w:val="009563E6"/>
    <w:rsid w:val="00960C18"/>
    <w:rsid w:val="009765E7"/>
    <w:rsid w:val="00982F3E"/>
    <w:rsid w:val="00993739"/>
    <w:rsid w:val="009A22E8"/>
    <w:rsid w:val="009F1A0C"/>
    <w:rsid w:val="00A00DCD"/>
    <w:rsid w:val="00A706F4"/>
    <w:rsid w:val="00A93A98"/>
    <w:rsid w:val="00AA4729"/>
    <w:rsid w:val="00B22794"/>
    <w:rsid w:val="00B34E77"/>
    <w:rsid w:val="00B530B3"/>
    <w:rsid w:val="00BC690D"/>
    <w:rsid w:val="00BE0332"/>
    <w:rsid w:val="00BE2582"/>
    <w:rsid w:val="00C85AC0"/>
    <w:rsid w:val="00C905EE"/>
    <w:rsid w:val="00C925D6"/>
    <w:rsid w:val="00CA0E8B"/>
    <w:rsid w:val="00CC52A9"/>
    <w:rsid w:val="00CF0684"/>
    <w:rsid w:val="00D013A1"/>
    <w:rsid w:val="00D30194"/>
    <w:rsid w:val="00D51F3A"/>
    <w:rsid w:val="00D522A8"/>
    <w:rsid w:val="00D527E8"/>
    <w:rsid w:val="00D8093C"/>
    <w:rsid w:val="00D939A7"/>
    <w:rsid w:val="00D96C80"/>
    <w:rsid w:val="00DA6F32"/>
    <w:rsid w:val="00DE002F"/>
    <w:rsid w:val="00DE3DB2"/>
    <w:rsid w:val="00E1162D"/>
    <w:rsid w:val="00E543B9"/>
    <w:rsid w:val="00E6463B"/>
    <w:rsid w:val="00E97BCD"/>
    <w:rsid w:val="00EA07D3"/>
    <w:rsid w:val="00EC3AA0"/>
    <w:rsid w:val="00EC59B2"/>
    <w:rsid w:val="00EF2AF6"/>
    <w:rsid w:val="00F23B65"/>
    <w:rsid w:val="00F42CD2"/>
    <w:rsid w:val="00F53FD6"/>
    <w:rsid w:val="00F702BA"/>
    <w:rsid w:val="00F9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FE678"/>
  <w15:chartTrackingRefBased/>
  <w15:docId w15:val="{EFB4534E-99E7-43AF-A464-715538FF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F3A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F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F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F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F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F3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F3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F3A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F3A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F3A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F3A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F3A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F3A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F3A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51F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F3A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F3A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51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F3A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D51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F3A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51F3A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D51F3A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51F3A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D51F3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D51F3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D51F3A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C905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05EE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05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5EE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A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A0C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g"/><Relationship Id="rId21" Type="http://schemas.openxmlformats.org/officeDocument/2006/relationships/image" Target="media/image12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63" Type="http://schemas.openxmlformats.org/officeDocument/2006/relationships/image" Target="media/image54.jpg"/><Relationship Id="rId68" Type="http://schemas.openxmlformats.org/officeDocument/2006/relationships/image" Target="media/image59.jpg"/><Relationship Id="rId84" Type="http://schemas.openxmlformats.org/officeDocument/2006/relationships/fontTable" Target="fontTable.xml"/><Relationship Id="rId16" Type="http://schemas.openxmlformats.org/officeDocument/2006/relationships/image" Target="media/image7.jpg"/><Relationship Id="rId11" Type="http://schemas.openxmlformats.org/officeDocument/2006/relationships/image" Target="media/image2.jpeg"/><Relationship Id="rId32" Type="http://schemas.openxmlformats.org/officeDocument/2006/relationships/image" Target="media/image23.jpg"/><Relationship Id="rId37" Type="http://schemas.openxmlformats.org/officeDocument/2006/relationships/image" Target="media/image28.jpe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74" Type="http://schemas.openxmlformats.org/officeDocument/2006/relationships/image" Target="media/image65.jpg"/><Relationship Id="rId79" Type="http://schemas.openxmlformats.org/officeDocument/2006/relationships/image" Target="media/image70.jpg"/><Relationship Id="rId5" Type="http://schemas.openxmlformats.org/officeDocument/2006/relationships/styles" Target="styles.xml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image" Target="media/image47.jpg"/><Relationship Id="rId64" Type="http://schemas.openxmlformats.org/officeDocument/2006/relationships/image" Target="media/image55.jpg"/><Relationship Id="rId69" Type="http://schemas.openxmlformats.org/officeDocument/2006/relationships/image" Target="media/image60.jpg"/><Relationship Id="rId77" Type="http://schemas.openxmlformats.org/officeDocument/2006/relationships/image" Target="media/image68.jpg"/><Relationship Id="rId8" Type="http://schemas.openxmlformats.org/officeDocument/2006/relationships/footnotes" Target="footnotes.xml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80" Type="http://schemas.openxmlformats.org/officeDocument/2006/relationships/image" Target="media/image71.jpg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eg"/><Relationship Id="rId59" Type="http://schemas.openxmlformats.org/officeDocument/2006/relationships/image" Target="media/image50.jpg"/><Relationship Id="rId67" Type="http://schemas.openxmlformats.org/officeDocument/2006/relationships/image" Target="media/image58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image" Target="media/image53.jpg"/><Relationship Id="rId70" Type="http://schemas.openxmlformats.org/officeDocument/2006/relationships/image" Target="media/image61.jpg"/><Relationship Id="rId75" Type="http://schemas.openxmlformats.org/officeDocument/2006/relationships/image" Target="media/image66.jpg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image" Target="media/image51.jpg"/><Relationship Id="rId65" Type="http://schemas.openxmlformats.org/officeDocument/2006/relationships/image" Target="media/image56.jpg"/><Relationship Id="rId73" Type="http://schemas.openxmlformats.org/officeDocument/2006/relationships/image" Target="media/image64.jpg"/><Relationship Id="rId78" Type="http://schemas.openxmlformats.org/officeDocument/2006/relationships/image" Target="media/image69.jpg"/><Relationship Id="rId81" Type="http://schemas.openxmlformats.org/officeDocument/2006/relationships/image" Target="media/image7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34" Type="http://schemas.openxmlformats.org/officeDocument/2006/relationships/image" Target="media/image25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6" Type="http://schemas.openxmlformats.org/officeDocument/2006/relationships/image" Target="media/image67.jpg"/><Relationship Id="rId7" Type="http://schemas.openxmlformats.org/officeDocument/2006/relationships/webSettings" Target="webSettings.xml"/><Relationship Id="rId71" Type="http://schemas.openxmlformats.org/officeDocument/2006/relationships/image" Target="media/image62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Relationship Id="rId24" Type="http://schemas.openxmlformats.org/officeDocument/2006/relationships/image" Target="media/image15.jpe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66" Type="http://schemas.openxmlformats.org/officeDocument/2006/relationships/image" Target="media/image57.jpg"/><Relationship Id="rId61" Type="http://schemas.openxmlformats.org/officeDocument/2006/relationships/image" Target="media/image52.jpg"/><Relationship Id="rId8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2026-03-10T14:28:51Z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2026-03-10T00:00:00Z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478</Nr_x002e__x0020_prot_x0020_QBZ>
    <Data_x0020_e_x0020_Modifikimit xmlns="0e656187-b300-4fb0-8bf4-3a50f872073c">2026-03-10T15:21:13Z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1136/5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8E7BC8C7EB46388C4811B41B6FA9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BE2394-EEC2-462D-B555-AB94EC3FBF73}">
  <ds:schemaRefs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17F1DB-0681-4815-A66C-67150DD2D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09D8D3-D0DB-4CE1-B965-E75A6F4B11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73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"Për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Rovalda Mema</dc:creator>
  <cp:lastModifiedBy>fjora.cahani</cp:lastModifiedBy>
  <cp:revision>20</cp:revision>
  <cp:lastPrinted>2026-03-05T14:29:00Z</cp:lastPrinted>
  <dcterms:created xsi:type="dcterms:W3CDTF">2026-03-10T13:30:00Z</dcterms:created>
  <dcterms:modified xsi:type="dcterms:W3CDTF">2026-03-11T08:29:00Z</dcterms:modified>
</cp:coreProperties>
</file>