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FF" w:rsidRPr="0049711F" w:rsidRDefault="009638FF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color w:val="000000" w:themeColor="text1"/>
        </w:rPr>
      </w:pPr>
      <w:r w:rsidRPr="0049711F">
        <w:rPr>
          <w:rFonts w:ascii="Garamond" w:hAnsi="Garamond" w:cstheme="majorBidi"/>
          <w:b/>
          <w:color w:val="000000" w:themeColor="text1"/>
        </w:rPr>
        <w:t>VENDIM</w:t>
      </w:r>
    </w:p>
    <w:p w:rsidR="009638FF" w:rsidRPr="0049711F" w:rsidRDefault="00177C44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color w:val="000000" w:themeColor="text1"/>
        </w:rPr>
      </w:pPr>
      <w:r w:rsidRPr="0049711F">
        <w:rPr>
          <w:rFonts w:ascii="Garamond" w:hAnsi="Garamond" w:cstheme="majorBidi"/>
          <w:b/>
          <w:color w:val="000000" w:themeColor="text1"/>
        </w:rPr>
        <w:t>Nr.</w:t>
      </w:r>
      <w:r w:rsidR="003B4C42" w:rsidRPr="0049711F">
        <w:rPr>
          <w:rFonts w:ascii="Garamond" w:hAnsi="Garamond" w:cstheme="majorBidi"/>
          <w:b/>
          <w:color w:val="000000" w:themeColor="text1"/>
        </w:rPr>
        <w:t xml:space="preserve"> 153</w:t>
      </w:r>
      <w:r w:rsidRPr="0049711F">
        <w:rPr>
          <w:rFonts w:ascii="Garamond" w:hAnsi="Garamond" w:cstheme="majorBidi"/>
          <w:b/>
          <w:color w:val="000000" w:themeColor="text1"/>
        </w:rPr>
        <w:t>, datë</w:t>
      </w:r>
      <w:r w:rsidR="003B4C42" w:rsidRPr="0049711F">
        <w:rPr>
          <w:rFonts w:ascii="Garamond" w:hAnsi="Garamond" w:cstheme="majorBidi"/>
          <w:b/>
          <w:color w:val="000000" w:themeColor="text1"/>
        </w:rPr>
        <w:t xml:space="preserve"> 11.3.2026</w:t>
      </w:r>
    </w:p>
    <w:p w:rsidR="00DF3AF5" w:rsidRPr="0049711F" w:rsidRDefault="00DF3AF5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color w:val="000000" w:themeColor="text1"/>
        </w:rPr>
      </w:pPr>
    </w:p>
    <w:p w:rsidR="009638FF" w:rsidRPr="0049711F" w:rsidRDefault="002D4092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PËR</w:t>
      </w:r>
      <w:r w:rsidR="00D32EA7" w:rsidRPr="0049711F">
        <w:rPr>
          <w:rFonts w:ascii="Garamond" w:hAnsi="Garamond" w:cstheme="majorBidi"/>
          <w:b/>
          <w:bCs/>
          <w:color w:val="000000" w:themeColor="text1"/>
        </w:rPr>
        <w:t xml:space="preserve"> </w:t>
      </w:r>
      <w:r w:rsidRPr="0049711F">
        <w:rPr>
          <w:rFonts w:ascii="Garamond" w:hAnsi="Garamond" w:cstheme="majorBidi"/>
          <w:b/>
          <w:bCs/>
          <w:color w:val="000000" w:themeColor="text1"/>
        </w:rPr>
        <w:t xml:space="preserve">MIRATIMIN E </w:t>
      </w:r>
      <w:r w:rsidR="005916A2" w:rsidRPr="0049711F">
        <w:rPr>
          <w:rFonts w:ascii="Garamond" w:hAnsi="Garamond" w:cstheme="majorBidi"/>
          <w:b/>
          <w:bCs/>
          <w:color w:val="000000" w:themeColor="text1"/>
        </w:rPr>
        <w:t>MODELIT</w:t>
      </w:r>
      <w:r w:rsidRPr="0049711F">
        <w:rPr>
          <w:rFonts w:ascii="Garamond" w:hAnsi="Garamond" w:cstheme="majorBidi"/>
          <w:b/>
          <w:bCs/>
          <w:color w:val="000000" w:themeColor="text1"/>
        </w:rPr>
        <w:t xml:space="preserve"> TIP TË MARR</w:t>
      </w:r>
      <w:r w:rsidR="00623927" w:rsidRPr="0049711F">
        <w:rPr>
          <w:rFonts w:ascii="Garamond" w:hAnsi="Garamond" w:cstheme="majorBidi"/>
          <w:b/>
          <w:bCs/>
          <w:color w:val="000000" w:themeColor="text1"/>
        </w:rPr>
        <w:t>Ë</w:t>
      </w:r>
      <w:r w:rsidRPr="0049711F">
        <w:rPr>
          <w:rFonts w:ascii="Garamond" w:hAnsi="Garamond" w:cstheme="majorBidi"/>
          <w:b/>
          <w:bCs/>
          <w:color w:val="000000" w:themeColor="text1"/>
        </w:rPr>
        <w:t>VESHJES</w:t>
      </w:r>
      <w:r w:rsidR="00177C44" w:rsidRPr="0049711F">
        <w:rPr>
          <w:rFonts w:ascii="Garamond" w:hAnsi="Garamond" w:cstheme="majorBidi"/>
          <w:b/>
          <w:bCs/>
          <w:color w:val="000000" w:themeColor="text1"/>
        </w:rPr>
        <w:t>,</w:t>
      </w:r>
      <w:r w:rsidRPr="0049711F">
        <w:rPr>
          <w:rFonts w:ascii="Garamond" w:hAnsi="Garamond" w:cstheme="majorBidi"/>
          <w:b/>
          <w:bCs/>
          <w:color w:val="000000" w:themeColor="text1"/>
        </w:rPr>
        <w:t xml:space="preserve"> Q</w:t>
      </w:r>
      <w:r w:rsidR="00623927" w:rsidRPr="0049711F">
        <w:rPr>
          <w:rFonts w:ascii="Garamond" w:hAnsi="Garamond" w:cstheme="majorBidi"/>
          <w:b/>
          <w:bCs/>
          <w:color w:val="000000" w:themeColor="text1"/>
        </w:rPr>
        <w:t>Ë</w:t>
      </w:r>
      <w:r w:rsidRPr="0049711F">
        <w:rPr>
          <w:rFonts w:ascii="Garamond" w:hAnsi="Garamond" w:cstheme="majorBidi"/>
          <w:b/>
          <w:bCs/>
          <w:color w:val="000000" w:themeColor="text1"/>
        </w:rPr>
        <w:t xml:space="preserve"> LIDHET NDËRMJET AGJENCISË KOMBËTARE TË BREGDETIT DHE INVESTITORIT</w:t>
      </w:r>
      <w:r w:rsidR="00EC7B15" w:rsidRPr="0049711F">
        <w:rPr>
          <w:rFonts w:ascii="Garamond" w:hAnsi="Garamond" w:cstheme="majorBidi"/>
          <w:b/>
          <w:bCs/>
          <w:color w:val="000000" w:themeColor="text1"/>
        </w:rPr>
        <w:t>,</w:t>
      </w:r>
      <w:r w:rsidRPr="0049711F">
        <w:rPr>
          <w:rFonts w:ascii="Garamond" w:hAnsi="Garamond" w:cstheme="majorBidi"/>
          <w:b/>
          <w:bCs/>
          <w:color w:val="000000" w:themeColor="text1"/>
        </w:rPr>
        <w:t xml:space="preserve"> PËR PËRDORIMI</w:t>
      </w:r>
      <w:r w:rsidR="005916A2" w:rsidRPr="0049711F">
        <w:rPr>
          <w:rFonts w:ascii="Garamond" w:hAnsi="Garamond" w:cstheme="majorBidi"/>
          <w:b/>
          <w:bCs/>
          <w:color w:val="000000" w:themeColor="text1"/>
        </w:rPr>
        <w:t>N E</w:t>
      </w:r>
      <w:r w:rsidR="00A85491" w:rsidRPr="0049711F">
        <w:rPr>
          <w:rFonts w:ascii="Garamond" w:hAnsi="Garamond" w:cstheme="majorBidi"/>
          <w:b/>
          <w:bCs/>
          <w:color w:val="000000" w:themeColor="text1"/>
        </w:rPr>
        <w:t xml:space="preserve"> BRIGJEVE TË DETEVE, LIQENEVE, LUMENJVE SI STACIONE PLAZHI</w:t>
      </w:r>
    </w:p>
    <w:p w:rsidR="0050042A" w:rsidRPr="0049711F" w:rsidRDefault="0050042A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color w:val="000000" w:themeColor="text1"/>
        </w:rPr>
      </w:pPr>
    </w:p>
    <w:p w:rsidR="009638FF" w:rsidRPr="0049711F" w:rsidRDefault="009638FF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Në mbështetje të nenit 100 të Kushtetutës</w:t>
      </w:r>
      <w:r w:rsidR="00177C44" w:rsidRPr="0049711F">
        <w:rPr>
          <w:rFonts w:ascii="Garamond" w:hAnsi="Garamond" w:cstheme="majorBidi"/>
          <w:color w:val="000000" w:themeColor="text1"/>
        </w:rPr>
        <w:t xml:space="preserve"> dhe</w:t>
      </w:r>
      <w:r w:rsidRPr="0049711F">
        <w:rPr>
          <w:rFonts w:ascii="Garamond" w:hAnsi="Garamond" w:cstheme="majorBidi"/>
          <w:color w:val="000000" w:themeColor="text1"/>
        </w:rPr>
        <w:t xml:space="preserve"> t</w:t>
      </w:r>
      <w:r w:rsidR="00623927" w:rsidRPr="0049711F">
        <w:rPr>
          <w:rFonts w:ascii="Garamond" w:hAnsi="Garamond" w:cstheme="majorBidi"/>
          <w:color w:val="000000" w:themeColor="text1"/>
        </w:rPr>
        <w:t>ë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Pr="0049711F">
        <w:rPr>
          <w:rFonts w:ascii="Garamond" w:hAnsi="Garamond" w:cstheme="majorBidi"/>
          <w:color w:val="000000" w:themeColor="text1"/>
        </w:rPr>
        <w:t>pikës 2</w:t>
      </w:r>
      <w:r w:rsidR="00177C44" w:rsidRPr="0049711F">
        <w:rPr>
          <w:rFonts w:ascii="Garamond" w:hAnsi="Garamond" w:cstheme="majorBidi"/>
          <w:color w:val="000000" w:themeColor="text1"/>
        </w:rPr>
        <w:t>,</w:t>
      </w:r>
      <w:r w:rsidRPr="0049711F">
        <w:rPr>
          <w:rFonts w:ascii="Garamond" w:hAnsi="Garamond" w:cstheme="majorBidi"/>
          <w:color w:val="000000" w:themeColor="text1"/>
        </w:rPr>
        <w:t xml:space="preserve"> të nenit 29</w:t>
      </w:r>
      <w:r w:rsidR="00177C44" w:rsidRPr="0049711F">
        <w:rPr>
          <w:rFonts w:ascii="Garamond" w:hAnsi="Garamond" w:cstheme="majorBidi"/>
          <w:color w:val="000000" w:themeColor="text1"/>
        </w:rPr>
        <w:t>,</w:t>
      </w:r>
      <w:r w:rsidRPr="0049711F">
        <w:rPr>
          <w:rFonts w:ascii="Garamond" w:hAnsi="Garamond" w:cstheme="majorBidi"/>
          <w:color w:val="000000" w:themeColor="text1"/>
        </w:rPr>
        <w:t xml:space="preserve"> të</w:t>
      </w:r>
      <w:r w:rsidR="00177C44" w:rsidRPr="0049711F">
        <w:rPr>
          <w:rFonts w:ascii="Garamond" w:hAnsi="Garamond" w:cstheme="majorBidi"/>
          <w:color w:val="000000" w:themeColor="text1"/>
        </w:rPr>
        <w:t xml:space="preserve"> ligjit nr.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Pr="0049711F">
        <w:rPr>
          <w:rFonts w:ascii="Garamond" w:hAnsi="Garamond" w:cstheme="majorBidi"/>
          <w:color w:val="000000" w:themeColor="text1"/>
        </w:rPr>
        <w:t xml:space="preserve">55/2015, “Për investimet strategjike në Republikën e Shqipërisë”, </w:t>
      </w:r>
      <w:r w:rsidR="00177C44" w:rsidRPr="0049711F">
        <w:rPr>
          <w:rFonts w:ascii="Garamond" w:hAnsi="Garamond" w:cstheme="majorBidi"/>
          <w:color w:val="000000" w:themeColor="text1"/>
        </w:rPr>
        <w:t>të</w:t>
      </w:r>
      <w:r w:rsidRPr="0049711F">
        <w:rPr>
          <w:rFonts w:ascii="Garamond" w:hAnsi="Garamond" w:cstheme="majorBidi"/>
          <w:color w:val="000000" w:themeColor="text1"/>
        </w:rPr>
        <w:t xml:space="preserve"> ndryshuar, me propozimin e </w:t>
      </w:r>
      <w:r w:rsidR="00177C44" w:rsidRPr="0049711F">
        <w:rPr>
          <w:rFonts w:ascii="Garamond" w:hAnsi="Garamond" w:cstheme="majorBidi"/>
          <w:color w:val="000000" w:themeColor="text1"/>
        </w:rPr>
        <w:t>m</w:t>
      </w:r>
      <w:r w:rsidRPr="0049711F">
        <w:rPr>
          <w:rFonts w:ascii="Garamond" w:hAnsi="Garamond" w:cstheme="majorBidi"/>
          <w:color w:val="000000" w:themeColor="text1"/>
        </w:rPr>
        <w:t xml:space="preserve">inistrit të Ekonomisë dhe Inovacionit dhe </w:t>
      </w:r>
      <w:r w:rsidR="00177C44" w:rsidRPr="0049711F">
        <w:rPr>
          <w:rFonts w:ascii="Garamond" w:hAnsi="Garamond" w:cstheme="majorBidi"/>
          <w:color w:val="000000" w:themeColor="text1"/>
        </w:rPr>
        <w:t>të m</w:t>
      </w:r>
      <w:r w:rsidRPr="0049711F">
        <w:rPr>
          <w:rFonts w:ascii="Garamond" w:hAnsi="Garamond" w:cstheme="majorBidi"/>
          <w:color w:val="000000" w:themeColor="text1"/>
        </w:rPr>
        <w:t>inistrit të Turizmit, Kultur</w:t>
      </w:r>
      <w:r w:rsidR="00623927" w:rsidRPr="0049711F">
        <w:rPr>
          <w:rFonts w:ascii="Garamond" w:hAnsi="Garamond" w:cstheme="majorBidi"/>
          <w:color w:val="000000" w:themeColor="text1"/>
        </w:rPr>
        <w:t>ë</w:t>
      </w:r>
      <w:r w:rsidR="00177C44" w:rsidRPr="0049711F">
        <w:rPr>
          <w:rFonts w:ascii="Garamond" w:hAnsi="Garamond" w:cstheme="majorBidi"/>
          <w:color w:val="000000" w:themeColor="text1"/>
        </w:rPr>
        <w:t>s</w:t>
      </w:r>
      <w:r w:rsidRPr="0049711F">
        <w:rPr>
          <w:rFonts w:ascii="Garamond" w:hAnsi="Garamond" w:cstheme="majorBidi"/>
          <w:color w:val="000000" w:themeColor="text1"/>
        </w:rPr>
        <w:t xml:space="preserve"> dhe</w:t>
      </w:r>
      <w:r w:rsidR="00177C44" w:rsidRPr="0049711F">
        <w:rPr>
          <w:rFonts w:ascii="Garamond" w:hAnsi="Garamond" w:cstheme="majorBidi"/>
          <w:color w:val="000000" w:themeColor="text1"/>
        </w:rPr>
        <w:t xml:space="preserve"> Sportit, Këshilli i Ministrave</w:t>
      </w:r>
    </w:p>
    <w:p w:rsidR="0050042A" w:rsidRPr="0049711F" w:rsidRDefault="0050042A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</w:p>
    <w:p w:rsidR="009638FF" w:rsidRPr="0049711F" w:rsidRDefault="009638FF" w:rsidP="00D32EA7">
      <w:pPr>
        <w:pStyle w:val="BodyText"/>
        <w:ind w:left="0" w:right="0"/>
        <w:jc w:val="center"/>
        <w:rPr>
          <w:rFonts w:ascii="Garamond" w:hAnsi="Garamond" w:cstheme="majorBidi"/>
          <w:b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VENDOSI:</w:t>
      </w:r>
    </w:p>
    <w:p w:rsidR="0050042A" w:rsidRPr="0049711F" w:rsidRDefault="0050042A" w:rsidP="00D32EA7">
      <w:pPr>
        <w:pStyle w:val="BodyText"/>
        <w:ind w:left="0" w:right="0"/>
        <w:jc w:val="center"/>
        <w:rPr>
          <w:rFonts w:ascii="Garamond" w:hAnsi="Garamond" w:cstheme="majorBidi"/>
          <w:b/>
          <w:color w:val="000000" w:themeColor="text1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color w:val="000000"/>
          <w:kern w:val="0"/>
        </w:rPr>
        <w:t>1. Miratimin e modelit tip të marrëveshjes, që lidhet ndërmjet Agjencisë Kombëtare të Bregdetit dhe investitorit, për përdorimin e brigjeve të deteve, liqeneve, lumenjve si stacione plazhi, sipas tekstit që i bashkëlidhet këtij vendimi dhe është pjesë përbërëse e tij.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color w:val="000000"/>
          <w:kern w:val="0"/>
        </w:rPr>
        <w:t>2. Në rast se vendimi i Komitetit të Investimeve Strategjike nuk ka përcaktuar afat kohor për përdorimin e brigjeve të deteve, liqeneve, lumenjve si stacione plazhi, atëherë ky afat do të jetë në funksion të realizimit të projektit investues strategjik, por jo më shumë se afati i përcaktuar në pikën 2, të nenit 29, të ligjit nr.</w:t>
      </w:r>
      <w:r w:rsidR="0049711F">
        <w:rPr>
          <w:rFonts w:ascii="Garamond" w:hAnsi="Garamond" w:cs="Times New Roman"/>
          <w:color w:val="000000"/>
          <w:kern w:val="0"/>
        </w:rPr>
        <w:t xml:space="preserve"> </w:t>
      </w:r>
      <w:r w:rsidRPr="0049711F">
        <w:rPr>
          <w:rFonts w:ascii="Garamond" w:hAnsi="Garamond" w:cs="Times New Roman"/>
          <w:color w:val="000000"/>
          <w:kern w:val="0"/>
        </w:rPr>
        <w:t>55/2015, “Për investimet strategjike në Republikën e Shqipërisë”, të ndryshuar.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3. Ngarkohen Ministria e Turizmit,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Kulturës dhe Sportit, Agjencia Kombëtare e Bregdetit dhe njësitë e vetëqeverisjes vendore për zbatimin e këtij vendimi.</w:t>
      </w:r>
    </w:p>
    <w:p w:rsidR="009638FF" w:rsidRPr="0049711F" w:rsidRDefault="009638FF" w:rsidP="00D32EA7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</w:rPr>
      </w:pPr>
      <w:r w:rsidRPr="0049711F">
        <w:rPr>
          <w:rFonts w:ascii="Garamond" w:hAnsi="Garamond" w:cs="Times New Roman"/>
          <w:color w:val="000000" w:themeColor="text1"/>
        </w:rPr>
        <w:t xml:space="preserve">Ky vendim hyn në fuqi pas botimit në Fletoren </w:t>
      </w:r>
      <w:r w:rsidR="00D32EA7" w:rsidRPr="0049711F">
        <w:rPr>
          <w:rFonts w:ascii="Garamond" w:hAnsi="Garamond" w:cs="Times New Roman"/>
          <w:color w:val="000000" w:themeColor="text1"/>
        </w:rPr>
        <w:t>Zyrtare</w:t>
      </w:r>
      <w:r w:rsidRPr="0049711F">
        <w:rPr>
          <w:rFonts w:ascii="Garamond" w:hAnsi="Garamond" w:cs="Times New Roman"/>
          <w:color w:val="000000" w:themeColor="text1"/>
        </w:rPr>
        <w:t>.</w:t>
      </w:r>
    </w:p>
    <w:p w:rsidR="00177C44" w:rsidRPr="0049711F" w:rsidRDefault="00177C44" w:rsidP="00D32EA7">
      <w:pPr>
        <w:spacing w:after="0" w:line="240" w:lineRule="auto"/>
        <w:ind w:firstLine="284"/>
        <w:rPr>
          <w:rFonts w:ascii="Garamond" w:hAnsi="Garamond" w:cstheme="majorBidi"/>
          <w:color w:val="000000" w:themeColor="text1"/>
        </w:rPr>
      </w:pPr>
    </w:p>
    <w:p w:rsidR="009638FF" w:rsidRPr="0049711F" w:rsidRDefault="009638FF" w:rsidP="00D32EA7">
      <w:pPr>
        <w:spacing w:after="0" w:line="240" w:lineRule="auto"/>
        <w:ind w:firstLine="284"/>
        <w:jc w:val="right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KRYEMINIST</w:t>
      </w:r>
      <w:r w:rsidR="00D32EA7" w:rsidRPr="0049711F">
        <w:rPr>
          <w:rFonts w:ascii="Garamond" w:hAnsi="Garamond" w:cstheme="majorBidi"/>
          <w:color w:val="000000" w:themeColor="text1"/>
        </w:rPr>
        <w:t>Ë</w:t>
      </w:r>
      <w:r w:rsidRPr="0049711F">
        <w:rPr>
          <w:rFonts w:ascii="Garamond" w:hAnsi="Garamond" w:cstheme="majorBidi"/>
          <w:color w:val="000000" w:themeColor="text1"/>
        </w:rPr>
        <w:t>R</w:t>
      </w:r>
    </w:p>
    <w:p w:rsidR="00DF3AF5" w:rsidRPr="0049711F" w:rsidRDefault="00D32EA7" w:rsidP="00D32EA7">
      <w:pPr>
        <w:spacing w:after="0" w:line="240" w:lineRule="auto"/>
        <w:ind w:firstLine="284"/>
        <w:jc w:val="right"/>
        <w:rPr>
          <w:rFonts w:ascii="Garamond" w:hAnsi="Garamond" w:cstheme="majorBidi"/>
          <w:b/>
          <w:color w:val="000000" w:themeColor="text1"/>
        </w:rPr>
      </w:pPr>
      <w:r w:rsidRPr="0049711F">
        <w:rPr>
          <w:rFonts w:ascii="Garamond" w:hAnsi="Garamond" w:cstheme="majorBidi"/>
          <w:b/>
          <w:color w:val="000000" w:themeColor="text1"/>
        </w:rPr>
        <w:t>Edi Rama</w:t>
      </w:r>
    </w:p>
    <w:p w:rsidR="0050042A" w:rsidRPr="0049711F" w:rsidRDefault="0050042A" w:rsidP="00D32EA7">
      <w:pPr>
        <w:spacing w:after="0" w:line="240" w:lineRule="auto"/>
        <w:ind w:firstLine="284"/>
        <w:rPr>
          <w:rFonts w:ascii="Garamond" w:hAnsi="Garamond" w:cstheme="majorBidi"/>
          <w:color w:val="000000" w:themeColor="text1"/>
        </w:rPr>
      </w:pPr>
    </w:p>
    <w:p w:rsidR="005846A1" w:rsidRPr="0049711F" w:rsidRDefault="005846A1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MODEL TIP</w:t>
      </w:r>
    </w:p>
    <w:p w:rsidR="00DF3AF5" w:rsidRPr="0049711F" w:rsidRDefault="00DF3AF5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color w:val="000000" w:themeColor="text1"/>
        </w:rPr>
      </w:pPr>
    </w:p>
    <w:p w:rsidR="009638FF" w:rsidRPr="0049711F" w:rsidRDefault="00D23B7B" w:rsidP="00D32EA7">
      <w:pPr>
        <w:spacing w:after="0" w:line="240" w:lineRule="auto"/>
        <w:ind w:firstLine="284"/>
        <w:jc w:val="center"/>
        <w:rPr>
          <w:rFonts w:ascii="Garamond" w:hAnsi="Garamond" w:cstheme="majorBidi"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M</w:t>
      </w:r>
      <w:r w:rsidRPr="0049711F">
        <w:rPr>
          <w:rFonts w:ascii="Garamond" w:hAnsi="Garamond" w:cstheme="majorBidi"/>
          <w:bCs/>
          <w:color w:val="000000" w:themeColor="text1"/>
        </w:rPr>
        <w:t>ARR</w:t>
      </w:r>
      <w:r w:rsidR="00022FA0" w:rsidRPr="0049711F">
        <w:rPr>
          <w:rFonts w:ascii="Garamond" w:hAnsi="Garamond" w:cstheme="majorBidi"/>
          <w:bCs/>
          <w:color w:val="000000" w:themeColor="text1"/>
        </w:rPr>
        <w:t>Ë</w:t>
      </w:r>
      <w:r w:rsidRPr="0049711F">
        <w:rPr>
          <w:rFonts w:ascii="Garamond" w:hAnsi="Garamond" w:cstheme="majorBidi"/>
          <w:bCs/>
          <w:color w:val="000000" w:themeColor="text1"/>
        </w:rPr>
        <w:t xml:space="preserve">VESHJE </w:t>
      </w:r>
      <w:r w:rsidR="009638FF" w:rsidRPr="0049711F">
        <w:rPr>
          <w:rFonts w:ascii="Garamond" w:hAnsi="Garamond" w:cstheme="majorBidi"/>
          <w:bCs/>
          <w:color w:val="000000" w:themeColor="text1"/>
        </w:rPr>
        <w:t xml:space="preserve">PËR PËRDORIMIN </w:t>
      </w:r>
      <w:r w:rsidR="00A85491" w:rsidRPr="0049711F">
        <w:rPr>
          <w:rFonts w:ascii="Garamond" w:hAnsi="Garamond" w:cstheme="majorBidi"/>
          <w:bCs/>
          <w:color w:val="000000" w:themeColor="text1"/>
        </w:rPr>
        <w:t>E BRIGJEVE TË DETEVE, LIQENEVE, LUMENJVE SI STACIONE PLAZHI</w:t>
      </w:r>
    </w:p>
    <w:p w:rsidR="00516A8D" w:rsidRPr="0049711F" w:rsidRDefault="00516A8D" w:rsidP="00D32EA7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color w:val="000000" w:themeColor="text1"/>
        </w:rPr>
      </w:pPr>
    </w:p>
    <w:p w:rsidR="00500752" w:rsidRPr="0049711F" w:rsidRDefault="00500752" w:rsidP="00D32EA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</w:rPr>
      </w:pPr>
      <w:r w:rsidRPr="0049711F">
        <w:rPr>
          <w:rFonts w:ascii="Garamond" w:hAnsi="Garamond" w:cs="Times New Roman"/>
          <w:color w:val="000000" w:themeColor="text1"/>
        </w:rPr>
        <w:t>Sot më _______, të muajit _____, të vitit _____, (___________), lidhet kjo marr</w:t>
      </w:r>
      <w:r w:rsidR="002300E2" w:rsidRPr="0049711F">
        <w:rPr>
          <w:rFonts w:ascii="Garamond" w:hAnsi="Garamond" w:cs="Times New Roman"/>
          <w:color w:val="000000" w:themeColor="text1"/>
        </w:rPr>
        <w:t>ë</w:t>
      </w:r>
      <w:r w:rsidRPr="0049711F">
        <w:rPr>
          <w:rFonts w:ascii="Garamond" w:hAnsi="Garamond" w:cs="Times New Roman"/>
          <w:color w:val="000000" w:themeColor="text1"/>
        </w:rPr>
        <w:t xml:space="preserve">veshje </w:t>
      </w:r>
      <w:r w:rsidR="005916A2" w:rsidRPr="0049711F">
        <w:rPr>
          <w:rFonts w:ascii="Garamond" w:hAnsi="Garamond" w:cs="Times New Roman"/>
          <w:color w:val="000000" w:themeColor="text1"/>
        </w:rPr>
        <w:t>ndërmjet</w:t>
      </w:r>
      <w:r w:rsidR="009E27AD" w:rsidRPr="0049711F">
        <w:rPr>
          <w:rFonts w:ascii="Garamond" w:hAnsi="Garamond" w:cs="Times New Roman"/>
          <w:color w:val="000000" w:themeColor="text1"/>
        </w:rPr>
        <w:t>:</w:t>
      </w:r>
    </w:p>
    <w:p w:rsidR="00500752" w:rsidRPr="0049711F" w:rsidRDefault="00500752" w:rsidP="00D32EA7">
      <w:pPr>
        <w:widowControl w:val="0"/>
        <w:spacing w:after="0" w:line="240" w:lineRule="auto"/>
        <w:ind w:firstLine="284"/>
        <w:jc w:val="both"/>
        <w:rPr>
          <w:rFonts w:ascii="Garamond" w:hAnsi="Garamond" w:cstheme="majorBidi"/>
          <w:b/>
          <w:color w:val="000000" w:themeColor="text1"/>
        </w:rPr>
      </w:pPr>
      <w:r w:rsidRPr="0049711F">
        <w:rPr>
          <w:rFonts w:ascii="Garamond" w:hAnsi="Garamond" w:cstheme="majorBidi"/>
          <w:b/>
          <w:color w:val="000000" w:themeColor="text1"/>
        </w:rPr>
        <w:t>Agjenci</w:t>
      </w:r>
      <w:r w:rsidR="00C76D2E" w:rsidRPr="0049711F">
        <w:rPr>
          <w:rFonts w:ascii="Garamond" w:hAnsi="Garamond" w:cstheme="majorBidi"/>
          <w:b/>
          <w:color w:val="000000" w:themeColor="text1"/>
        </w:rPr>
        <w:t>s</w:t>
      </w:r>
      <w:r w:rsidR="002300E2" w:rsidRPr="0049711F">
        <w:rPr>
          <w:rFonts w:ascii="Garamond" w:hAnsi="Garamond" w:cstheme="majorBidi"/>
          <w:b/>
          <w:color w:val="000000" w:themeColor="text1"/>
        </w:rPr>
        <w:t>ë</w:t>
      </w:r>
      <w:r w:rsidRPr="0049711F">
        <w:rPr>
          <w:rFonts w:ascii="Garamond" w:hAnsi="Garamond" w:cstheme="majorBidi"/>
          <w:b/>
          <w:color w:val="000000" w:themeColor="text1"/>
        </w:rPr>
        <w:t xml:space="preserve"> Kombëtare </w:t>
      </w:r>
      <w:r w:rsidR="00155B6F" w:rsidRPr="0049711F">
        <w:rPr>
          <w:rFonts w:ascii="Garamond" w:hAnsi="Garamond" w:cstheme="majorBidi"/>
          <w:b/>
          <w:color w:val="000000" w:themeColor="text1"/>
        </w:rPr>
        <w:t>të</w:t>
      </w:r>
      <w:r w:rsidRPr="0049711F">
        <w:rPr>
          <w:rFonts w:ascii="Garamond" w:hAnsi="Garamond" w:cstheme="majorBidi"/>
          <w:b/>
          <w:color w:val="000000" w:themeColor="text1"/>
        </w:rPr>
        <w:t xml:space="preserve"> Bregdetit</w:t>
      </w:r>
      <w:r w:rsidRPr="0049711F">
        <w:rPr>
          <w:rFonts w:ascii="Garamond" w:hAnsi="Garamond" w:cstheme="majorBidi"/>
          <w:color w:val="000000" w:themeColor="text1"/>
        </w:rPr>
        <w:t>,</w:t>
      </w:r>
      <w:r w:rsidR="00C876ED" w:rsidRPr="0049711F">
        <w:rPr>
          <w:rFonts w:ascii="Garamond" w:hAnsi="Garamond" w:cstheme="majorBidi"/>
          <w:color w:val="000000" w:themeColor="text1"/>
        </w:rPr>
        <w:t xml:space="preserve"> </w:t>
      </w:r>
      <w:r w:rsidR="00C876ED" w:rsidRPr="0049711F">
        <w:rPr>
          <w:rFonts w:ascii="Garamond" w:hAnsi="Garamond" w:cs="Times New Roman"/>
          <w:color w:val="000000" w:themeColor="text1"/>
        </w:rPr>
        <w:t>person juridik ____________</w:t>
      </w:r>
      <w:r w:rsidR="00C876ED" w:rsidRPr="0049711F">
        <w:rPr>
          <w:rFonts w:ascii="Garamond" w:hAnsi="Garamond" w:cs="Times New Roman"/>
          <w:b/>
          <w:color w:val="000000" w:themeColor="text1"/>
        </w:rPr>
        <w:t xml:space="preserve"> </w:t>
      </w:r>
      <w:r w:rsidR="00C876ED" w:rsidRPr="0049711F">
        <w:rPr>
          <w:rFonts w:ascii="Garamond" w:hAnsi="Garamond" w:cs="Times New Roman"/>
          <w:color w:val="000000" w:themeColor="text1"/>
        </w:rPr>
        <w:t xml:space="preserve">përfaqësuar nga titullari/me autorizim të titullarit të institucionit nr. ______________ nga z./znj. ______________, me detyrë _____________, i datëlindjes __.__._____, banues në ________, me shtetësi shqiptare i/e pajisur me letër njoftimin nr. _______________, që më poshtë do të quhet </w:t>
      </w:r>
      <w:r w:rsidRPr="0049711F">
        <w:rPr>
          <w:rFonts w:ascii="Garamond" w:hAnsi="Garamond" w:cstheme="majorBidi"/>
          <w:color w:val="000000" w:themeColor="text1"/>
        </w:rPr>
        <w:t>“</w:t>
      </w:r>
      <w:r w:rsidR="00C876ED" w:rsidRPr="0049711F">
        <w:rPr>
          <w:rFonts w:ascii="Garamond" w:hAnsi="Garamond" w:cstheme="majorBidi"/>
          <w:b/>
          <w:color w:val="000000" w:themeColor="text1"/>
        </w:rPr>
        <w:t>Dhënësi</w:t>
      </w:r>
      <w:r w:rsidR="00C876ED" w:rsidRPr="0049711F">
        <w:rPr>
          <w:rFonts w:ascii="Garamond" w:hAnsi="Garamond" w:cstheme="majorBidi"/>
          <w:color w:val="000000" w:themeColor="text1"/>
        </w:rPr>
        <w:t>”</w:t>
      </w:r>
    </w:p>
    <w:p w:rsidR="00500752" w:rsidRPr="0049711F" w:rsidRDefault="00EC7B15" w:rsidP="00D32EA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</w:rPr>
      </w:pPr>
      <w:r w:rsidRPr="0049711F">
        <w:rPr>
          <w:rFonts w:ascii="Garamond" w:hAnsi="Garamond" w:cs="Times New Roman"/>
          <w:b/>
          <w:color w:val="000000" w:themeColor="text1"/>
        </w:rPr>
        <w:t>d</w:t>
      </w:r>
      <w:r w:rsidR="00500752" w:rsidRPr="0049711F">
        <w:rPr>
          <w:rFonts w:ascii="Garamond" w:hAnsi="Garamond" w:cs="Times New Roman"/>
          <w:b/>
          <w:color w:val="000000" w:themeColor="text1"/>
        </w:rPr>
        <w:t>he</w:t>
      </w:r>
    </w:p>
    <w:p w:rsidR="00C876ED" w:rsidRPr="0049711F" w:rsidRDefault="00500752" w:rsidP="00D32EA7">
      <w:pPr>
        <w:widowControl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</w:rPr>
      </w:pPr>
      <w:r w:rsidRPr="0049711F">
        <w:rPr>
          <w:rFonts w:ascii="Garamond" w:hAnsi="Garamond" w:cs="Times New Roman"/>
          <w:b/>
          <w:color w:val="000000" w:themeColor="text1"/>
        </w:rPr>
        <w:t>Subjektit investues strategjik</w:t>
      </w:r>
      <w:r w:rsidR="00C876ED" w:rsidRPr="0049711F">
        <w:rPr>
          <w:rFonts w:ascii="Garamond" w:hAnsi="Garamond" w:cs="Times New Roman"/>
          <w:color w:val="000000" w:themeColor="text1"/>
        </w:rPr>
        <w:t>, regjistruar si person juridik dhe pajisur nga QKB-ja, me NIPT/NUIS ____________, me seli qendrore në ___</w:t>
      </w:r>
      <w:r w:rsidR="00DB4EC4" w:rsidRPr="0049711F">
        <w:rPr>
          <w:rFonts w:ascii="Garamond" w:hAnsi="Garamond" w:cs="Times New Roman"/>
          <w:color w:val="000000" w:themeColor="text1"/>
        </w:rPr>
        <w:t>___, me adresë: _____________,</w:t>
      </w:r>
      <w:r w:rsidR="0049711F">
        <w:rPr>
          <w:rFonts w:ascii="Garamond" w:hAnsi="Garamond" w:cs="Times New Roman"/>
          <w:color w:val="000000" w:themeColor="text1"/>
        </w:rPr>
        <w:t xml:space="preserve"> </w:t>
      </w:r>
      <w:r w:rsidR="00C876ED" w:rsidRPr="0049711F">
        <w:rPr>
          <w:rFonts w:ascii="Garamond" w:hAnsi="Garamond" w:cs="Times New Roman"/>
          <w:color w:val="000000" w:themeColor="text1"/>
        </w:rPr>
        <w:t>përfaqësuar nga z./znj._________________</w:t>
      </w:r>
      <w:r w:rsidR="00C876ED" w:rsidRPr="0049711F">
        <w:rPr>
          <w:rFonts w:ascii="Garamond" w:hAnsi="Garamond" w:cs="Times New Roman"/>
          <w:bCs/>
          <w:color w:val="000000" w:themeColor="text1"/>
        </w:rPr>
        <w:t>,</w:t>
      </w:r>
      <w:r w:rsidR="00C876ED" w:rsidRPr="0049711F">
        <w:rPr>
          <w:rFonts w:ascii="Garamond" w:hAnsi="Garamond" w:cs="Times New Roman"/>
          <w:b/>
          <w:bCs/>
          <w:color w:val="000000" w:themeColor="text1"/>
        </w:rPr>
        <w:t xml:space="preserve"> </w:t>
      </w:r>
      <w:r w:rsidR="00C876ED" w:rsidRPr="0049711F">
        <w:rPr>
          <w:rFonts w:ascii="Garamond" w:hAnsi="Garamond" w:cs="Times New Roman"/>
          <w:bCs/>
          <w:color w:val="000000" w:themeColor="text1"/>
        </w:rPr>
        <w:t>i</w:t>
      </w:r>
      <w:r w:rsidR="00C876ED" w:rsidRPr="0049711F">
        <w:rPr>
          <w:rFonts w:ascii="Garamond" w:hAnsi="Garamond" w:cs="Times New Roman"/>
          <w:color w:val="000000" w:themeColor="text1"/>
        </w:rPr>
        <w:t xml:space="preserve"> biri/bija i/e _________, i</w:t>
      </w:r>
      <w:r w:rsidR="00F35684" w:rsidRPr="0049711F">
        <w:rPr>
          <w:rFonts w:ascii="Garamond" w:hAnsi="Garamond" w:cs="Times New Roman"/>
          <w:color w:val="000000" w:themeColor="text1"/>
        </w:rPr>
        <w:t>/e</w:t>
      </w:r>
      <w:r w:rsidR="00C876ED" w:rsidRPr="0049711F">
        <w:rPr>
          <w:rFonts w:ascii="Garamond" w:hAnsi="Garamond" w:cs="Times New Roman"/>
          <w:color w:val="000000" w:themeColor="text1"/>
        </w:rPr>
        <w:t xml:space="preserve"> datëlindjes __.__._____, lindur në ________ dhe banues</w:t>
      </w:r>
      <w:r w:rsidR="00F35684" w:rsidRPr="0049711F">
        <w:rPr>
          <w:rFonts w:ascii="Garamond" w:hAnsi="Garamond" w:cs="Times New Roman"/>
          <w:color w:val="000000" w:themeColor="text1"/>
        </w:rPr>
        <w:t>/e</w:t>
      </w:r>
      <w:r w:rsidR="00C876ED" w:rsidRPr="0049711F">
        <w:rPr>
          <w:rFonts w:ascii="Garamond" w:hAnsi="Garamond" w:cs="Times New Roman"/>
          <w:color w:val="000000" w:themeColor="text1"/>
        </w:rPr>
        <w:t xml:space="preserve"> në ______, me shtetësi _______, identifikuar me letër njoftimin personal me nr. ____________, që më poshtë do të quhet “</w:t>
      </w:r>
      <w:r w:rsidR="00C876ED" w:rsidRPr="0049711F">
        <w:rPr>
          <w:rFonts w:ascii="Garamond" w:hAnsi="Garamond" w:cs="Times New Roman"/>
          <w:b/>
          <w:color w:val="000000" w:themeColor="text1"/>
        </w:rPr>
        <w:t>P</w:t>
      </w:r>
      <w:r w:rsidR="002300E2" w:rsidRPr="0049711F">
        <w:rPr>
          <w:rFonts w:ascii="Garamond" w:hAnsi="Garamond" w:cs="Times New Roman"/>
          <w:b/>
          <w:color w:val="000000" w:themeColor="text1"/>
        </w:rPr>
        <w:t>ë</w:t>
      </w:r>
      <w:r w:rsidR="00C876ED" w:rsidRPr="0049711F">
        <w:rPr>
          <w:rFonts w:ascii="Garamond" w:hAnsi="Garamond" w:cs="Times New Roman"/>
          <w:b/>
          <w:color w:val="000000" w:themeColor="text1"/>
        </w:rPr>
        <w:t>rdoruesi</w:t>
      </w:r>
      <w:r w:rsidR="00C876ED" w:rsidRPr="0049711F">
        <w:rPr>
          <w:rFonts w:ascii="Garamond" w:hAnsi="Garamond" w:cs="Times New Roman"/>
          <w:color w:val="000000" w:themeColor="text1"/>
        </w:rPr>
        <w:t>”.</w:t>
      </w:r>
    </w:p>
    <w:p w:rsidR="00500752" w:rsidRPr="0049711F" w:rsidRDefault="00500752" w:rsidP="00D32EA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</w:rPr>
      </w:pPr>
      <w:r w:rsidRPr="0049711F">
        <w:rPr>
          <w:rFonts w:ascii="Garamond" w:hAnsi="Garamond" w:cs="Times New Roman"/>
          <w:b/>
          <w:color w:val="000000" w:themeColor="text1"/>
        </w:rPr>
        <w:t>Bazuar në:</w:t>
      </w:r>
    </w:p>
    <w:p w:rsidR="004C5C70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</w:rPr>
      </w:pPr>
      <w:r w:rsidRPr="0049711F">
        <w:rPr>
          <w:rFonts w:ascii="Garamond" w:hAnsi="Garamond" w:cs="Times New Roman"/>
          <w:bCs/>
          <w:color w:val="000000" w:themeColor="text1"/>
        </w:rPr>
        <w:t>l</w:t>
      </w:r>
      <w:r w:rsidR="00DB4EC4" w:rsidRPr="0049711F">
        <w:rPr>
          <w:rFonts w:ascii="Garamond" w:hAnsi="Garamond" w:cs="Times New Roman"/>
          <w:bCs/>
          <w:color w:val="000000" w:themeColor="text1"/>
        </w:rPr>
        <w:t>igji</w:t>
      </w:r>
      <w:r w:rsidR="00A8568B" w:rsidRPr="0049711F">
        <w:rPr>
          <w:rFonts w:ascii="Garamond" w:hAnsi="Garamond" w:cs="Times New Roman"/>
          <w:bCs/>
          <w:color w:val="000000" w:themeColor="text1"/>
        </w:rPr>
        <w:t>n</w:t>
      </w:r>
      <w:r w:rsidR="00DB4EC4" w:rsidRPr="0049711F">
        <w:rPr>
          <w:rFonts w:ascii="Garamond" w:hAnsi="Garamond" w:cs="Times New Roman"/>
          <w:bCs/>
          <w:color w:val="000000" w:themeColor="text1"/>
        </w:rPr>
        <w:t xml:space="preserve"> nr.</w:t>
      </w:r>
      <w:r w:rsidR="0049711F">
        <w:rPr>
          <w:rFonts w:ascii="Garamond" w:hAnsi="Garamond" w:cs="Times New Roman"/>
          <w:bCs/>
          <w:color w:val="000000" w:themeColor="text1"/>
        </w:rPr>
        <w:t xml:space="preserve"> </w:t>
      </w:r>
      <w:r w:rsidR="004C5C70" w:rsidRPr="0049711F">
        <w:rPr>
          <w:rFonts w:ascii="Garamond" w:hAnsi="Garamond" w:cs="Times New Roman"/>
          <w:bCs/>
          <w:color w:val="000000" w:themeColor="text1"/>
        </w:rPr>
        <w:t>55/2025, “Për investimet strategjik</w:t>
      </w:r>
      <w:r w:rsidR="00F35684" w:rsidRPr="0049711F">
        <w:rPr>
          <w:rFonts w:ascii="Garamond" w:hAnsi="Garamond" w:cs="Times New Roman"/>
          <w:bCs/>
          <w:color w:val="000000" w:themeColor="text1"/>
        </w:rPr>
        <w:t>e në Republikën e Shqipërisë”, të</w:t>
      </w:r>
      <w:r w:rsidR="004C5C70" w:rsidRPr="0049711F">
        <w:rPr>
          <w:rFonts w:ascii="Garamond" w:hAnsi="Garamond" w:cs="Times New Roman"/>
          <w:bCs/>
          <w:color w:val="000000" w:themeColor="text1"/>
        </w:rPr>
        <w:t xml:space="preserve"> ndryshuar</w:t>
      </w:r>
      <w:r w:rsidR="00DB4EC4" w:rsidRPr="0049711F">
        <w:rPr>
          <w:rFonts w:ascii="Garamond" w:hAnsi="Garamond" w:cs="Times New Roman"/>
          <w:bCs/>
          <w:color w:val="000000" w:themeColor="text1"/>
        </w:rPr>
        <w:t>;</w:t>
      </w:r>
    </w:p>
    <w:p w:rsidR="00DD7994" w:rsidRPr="0049711F" w:rsidRDefault="00EC7B15" w:rsidP="00D32EA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</w:rPr>
      </w:pPr>
      <w:r w:rsidRPr="0049711F">
        <w:rPr>
          <w:rFonts w:ascii="Garamond" w:hAnsi="Garamond" w:cs="Times New Roman"/>
          <w:color w:val="000000" w:themeColor="text1"/>
        </w:rPr>
        <w:t>v</w:t>
      </w:r>
      <w:r w:rsidR="00DD7994" w:rsidRPr="0049711F">
        <w:rPr>
          <w:rFonts w:ascii="Garamond" w:hAnsi="Garamond" w:cs="Times New Roman"/>
          <w:color w:val="000000" w:themeColor="text1"/>
        </w:rPr>
        <w:t xml:space="preserve">endimin </w:t>
      </w:r>
      <w:r w:rsidR="00DB4EC4" w:rsidRPr="0049711F">
        <w:rPr>
          <w:rFonts w:ascii="Garamond" w:hAnsi="Garamond" w:cs="Times New Roman"/>
          <w:color w:val="000000" w:themeColor="text1"/>
        </w:rPr>
        <w:t>nr.</w:t>
      </w:r>
      <w:r w:rsidR="00DD7994" w:rsidRPr="0049711F">
        <w:rPr>
          <w:rFonts w:ascii="Garamond" w:hAnsi="Garamond" w:cs="Times New Roman"/>
          <w:color w:val="000000" w:themeColor="text1"/>
        </w:rPr>
        <w:t>649, datë 16.10.2024</w:t>
      </w:r>
      <w:r w:rsidR="00DB4EC4" w:rsidRPr="0049711F">
        <w:rPr>
          <w:rFonts w:ascii="Garamond" w:hAnsi="Garamond" w:cs="Times New Roman"/>
          <w:color w:val="000000" w:themeColor="text1"/>
        </w:rPr>
        <w:t>,</w:t>
      </w:r>
      <w:r w:rsidR="00DD7994" w:rsidRPr="0049711F">
        <w:rPr>
          <w:rFonts w:ascii="Garamond" w:hAnsi="Garamond" w:cs="Times New Roman"/>
          <w:color w:val="000000" w:themeColor="text1"/>
        </w:rPr>
        <w:t xml:space="preserve"> </w:t>
      </w:r>
      <w:r w:rsidRPr="0049711F">
        <w:rPr>
          <w:rFonts w:ascii="Garamond" w:hAnsi="Garamond" w:cs="Times New Roman"/>
          <w:color w:val="000000" w:themeColor="text1"/>
        </w:rPr>
        <w:t>t</w:t>
      </w:r>
      <w:r w:rsidR="00A6110A" w:rsidRPr="0049711F">
        <w:rPr>
          <w:rFonts w:ascii="Garamond" w:hAnsi="Garamond" w:cs="Times New Roman"/>
          <w:color w:val="000000" w:themeColor="text1"/>
        </w:rPr>
        <w:t>ë</w:t>
      </w:r>
      <w:r w:rsidRPr="0049711F">
        <w:rPr>
          <w:rFonts w:ascii="Garamond" w:hAnsi="Garamond" w:cs="Times New Roman"/>
          <w:color w:val="000000" w:themeColor="text1"/>
        </w:rPr>
        <w:t xml:space="preserve"> K</w:t>
      </w:r>
      <w:r w:rsidR="00A6110A" w:rsidRPr="0049711F">
        <w:rPr>
          <w:rFonts w:ascii="Garamond" w:hAnsi="Garamond" w:cs="Times New Roman"/>
          <w:color w:val="000000" w:themeColor="text1"/>
        </w:rPr>
        <w:t>ë</w:t>
      </w:r>
      <w:r w:rsidRPr="0049711F">
        <w:rPr>
          <w:rFonts w:ascii="Garamond" w:hAnsi="Garamond" w:cs="Times New Roman"/>
          <w:color w:val="000000" w:themeColor="text1"/>
        </w:rPr>
        <w:t>shillit t</w:t>
      </w:r>
      <w:r w:rsidR="00A6110A" w:rsidRPr="0049711F">
        <w:rPr>
          <w:rFonts w:ascii="Garamond" w:hAnsi="Garamond" w:cs="Times New Roman"/>
          <w:color w:val="000000" w:themeColor="text1"/>
        </w:rPr>
        <w:t>ë</w:t>
      </w:r>
      <w:r w:rsidRPr="0049711F">
        <w:rPr>
          <w:rFonts w:ascii="Garamond" w:hAnsi="Garamond" w:cs="Times New Roman"/>
          <w:color w:val="000000" w:themeColor="text1"/>
        </w:rPr>
        <w:t xml:space="preserve"> Ministrave, </w:t>
      </w:r>
      <w:r w:rsidR="00DD7994" w:rsidRPr="0049711F">
        <w:rPr>
          <w:rFonts w:ascii="Garamond" w:hAnsi="Garamond" w:cs="Times New Roman"/>
          <w:color w:val="000000" w:themeColor="text1"/>
        </w:rPr>
        <w:t xml:space="preserve">“Për miratimin e rregullores </w:t>
      </w:r>
      <w:r w:rsidR="0049711F">
        <w:rPr>
          <w:rFonts w:ascii="Garamond" w:hAnsi="Garamond" w:cs="Times New Roman"/>
          <w:color w:val="000000" w:themeColor="text1"/>
        </w:rPr>
        <w:t>‘</w:t>
      </w:r>
      <w:r w:rsidR="00DD7994" w:rsidRPr="0049711F">
        <w:rPr>
          <w:rFonts w:ascii="Garamond" w:hAnsi="Garamond" w:cs="Times New Roman"/>
          <w:color w:val="000000" w:themeColor="text1"/>
        </w:rPr>
        <w:t>Për kushtet dhe kriteret e ushtrimit të vepri</w:t>
      </w:r>
      <w:r w:rsidR="0049711F">
        <w:rPr>
          <w:rFonts w:ascii="Garamond" w:hAnsi="Garamond" w:cs="Times New Roman"/>
          <w:color w:val="000000" w:themeColor="text1"/>
        </w:rPr>
        <w:t>mtarisë së stacionit të plazhit’</w:t>
      </w:r>
      <w:r w:rsidRPr="0049711F">
        <w:rPr>
          <w:rFonts w:ascii="Garamond" w:hAnsi="Garamond" w:cs="Times New Roman"/>
          <w:color w:val="000000" w:themeColor="text1"/>
        </w:rPr>
        <w:t>”</w:t>
      </w:r>
      <w:r w:rsidR="00DD7994" w:rsidRPr="0049711F">
        <w:rPr>
          <w:rFonts w:ascii="Garamond" w:hAnsi="Garamond" w:cs="Times New Roman"/>
          <w:color w:val="000000" w:themeColor="text1"/>
        </w:rPr>
        <w:t>, t</w:t>
      </w:r>
      <w:r w:rsidR="00022FA0" w:rsidRPr="0049711F">
        <w:rPr>
          <w:rFonts w:ascii="Garamond" w:hAnsi="Garamond" w:cs="Times New Roman"/>
          <w:color w:val="000000" w:themeColor="text1"/>
        </w:rPr>
        <w:t>ë</w:t>
      </w:r>
      <w:r w:rsidR="00DD7994" w:rsidRPr="0049711F">
        <w:rPr>
          <w:rFonts w:ascii="Garamond" w:hAnsi="Garamond" w:cs="Times New Roman"/>
          <w:color w:val="000000" w:themeColor="text1"/>
        </w:rPr>
        <w:t xml:space="preserve"> ndryshuar</w:t>
      </w:r>
      <w:r w:rsidR="00DB4EC4" w:rsidRPr="0049711F">
        <w:rPr>
          <w:rFonts w:ascii="Garamond" w:hAnsi="Garamond" w:cs="Times New Roman"/>
          <w:color w:val="000000" w:themeColor="text1"/>
        </w:rPr>
        <w:t>;</w:t>
      </w:r>
    </w:p>
    <w:p w:rsidR="00500752" w:rsidRPr="0049711F" w:rsidRDefault="00DB4EC4" w:rsidP="00D32EA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</w:rPr>
      </w:pPr>
      <w:r w:rsidRPr="0049711F">
        <w:rPr>
          <w:rFonts w:ascii="Garamond" w:hAnsi="Garamond" w:cs="Times New Roman"/>
          <w:color w:val="000000" w:themeColor="text1"/>
        </w:rPr>
        <w:t>v</w:t>
      </w:r>
      <w:r w:rsidR="00500752" w:rsidRPr="0049711F">
        <w:rPr>
          <w:rFonts w:ascii="Garamond" w:hAnsi="Garamond" w:cs="Times New Roman"/>
          <w:color w:val="000000" w:themeColor="text1"/>
        </w:rPr>
        <w:t xml:space="preserve">endimin nr. </w:t>
      </w:r>
      <w:r w:rsidR="00C876ED" w:rsidRPr="0049711F">
        <w:rPr>
          <w:rFonts w:ascii="Garamond" w:hAnsi="Garamond" w:cs="Times New Roman"/>
          <w:color w:val="000000" w:themeColor="text1"/>
        </w:rPr>
        <w:t>____</w:t>
      </w:r>
      <w:r w:rsidR="00500752" w:rsidRPr="0049711F">
        <w:rPr>
          <w:rFonts w:ascii="Garamond" w:hAnsi="Garamond" w:cs="Times New Roman"/>
          <w:color w:val="000000" w:themeColor="text1"/>
        </w:rPr>
        <w:t xml:space="preserve">datë </w:t>
      </w:r>
      <w:r w:rsidR="00C876ED" w:rsidRPr="0049711F">
        <w:rPr>
          <w:rFonts w:ascii="Garamond" w:hAnsi="Garamond" w:cs="Times New Roman"/>
          <w:color w:val="000000" w:themeColor="text1"/>
        </w:rPr>
        <w:t>__</w:t>
      </w:r>
      <w:r w:rsidR="00500752" w:rsidRPr="0049711F">
        <w:rPr>
          <w:rFonts w:ascii="Garamond" w:hAnsi="Garamond" w:cs="Times New Roman"/>
          <w:color w:val="000000" w:themeColor="text1"/>
        </w:rPr>
        <w:t>.</w:t>
      </w:r>
      <w:r w:rsidR="00C876ED" w:rsidRPr="0049711F">
        <w:rPr>
          <w:rFonts w:ascii="Garamond" w:hAnsi="Garamond" w:cs="Times New Roman"/>
          <w:color w:val="000000" w:themeColor="text1"/>
        </w:rPr>
        <w:t>___</w:t>
      </w:r>
      <w:r w:rsidR="00500752" w:rsidRPr="0049711F">
        <w:rPr>
          <w:rFonts w:ascii="Garamond" w:hAnsi="Garamond" w:cs="Times New Roman"/>
          <w:color w:val="000000" w:themeColor="text1"/>
        </w:rPr>
        <w:t>.</w:t>
      </w:r>
      <w:r w:rsidR="00C876ED" w:rsidRPr="0049711F">
        <w:rPr>
          <w:rFonts w:ascii="Garamond" w:hAnsi="Garamond" w:cs="Times New Roman"/>
          <w:color w:val="000000" w:themeColor="text1"/>
        </w:rPr>
        <w:t>____</w:t>
      </w:r>
      <w:r w:rsidR="00500752" w:rsidRPr="0049711F">
        <w:rPr>
          <w:rFonts w:ascii="Garamond" w:hAnsi="Garamond" w:cs="Times New Roman"/>
          <w:color w:val="000000" w:themeColor="text1"/>
        </w:rPr>
        <w:t xml:space="preserve">, “Për miratimin e statusit “Investim/investitor strategjik </w:t>
      </w:r>
      <w:r w:rsidR="00500752" w:rsidRPr="0049711F">
        <w:rPr>
          <w:rFonts w:ascii="Garamond" w:hAnsi="Garamond" w:cs="Times New Roman"/>
          <w:color w:val="000000" w:themeColor="text1"/>
        </w:rPr>
        <w:lastRenderedPageBreak/>
        <w:t xml:space="preserve">procedurë e </w:t>
      </w:r>
      <w:r w:rsidR="00C876ED" w:rsidRPr="0049711F">
        <w:rPr>
          <w:rFonts w:ascii="Garamond" w:hAnsi="Garamond" w:cs="Times New Roman"/>
          <w:color w:val="000000" w:themeColor="text1"/>
        </w:rPr>
        <w:t>veçantë/</w:t>
      </w:r>
      <w:r w:rsidR="00500752" w:rsidRPr="0049711F">
        <w:rPr>
          <w:rFonts w:ascii="Garamond" w:hAnsi="Garamond" w:cs="Times New Roman"/>
          <w:color w:val="000000" w:themeColor="text1"/>
        </w:rPr>
        <w:t>asistuar” për projektin e investimit “</w:t>
      </w:r>
      <w:r w:rsidR="004D065A" w:rsidRPr="0049711F">
        <w:rPr>
          <w:rFonts w:ascii="Garamond" w:hAnsi="Garamond" w:cs="Times New Roman"/>
          <w:color w:val="000000" w:themeColor="text1"/>
        </w:rPr>
        <w:t>__________________</w:t>
      </w:r>
      <w:r w:rsidR="00500752" w:rsidRPr="0049711F">
        <w:rPr>
          <w:rFonts w:ascii="Garamond" w:hAnsi="Garamond" w:cs="Times New Roman"/>
          <w:color w:val="000000" w:themeColor="text1"/>
        </w:rPr>
        <w:t>” me subjekt aplikues “</w:t>
      </w:r>
      <w:r w:rsidR="004D065A" w:rsidRPr="0049711F">
        <w:rPr>
          <w:rFonts w:ascii="Garamond" w:hAnsi="Garamond" w:cs="Times New Roman"/>
          <w:color w:val="000000" w:themeColor="text1"/>
        </w:rPr>
        <w:t>_____________________</w:t>
      </w:r>
      <w:r w:rsidR="0049711F">
        <w:rPr>
          <w:rFonts w:ascii="Garamond" w:hAnsi="Garamond" w:cs="Times New Roman"/>
          <w:color w:val="000000" w:themeColor="text1"/>
        </w:rPr>
        <w:t>”</w:t>
      </w:r>
      <w:r w:rsidR="00500752" w:rsidRPr="0049711F">
        <w:rPr>
          <w:rFonts w:ascii="Garamond" w:hAnsi="Garamond" w:cs="Times New Roman"/>
          <w:color w:val="000000" w:themeColor="text1"/>
        </w:rPr>
        <w:t xml:space="preserve">, NUIS </w:t>
      </w:r>
      <w:r w:rsidR="004D065A" w:rsidRPr="0049711F">
        <w:rPr>
          <w:rFonts w:ascii="Garamond" w:hAnsi="Garamond" w:cs="Times New Roman"/>
          <w:color w:val="000000" w:themeColor="text1"/>
        </w:rPr>
        <w:t>___________________</w:t>
      </w:r>
      <w:r w:rsidR="004C5C70" w:rsidRPr="0049711F">
        <w:rPr>
          <w:rFonts w:ascii="Garamond" w:hAnsi="Garamond" w:cs="Times New Roman"/>
          <w:color w:val="000000" w:themeColor="text1"/>
        </w:rPr>
        <w:t xml:space="preserve"> </w:t>
      </w:r>
      <w:r w:rsidRPr="0049711F">
        <w:rPr>
          <w:rFonts w:ascii="Garamond" w:hAnsi="Garamond" w:cs="Times New Roman"/>
          <w:color w:val="000000" w:themeColor="text1"/>
        </w:rPr>
        <w:t xml:space="preserve">, </w:t>
      </w:r>
      <w:r w:rsidR="004C5C70" w:rsidRPr="0049711F">
        <w:rPr>
          <w:rFonts w:ascii="Garamond" w:hAnsi="Garamond" w:cs="Times New Roman"/>
          <w:color w:val="000000" w:themeColor="text1"/>
        </w:rPr>
        <w:t>i cili parashikon kushtet si m</w:t>
      </w:r>
      <w:r w:rsidR="002300E2" w:rsidRPr="0049711F">
        <w:rPr>
          <w:rFonts w:ascii="Garamond" w:hAnsi="Garamond" w:cs="Times New Roman"/>
          <w:color w:val="000000" w:themeColor="text1"/>
        </w:rPr>
        <w:t>ë</w:t>
      </w:r>
      <w:r w:rsidR="004C5C70" w:rsidRPr="0049711F">
        <w:rPr>
          <w:rFonts w:ascii="Garamond" w:hAnsi="Garamond" w:cs="Times New Roman"/>
          <w:color w:val="000000" w:themeColor="text1"/>
        </w:rPr>
        <w:t xml:space="preserve"> posht</w:t>
      </w:r>
      <w:r w:rsidR="002300E2" w:rsidRPr="0049711F">
        <w:rPr>
          <w:rFonts w:ascii="Garamond" w:hAnsi="Garamond" w:cs="Times New Roman"/>
          <w:color w:val="000000" w:themeColor="text1"/>
        </w:rPr>
        <w:t>ë</w:t>
      </w:r>
      <w:r w:rsidR="004C5C70" w:rsidRPr="0049711F">
        <w:rPr>
          <w:rFonts w:ascii="Garamond" w:hAnsi="Garamond" w:cs="Times New Roman"/>
          <w:color w:val="000000" w:themeColor="text1"/>
        </w:rPr>
        <w:t>:</w:t>
      </w:r>
    </w:p>
    <w:p w:rsidR="00040260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Meqenëse</w:t>
      </w:r>
      <w:r w:rsidR="00040260" w:rsidRPr="0049711F">
        <w:rPr>
          <w:rFonts w:ascii="Garamond" w:hAnsi="Garamond" w:cstheme="majorBidi"/>
          <w:color w:val="000000" w:themeColor="text1"/>
        </w:rPr>
        <w:t xml:space="preserve"> Përdoruesit i është dhënë statusi “investim/investitor strategjik procedurë e asistuar/e veçantë” nga ana e Komitetit të Investimeve Strategjike përmes vendimit nr.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 datë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], i cili</w:t>
      </w:r>
      <w:r w:rsidR="00A8568B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ndër të tjera</w:t>
      </w:r>
      <w:r w:rsidR="00A8568B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ka miratuar të drejtën e përdorimit të brigjeve për Përdoruesin;</w:t>
      </w:r>
      <w:r w:rsidR="00040260" w:rsidRPr="0049711F">
        <w:rPr>
          <w:rFonts w:ascii="Garamond" w:hAnsi="Garamond" w:cstheme="majorBidi"/>
          <w:color w:val="000000" w:themeColor="text1"/>
        </w:rPr>
        <w:br/>
      </w:r>
      <w:r w:rsidRPr="0049711F">
        <w:rPr>
          <w:rFonts w:ascii="Garamond" w:hAnsi="Garamond" w:cstheme="majorBidi"/>
          <w:color w:val="000000" w:themeColor="text1"/>
        </w:rPr>
        <w:t>Meqenëse</w:t>
      </w:r>
      <w:r w:rsidR="00040260" w:rsidRPr="0049711F">
        <w:rPr>
          <w:rFonts w:ascii="Garamond" w:hAnsi="Garamond" w:cstheme="majorBidi"/>
          <w:color w:val="000000" w:themeColor="text1"/>
        </w:rPr>
        <w:t xml:space="preserve"> Përdoruesi do të zhvillojë një strukturë akomoduese të llojit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], e ndodhur në territorin e Përfituesit, më konkretisht në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];</w:t>
      </w:r>
    </w:p>
    <w:p w:rsidR="00040260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Meqenëse</w:t>
      </w:r>
      <w:r w:rsidR="00040260" w:rsidRPr="0049711F">
        <w:rPr>
          <w:rFonts w:ascii="Garamond" w:hAnsi="Garamond" w:cstheme="majorBidi"/>
          <w:color w:val="000000" w:themeColor="text1"/>
        </w:rPr>
        <w:t>, me qëllim shfrytëzimin e brigjeve</w:t>
      </w:r>
      <w:r w:rsidR="00A8568B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sipas parashikimeve të vendimit nr.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</w:t>
      </w:r>
      <w:r w:rsid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datë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 të Komitetit të Investimeve Strategjike,</w:t>
      </w:r>
    </w:p>
    <w:p w:rsidR="00040260" w:rsidRPr="0049711F" w:rsidRDefault="00040260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Përdoruesi do të pajiset me lejet përkatëse ndërtimore të parashikuara nga legjislacioni në fuqi;</w:t>
      </w:r>
    </w:p>
    <w:p w:rsidR="00040260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Meqenëse</w:t>
      </w:r>
      <w:r w:rsidR="00040260" w:rsidRPr="0049711F">
        <w:rPr>
          <w:rFonts w:ascii="Garamond" w:hAnsi="Garamond" w:cstheme="majorBidi"/>
          <w:color w:val="000000" w:themeColor="text1"/>
        </w:rPr>
        <w:t xml:space="preserve"> Dhënësi</w:t>
      </w:r>
      <w:r w:rsidR="00DB4EC4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në përputhje me parashikimet e legjislacionit në fuqi</w:t>
      </w:r>
      <w:r w:rsidR="00A8568B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ka të drejtën për dhë</w:t>
      </w:r>
      <w:r w:rsidR="00DB4EC4" w:rsidRPr="0049711F">
        <w:rPr>
          <w:rFonts w:ascii="Garamond" w:hAnsi="Garamond" w:cstheme="majorBidi"/>
          <w:color w:val="000000" w:themeColor="text1"/>
        </w:rPr>
        <w:t>nien në përdorim të brigjeve te</w:t>
      </w:r>
      <w:r w:rsidR="00040260" w:rsidRPr="0049711F">
        <w:rPr>
          <w:rFonts w:ascii="Garamond" w:hAnsi="Garamond" w:cstheme="majorBidi"/>
          <w:color w:val="000000" w:themeColor="text1"/>
        </w:rPr>
        <w:t xml:space="preserve"> Përdoruesi për</w:t>
      </w:r>
      <w:bookmarkStart w:id="0" w:name="_GoBack"/>
      <w:r w:rsidR="00040260" w:rsidRPr="0049711F">
        <w:rPr>
          <w:rFonts w:ascii="Garamond" w:hAnsi="Garamond" w:cstheme="majorBidi"/>
          <w:color w:val="000000" w:themeColor="text1"/>
        </w:rPr>
        <w:t xml:space="preserve"> t’</w:t>
      </w:r>
      <w:bookmarkEnd w:id="0"/>
      <w:r w:rsidR="00040260" w:rsidRPr="0049711F">
        <w:rPr>
          <w:rFonts w:ascii="Garamond" w:hAnsi="Garamond" w:cstheme="majorBidi"/>
          <w:color w:val="000000" w:themeColor="text1"/>
        </w:rPr>
        <w:t>i përdorur</w:t>
      </w:r>
      <w:r w:rsidR="00DB4EC4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sipas kushteve të kësaj </w:t>
      </w:r>
      <w:r w:rsidR="00A8568B" w:rsidRPr="0049711F">
        <w:rPr>
          <w:rFonts w:ascii="Garamond" w:hAnsi="Garamond" w:cstheme="majorBidi"/>
          <w:color w:val="000000" w:themeColor="text1"/>
        </w:rPr>
        <w:t>m</w:t>
      </w:r>
      <w:r w:rsidR="009E27AD" w:rsidRPr="0049711F">
        <w:rPr>
          <w:rFonts w:ascii="Garamond" w:hAnsi="Garamond" w:cstheme="majorBidi"/>
          <w:color w:val="000000" w:themeColor="text1"/>
        </w:rPr>
        <w:t>arr</w:t>
      </w:r>
      <w:r w:rsidR="00022FA0" w:rsidRPr="0049711F">
        <w:rPr>
          <w:rFonts w:ascii="Garamond" w:hAnsi="Garamond" w:cstheme="majorBidi"/>
          <w:color w:val="000000" w:themeColor="text1"/>
        </w:rPr>
        <w:t>ë</w:t>
      </w:r>
      <w:r w:rsidR="009E27AD" w:rsidRPr="0049711F">
        <w:rPr>
          <w:rFonts w:ascii="Garamond" w:hAnsi="Garamond" w:cstheme="majorBidi"/>
          <w:color w:val="000000" w:themeColor="text1"/>
        </w:rPr>
        <w:t>veshje</w:t>
      </w:r>
      <w:r w:rsidR="00DB4EC4" w:rsidRPr="0049711F">
        <w:rPr>
          <w:rFonts w:ascii="Garamond" w:hAnsi="Garamond" w:cstheme="majorBidi"/>
          <w:color w:val="000000" w:themeColor="text1"/>
        </w:rPr>
        <w:t>je</w:t>
      </w:r>
      <w:r w:rsidR="00040260" w:rsidRPr="0049711F">
        <w:rPr>
          <w:rFonts w:ascii="Garamond" w:hAnsi="Garamond" w:cstheme="majorBidi"/>
          <w:color w:val="000000" w:themeColor="text1"/>
        </w:rPr>
        <w:t>;</w:t>
      </w:r>
    </w:p>
    <w:p w:rsidR="00040260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Meqenëse</w:t>
      </w:r>
      <w:r w:rsidR="00040260" w:rsidRPr="0049711F">
        <w:rPr>
          <w:rFonts w:ascii="Garamond" w:hAnsi="Garamond" w:cstheme="majorBidi"/>
          <w:color w:val="000000" w:themeColor="text1"/>
        </w:rPr>
        <w:t xml:space="preserve">, </w:t>
      </w:r>
      <w:r w:rsidR="00A8568B" w:rsidRPr="0049711F">
        <w:rPr>
          <w:rFonts w:ascii="Garamond" w:hAnsi="Garamond" w:cstheme="majorBidi"/>
          <w:color w:val="000000" w:themeColor="text1"/>
        </w:rPr>
        <w:t>n</w:t>
      </w:r>
      <w:r w:rsidR="00040260" w:rsidRPr="0049711F">
        <w:rPr>
          <w:rFonts w:ascii="Garamond" w:hAnsi="Garamond" w:cstheme="majorBidi"/>
          <w:color w:val="000000" w:themeColor="text1"/>
        </w:rPr>
        <w:t>jësia e vetëqeverisjes vendore [*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], (</w:t>
      </w:r>
      <w:r w:rsidRPr="0049711F">
        <w:rPr>
          <w:rFonts w:ascii="Garamond" w:hAnsi="Garamond" w:cstheme="majorBidi"/>
          <w:color w:val="000000" w:themeColor="text1"/>
        </w:rPr>
        <w:t>këtu e më poshtë, referuar si Përfituesi</w:t>
      </w:r>
      <w:r w:rsidR="00040260" w:rsidRPr="0049711F">
        <w:rPr>
          <w:rFonts w:ascii="Garamond" w:hAnsi="Garamond" w:cstheme="majorBidi"/>
          <w:color w:val="000000" w:themeColor="text1"/>
        </w:rPr>
        <w:t>) do të jetë subjekti përfitues i të ardhurave nga përdorimi i brigjeve;</w:t>
      </w:r>
    </w:p>
    <w:p w:rsidR="00E84C67" w:rsidRPr="0049711F" w:rsidRDefault="00EC7B15" w:rsidP="00D32EA7">
      <w:pPr>
        <w:spacing w:after="0" w:line="240" w:lineRule="auto"/>
        <w:ind w:firstLine="284"/>
        <w:jc w:val="both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Atëherë</w:t>
      </w:r>
      <w:r w:rsidR="00040260" w:rsidRPr="0049711F">
        <w:rPr>
          <w:rFonts w:ascii="Garamond" w:hAnsi="Garamond" w:cstheme="majorBidi"/>
          <w:color w:val="000000" w:themeColor="text1"/>
        </w:rPr>
        <w:t>, bazuar në parashikimet e nenit 659 e në vijim të Kodit Civil</w:t>
      </w:r>
      <w:r w:rsidR="00A8568B" w:rsidRP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si dhe parashikimet e vendimit nr.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>]</w:t>
      </w:r>
      <w:r w:rsidR="0049711F">
        <w:rPr>
          <w:rFonts w:ascii="Garamond" w:hAnsi="Garamond" w:cstheme="majorBidi"/>
          <w:color w:val="000000" w:themeColor="text1"/>
        </w:rPr>
        <w:t>,</w:t>
      </w:r>
      <w:r w:rsidR="00040260" w:rsidRPr="0049711F">
        <w:rPr>
          <w:rFonts w:ascii="Garamond" w:hAnsi="Garamond" w:cstheme="majorBidi"/>
          <w:color w:val="000000" w:themeColor="text1"/>
        </w:rPr>
        <w:t xml:space="preserve"> datë [</w:t>
      </w:r>
      <w:r w:rsidR="0049711F">
        <w:rPr>
          <w:rFonts w:ascii="Garamond" w:hAnsi="Garamond" w:cstheme="majorBidi"/>
          <w:color w:val="000000" w:themeColor="text1"/>
        </w:rPr>
        <w:t xml:space="preserve"> </w:t>
      </w:r>
      <w:r w:rsidR="00040260" w:rsidRPr="0049711F">
        <w:rPr>
          <w:rFonts w:ascii="Garamond" w:hAnsi="Garamond" w:cstheme="majorBidi"/>
          <w:color w:val="000000" w:themeColor="text1"/>
        </w:rPr>
        <w:t xml:space="preserve">] të Komitetit të Investimeve Strategjike, </w:t>
      </w:r>
      <w:r w:rsidR="00A8568B" w:rsidRPr="0049711F">
        <w:rPr>
          <w:rFonts w:ascii="Garamond" w:hAnsi="Garamond" w:cstheme="majorBidi"/>
          <w:color w:val="000000" w:themeColor="text1"/>
        </w:rPr>
        <w:t>p</w:t>
      </w:r>
      <w:r w:rsidR="00040260" w:rsidRPr="0049711F">
        <w:rPr>
          <w:rFonts w:ascii="Garamond" w:hAnsi="Garamond" w:cstheme="majorBidi"/>
          <w:color w:val="000000" w:themeColor="text1"/>
        </w:rPr>
        <w:t>alët bien dakord, si më poshtë vijon.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 xml:space="preserve"> Neni 1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Objekti i marrëveshjes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Objekti i kësaj marrëveshjeje është dhënia në përdorim e brigjeve të deteve, liqeneve, lumenjve si stacione plazhi, e ndodhur në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[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], Bashkinë [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], me sipërfaqe prej [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] m², miratuar nga Komiteti i Investimeve Strategjike me vendimin nr. [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], datë [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], sipas koordinatave dhe hartës të bashkëlidhura si shtojca 2.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2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Qëllimi i përdorimit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Qëllimi i kësaj marrëveshjeje është dhënia në përdorim të brigjeve të deteve, liqeneve, lumenjve si stacione plazhi për ushtrimin e veprimtarisë së stacionit të plazhit.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3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Kohëzgjatja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Kjo marrëveshje lidhet me një afat kohor, (__________) vjetësh, sipas vendimit të Komitetit të Investimeve Strategjike, në zbatim të pikës 2, të nenit 29, të ligjit nr.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55/2015, “Për investimet strategjike në Republikën e Shqipërisë”, të ndryshuar.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4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 xml:space="preserve">Të drejtat e </w:t>
      </w:r>
      <w:r w:rsidR="0049711F" w:rsidRPr="0049711F">
        <w:rPr>
          <w:rFonts w:ascii="Garamond" w:hAnsi="Garamond" w:cs="Times New Roman"/>
          <w:b/>
          <w:bCs/>
          <w:kern w:val="0"/>
        </w:rPr>
        <w:t>përfituesit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 xml:space="preserve">1. Duke filluar nga data e vënies në funksion të strukturës akomoduese, Përfituesi gëzon të drejtën e përfitimit të pagesës vjetore për përdorimin e brigjeve të deteve, liqeneve, lumenjve si stacione plazhi, objekt i kësaj marrëveshje. Pagesa vjetore e tarifës për përdorimin e brigjeve të deteve, liqeneve, lumenjve si stacione plazhi, për të gjithë periudhën, gjatë së cilës brigjet vihen në dispozicion të Përdoruesit, është e barabartë me tarifën e përcaktuar nga këshilli bashkiak i Përfituesit për vënien në dispozicion të brigjeve, e cila është në fuqi në datën e nënshkrimit të kësaj marrëveshjeje. Kjo tarifë indeksohet mbi baza vjetore për të reflektuar ndryshimet e normës së </w:t>
      </w:r>
      <w:r w:rsidRPr="0049711F">
        <w:rPr>
          <w:rFonts w:ascii="Garamond" w:hAnsi="Garamond" w:cs="Times New Roman"/>
          <w:kern w:val="0"/>
        </w:rPr>
        <w:lastRenderedPageBreak/>
        <w:t>inflacionit, sipas të dhënave zyrtare të INSTAT-it. Përllogaritja e tarifës së indeksuar do të kryhet nga ana e Dhënësit.</w:t>
      </w:r>
      <w:r w:rsidR="0049711F">
        <w:rPr>
          <w:rFonts w:ascii="Garamond" w:hAnsi="Garamond" w:cs="Times New Roman"/>
          <w:kern w:val="0"/>
        </w:rPr>
        <w:t xml:space="preserve"> </w:t>
      </w:r>
    </w:p>
    <w:p w:rsidR="00D32EA7" w:rsidRPr="0049711F" w:rsidRDefault="00D32EA7" w:rsidP="00D32EA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 Brenda muajit tetor të çdo viti, Përfituesi i dërgon Përdoruesit faturën për arkëtim, sipas formatit të miratuar me udhëzimin përkatës të ministrit të Financave, në të cilën shënohet vlera e tarifës që duhet të paguajë Përdoruesi, sipas parashikimeve të pikës 1, të këtij neni, llogaria ekonomike e tarifës, kodi i institucionit përfitues, si dhe llogaria bankare e të ardhurave të thesarit në bankën e nivelit të dytë, ku kjo tarifë do të arkëtohet. Përdoruesi bën pagesën e tarifës, brenda 30 ditëve nga marrja e faturës për arkëtim. Në rast moskryerje të pagesës brenda afatit, Përdoruesi paguan kamatën sipas ligjit nr.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 xml:space="preserve">48/2014, “Për pagesat e vonuara në detyrimet kontraktore dhe tregtare”, të ndryshuar.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5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 xml:space="preserve">Të drejtat dhe detyrimet e </w:t>
      </w:r>
      <w:r w:rsidR="0049711F" w:rsidRPr="0049711F">
        <w:rPr>
          <w:rFonts w:ascii="Garamond" w:hAnsi="Garamond" w:cs="Times New Roman"/>
          <w:b/>
          <w:bCs/>
          <w:kern w:val="0"/>
        </w:rPr>
        <w:t xml:space="preserve">dhënësit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 xml:space="preserve">1. Dhënësi ka të drejtë të kontrollojë dhe të monitorojë respektimin e kushteve dhe parashikimeve të kësaj marrëveshjeje në intervale 3-mujore gjatë vitit.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 Dhënësi ka detyrimin të bashkëpunojë me Përfituesin për respektimin e parashikimeve të kësaj marrëveshjeje.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3. Dhënësi ka detyrimin të dorëzojë, brenda 10 (dhjetë) ditëve nga hyrja në fuqi e kësaj marrëveshjeje, hapësirën për përdorimin e brigjeve të deteve, liqeneve, lumenjve si stacione plazhi, të përcaktuar në nenin 1, të lirë për t’u shfrytëzuar për qëllimin dhe në bazë të parashikimeve të kësaj marrëveshjeje. Në momentin e dorëzimit hartohet procesverbali i dorëzimit të hapësirës për përdorimin e brigjeve të deteve, liqeneve, lumenjve si stacione plazhi, që jepet në përdorim.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4. Dhënësi i dorëzon një kopje të procesverbalit Përfituesit, brenda 10 (dhjetë) ditëve nga dorëzimi i hapësirës për përdorimin e brigjeve të deteve, liqeneve, lumenjve si stacione plazhi.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5. Dhënësi i garanton Përdoruesit gëzimin e qetë të hapësirës për përdorimin e brigjeve të deteve, liqeneve, lumenjve si stacione plazhi, objekt të marrëveshjes, duke filluar nga data e hyrjes në fuqi të kësaj marrëveshjeje.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6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 xml:space="preserve">Të drejtat dhe detyrimet e </w:t>
      </w:r>
      <w:r w:rsidR="0049711F" w:rsidRPr="0049711F">
        <w:rPr>
          <w:rFonts w:ascii="Garamond" w:hAnsi="Garamond" w:cs="Times New Roman"/>
          <w:b/>
          <w:bCs/>
          <w:kern w:val="0"/>
        </w:rPr>
        <w:t>përdoruesit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tabs>
          <w:tab w:val="left" w:pos="5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1. Përdoruesi, në përputhje me kushtet e kësaj marrëveshjeje, ka të drejtë të përdorë e të gëzojë hapësirën e stacionit të plazhit të marrë në përdorim dhe përmirësimet e kryera në të për të gjithë periudhën nga hyrja në fuqi e kësaj marrëveshje.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Nga data e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nënshkrimit të kësaj marrëveshje, Përdoruesi ka të drejtë të nisë procedurat për pajisjen me të gjitha lejet përkatëse zhvillimore/ndërtimore, me qëllim realizimin e punimeve të nevojshme të infrastrukturës mbështetëse, në mënyrë që stacioni i plazhit të jetë gati për përdorim në datën e vënies në funksion të strukturës akomoduese dhe kjo marrëveshje përbën titull të mjaftueshëm për organet përkatëse për të marrë në shqyrtim dhe për të miratuar këto leje.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3.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Përdoruesi ka të drejtë, që, për përmbushjen e qëllimit të kësaj marrëveshjeje dhe realizimit të shërbimeve që do të ofrojë, të zgjedhë vetë nënkontraktorët dhe të firmosë me ta kontratat përkatëse, pa pasur nevojën e ndonjë miratimi nga Dhënësi. Përdoruesi detyrohet që: Dhënësi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a) të përdorë hapësirën për përdorimin e brigjeve të deteve, liqeneve, lumenjve si stacione plazhi, objekt të kësaj marrëveshjeje, vetëm për qëllimin e parashikuar;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b) të ushtrojë veprimtarinë në përputhje me dokumentacionin e paraqitur në momentin e aplikimit për përdorimin e brigjeve të deteve, liqeneve, lumenjve si stacione plazhi;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c) të plotësojë e të respektojë kushtet minimale dhe kërkesat e sigurisë të stacionit të plazhit;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ç)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të respektojë kushtet për nivelin e lejuar të zhurmave, sipas akteve ligjore/nënligjore në fuqi;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d) të bashkëpunojë me çdo autoritet publik, përgjegjës për monitorimin dhe inspektimin e plazhit e të veprimtarive turistike, si dhe t’u vënë në dispozicion të gjitha të dhënat dhe dokumentacionin e nevojshëm për të verifikuar përmbushjen e detyrimeve ligjore përkatëse;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lastRenderedPageBreak/>
        <w:t>dh) të paraqesë çdo dokumentacion të nevojshëm për përmbushjen e kritereve dhe standardeve minimale për ushtrimin e veprimtarisë së stacionit të plazhit, në rast kontrolli apo inspektimi nga organet përgjegjëse;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e) të ketë të punësuar vrojtues plazhi përgjatë gjithë sezonit të ushtrimit të veprimtarisë së stacionit të plazhit;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ë)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të afishojë certifikatën e kualifikimit të vrojtuesit të plazhit ose kopjen e saj, së bashku me NIPT-in dhe lejet që ai disponon.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7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Penalitetet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1. Në rast të mospërmbushjes së detyrimeve, të parashikuara në këtë marrëveshje, ndaj Përfituesit zbatohen penalitetet e parashikuara më poshtë: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a) Ushtrimi i veprimtarisë si stacion plazhi jashtë sipërfaqes së përcaktuar në kontratë dënohet me gjobë 150 000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b) Mosafishimi në mënyrë të dukshme i kërkesave të sigurisë në stacionin e plazhit, sipas pikës 2, të nenit 64, të ligjit nr.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93/2015, “Për turizmin”, të ndryshuar, dënohet me gjobë 50 000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c) Mosmirëmbajtja dhe ndotja e hapësirës së stacionit të plazhit, sipas pikës 3, të nenit 64, të ligjit nr. 93/2015, “Për turizmin”, të ndryshuar, dënohet me gjobë 200 000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ç)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Moszbatimi i kërkesave për kushtet e higjienës dënohet me gjobë 200 000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d) Moszbatimi i kërkesave për sigurinë në stacionin e plazhit dënohet me gjobë 200 000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dh)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Mosplotësimi i kërkesave dhe i kushteve për vrojtuesin e plazhit dënohet me gjobë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100 000 lekë;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e) Mungesa e vrojtuesit të plazhit në stacionin e plazhit dënohet me gjobë 200 000 lekë; në rastet kur subjekti është përsëritës, dënohet me gjobë 400 000 lekë.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 Të ardhurat e mbledhura nga gjobat derdhen 100% në buxhetin e shtetit.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8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Zgjidhja e marrëveshjes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1. Marrëveshja zgjidhet me përfundimin e afatit, të përcaktuar në nenin 3 të marrëveshjes.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 Marrëveshja mund të zgjidhet para afatit: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a) me marrëveshje midis palëve;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b) kur prona humbet tërësisht ose dëmtohet, për shkak të një force madhore, aq sa nuk mund të ushtrohet veprimtaria e stacionit të plazhit;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c) kur Përdoruesi nuk ka përmbushur detyrimin e tij, sipas parashikimit të pikës 2, të nenit 4, të marrëveshjes;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ç)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 xml:space="preserve">kur me vendim të formës së prerë të gjykatës administrative është vendosur zgjidhja e marrëveshjes, sepse Përdoruesi ka hequr dorë nga kryerja e investimit, për të cilën ka përfituar të drejtën e përdorimit të brigjeve.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3. Me përfundimin e marrëveshjes, Përdoruesi duhet të kthejë hapësirën e plazhit në të njëjtën gjendje që e ka marrë në dorëzim, në të kundërt, detyrohet të kryejë të gjitha rregullimet me shpenzimet e veta ose të paguajë vlerën përkatëse të shpenzimeve të përcaktuara me një ekspert të emëruar me marrëveshje dypalëshe.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4. Me përfundimin e marrëveshjes, Përdoruesi ka të drejtë të heqë përmirësimet e ndashme nga hapësira e plazhit, por pa e dëmtuar atë. Dhënësi nuk bën kompensimin financiar të investimeve të kryera nga përdoruesi.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9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Njoftimi për zgjidhjen e marrëveshjes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lastRenderedPageBreak/>
        <w:t>1.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Dhënësi, nëse Përdoruesi është në shkelje të detyrimit të tij, sipas pikës 2, të nenit 4, të marrëveshjes dhe me anë të një njoftimi me shkrim, informon Përdoruesin për detyrimin e tij për të korrigjuar mospërmbushjen e konstatuar, brenda një afati jo më të shkurtër se tridhjetë (30) ditë kalendarike nga data e marrjes së njoftimit.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Në rast se, pas përfundimit të afatit të përcaktuar më sipër, konstatohet se Përdoruesi nuk ka ndërmarrë masat e nevojshme për përmbushjen e detyrimit të tij për të paguar tarifën, Dhënësi ka të drejtë të zgjidhë menjëherë këtë marrëveshje, për shkak të mospërmbushjes së detyrimeve kontraktore nga ana e Përdoruesit.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10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Hyrja në fuqi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1.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 xml:space="preserve">Kjo marrëveshje hyn në fuqi dhe prodhon efekte juridike nga momenti i vënies në funksion të strukturës akomoduese turistike, me përjashtim të parashikimit të pikës 2, të nenit 6, të marrëveshjes, i cili hyn në fuqi në datën e nënshkrimit.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E drejta e përdorimit të brigjeve të deteve, liqeneve dhe lumenjve si stacione plazhi ushtrohet vetëm pas hyrjes në fuqi të kësaj marrëveshjeje.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11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 xml:space="preserve">Transferimi i marrëveshjes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Përdoruesi nuk mund ta transferojë këtë marrëveshje te palët e treta, pa miratimin me shkrim të Dhënësit. Ky i fundit mund ta transferojë këtë marrëveshje te</w:t>
      </w:r>
      <w:r w:rsidR="00314C4D">
        <w:rPr>
          <w:rFonts w:ascii="Garamond" w:hAnsi="Garamond" w:cs="Times New Roman"/>
          <w:kern w:val="0"/>
        </w:rPr>
        <w:t>k</w:t>
      </w:r>
      <w:r w:rsidRPr="0049711F">
        <w:rPr>
          <w:rFonts w:ascii="Garamond" w:hAnsi="Garamond" w:cs="Times New Roman"/>
          <w:kern w:val="0"/>
        </w:rPr>
        <w:t xml:space="preserve"> një institucion tjetër shtetëror, përgjegjës për administrimin e brigjeve, të deteve, liqeneve, lumenjve si stacione plazhi, pa miratimin e Përfituesit, por duke e njoftuar atë më shkrim, të paktën 30 (tridhjetë) ditë përpara se transferimi të bëhet efektiv. 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49711F">
        <w:rPr>
          <w:rFonts w:ascii="Garamond" w:hAnsi="Garamond" w:cs="Times New Roman"/>
          <w:bCs/>
          <w:kern w:val="0"/>
        </w:rPr>
        <w:t>Neni 12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49711F">
        <w:rPr>
          <w:rFonts w:ascii="Garamond" w:hAnsi="Garamond" w:cs="Times New Roman"/>
          <w:b/>
          <w:bCs/>
          <w:kern w:val="0"/>
        </w:rPr>
        <w:t>Dispozitat e fundit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1. Për gjithçka që nuk është shprehur posaçërisht në marrëveshje, palët do t’u referohen dispozitave të Kodit Civil.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2. Marrëveshja përbën marrëveshjen e plotë ndërmjet palëve lidhur me objektin e saj dhe ka epërsi mbi çdo marrëveshje të mëparshme, me gojë apo me shkrim midis palëve.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3. Çdo mosmarrëveshje që mund të lindë ndërmjet palëve, lidhur me marrëveshjen apo ndonjë marrëveshje tjetër ose dokument të nënshkruar nga palët për zbatimin e marrëveshjes, do të zgjidhet nga palët me mirëkuptim, në të kundërt, zgjidhja e mosmarrëveshjes do të jetë në kompetencën e gjykatës administrative përkatëse.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4. Marrëveshja është hartuar në katër kopje origjinale, në gjuhën shqipe, me të njëjtën vlerë secila.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kern w:val="0"/>
        </w:rPr>
      </w:pPr>
      <w:r w:rsidRPr="0049711F">
        <w:rPr>
          <w:rFonts w:ascii="Garamond" w:hAnsi="Garamond" w:cs="Times New Roman"/>
          <w:bCs/>
          <w:kern w:val="0"/>
        </w:rPr>
        <w:t>SHTOJCA 1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kern w:val="0"/>
        </w:rPr>
      </w:pP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Pika e vrojtimit duhet të ketë këto pajisje: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a) Një barelë pluskuese shpëtimi;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b) 2 kamerdarë rrethshpëtimi 63 cm me litar pluskues 15</w:t>
      </w:r>
      <w:r w:rsidR="0049711F">
        <w:rPr>
          <w:rFonts w:ascii="Garamond" w:hAnsi="Garamond" w:cs="Times New Roman"/>
          <w:kern w:val="0"/>
        </w:rPr>
        <w:t>–</w:t>
      </w:r>
      <w:r w:rsidRPr="0049711F">
        <w:rPr>
          <w:rFonts w:ascii="Garamond" w:hAnsi="Garamond" w:cs="Times New Roman"/>
          <w:kern w:val="0"/>
        </w:rPr>
        <w:t>25 m të gjatë;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 xml:space="preserve">c) Një bovë </w:t>
      </w:r>
      <w:r w:rsidRPr="0049711F">
        <w:rPr>
          <w:rFonts w:ascii="Garamond" w:hAnsi="Garamond" w:cs="Times New Roman"/>
          <w:i/>
          <w:iCs/>
          <w:kern w:val="0"/>
        </w:rPr>
        <w:t>baywatch</w:t>
      </w:r>
      <w:r w:rsidRPr="0049711F">
        <w:rPr>
          <w:rFonts w:ascii="Garamond" w:hAnsi="Garamond" w:cs="Times New Roman"/>
          <w:kern w:val="0"/>
        </w:rPr>
        <w:t>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ç)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Një palë dylbi;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d) Një megafon;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dh)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Bilbil plastik;</w:t>
      </w:r>
    </w:p>
    <w:p w:rsidR="00D32EA7" w:rsidRPr="0049711F" w:rsidRDefault="00D32EA7" w:rsidP="00D32EA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e) Një rul statik, me jo më pak se 200 m litar pluskues të gjatë në të;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ë)</w:t>
      </w:r>
      <w:r w:rsidR="0049711F">
        <w:rPr>
          <w:rFonts w:ascii="Garamond" w:hAnsi="Garamond" w:cs="Times New Roman"/>
          <w:kern w:val="0"/>
        </w:rPr>
        <w:t xml:space="preserve"> </w:t>
      </w:r>
      <w:r w:rsidRPr="0049711F">
        <w:rPr>
          <w:rFonts w:ascii="Garamond" w:hAnsi="Garamond" w:cs="Times New Roman"/>
          <w:kern w:val="0"/>
        </w:rPr>
        <w:t>Një mjet pluskues shpëtimi (</w:t>
      </w:r>
      <w:r w:rsidRPr="0049711F">
        <w:rPr>
          <w:rFonts w:ascii="Garamond" w:hAnsi="Garamond" w:cs="Times New Roman"/>
          <w:i/>
          <w:iCs/>
          <w:kern w:val="0"/>
        </w:rPr>
        <w:t xml:space="preserve">surfboard </w:t>
      </w:r>
      <w:r w:rsidRPr="0049711F">
        <w:rPr>
          <w:rFonts w:ascii="Garamond" w:hAnsi="Garamond" w:cs="Times New Roman"/>
          <w:kern w:val="0"/>
        </w:rPr>
        <w:t>ose pedalon);</w:t>
      </w:r>
    </w:p>
    <w:p w:rsidR="00D32EA7" w:rsidRPr="0049711F" w:rsidRDefault="00D32EA7" w:rsidP="00D32EA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lastRenderedPageBreak/>
        <w:t>f) Kutinë e ndihmës së shpejtë mjekësore (2 bombola oksigjeni mbi 1 L, 150 atm, me reduktor presioni me manometër kontrolli, pompë dore oksigjenimi, hapëse goje, poker mask, aparat matës tensioni, ampulë adrenalinë, kollare qafë, shiringë sterile, termometër, doreza higjienike njëpërdorimshe (5 copë), 1 flakon dezinfektant me betadine, 3 flakone solucioni fiziologjik (</w:t>
      </w:r>
      <w:r w:rsidRPr="0049711F">
        <w:rPr>
          <w:rFonts w:ascii="Garamond" w:hAnsi="Garamond" w:cs="Times New Roman"/>
          <w:i/>
          <w:iCs/>
          <w:kern w:val="0"/>
        </w:rPr>
        <w:t>chlorur sodium</w:t>
      </w:r>
      <w:r w:rsidRPr="0049711F">
        <w:rPr>
          <w:rFonts w:ascii="Garamond" w:hAnsi="Garamond" w:cs="Times New Roman"/>
          <w:kern w:val="0"/>
        </w:rPr>
        <w:t xml:space="preserve"> - 0.9%) 500 ml, 10 garza sterile 10x10, 2 garza sterile 18x40, 2 peceta sterile njëpërdorimshe, 2 pinca sterile njëpërdorimshe, fashë llastiku e masës mesatare, pambuk absorbues, 2 leukoplaste të madhësive të ndryshme, 2 role leukoplasti me gjerësi 2.5 cm, gërshërë, 3 llastike hemostatike, akull i gatshëm, qese higjienike).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49711F">
        <w:rPr>
          <w:rFonts w:ascii="Garamond" w:hAnsi="Garamond" w:cs="Times New Roman"/>
          <w:kern w:val="0"/>
        </w:rPr>
        <w:t>Artikujt e kutisë së ndihmës mjekësore duhet të jenë brenda standardeve dhe afateve të përdorimit. Nuk duhet të ekspozohen ndaj diellit dhe temperaturave të larta.</w:t>
      </w:r>
    </w:p>
    <w:p w:rsidR="00D32EA7" w:rsidRPr="0049711F" w:rsidRDefault="00D32EA7" w:rsidP="00D32E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</w:p>
    <w:p w:rsidR="00DF3FAF" w:rsidRPr="0049711F" w:rsidRDefault="00DF3FAF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bCs/>
          <w:color w:val="000000" w:themeColor="text1"/>
        </w:rPr>
      </w:pPr>
      <w:r w:rsidRPr="0049711F">
        <w:rPr>
          <w:rFonts w:ascii="Garamond" w:hAnsi="Garamond" w:cstheme="majorBidi"/>
          <w:bCs/>
          <w:color w:val="000000" w:themeColor="text1"/>
        </w:rPr>
        <w:t>SHTOJCA 2</w:t>
      </w:r>
    </w:p>
    <w:p w:rsidR="00EC7B15" w:rsidRPr="0049711F" w:rsidRDefault="00EC7B15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b/>
          <w:bCs/>
          <w:color w:val="000000" w:themeColor="text1"/>
        </w:rPr>
      </w:pPr>
    </w:p>
    <w:p w:rsidR="00DF3FAF" w:rsidRPr="0049711F" w:rsidRDefault="00A86C0D" w:rsidP="0049711F">
      <w:pPr>
        <w:pStyle w:val="ListParagraph"/>
        <w:spacing w:after="0" w:line="240" w:lineRule="auto"/>
        <w:ind w:left="0" w:firstLine="284"/>
        <w:jc w:val="center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KOORDINATAT E HAPËSIRËS P</w:t>
      </w:r>
      <w:r w:rsidR="00022FA0" w:rsidRPr="0049711F">
        <w:rPr>
          <w:rFonts w:ascii="Garamond" w:hAnsi="Garamond" w:cstheme="majorBidi"/>
          <w:color w:val="000000" w:themeColor="text1"/>
        </w:rPr>
        <w:t>Ë</w:t>
      </w:r>
      <w:r w:rsidRPr="0049711F">
        <w:rPr>
          <w:rFonts w:ascii="Garamond" w:hAnsi="Garamond" w:cstheme="majorBidi"/>
          <w:color w:val="000000" w:themeColor="text1"/>
        </w:rPr>
        <w:t xml:space="preserve">R PËRDORIMIN </w:t>
      </w:r>
      <w:r w:rsidRPr="0049711F">
        <w:rPr>
          <w:rFonts w:ascii="Garamond" w:hAnsi="Garamond" w:cstheme="majorBidi"/>
          <w:bCs/>
          <w:color w:val="000000" w:themeColor="text1"/>
        </w:rPr>
        <w:t>E BRIGJEVE TË DETEVE, LIQENEVE, LUMENJVE SI STACIONE PLAZHI</w:t>
      </w:r>
    </w:p>
    <w:p w:rsidR="001F540D" w:rsidRPr="0049711F" w:rsidRDefault="001F540D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color w:val="000000" w:themeColor="text1"/>
        </w:rPr>
      </w:pPr>
    </w:p>
    <w:p w:rsidR="00DF3FAF" w:rsidRPr="0049711F" w:rsidRDefault="00DF3FAF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b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DHËNËSI</w:t>
      </w:r>
    </w:p>
    <w:p w:rsidR="00DF3FAF" w:rsidRPr="0049711F" w:rsidRDefault="00DF3FAF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color w:val="000000" w:themeColor="text1"/>
        </w:rPr>
      </w:pPr>
      <w:r w:rsidRPr="0049711F">
        <w:rPr>
          <w:rFonts w:ascii="Garamond" w:hAnsi="Garamond" w:cstheme="majorBidi"/>
          <w:color w:val="000000" w:themeColor="text1"/>
        </w:rPr>
        <w:t>AGJENCIA KOMBËTARE E BREGDETIT</w:t>
      </w:r>
    </w:p>
    <w:p w:rsidR="00D32EA7" w:rsidRPr="0049711F" w:rsidRDefault="00D32EA7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color w:val="000000" w:themeColor="text1"/>
        </w:rPr>
      </w:pPr>
    </w:p>
    <w:p w:rsidR="00DF3FAF" w:rsidRPr="0049711F" w:rsidRDefault="005846A1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b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PËRDORUESI</w:t>
      </w:r>
    </w:p>
    <w:p w:rsidR="00DF3FAF" w:rsidRPr="0049711F" w:rsidRDefault="00DF3FAF" w:rsidP="00D32EA7">
      <w:pPr>
        <w:pStyle w:val="ListParagraph"/>
        <w:spacing w:after="0" w:line="240" w:lineRule="auto"/>
        <w:ind w:left="0" w:firstLine="284"/>
        <w:rPr>
          <w:rFonts w:ascii="Garamond" w:hAnsi="Garamond" w:cstheme="majorBidi"/>
          <w:b/>
          <w:bCs/>
          <w:color w:val="000000" w:themeColor="text1"/>
        </w:rPr>
      </w:pPr>
      <w:r w:rsidRPr="0049711F">
        <w:rPr>
          <w:rFonts w:ascii="Garamond" w:hAnsi="Garamond" w:cstheme="majorBidi"/>
          <w:b/>
          <w:bCs/>
          <w:color w:val="000000" w:themeColor="text1"/>
        </w:rPr>
        <w:t>............</w:t>
      </w:r>
    </w:p>
    <w:p w:rsidR="009638FF" w:rsidRPr="0049711F" w:rsidRDefault="009638FF" w:rsidP="00D32EA7">
      <w:pPr>
        <w:spacing w:after="0" w:line="240" w:lineRule="auto"/>
        <w:ind w:firstLine="284"/>
        <w:rPr>
          <w:rFonts w:ascii="Garamond" w:hAnsi="Garamond" w:cstheme="majorBidi"/>
          <w:color w:val="000000" w:themeColor="text1"/>
        </w:rPr>
      </w:pPr>
    </w:p>
    <w:sectPr w:rsidR="009638FF" w:rsidRPr="0049711F" w:rsidSect="0050042A">
      <w:pgSz w:w="11907" w:h="16839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AF4" w:rsidRDefault="00F96AF4" w:rsidP="0050042A">
      <w:pPr>
        <w:spacing w:after="0" w:line="240" w:lineRule="auto"/>
      </w:pPr>
      <w:r>
        <w:separator/>
      </w:r>
    </w:p>
  </w:endnote>
  <w:endnote w:type="continuationSeparator" w:id="0">
    <w:p w:rsidR="00F96AF4" w:rsidRDefault="00F96AF4" w:rsidP="0050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AF4" w:rsidRDefault="00F96AF4" w:rsidP="0050042A">
      <w:pPr>
        <w:spacing w:after="0" w:line="240" w:lineRule="auto"/>
      </w:pPr>
      <w:r>
        <w:separator/>
      </w:r>
    </w:p>
  </w:footnote>
  <w:footnote w:type="continuationSeparator" w:id="0">
    <w:p w:rsidR="00F96AF4" w:rsidRDefault="00F96AF4" w:rsidP="00500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314"/>
    <w:multiLevelType w:val="hybridMultilevel"/>
    <w:tmpl w:val="B4FA79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E6271"/>
    <w:multiLevelType w:val="multilevel"/>
    <w:tmpl w:val="9F7CC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81A3B"/>
    <w:multiLevelType w:val="multilevel"/>
    <w:tmpl w:val="FCF8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06B66"/>
    <w:multiLevelType w:val="multilevel"/>
    <w:tmpl w:val="E992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86072"/>
    <w:multiLevelType w:val="hybridMultilevel"/>
    <w:tmpl w:val="A192033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F26C3D"/>
    <w:multiLevelType w:val="multilevel"/>
    <w:tmpl w:val="61520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D86314"/>
    <w:multiLevelType w:val="hybridMultilevel"/>
    <w:tmpl w:val="97180B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43A45"/>
    <w:multiLevelType w:val="hybridMultilevel"/>
    <w:tmpl w:val="FD7C4CA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EE7016"/>
    <w:multiLevelType w:val="hybridMultilevel"/>
    <w:tmpl w:val="9278AB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5B10BB"/>
    <w:multiLevelType w:val="hybridMultilevel"/>
    <w:tmpl w:val="16646D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4B5867"/>
    <w:multiLevelType w:val="hybridMultilevel"/>
    <w:tmpl w:val="6F78E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B17F5"/>
    <w:multiLevelType w:val="hybridMultilevel"/>
    <w:tmpl w:val="AC28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754B7"/>
    <w:multiLevelType w:val="multilevel"/>
    <w:tmpl w:val="889C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807AB4"/>
    <w:multiLevelType w:val="hybridMultilevel"/>
    <w:tmpl w:val="7FD46DDA"/>
    <w:lvl w:ilvl="0" w:tplc="975C1FC4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60340"/>
    <w:multiLevelType w:val="multilevel"/>
    <w:tmpl w:val="CA9C765A"/>
    <w:lvl w:ilvl="0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8042CD"/>
    <w:multiLevelType w:val="hybridMultilevel"/>
    <w:tmpl w:val="0DA4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D2E34"/>
    <w:multiLevelType w:val="hybridMultilevel"/>
    <w:tmpl w:val="6D26E7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D950A1"/>
    <w:multiLevelType w:val="multilevel"/>
    <w:tmpl w:val="D34EF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0244E1"/>
    <w:multiLevelType w:val="multilevel"/>
    <w:tmpl w:val="655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3D0E89"/>
    <w:multiLevelType w:val="hybridMultilevel"/>
    <w:tmpl w:val="B4886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42013"/>
    <w:multiLevelType w:val="hybridMultilevel"/>
    <w:tmpl w:val="60E6E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750EC"/>
    <w:multiLevelType w:val="hybridMultilevel"/>
    <w:tmpl w:val="4D74BA82"/>
    <w:lvl w:ilvl="0" w:tplc="F098A6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E7817"/>
    <w:multiLevelType w:val="multilevel"/>
    <w:tmpl w:val="B37A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3810DE"/>
    <w:multiLevelType w:val="multilevel"/>
    <w:tmpl w:val="92902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AA1AF7"/>
    <w:multiLevelType w:val="multilevel"/>
    <w:tmpl w:val="70D4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974520"/>
    <w:multiLevelType w:val="hybridMultilevel"/>
    <w:tmpl w:val="34C4CB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75306"/>
    <w:multiLevelType w:val="multilevel"/>
    <w:tmpl w:val="E6C0E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255C45"/>
    <w:multiLevelType w:val="hybridMultilevel"/>
    <w:tmpl w:val="1760FB04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E127D48"/>
    <w:multiLevelType w:val="hybridMultilevel"/>
    <w:tmpl w:val="62DE59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E5F06"/>
    <w:multiLevelType w:val="hybridMultilevel"/>
    <w:tmpl w:val="B9FCA6E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272803"/>
    <w:multiLevelType w:val="multilevel"/>
    <w:tmpl w:val="5596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C257D1"/>
    <w:multiLevelType w:val="multilevel"/>
    <w:tmpl w:val="065687B0"/>
    <w:lvl w:ilvl="0">
      <w:start w:val="1"/>
      <w:numFmt w:val="decimal"/>
      <w:lvlText w:val="%1."/>
      <w:lvlJc w:val="left"/>
      <w:pPr>
        <w:tabs>
          <w:tab w:val="num" w:pos="5490"/>
        </w:tabs>
        <w:ind w:left="549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7E7954"/>
    <w:multiLevelType w:val="multilevel"/>
    <w:tmpl w:val="CC4E7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704C0"/>
    <w:multiLevelType w:val="hybridMultilevel"/>
    <w:tmpl w:val="51C087B0"/>
    <w:lvl w:ilvl="0" w:tplc="E158AC36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"/>
  </w:num>
  <w:num w:numId="3">
    <w:abstractNumId w:val="30"/>
  </w:num>
  <w:num w:numId="4">
    <w:abstractNumId w:val="31"/>
  </w:num>
  <w:num w:numId="5">
    <w:abstractNumId w:val="5"/>
  </w:num>
  <w:num w:numId="6">
    <w:abstractNumId w:val="2"/>
  </w:num>
  <w:num w:numId="7">
    <w:abstractNumId w:val="24"/>
  </w:num>
  <w:num w:numId="8">
    <w:abstractNumId w:val="6"/>
  </w:num>
  <w:num w:numId="9">
    <w:abstractNumId w:val="25"/>
  </w:num>
  <w:num w:numId="10">
    <w:abstractNumId w:val="32"/>
  </w:num>
  <w:num w:numId="11">
    <w:abstractNumId w:val="3"/>
  </w:num>
  <w:num w:numId="12">
    <w:abstractNumId w:val="19"/>
  </w:num>
  <w:num w:numId="13">
    <w:abstractNumId w:val="9"/>
  </w:num>
  <w:num w:numId="14">
    <w:abstractNumId w:val="0"/>
  </w:num>
  <w:num w:numId="15">
    <w:abstractNumId w:val="28"/>
  </w:num>
  <w:num w:numId="16">
    <w:abstractNumId w:val="8"/>
  </w:num>
  <w:num w:numId="17">
    <w:abstractNumId w:val="4"/>
  </w:num>
  <w:num w:numId="18">
    <w:abstractNumId w:val="16"/>
  </w:num>
  <w:num w:numId="19">
    <w:abstractNumId w:val="7"/>
  </w:num>
  <w:num w:numId="20">
    <w:abstractNumId w:val="27"/>
  </w:num>
  <w:num w:numId="21">
    <w:abstractNumId w:val="29"/>
  </w:num>
  <w:num w:numId="22">
    <w:abstractNumId w:val="26"/>
  </w:num>
  <w:num w:numId="23">
    <w:abstractNumId w:val="18"/>
  </w:num>
  <w:num w:numId="24">
    <w:abstractNumId w:val="23"/>
  </w:num>
  <w:num w:numId="25">
    <w:abstractNumId w:val="22"/>
  </w:num>
  <w:num w:numId="26">
    <w:abstractNumId w:val="12"/>
  </w:num>
  <w:num w:numId="27">
    <w:abstractNumId w:val="14"/>
  </w:num>
  <w:num w:numId="28">
    <w:abstractNumId w:val="33"/>
  </w:num>
  <w:num w:numId="29">
    <w:abstractNumId w:val="15"/>
  </w:num>
  <w:num w:numId="30">
    <w:abstractNumId w:val="13"/>
  </w:num>
  <w:num w:numId="31">
    <w:abstractNumId w:val="21"/>
  </w:num>
  <w:num w:numId="32">
    <w:abstractNumId w:val="20"/>
  </w:num>
  <w:num w:numId="33">
    <w:abstractNumId w:val="10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FF"/>
    <w:rsid w:val="00022FA0"/>
    <w:rsid w:val="00023DDE"/>
    <w:rsid w:val="00026906"/>
    <w:rsid w:val="00033113"/>
    <w:rsid w:val="00040260"/>
    <w:rsid w:val="00070773"/>
    <w:rsid w:val="00090232"/>
    <w:rsid w:val="000A6517"/>
    <w:rsid w:val="000A6746"/>
    <w:rsid w:val="000E5006"/>
    <w:rsid w:val="001319CC"/>
    <w:rsid w:val="001459BB"/>
    <w:rsid w:val="0015408C"/>
    <w:rsid w:val="00154E9D"/>
    <w:rsid w:val="00155B6F"/>
    <w:rsid w:val="00177C44"/>
    <w:rsid w:val="00183865"/>
    <w:rsid w:val="001870D9"/>
    <w:rsid w:val="001A12D2"/>
    <w:rsid w:val="001A1C64"/>
    <w:rsid w:val="001E5850"/>
    <w:rsid w:val="001F540D"/>
    <w:rsid w:val="00210E98"/>
    <w:rsid w:val="002231ED"/>
    <w:rsid w:val="00227572"/>
    <w:rsid w:val="002300E2"/>
    <w:rsid w:val="002319C4"/>
    <w:rsid w:val="00235455"/>
    <w:rsid w:val="00260396"/>
    <w:rsid w:val="002B234F"/>
    <w:rsid w:val="002D4092"/>
    <w:rsid w:val="002E63A3"/>
    <w:rsid w:val="003075E0"/>
    <w:rsid w:val="00314011"/>
    <w:rsid w:val="00314C4D"/>
    <w:rsid w:val="003204E6"/>
    <w:rsid w:val="00325EDE"/>
    <w:rsid w:val="00327FE4"/>
    <w:rsid w:val="00332018"/>
    <w:rsid w:val="00333B7F"/>
    <w:rsid w:val="003402CB"/>
    <w:rsid w:val="00345C6D"/>
    <w:rsid w:val="00366181"/>
    <w:rsid w:val="00377B3E"/>
    <w:rsid w:val="00383E23"/>
    <w:rsid w:val="003A6C0F"/>
    <w:rsid w:val="003B4C42"/>
    <w:rsid w:val="003D2F38"/>
    <w:rsid w:val="003E5C1F"/>
    <w:rsid w:val="00424DF5"/>
    <w:rsid w:val="00431394"/>
    <w:rsid w:val="004342A7"/>
    <w:rsid w:val="00496E01"/>
    <w:rsid w:val="0049711F"/>
    <w:rsid w:val="004B346A"/>
    <w:rsid w:val="004C51CE"/>
    <w:rsid w:val="004C5C70"/>
    <w:rsid w:val="004D065A"/>
    <w:rsid w:val="004E242C"/>
    <w:rsid w:val="0050042A"/>
    <w:rsid w:val="00500752"/>
    <w:rsid w:val="00516A8D"/>
    <w:rsid w:val="0054393C"/>
    <w:rsid w:val="00547E6F"/>
    <w:rsid w:val="005846A1"/>
    <w:rsid w:val="00591055"/>
    <w:rsid w:val="005916A2"/>
    <w:rsid w:val="005B19B4"/>
    <w:rsid w:val="005B20E9"/>
    <w:rsid w:val="005C0D49"/>
    <w:rsid w:val="005C28E9"/>
    <w:rsid w:val="005D5391"/>
    <w:rsid w:val="005D7FED"/>
    <w:rsid w:val="005E3F17"/>
    <w:rsid w:val="005F5D5D"/>
    <w:rsid w:val="00600EA4"/>
    <w:rsid w:val="00623927"/>
    <w:rsid w:val="006370DB"/>
    <w:rsid w:val="00637C8B"/>
    <w:rsid w:val="006419AE"/>
    <w:rsid w:val="006714B6"/>
    <w:rsid w:val="0070013E"/>
    <w:rsid w:val="00710499"/>
    <w:rsid w:val="007111C4"/>
    <w:rsid w:val="00734B07"/>
    <w:rsid w:val="00743DFA"/>
    <w:rsid w:val="007540D8"/>
    <w:rsid w:val="00765FF7"/>
    <w:rsid w:val="0077113B"/>
    <w:rsid w:val="007A0AF2"/>
    <w:rsid w:val="007C3CD9"/>
    <w:rsid w:val="007C4390"/>
    <w:rsid w:val="007E005B"/>
    <w:rsid w:val="007E3F9D"/>
    <w:rsid w:val="007F3687"/>
    <w:rsid w:val="007F4C13"/>
    <w:rsid w:val="00802FE9"/>
    <w:rsid w:val="00816B9E"/>
    <w:rsid w:val="00857F1D"/>
    <w:rsid w:val="00865FC1"/>
    <w:rsid w:val="00893434"/>
    <w:rsid w:val="008A767E"/>
    <w:rsid w:val="008A7B8F"/>
    <w:rsid w:val="008C5332"/>
    <w:rsid w:val="008D478B"/>
    <w:rsid w:val="00916A7E"/>
    <w:rsid w:val="00920C46"/>
    <w:rsid w:val="00931D12"/>
    <w:rsid w:val="009638FF"/>
    <w:rsid w:val="00966566"/>
    <w:rsid w:val="00983A2C"/>
    <w:rsid w:val="00996F14"/>
    <w:rsid w:val="009A5AA4"/>
    <w:rsid w:val="009C7ACF"/>
    <w:rsid w:val="009E27AD"/>
    <w:rsid w:val="00A3334E"/>
    <w:rsid w:val="00A37E4B"/>
    <w:rsid w:val="00A6110A"/>
    <w:rsid w:val="00A77DF5"/>
    <w:rsid w:val="00A85491"/>
    <w:rsid w:val="00A8568B"/>
    <w:rsid w:val="00A86C0D"/>
    <w:rsid w:val="00A874FE"/>
    <w:rsid w:val="00B01689"/>
    <w:rsid w:val="00B11A18"/>
    <w:rsid w:val="00B26531"/>
    <w:rsid w:val="00B66CB2"/>
    <w:rsid w:val="00B67941"/>
    <w:rsid w:val="00B827E0"/>
    <w:rsid w:val="00B86940"/>
    <w:rsid w:val="00B9127A"/>
    <w:rsid w:val="00BC76EE"/>
    <w:rsid w:val="00BD12B2"/>
    <w:rsid w:val="00BE12A5"/>
    <w:rsid w:val="00BF1FA1"/>
    <w:rsid w:val="00C022F1"/>
    <w:rsid w:val="00C05D6F"/>
    <w:rsid w:val="00C10623"/>
    <w:rsid w:val="00C224AE"/>
    <w:rsid w:val="00C76D2E"/>
    <w:rsid w:val="00C84827"/>
    <w:rsid w:val="00C876ED"/>
    <w:rsid w:val="00C95D53"/>
    <w:rsid w:val="00CB3D94"/>
    <w:rsid w:val="00CF3B3B"/>
    <w:rsid w:val="00D07960"/>
    <w:rsid w:val="00D1279A"/>
    <w:rsid w:val="00D23B7B"/>
    <w:rsid w:val="00D32EA7"/>
    <w:rsid w:val="00D839B8"/>
    <w:rsid w:val="00DB4EC4"/>
    <w:rsid w:val="00DD7994"/>
    <w:rsid w:val="00DF3AF5"/>
    <w:rsid w:val="00DF3FAF"/>
    <w:rsid w:val="00E16F5A"/>
    <w:rsid w:val="00E21CF2"/>
    <w:rsid w:val="00E2376E"/>
    <w:rsid w:val="00E42178"/>
    <w:rsid w:val="00E84C67"/>
    <w:rsid w:val="00E86292"/>
    <w:rsid w:val="00E92C89"/>
    <w:rsid w:val="00EC7B15"/>
    <w:rsid w:val="00F049B3"/>
    <w:rsid w:val="00F2722D"/>
    <w:rsid w:val="00F30AFE"/>
    <w:rsid w:val="00F35684"/>
    <w:rsid w:val="00F37892"/>
    <w:rsid w:val="00F65C3C"/>
    <w:rsid w:val="00F85CCB"/>
    <w:rsid w:val="00F96AF4"/>
    <w:rsid w:val="00FA61E4"/>
    <w:rsid w:val="00FA6D6B"/>
    <w:rsid w:val="00FA711E"/>
    <w:rsid w:val="00FE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B155"/>
  <w15:chartTrackingRefBased/>
  <w15:docId w15:val="{1A098A71-47EC-43A1-8CED-0987B7E9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8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8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8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8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8F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638FF"/>
    <w:pPr>
      <w:widowControl w:val="0"/>
      <w:autoSpaceDE w:val="0"/>
      <w:autoSpaceDN w:val="0"/>
      <w:spacing w:after="0" w:line="240" w:lineRule="auto"/>
      <w:ind w:left="22" w:right="29" w:firstLine="2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638FF"/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74FE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23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7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7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54E9D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4E9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70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00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42A"/>
  </w:style>
  <w:style w:type="paragraph" w:styleId="Footer">
    <w:name w:val="footer"/>
    <w:basedOn w:val="Normal"/>
    <w:link w:val="FooterChar"/>
    <w:uiPriority w:val="99"/>
    <w:unhideWhenUsed/>
    <w:rsid w:val="00500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2A197-33BA-4B2B-B99E-463FBB8F87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Bullari</dc:creator>
  <cp:keywords/>
  <dc:description/>
  <cp:lastModifiedBy>Fjora.Cahani</cp:lastModifiedBy>
  <cp:revision>4</cp:revision>
  <cp:lastPrinted>2026-03-10T19:38:00Z</cp:lastPrinted>
  <dcterms:created xsi:type="dcterms:W3CDTF">2026-03-13T11:59:00Z</dcterms:created>
  <dcterms:modified xsi:type="dcterms:W3CDTF">2026-03-13T12:05:00Z</dcterms:modified>
</cp:coreProperties>
</file>