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DD3192" w14:textId="1B966438" w:rsidR="00876DB7" w:rsidRPr="009B0228" w:rsidRDefault="00876DB7" w:rsidP="009053C8">
      <w:pPr>
        <w:shd w:val="clear" w:color="auto" w:fill="FFFFFF"/>
        <w:spacing w:after="0" w:line="240" w:lineRule="auto"/>
        <w:ind w:firstLine="284"/>
        <w:jc w:val="center"/>
        <w:rPr>
          <w:rFonts w:ascii="Garamond" w:eastAsia="Times New Roman" w:hAnsi="Garamond" w:cs="Times New Roman"/>
          <w:b/>
          <w:bCs/>
        </w:rPr>
      </w:pPr>
      <w:r w:rsidRPr="009B0228">
        <w:rPr>
          <w:rFonts w:ascii="Garamond" w:eastAsia="Times New Roman" w:hAnsi="Garamond" w:cs="Times New Roman"/>
          <w:b/>
          <w:bCs/>
        </w:rPr>
        <w:t>VENDIM</w:t>
      </w:r>
    </w:p>
    <w:p w14:paraId="18DD3194" w14:textId="3C038EE1" w:rsidR="00257B8E" w:rsidRPr="009B0228" w:rsidRDefault="000C47AF" w:rsidP="009053C8">
      <w:pPr>
        <w:shd w:val="clear" w:color="auto" w:fill="FFFFFF"/>
        <w:spacing w:after="0" w:line="240" w:lineRule="auto"/>
        <w:ind w:firstLine="284"/>
        <w:jc w:val="center"/>
        <w:rPr>
          <w:rFonts w:ascii="Garamond" w:eastAsia="Times New Roman" w:hAnsi="Garamond" w:cs="Times New Roman"/>
          <w:b/>
          <w:bCs/>
        </w:rPr>
      </w:pPr>
      <w:r w:rsidRPr="009B0228">
        <w:rPr>
          <w:rFonts w:ascii="Garamond" w:eastAsia="Times New Roman" w:hAnsi="Garamond" w:cs="Times New Roman"/>
          <w:b/>
          <w:bCs/>
        </w:rPr>
        <w:t>Nr.</w:t>
      </w:r>
      <w:r w:rsidR="009B0228" w:rsidRPr="009B0228">
        <w:rPr>
          <w:rFonts w:ascii="Garamond" w:eastAsia="Times New Roman" w:hAnsi="Garamond" w:cs="Times New Roman"/>
          <w:b/>
          <w:bCs/>
        </w:rPr>
        <w:t xml:space="preserve"> </w:t>
      </w:r>
      <w:r w:rsidRPr="009B0228">
        <w:rPr>
          <w:rFonts w:ascii="Garamond" w:eastAsia="Times New Roman" w:hAnsi="Garamond" w:cs="Times New Roman"/>
          <w:b/>
          <w:bCs/>
        </w:rPr>
        <w:t>157</w:t>
      </w:r>
      <w:r w:rsidR="00257B8E" w:rsidRPr="009B0228">
        <w:rPr>
          <w:rFonts w:ascii="Garamond" w:eastAsia="Times New Roman" w:hAnsi="Garamond" w:cs="Times New Roman"/>
          <w:b/>
          <w:bCs/>
        </w:rPr>
        <w:t>,</w:t>
      </w:r>
      <w:r w:rsidR="00876DB7" w:rsidRPr="009B0228">
        <w:rPr>
          <w:rFonts w:ascii="Garamond" w:eastAsia="Times New Roman" w:hAnsi="Garamond" w:cs="Times New Roman"/>
          <w:b/>
          <w:bCs/>
        </w:rPr>
        <w:t xml:space="preserve"> d</w:t>
      </w:r>
      <w:r w:rsidR="00257B8E" w:rsidRPr="009B0228">
        <w:rPr>
          <w:rFonts w:ascii="Garamond" w:eastAsia="Times New Roman" w:hAnsi="Garamond" w:cs="Times New Roman"/>
          <w:b/>
          <w:bCs/>
        </w:rPr>
        <w:t>at</w:t>
      </w:r>
      <w:r w:rsidR="00AF736A" w:rsidRPr="009B0228">
        <w:rPr>
          <w:rFonts w:ascii="Garamond" w:eastAsia="Times New Roman" w:hAnsi="Garamond" w:cs="Times New Roman"/>
          <w:b/>
          <w:bCs/>
        </w:rPr>
        <w:t>ë</w:t>
      </w:r>
      <w:r w:rsidRPr="009B0228">
        <w:rPr>
          <w:rFonts w:ascii="Garamond" w:eastAsia="Times New Roman" w:hAnsi="Garamond" w:cs="Times New Roman"/>
          <w:b/>
          <w:bCs/>
        </w:rPr>
        <w:t xml:space="preserve"> 19.3.2026</w:t>
      </w:r>
    </w:p>
    <w:p w14:paraId="6179BBC2" w14:textId="77777777" w:rsidR="009053C8" w:rsidRPr="009B0228" w:rsidRDefault="009053C8" w:rsidP="009053C8">
      <w:pPr>
        <w:shd w:val="clear" w:color="auto" w:fill="FFFFFF"/>
        <w:spacing w:after="0" w:line="240" w:lineRule="auto"/>
        <w:ind w:firstLine="284"/>
        <w:jc w:val="center"/>
        <w:rPr>
          <w:rFonts w:ascii="Garamond" w:hAnsi="Garamond"/>
        </w:rPr>
      </w:pPr>
    </w:p>
    <w:p w14:paraId="18DD3196" w14:textId="1624E85B" w:rsidR="00A8404B" w:rsidRPr="009B0228" w:rsidRDefault="00A8404B" w:rsidP="009053C8">
      <w:pPr>
        <w:pStyle w:val="p2"/>
        <w:ind w:firstLine="284"/>
        <w:jc w:val="center"/>
        <w:rPr>
          <w:rFonts w:ascii="Garamond" w:hAnsi="Garamond"/>
          <w:b/>
          <w:bCs/>
          <w:sz w:val="24"/>
          <w:szCs w:val="24"/>
        </w:rPr>
      </w:pPr>
      <w:r w:rsidRPr="009B0228">
        <w:rPr>
          <w:rFonts w:ascii="Garamond" w:hAnsi="Garamond"/>
          <w:b/>
          <w:bCs/>
          <w:sz w:val="24"/>
          <w:szCs w:val="24"/>
        </w:rPr>
        <w:t>PËR</w:t>
      </w:r>
      <w:r w:rsidR="009053C8" w:rsidRPr="009B0228">
        <w:rPr>
          <w:rFonts w:ascii="Garamond" w:hAnsi="Garamond"/>
          <w:b/>
          <w:bCs/>
          <w:sz w:val="24"/>
          <w:szCs w:val="24"/>
        </w:rPr>
        <w:t xml:space="preserve"> </w:t>
      </w:r>
      <w:r w:rsidR="00F13B29" w:rsidRPr="009B0228">
        <w:rPr>
          <w:rFonts w:ascii="Garamond" w:hAnsi="Garamond"/>
          <w:b/>
          <w:bCs/>
          <w:sz w:val="24"/>
          <w:szCs w:val="24"/>
        </w:rPr>
        <w:t>KRIJIMIN</w:t>
      </w:r>
      <w:r w:rsidR="00257B8E" w:rsidRPr="009B0228">
        <w:rPr>
          <w:rFonts w:ascii="Garamond" w:hAnsi="Garamond"/>
          <w:b/>
          <w:bCs/>
          <w:sz w:val="24"/>
          <w:szCs w:val="24"/>
        </w:rPr>
        <w:t>,</w:t>
      </w:r>
      <w:r w:rsidR="00F13B29" w:rsidRPr="009B0228">
        <w:rPr>
          <w:rFonts w:ascii="Garamond" w:hAnsi="Garamond"/>
          <w:b/>
          <w:bCs/>
          <w:sz w:val="24"/>
          <w:szCs w:val="24"/>
        </w:rPr>
        <w:t xml:space="preserve"> ORGANIZIMIN </w:t>
      </w:r>
      <w:r w:rsidRPr="009B0228">
        <w:rPr>
          <w:rFonts w:ascii="Garamond" w:hAnsi="Garamond"/>
          <w:b/>
          <w:bCs/>
          <w:sz w:val="24"/>
          <w:szCs w:val="24"/>
        </w:rPr>
        <w:t>DHE FUNKSIONIMIN E QENDRËS PËR HAPJE DHE DIALOG</w:t>
      </w:r>
    </w:p>
    <w:p w14:paraId="18DD3197" w14:textId="77777777" w:rsidR="00A8404B" w:rsidRPr="009B0228" w:rsidRDefault="00A8404B" w:rsidP="009053C8">
      <w:pPr>
        <w:pStyle w:val="p2"/>
        <w:ind w:firstLine="284"/>
        <w:jc w:val="center"/>
        <w:rPr>
          <w:rFonts w:ascii="Garamond" w:hAnsi="Garamond"/>
          <w:sz w:val="24"/>
          <w:szCs w:val="24"/>
        </w:rPr>
      </w:pPr>
    </w:p>
    <w:p w14:paraId="18DD3198" w14:textId="4BFC1ACD" w:rsidR="00A8404B" w:rsidRPr="009B0228" w:rsidRDefault="00A8404B" w:rsidP="009053C8">
      <w:pPr>
        <w:pStyle w:val="p2"/>
        <w:ind w:firstLine="284"/>
        <w:jc w:val="both"/>
        <w:rPr>
          <w:rFonts w:ascii="Garamond" w:hAnsi="Garamond"/>
          <w:sz w:val="24"/>
          <w:szCs w:val="24"/>
        </w:rPr>
      </w:pPr>
      <w:r w:rsidRPr="009B0228">
        <w:rPr>
          <w:rFonts w:ascii="Garamond" w:hAnsi="Garamond"/>
          <w:sz w:val="24"/>
          <w:szCs w:val="24"/>
        </w:rPr>
        <w:t>Në mbështetje të nenit 100 të Kushtetutës</w:t>
      </w:r>
      <w:r w:rsidR="00257B8E" w:rsidRPr="009B0228">
        <w:rPr>
          <w:rFonts w:ascii="Garamond" w:hAnsi="Garamond"/>
          <w:sz w:val="24"/>
          <w:szCs w:val="24"/>
        </w:rPr>
        <w:t>,</w:t>
      </w:r>
      <w:r w:rsidRPr="009B0228">
        <w:rPr>
          <w:rFonts w:ascii="Garamond" w:hAnsi="Garamond"/>
          <w:sz w:val="24"/>
          <w:szCs w:val="24"/>
        </w:rPr>
        <w:t xml:space="preserve"> </w:t>
      </w:r>
      <w:r w:rsidR="002C0CB0" w:rsidRPr="009B0228">
        <w:rPr>
          <w:rFonts w:ascii="Garamond" w:hAnsi="Garamond"/>
          <w:sz w:val="24"/>
          <w:szCs w:val="24"/>
        </w:rPr>
        <w:t>të nenit 10, të ligjit nr.</w:t>
      </w:r>
      <w:r w:rsidR="009B0228" w:rsidRPr="009B0228">
        <w:rPr>
          <w:rFonts w:ascii="Garamond" w:hAnsi="Garamond"/>
          <w:sz w:val="24"/>
          <w:szCs w:val="24"/>
        </w:rPr>
        <w:t xml:space="preserve"> </w:t>
      </w:r>
      <w:r w:rsidR="002C0CB0" w:rsidRPr="009B0228">
        <w:rPr>
          <w:rFonts w:ascii="Garamond" w:hAnsi="Garamond"/>
          <w:sz w:val="24"/>
          <w:szCs w:val="24"/>
        </w:rPr>
        <w:t>9000,</w:t>
      </w:r>
      <w:r w:rsidR="00257B8E" w:rsidRPr="009B0228">
        <w:rPr>
          <w:rFonts w:ascii="Garamond" w:hAnsi="Garamond"/>
          <w:sz w:val="24"/>
          <w:szCs w:val="24"/>
        </w:rPr>
        <w:t xml:space="preserve"> </w:t>
      </w:r>
      <w:r w:rsidR="002C0CB0" w:rsidRPr="009B0228">
        <w:rPr>
          <w:rFonts w:ascii="Garamond" w:hAnsi="Garamond"/>
          <w:sz w:val="24"/>
          <w:szCs w:val="24"/>
        </w:rPr>
        <w:t>datë 30.1.2003, të</w:t>
      </w:r>
      <w:r w:rsidR="00257B8E" w:rsidRPr="009B0228">
        <w:rPr>
          <w:rFonts w:ascii="Garamond" w:hAnsi="Garamond"/>
          <w:sz w:val="24"/>
          <w:szCs w:val="24"/>
        </w:rPr>
        <w:t xml:space="preserve"> pik</w:t>
      </w:r>
      <w:r w:rsidR="00AF736A" w:rsidRPr="009B0228">
        <w:rPr>
          <w:rFonts w:ascii="Garamond" w:hAnsi="Garamond"/>
          <w:sz w:val="24"/>
          <w:szCs w:val="24"/>
        </w:rPr>
        <w:t>ë</w:t>
      </w:r>
      <w:r w:rsidR="00257B8E" w:rsidRPr="009B0228">
        <w:rPr>
          <w:rFonts w:ascii="Garamond" w:hAnsi="Garamond"/>
          <w:sz w:val="24"/>
          <w:szCs w:val="24"/>
        </w:rPr>
        <w:t>s 1, t</w:t>
      </w:r>
      <w:r w:rsidR="00AF736A" w:rsidRPr="009B0228">
        <w:rPr>
          <w:rFonts w:ascii="Garamond" w:hAnsi="Garamond"/>
          <w:sz w:val="24"/>
          <w:szCs w:val="24"/>
        </w:rPr>
        <w:t>ë</w:t>
      </w:r>
      <w:r w:rsidR="002C0CB0" w:rsidRPr="009B0228">
        <w:rPr>
          <w:rFonts w:ascii="Garamond" w:hAnsi="Garamond"/>
          <w:sz w:val="24"/>
          <w:szCs w:val="24"/>
        </w:rPr>
        <w:t xml:space="preserve"> </w:t>
      </w:r>
      <w:r w:rsidR="004214BE" w:rsidRPr="009B0228">
        <w:rPr>
          <w:rFonts w:ascii="Garamond" w:hAnsi="Garamond"/>
          <w:sz w:val="24"/>
          <w:szCs w:val="24"/>
        </w:rPr>
        <w:t xml:space="preserve">nenit 12, të </w:t>
      </w:r>
      <w:r w:rsidR="002C0CB0" w:rsidRPr="009B0228">
        <w:rPr>
          <w:rFonts w:ascii="Garamond" w:hAnsi="Garamond"/>
          <w:sz w:val="24"/>
          <w:szCs w:val="24"/>
        </w:rPr>
        <w:t>ligjit nr.</w:t>
      </w:r>
      <w:r w:rsidR="009B0228" w:rsidRPr="009B0228">
        <w:rPr>
          <w:rFonts w:ascii="Garamond" w:hAnsi="Garamond"/>
          <w:sz w:val="24"/>
          <w:szCs w:val="24"/>
        </w:rPr>
        <w:t xml:space="preserve"> </w:t>
      </w:r>
      <w:r w:rsidR="00F33D2C" w:rsidRPr="009B0228">
        <w:rPr>
          <w:rFonts w:ascii="Garamond" w:hAnsi="Garamond"/>
          <w:sz w:val="24"/>
          <w:szCs w:val="24"/>
        </w:rPr>
        <w:t>87</w:t>
      </w:r>
      <w:r w:rsidR="002C0CB0" w:rsidRPr="009B0228">
        <w:rPr>
          <w:rFonts w:ascii="Garamond" w:hAnsi="Garamond"/>
          <w:sz w:val="24"/>
          <w:szCs w:val="24"/>
        </w:rPr>
        <w:t>/2025, “Për buxhetin e vitit 2026”, dhe të nenit 6, të ligjit nr.</w:t>
      </w:r>
      <w:r w:rsidR="009B0228" w:rsidRPr="009B0228">
        <w:rPr>
          <w:rFonts w:ascii="Garamond" w:hAnsi="Garamond"/>
          <w:sz w:val="24"/>
          <w:szCs w:val="24"/>
        </w:rPr>
        <w:t xml:space="preserve"> </w:t>
      </w:r>
      <w:r w:rsidR="002C0CB0" w:rsidRPr="009B0228">
        <w:rPr>
          <w:rFonts w:ascii="Garamond" w:hAnsi="Garamond"/>
          <w:sz w:val="24"/>
          <w:szCs w:val="24"/>
        </w:rPr>
        <w:t xml:space="preserve">90/2012, “Për organizimin dhe funksionimin e administratës shtetërore”, me propozimin e Kryeministrit, Këshilli </w:t>
      </w:r>
      <w:r w:rsidR="00F33D2C" w:rsidRPr="009B0228">
        <w:rPr>
          <w:rFonts w:ascii="Garamond" w:hAnsi="Garamond"/>
          <w:sz w:val="24"/>
          <w:szCs w:val="24"/>
        </w:rPr>
        <w:t>i</w:t>
      </w:r>
      <w:r w:rsidR="002C0CB0" w:rsidRPr="009B0228">
        <w:rPr>
          <w:rFonts w:ascii="Garamond" w:hAnsi="Garamond"/>
          <w:sz w:val="24"/>
          <w:szCs w:val="24"/>
        </w:rPr>
        <w:t xml:space="preserve"> Ministrave</w:t>
      </w:r>
    </w:p>
    <w:p w14:paraId="4824CDF7" w14:textId="77777777" w:rsidR="009053C8" w:rsidRPr="009B0228" w:rsidRDefault="009053C8" w:rsidP="009053C8">
      <w:pPr>
        <w:shd w:val="clear" w:color="auto" w:fill="FFFFFF"/>
        <w:spacing w:after="0" w:line="240" w:lineRule="auto"/>
        <w:ind w:firstLine="284"/>
        <w:jc w:val="both"/>
        <w:rPr>
          <w:rFonts w:ascii="Garamond" w:hAnsi="Garamond"/>
        </w:rPr>
      </w:pPr>
    </w:p>
    <w:p w14:paraId="46FE64A8" w14:textId="77777777" w:rsidR="009053C8" w:rsidRPr="009B0228" w:rsidRDefault="009053C8" w:rsidP="009053C8">
      <w:pPr>
        <w:shd w:val="clear" w:color="auto" w:fill="FFFFFF"/>
        <w:spacing w:after="0" w:line="240" w:lineRule="auto"/>
        <w:ind w:firstLine="284"/>
        <w:jc w:val="center"/>
        <w:rPr>
          <w:rFonts w:ascii="Garamond" w:hAnsi="Garamond"/>
        </w:rPr>
      </w:pPr>
      <w:r w:rsidRPr="009B0228">
        <w:rPr>
          <w:rFonts w:ascii="Garamond" w:hAnsi="Garamond"/>
        </w:rPr>
        <w:t>VENDOSI:</w:t>
      </w:r>
    </w:p>
    <w:p w14:paraId="276FC8D6" w14:textId="77777777" w:rsidR="009053C8" w:rsidRPr="009B0228" w:rsidRDefault="009053C8" w:rsidP="009053C8">
      <w:pPr>
        <w:spacing w:after="0" w:line="240" w:lineRule="auto"/>
        <w:ind w:firstLine="284"/>
        <w:jc w:val="right"/>
        <w:rPr>
          <w:rFonts w:ascii="Garamond" w:hAnsi="Garamond"/>
          <w:bCs/>
        </w:rPr>
      </w:pPr>
    </w:p>
    <w:p w14:paraId="067871DE" w14:textId="40250A0F"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I DISPOZITA TË PËRGJITHSHME</w:t>
      </w:r>
    </w:p>
    <w:p w14:paraId="1CDA4B11" w14:textId="33A5E0BF"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1</w:t>
      </w:r>
      <w:r w:rsidR="009B0228">
        <w:rPr>
          <w:rFonts w:ascii="Garamond" w:hAnsi="Garamond"/>
          <w:bCs/>
        </w:rPr>
        <w:t>.</w:t>
      </w:r>
      <w:r w:rsidRPr="009B0228">
        <w:rPr>
          <w:rFonts w:ascii="Garamond" w:hAnsi="Garamond"/>
          <w:bCs/>
        </w:rPr>
        <w:t xml:space="preserve"> Krijimin, organizimin dhe funksionimin e Qendrës për Hapje dhe Dialog, “COD” (shkurtesa e emrit në anglisht </w:t>
      </w:r>
      <w:r w:rsidRPr="00044E13">
        <w:rPr>
          <w:rFonts w:ascii="Garamond" w:hAnsi="Garamond"/>
          <w:bCs/>
          <w:i/>
          <w:iCs/>
        </w:rPr>
        <w:t xml:space="preserve">“Center for Openness and Dialogue”), </w:t>
      </w:r>
      <w:r w:rsidRPr="009B0228">
        <w:rPr>
          <w:rFonts w:ascii="Garamond" w:hAnsi="Garamond"/>
          <w:bCs/>
        </w:rPr>
        <w:t xml:space="preserve">si një institucion juridik publik, në varësi të Kryeministrit, me seli në Tiranë. </w:t>
      </w:r>
    </w:p>
    <w:p w14:paraId="7A8B2A4B" w14:textId="0E6AD624"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2</w:t>
      </w:r>
      <w:r w:rsidR="009B0228">
        <w:rPr>
          <w:rFonts w:ascii="Garamond" w:hAnsi="Garamond"/>
          <w:bCs/>
        </w:rPr>
        <w:t>.</w:t>
      </w:r>
      <w:r w:rsidRPr="009B0228">
        <w:rPr>
          <w:rFonts w:ascii="Garamond" w:hAnsi="Garamond"/>
          <w:bCs/>
        </w:rPr>
        <w:t xml:space="preserve"> COD-i është institucion buxhetor dhe financohet nga:</w:t>
      </w:r>
    </w:p>
    <w:p w14:paraId="53749C3C" w14:textId="77777777"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a) buxheti i shtetit;</w:t>
      </w:r>
    </w:p>
    <w:p w14:paraId="3B9A95FE" w14:textId="77777777"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b) burime të tjera të ligjshme.</w:t>
      </w:r>
    </w:p>
    <w:p w14:paraId="24559612" w14:textId="4CE66A17"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3 COD-i ka për mision promovimin dhe zhvillimin e një shoqërie të hapur dhe të institucioneve më pranë qytetarëve, shoqërisë civile dhe aktorëve të fushës së shkencës dhe artit, i cili realizohet nëpërmjet mbështetjes së projekteve dhe programeve përkatëse.</w:t>
      </w:r>
    </w:p>
    <w:p w14:paraId="5A3E792D" w14:textId="7044D0E2"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II DETYRAT FUNKSIONALE TË DREJTORISË SË PËRGJITHSHME TË QENDRËS PËR HAPJE DHE DIALOG</w:t>
      </w:r>
    </w:p>
    <w:p w14:paraId="1B695003" w14:textId="77777777"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COD-i, për të realizuar misionin, përcaktuar në pikën 3, të kreut I, të këtij vendimi, kryen detyrat e mëposhtme:</w:t>
      </w:r>
    </w:p>
    <w:p w14:paraId="594CFED6" w14:textId="3F649F44"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a) Bashkëpunon me ministritë e linjës, institucionet e varësisë, shoqërinë civile, përfaqësitë e huaja, institucionet ndërkombëtare të shkencës, të arsimit, të artit dhe të kulturës për mbështetjen dhe promovimin e një imazhi të ri për vendin tonë dhe rajonin, si simbole të bashkëjetesës paqësore e udhërrëfyes në ndërtimin e saj.</w:t>
      </w:r>
    </w:p>
    <w:p w14:paraId="79D941FD" w14:textId="0D7469C7"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b) Realizon dhe financon projekte inovative të studentëve, studiuesve, artistëve, kuratorëve, gazetarëve e aktivistëve të shoqërisë civile, për sigurimin e mjeteve e të mundësive për ndikimin e politikave publike dhe krijimin e një dialogu të gjerë që siguron institucione të hapura, transparente e më pranë qytetarëve.</w:t>
      </w:r>
    </w:p>
    <w:p w14:paraId="1EC5767B" w14:textId="1D797CBB"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c)</w:t>
      </w:r>
      <w:r w:rsidR="009B0228" w:rsidRPr="009B0228">
        <w:rPr>
          <w:rFonts w:ascii="Garamond" w:hAnsi="Garamond"/>
          <w:bCs/>
        </w:rPr>
        <w:t xml:space="preserve"> </w:t>
      </w:r>
      <w:r w:rsidRPr="009B0228">
        <w:rPr>
          <w:rFonts w:ascii="Garamond" w:hAnsi="Garamond"/>
          <w:bCs/>
        </w:rPr>
        <w:t>Zbaton dhe kontribuon në strategjitë dhe politikat e qeverisë në mbështetje të studiuesve, artistëve, qendrave të ekselencës, qendrave të hulumtimit dhe komunikimit.</w:t>
      </w:r>
    </w:p>
    <w:p w14:paraId="185F11FF" w14:textId="3FFCC7E7"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ç) Zbaton strategjitë qeveritare dhe kontribuon në promovimin dhe institucionalizimin e dialogut ndërmjet grupeve sociale, kulturore, etnike, fetare dhe politike, si pjesë përbërëse e kulturës demokratike në rajon.</w:t>
      </w:r>
    </w:p>
    <w:p w14:paraId="124217CA" w14:textId="5C785505"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d) Në kuadër të strategjive qeveritare, krijon dhe zhvillon instrumente mbështetëse, si dhe nxit e mbështet nisma inovative në fushën e dialogut, bashkëpunimit dhe bashkëjetesës.</w:t>
      </w:r>
    </w:p>
    <w:p w14:paraId="0C97640C" w14:textId="1C4D8D60"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dh)</w:t>
      </w:r>
      <w:r w:rsidR="009B0228" w:rsidRPr="009B0228">
        <w:rPr>
          <w:rFonts w:ascii="Garamond" w:hAnsi="Garamond"/>
          <w:bCs/>
        </w:rPr>
        <w:t xml:space="preserve"> </w:t>
      </w:r>
      <w:r w:rsidRPr="009B0228">
        <w:rPr>
          <w:rFonts w:ascii="Garamond" w:hAnsi="Garamond"/>
          <w:bCs/>
        </w:rPr>
        <w:t>Vlerëson dhe ofron mbështetje teknike për hartimin, rishikimin dhe sigurimin e përputhshmërisë së strategjive qeveritare me misionin e përcaktuar në shkronjën “a” të kësaj pike.</w:t>
      </w:r>
    </w:p>
    <w:p w14:paraId="26E5D4A9" w14:textId="77777777"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e) Nxit dhe promovon bashkëpunimin me sektorin privat për mbështetjen e misionit të përcaktuar në pikën 3, të kreut I, të këtij vendimi, si dhe për zhvillimin e iniciativave inovative në fushën e artit, shkencës dhe kërkimit.</w:t>
      </w:r>
    </w:p>
    <w:p w14:paraId="5A1C28FD" w14:textId="2D734104"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 xml:space="preserve">ë) Zhvillon dhe koordinon bashkëpunime dypalëshe dhe shumëpalëshe me institucione të sektorit publik dhe privat, </w:t>
      </w:r>
      <w:r w:rsidR="009B0228" w:rsidRPr="009B0228">
        <w:rPr>
          <w:rFonts w:ascii="Garamond" w:hAnsi="Garamond"/>
          <w:bCs/>
        </w:rPr>
        <w:t>vendës</w:t>
      </w:r>
      <w:r w:rsidRPr="009B0228">
        <w:rPr>
          <w:rFonts w:ascii="Garamond" w:hAnsi="Garamond"/>
          <w:bCs/>
        </w:rPr>
        <w:t xml:space="preserve"> dhe të huaj, në funksion të realizimit të misionit të përcaktuar në pikën 3, të kreut I, të këtij vendimi.</w:t>
      </w:r>
    </w:p>
    <w:p w14:paraId="055D6AB3" w14:textId="77777777"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f) Kontribuon në krijimin dhe zhvillimin e kushteve për bashkëpunim profesional dhe shkëmbim ekspertize ndërmjet politikëbërësve, akademikëve, ekspertëve ndërkombëtarë dhe personaliteteve të fushës së artit dhe kulturës, në funksion të realizimit të misionit të përcaktuar në pikën 3, të kreut I, të këtij vendimi.</w:t>
      </w:r>
    </w:p>
    <w:p w14:paraId="6BD30102" w14:textId="77777777"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g) Kontribuon, në përputhje me misionin e institucionit, në hartimin dhe përmirësimin e politikave dhe kuadrit ligjor në fushën e artit, arsimit, rinisë dhe mbështetjes së grupeve vulnerabël.</w:t>
      </w:r>
    </w:p>
    <w:p w14:paraId="158B1A3F" w14:textId="11491381" w:rsidR="009053C8" w:rsidRPr="009B0228" w:rsidRDefault="009053C8" w:rsidP="009053C8">
      <w:pPr>
        <w:spacing w:after="0" w:line="240" w:lineRule="auto"/>
        <w:ind w:firstLine="284"/>
        <w:jc w:val="both"/>
        <w:rPr>
          <w:rFonts w:ascii="Garamond" w:hAnsi="Garamond"/>
          <w:bCs/>
        </w:rPr>
      </w:pPr>
      <w:r w:rsidRPr="009B0228">
        <w:rPr>
          <w:rFonts w:ascii="Garamond" w:hAnsi="Garamond"/>
          <w:bCs/>
        </w:rPr>
        <w:lastRenderedPageBreak/>
        <w:t>III ORGANIZIMI DHE FUNKSIONIMI I QENDRËS PËR HAPJE DHE DIALOG (COD)</w:t>
      </w:r>
    </w:p>
    <w:p w14:paraId="3E62D9E5" w14:textId="7285B482"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1</w:t>
      </w:r>
      <w:r w:rsidR="009B0228">
        <w:rPr>
          <w:rFonts w:ascii="Garamond" w:hAnsi="Garamond"/>
          <w:bCs/>
        </w:rPr>
        <w:t>.</w:t>
      </w:r>
      <w:r w:rsidRPr="009B0228">
        <w:rPr>
          <w:rFonts w:ascii="Garamond" w:hAnsi="Garamond"/>
          <w:bCs/>
        </w:rPr>
        <w:t xml:space="preserve"> COD-i e shtrin veprimtarinë e tij në të gjithë territorin e Republikës së Shqipërisë dhe organizohet në formën e drejtorisë së përgjithshme, në nivel qendror.</w:t>
      </w:r>
    </w:p>
    <w:p w14:paraId="5A834C22" w14:textId="7240E4AE"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2</w:t>
      </w:r>
      <w:r w:rsidR="009B0228">
        <w:rPr>
          <w:rFonts w:ascii="Garamond" w:hAnsi="Garamond"/>
          <w:bCs/>
        </w:rPr>
        <w:t>.</w:t>
      </w:r>
      <w:r w:rsidRPr="009B0228">
        <w:rPr>
          <w:rFonts w:ascii="Garamond" w:hAnsi="Garamond"/>
          <w:bCs/>
        </w:rPr>
        <w:t xml:space="preserve"> COD-i drejtohet nga drejtori i </w:t>
      </w:r>
      <w:r w:rsidR="009B0228" w:rsidRPr="009B0228">
        <w:rPr>
          <w:rFonts w:ascii="Garamond" w:hAnsi="Garamond"/>
          <w:bCs/>
        </w:rPr>
        <w:t xml:space="preserve">përgjithshëm </w:t>
      </w:r>
      <w:r w:rsidRPr="009B0228">
        <w:rPr>
          <w:rFonts w:ascii="Garamond" w:hAnsi="Garamond"/>
          <w:bCs/>
        </w:rPr>
        <w:t xml:space="preserve">i cili organizon dhe drejton të gjithë veprimtarinë e tij, përfaqëson qendrën në marrëdhënie me të tretët dhe përgjigjet përpara Kryeministrit. </w:t>
      </w:r>
    </w:p>
    <w:p w14:paraId="7A0CA890" w14:textId="6374DE78"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3</w:t>
      </w:r>
      <w:r w:rsidR="003A1A5F">
        <w:rPr>
          <w:rFonts w:ascii="Garamond" w:hAnsi="Garamond"/>
          <w:bCs/>
        </w:rPr>
        <w:t>.</w:t>
      </w:r>
      <w:r w:rsidRPr="009B0228">
        <w:rPr>
          <w:rFonts w:ascii="Garamond" w:hAnsi="Garamond"/>
          <w:bCs/>
        </w:rPr>
        <w:t xml:space="preserve"> Drejtori i </w:t>
      </w:r>
      <w:r w:rsidR="009B0228" w:rsidRPr="009B0228">
        <w:rPr>
          <w:rFonts w:ascii="Garamond" w:hAnsi="Garamond"/>
          <w:bCs/>
        </w:rPr>
        <w:t xml:space="preserve">përgjithshëm </w:t>
      </w:r>
      <w:r w:rsidRPr="009B0228">
        <w:rPr>
          <w:rFonts w:ascii="Garamond" w:hAnsi="Garamond"/>
          <w:bCs/>
        </w:rPr>
        <w:t>emërohet, lirohet dhe shkarkohet nga Kryeministri.</w:t>
      </w:r>
    </w:p>
    <w:p w14:paraId="1B0AF803" w14:textId="15877B5C"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4</w:t>
      </w:r>
      <w:r w:rsidR="003A1A5F">
        <w:rPr>
          <w:rFonts w:ascii="Garamond" w:hAnsi="Garamond"/>
          <w:bCs/>
        </w:rPr>
        <w:t>.</w:t>
      </w:r>
      <w:bookmarkStart w:id="0" w:name="_GoBack"/>
      <w:bookmarkEnd w:id="0"/>
      <w:r w:rsidRPr="009B0228">
        <w:rPr>
          <w:rFonts w:ascii="Garamond" w:hAnsi="Garamond"/>
          <w:bCs/>
        </w:rPr>
        <w:t xml:space="preserve"> Drejtori i </w:t>
      </w:r>
      <w:r w:rsidR="009B0228" w:rsidRPr="009B0228">
        <w:rPr>
          <w:rFonts w:ascii="Garamond" w:hAnsi="Garamond"/>
          <w:bCs/>
        </w:rPr>
        <w:t xml:space="preserve">përgjithshëm </w:t>
      </w:r>
      <w:r w:rsidRPr="009B0228">
        <w:rPr>
          <w:rFonts w:ascii="Garamond" w:hAnsi="Garamond"/>
          <w:bCs/>
        </w:rPr>
        <w:t>duhet të plotësojë kriteret e mëposhtme:</w:t>
      </w:r>
    </w:p>
    <w:p w14:paraId="421F115F" w14:textId="59E543D2"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 xml:space="preserve">a) </w:t>
      </w:r>
      <w:r w:rsidR="009B0228" w:rsidRPr="009B0228">
        <w:rPr>
          <w:rFonts w:ascii="Garamond" w:hAnsi="Garamond"/>
          <w:bCs/>
        </w:rPr>
        <w:t xml:space="preserve">të </w:t>
      </w:r>
      <w:r w:rsidRPr="009B0228">
        <w:rPr>
          <w:rFonts w:ascii="Garamond" w:hAnsi="Garamond"/>
          <w:bCs/>
        </w:rPr>
        <w:t>jetë shtetas shqiptar;</w:t>
      </w:r>
    </w:p>
    <w:p w14:paraId="3CEA33D7" w14:textId="61795226"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 xml:space="preserve">b) </w:t>
      </w:r>
      <w:r w:rsidR="009B0228" w:rsidRPr="009B0228">
        <w:rPr>
          <w:rFonts w:ascii="Garamond" w:hAnsi="Garamond"/>
          <w:bCs/>
        </w:rPr>
        <w:t xml:space="preserve">të </w:t>
      </w:r>
      <w:r w:rsidRPr="009B0228">
        <w:rPr>
          <w:rFonts w:ascii="Garamond" w:hAnsi="Garamond"/>
          <w:bCs/>
        </w:rPr>
        <w:t>ketë zotësi të plotë për të vepruar;</w:t>
      </w:r>
    </w:p>
    <w:p w14:paraId="7FD3A022" w14:textId="3E8FD727"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 xml:space="preserve">c) </w:t>
      </w:r>
      <w:r w:rsidR="009B0228" w:rsidRPr="009B0228">
        <w:rPr>
          <w:rFonts w:ascii="Garamond" w:hAnsi="Garamond"/>
          <w:bCs/>
        </w:rPr>
        <w:t xml:space="preserve">të </w:t>
      </w:r>
      <w:r w:rsidRPr="009B0228">
        <w:rPr>
          <w:rFonts w:ascii="Garamond" w:hAnsi="Garamond"/>
          <w:bCs/>
        </w:rPr>
        <w:t>ketë diplomë të nivelit “Master shkencor” apo “Master profesional” të përfituar në fund të studimeve të ciklit të dytë me 120 kredite dhe me kohëzgjatje normale 2 v</w:t>
      </w:r>
      <w:r w:rsidR="009B0228" w:rsidRPr="009B0228">
        <w:rPr>
          <w:rFonts w:ascii="Garamond" w:hAnsi="Garamond"/>
          <w:bCs/>
        </w:rPr>
        <w:t>jet</w:t>
      </w:r>
      <w:r w:rsidRPr="009B0228">
        <w:rPr>
          <w:rFonts w:ascii="Garamond" w:hAnsi="Garamond"/>
          <w:bCs/>
        </w:rPr>
        <w:t xml:space="preserve"> akademik</w:t>
      </w:r>
      <w:r w:rsidR="009B0228" w:rsidRPr="009B0228">
        <w:rPr>
          <w:rFonts w:ascii="Garamond" w:hAnsi="Garamond"/>
          <w:bCs/>
        </w:rPr>
        <w:t>ë</w:t>
      </w:r>
      <w:r w:rsidRPr="009B0228">
        <w:rPr>
          <w:rFonts w:ascii="Garamond" w:hAnsi="Garamond"/>
          <w:bCs/>
        </w:rPr>
        <w:t>, në një nga degët e arsimit të lartë;</w:t>
      </w:r>
    </w:p>
    <w:p w14:paraId="74B3412B" w14:textId="65579251"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 xml:space="preserve">ç) </w:t>
      </w:r>
      <w:r w:rsidR="009B0228" w:rsidRPr="009B0228">
        <w:rPr>
          <w:rFonts w:ascii="Garamond" w:hAnsi="Garamond"/>
          <w:bCs/>
        </w:rPr>
        <w:t xml:space="preserve">ndaj </w:t>
      </w:r>
      <w:r w:rsidRPr="009B0228">
        <w:rPr>
          <w:rFonts w:ascii="Garamond" w:hAnsi="Garamond"/>
          <w:bCs/>
        </w:rPr>
        <w:t>tij të mos jetë marrë masa disiplinore e largimit nga puna;</w:t>
      </w:r>
    </w:p>
    <w:p w14:paraId="1BD8028A" w14:textId="37903A4A"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 xml:space="preserve">d) </w:t>
      </w:r>
      <w:r w:rsidR="009B0228" w:rsidRPr="009B0228">
        <w:rPr>
          <w:rFonts w:ascii="Garamond" w:hAnsi="Garamond"/>
          <w:bCs/>
        </w:rPr>
        <w:t xml:space="preserve">të </w:t>
      </w:r>
      <w:r w:rsidRPr="009B0228">
        <w:rPr>
          <w:rFonts w:ascii="Garamond" w:hAnsi="Garamond"/>
          <w:bCs/>
        </w:rPr>
        <w:t>mos jetë dënuar me vendim gjyqësor të formës së prerë për kryerjen e një vepre penale.</w:t>
      </w:r>
    </w:p>
    <w:p w14:paraId="3EBE0158" w14:textId="0FE2215D"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5</w:t>
      </w:r>
      <w:r w:rsidR="009B0228">
        <w:rPr>
          <w:rFonts w:ascii="Garamond" w:hAnsi="Garamond"/>
          <w:bCs/>
        </w:rPr>
        <w:t>.</w:t>
      </w:r>
      <w:r w:rsidRPr="009B0228">
        <w:rPr>
          <w:rFonts w:ascii="Garamond" w:hAnsi="Garamond"/>
          <w:bCs/>
        </w:rPr>
        <w:t xml:space="preserve"> Drejtori i </w:t>
      </w:r>
      <w:r w:rsidR="009B0228" w:rsidRPr="009B0228">
        <w:rPr>
          <w:rFonts w:ascii="Garamond" w:hAnsi="Garamond"/>
          <w:bCs/>
        </w:rPr>
        <w:t xml:space="preserve">përgjithshëm </w:t>
      </w:r>
      <w:r w:rsidRPr="009B0228">
        <w:rPr>
          <w:rFonts w:ascii="Garamond" w:hAnsi="Garamond"/>
          <w:bCs/>
        </w:rPr>
        <w:t>lirohet nga detyra kur:</w:t>
      </w:r>
    </w:p>
    <w:p w14:paraId="19D1A5A6" w14:textId="53BCE606"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a) deklarohet i paaftë për punë nga komisioni kompetent mjekësor apo merr formë të prerë vendimi gjyqësor për kufizimin apo heqjen e zotësisë për të vepruar;</w:t>
      </w:r>
    </w:p>
    <w:p w14:paraId="1ACC9D0F" w14:textId="211B26B1"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b) plotëson kushtet për pension pleqërie;</w:t>
      </w:r>
    </w:p>
    <w:p w14:paraId="36B2146D" w14:textId="18D7726D"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c) i hiqet e drejta për të ushtruar funksione publike me vendim gjyqësor të</w:t>
      </w:r>
      <w:r w:rsidR="009B0228" w:rsidRPr="009B0228">
        <w:rPr>
          <w:rFonts w:ascii="Garamond" w:hAnsi="Garamond"/>
          <w:bCs/>
        </w:rPr>
        <w:t xml:space="preserve"> </w:t>
      </w:r>
      <w:r w:rsidRPr="009B0228">
        <w:rPr>
          <w:rFonts w:ascii="Garamond" w:hAnsi="Garamond"/>
          <w:bCs/>
        </w:rPr>
        <w:t>formës së prerë;</w:t>
      </w:r>
    </w:p>
    <w:p w14:paraId="68C67A7A" w14:textId="37FF8B1D"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ç) nuk përmbush objektivat strategjikë të institucionit;</w:t>
      </w:r>
    </w:p>
    <w:p w14:paraId="21559534" w14:textId="54A4BA90"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d) gjendet në një situatë konflikti të vazhdueshëm interesi;</w:t>
      </w:r>
    </w:p>
    <w:p w14:paraId="6B49C188" w14:textId="76B667E8"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dh)</w:t>
      </w:r>
      <w:r w:rsidR="009B0228" w:rsidRPr="009B0228">
        <w:rPr>
          <w:rFonts w:ascii="Garamond" w:hAnsi="Garamond"/>
          <w:bCs/>
        </w:rPr>
        <w:t xml:space="preserve"> </w:t>
      </w:r>
      <w:r w:rsidRPr="009B0228">
        <w:rPr>
          <w:rFonts w:ascii="Garamond" w:hAnsi="Garamond"/>
          <w:bCs/>
        </w:rPr>
        <w:t>ristrukturohet institucioni;</w:t>
      </w:r>
    </w:p>
    <w:p w14:paraId="07926FDA" w14:textId="7F12FDCF"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e) jep dorëheqjen nga detyra.</w:t>
      </w:r>
    </w:p>
    <w:p w14:paraId="158D64A4" w14:textId="5A1C6F2E"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6</w:t>
      </w:r>
      <w:r w:rsidR="009B0228">
        <w:rPr>
          <w:rFonts w:ascii="Garamond" w:hAnsi="Garamond"/>
          <w:bCs/>
        </w:rPr>
        <w:t>.</w:t>
      </w:r>
      <w:r w:rsidRPr="009B0228">
        <w:rPr>
          <w:rFonts w:ascii="Garamond" w:hAnsi="Garamond"/>
          <w:bCs/>
        </w:rPr>
        <w:t xml:space="preserve"> Drejtori i </w:t>
      </w:r>
      <w:r w:rsidR="009B0228" w:rsidRPr="009B0228">
        <w:rPr>
          <w:rFonts w:ascii="Garamond" w:hAnsi="Garamond"/>
          <w:bCs/>
        </w:rPr>
        <w:t xml:space="preserve">përgjithshëm </w:t>
      </w:r>
      <w:r w:rsidRPr="009B0228">
        <w:rPr>
          <w:rFonts w:ascii="Garamond" w:hAnsi="Garamond"/>
          <w:bCs/>
        </w:rPr>
        <w:t>shkarkohet nga detyra</w:t>
      </w:r>
      <w:r w:rsidR="009B0228" w:rsidRPr="009B0228">
        <w:rPr>
          <w:rFonts w:ascii="Garamond" w:hAnsi="Garamond"/>
          <w:bCs/>
        </w:rPr>
        <w:t>,</w:t>
      </w:r>
      <w:r w:rsidRPr="009B0228">
        <w:rPr>
          <w:rFonts w:ascii="Garamond" w:hAnsi="Garamond"/>
          <w:bCs/>
        </w:rPr>
        <w:t xml:space="preserve"> kur:</w:t>
      </w:r>
    </w:p>
    <w:p w14:paraId="6E3154C5" w14:textId="169FE184"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a) dënohet me vendim gjyqësor të formës së prerë për kryerjen e një krimi apo për kryerjen e një kundërvajtjeje penale me dashje;</w:t>
      </w:r>
    </w:p>
    <w:p w14:paraId="758DED98" w14:textId="0E9B4D6A"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b) kryen shkelje të rënda gjatë detyrës;</w:t>
      </w:r>
    </w:p>
    <w:p w14:paraId="60E0CCF0" w14:textId="76F5816B"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c) ka performancë të dobët në ushtrimin e detyrës;</w:t>
      </w:r>
    </w:p>
    <w:p w14:paraId="2B23029C" w14:textId="77777777"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ç) kryen veprimtari që krijon konflikt interesash, në përputhje me legjislacionin e konfliktit të interesave;</w:t>
      </w:r>
    </w:p>
    <w:p w14:paraId="7927D1F7" w14:textId="77777777"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d) mungon në detyrë, pa shkaqe të arsyeshme, për më shumë se 30 (tridhjetë) ditë në vijim/radhazi.</w:t>
      </w:r>
    </w:p>
    <w:p w14:paraId="5DA88F35" w14:textId="20F20FA6"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7</w:t>
      </w:r>
      <w:r w:rsidR="009B0228">
        <w:rPr>
          <w:rFonts w:ascii="Garamond" w:hAnsi="Garamond"/>
          <w:bCs/>
        </w:rPr>
        <w:t>.</w:t>
      </w:r>
      <w:r w:rsidRPr="009B0228">
        <w:rPr>
          <w:rFonts w:ascii="Garamond" w:hAnsi="Garamond"/>
          <w:bCs/>
        </w:rPr>
        <w:t xml:space="preserve"> Struktura dhe organika e COD-it miratohen nga Kryeministri, sipas përcaktimeve në legjislacionin në fuqi për organizimin dhe funksionimin e administratës shtetërore.</w:t>
      </w:r>
    </w:p>
    <w:p w14:paraId="35D6376F" w14:textId="5AD2C2DC"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8</w:t>
      </w:r>
      <w:r w:rsidR="009B0228" w:rsidRPr="009B0228">
        <w:rPr>
          <w:rFonts w:ascii="Garamond" w:hAnsi="Garamond"/>
          <w:bCs/>
        </w:rPr>
        <w:t>.</w:t>
      </w:r>
      <w:r w:rsidRPr="009B0228">
        <w:rPr>
          <w:rFonts w:ascii="Garamond" w:hAnsi="Garamond"/>
          <w:bCs/>
        </w:rPr>
        <w:t xml:space="preserve"> Funksionimi i COD-it përcaktohet nëpërmjet rregullores së brendshme e cila përgatitet nga drejtori i </w:t>
      </w:r>
      <w:r w:rsidR="009B0228" w:rsidRPr="009B0228">
        <w:rPr>
          <w:rFonts w:ascii="Garamond" w:hAnsi="Garamond"/>
          <w:bCs/>
        </w:rPr>
        <w:t xml:space="preserve">përgjithshëm </w:t>
      </w:r>
      <w:r w:rsidRPr="009B0228">
        <w:rPr>
          <w:rFonts w:ascii="Garamond" w:hAnsi="Garamond"/>
          <w:bCs/>
        </w:rPr>
        <w:t xml:space="preserve">dhe miratohet nga Kryeministri, me propozimin e drejtorit të </w:t>
      </w:r>
      <w:r w:rsidR="009B0228" w:rsidRPr="009B0228">
        <w:rPr>
          <w:rFonts w:ascii="Garamond" w:hAnsi="Garamond"/>
          <w:bCs/>
        </w:rPr>
        <w:t>përgjithshëm</w:t>
      </w:r>
      <w:r w:rsidRPr="009B0228">
        <w:rPr>
          <w:rFonts w:ascii="Garamond" w:hAnsi="Garamond"/>
          <w:bCs/>
        </w:rPr>
        <w:t>.</w:t>
      </w:r>
    </w:p>
    <w:p w14:paraId="45B62934" w14:textId="7FE1FF16"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 xml:space="preserve">9 Marrëdhëniet e punës së drejtorit të </w:t>
      </w:r>
      <w:r w:rsidR="009B0228" w:rsidRPr="009B0228">
        <w:rPr>
          <w:rFonts w:ascii="Garamond" w:hAnsi="Garamond"/>
          <w:bCs/>
        </w:rPr>
        <w:t>përgjithshëm</w:t>
      </w:r>
      <w:r w:rsidRPr="009B0228">
        <w:rPr>
          <w:rFonts w:ascii="Garamond" w:hAnsi="Garamond"/>
          <w:bCs/>
        </w:rPr>
        <w:t>, nëpunësve dhe punonjësve administrativë të COD-it rregullohen sipas dispozitave të Kodit të Punës.</w:t>
      </w:r>
    </w:p>
    <w:p w14:paraId="50D2E209" w14:textId="1C03FC9C"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10</w:t>
      </w:r>
      <w:r w:rsidR="009B0228" w:rsidRPr="009B0228">
        <w:rPr>
          <w:rFonts w:ascii="Garamond" w:hAnsi="Garamond"/>
          <w:bCs/>
        </w:rPr>
        <w:t>.</w:t>
      </w:r>
      <w:r w:rsidRPr="009B0228">
        <w:rPr>
          <w:rFonts w:ascii="Garamond" w:hAnsi="Garamond"/>
          <w:bCs/>
        </w:rPr>
        <w:t xml:space="preserve"> COD-i ka stemën, logon dhe vulën e vet zyrtare. Stema e COD-it përbëhet nga stema e Republikës së Shqipërisë, me shënimet: “Republika e Shqipërisë, Kryeministria, Qendra për Hapje dhe Dialog”, në përputhje me përcaktimet e vendimit të Këshillit të Ministrave për mënyrën e përdorimit të stemës së Republikës së Shqipërisë.</w:t>
      </w:r>
    </w:p>
    <w:p w14:paraId="5218DBBC" w14:textId="5FFEABD6"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11</w:t>
      </w:r>
      <w:r w:rsidR="009B0228" w:rsidRPr="009B0228">
        <w:rPr>
          <w:rFonts w:ascii="Garamond" w:hAnsi="Garamond"/>
          <w:bCs/>
        </w:rPr>
        <w:t>.</w:t>
      </w:r>
      <w:r w:rsidRPr="009B0228">
        <w:rPr>
          <w:rFonts w:ascii="Garamond" w:hAnsi="Garamond"/>
          <w:bCs/>
        </w:rPr>
        <w:t xml:space="preserve"> Vula e COD-it ka formën dhe elementet e përcaktuara në vendimin e Këshillit të Ministrave për rregullat e prodhimit, të administrimit, kontrollit dhe ruajtjes së vulave zyrtare. Vula prodhohet, administrohet dhe ruhet në përputhje me legjislacionin në fuqi.</w:t>
      </w:r>
    </w:p>
    <w:p w14:paraId="46DED10E" w14:textId="48130F4D"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IV</w:t>
      </w:r>
      <w:r w:rsidR="009B0228" w:rsidRPr="009B0228">
        <w:rPr>
          <w:rFonts w:ascii="Garamond" w:hAnsi="Garamond"/>
          <w:bCs/>
        </w:rPr>
        <w:t>.</w:t>
      </w:r>
      <w:r w:rsidRPr="009B0228">
        <w:rPr>
          <w:rFonts w:ascii="Garamond" w:hAnsi="Garamond"/>
          <w:bCs/>
        </w:rPr>
        <w:t xml:space="preserve"> DISPOZITA KALIMTARE DHE TË FUNDIT</w:t>
      </w:r>
    </w:p>
    <w:p w14:paraId="3C8CCFFA" w14:textId="1E3EDFA8"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1</w:t>
      </w:r>
      <w:r w:rsidR="009B0228" w:rsidRPr="009B0228">
        <w:rPr>
          <w:rFonts w:ascii="Garamond" w:hAnsi="Garamond"/>
          <w:bCs/>
        </w:rPr>
        <w:t>.</w:t>
      </w:r>
      <w:r w:rsidRPr="009B0228">
        <w:rPr>
          <w:rFonts w:ascii="Garamond" w:hAnsi="Garamond"/>
          <w:bCs/>
        </w:rPr>
        <w:t xml:space="preserve"> COD-i vijon funksionimin si pjesë e Agjencisë për Dialog dhe Bashkëqeverisje deri në fillimin e funksionimit të plotë të tij, moment në të cilin COD-i merr përsipër në mënyrë të pavarur ushtrimin e kompetencave dhe përgjegjësive të përcaktuara me këtë vendim.</w:t>
      </w:r>
    </w:p>
    <w:p w14:paraId="62E2D0C2" w14:textId="6D16EBF9"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2</w:t>
      </w:r>
      <w:r w:rsidR="009B0228" w:rsidRPr="009B0228">
        <w:rPr>
          <w:rFonts w:ascii="Garamond" w:hAnsi="Garamond"/>
          <w:bCs/>
        </w:rPr>
        <w:t>.</w:t>
      </w:r>
      <w:r w:rsidRPr="009B0228">
        <w:rPr>
          <w:rFonts w:ascii="Garamond" w:hAnsi="Garamond"/>
          <w:bCs/>
        </w:rPr>
        <w:t xml:space="preserve"> Ngarkohen Kryeministria, Agjencia për Dialog dhe Bashkëqeverisje dhe Qendra për Hapje dhe Dialog (COD) për zbatimin e këtij vendimi.</w:t>
      </w:r>
    </w:p>
    <w:p w14:paraId="7B03C0EB" w14:textId="2212D46C" w:rsidR="009053C8" w:rsidRPr="009B0228" w:rsidRDefault="009053C8" w:rsidP="009053C8">
      <w:pPr>
        <w:spacing w:after="0" w:line="240" w:lineRule="auto"/>
        <w:ind w:firstLine="284"/>
        <w:jc w:val="both"/>
        <w:rPr>
          <w:rFonts w:ascii="Garamond" w:hAnsi="Garamond"/>
          <w:bCs/>
        </w:rPr>
      </w:pPr>
      <w:r w:rsidRPr="009B0228">
        <w:rPr>
          <w:rFonts w:ascii="Garamond" w:hAnsi="Garamond"/>
          <w:bCs/>
        </w:rPr>
        <w:t xml:space="preserve">Ky vendim hyn në fuqi pas botimit në Fletoren </w:t>
      </w:r>
      <w:r w:rsidR="009B0228" w:rsidRPr="009B0228">
        <w:rPr>
          <w:rFonts w:ascii="Garamond" w:hAnsi="Garamond"/>
          <w:bCs/>
        </w:rPr>
        <w:t>Zyrtare</w:t>
      </w:r>
      <w:r w:rsidRPr="009B0228">
        <w:rPr>
          <w:rFonts w:ascii="Garamond" w:hAnsi="Garamond"/>
          <w:bCs/>
        </w:rPr>
        <w:t>.</w:t>
      </w:r>
    </w:p>
    <w:p w14:paraId="142BE344" w14:textId="77777777" w:rsidR="009053C8" w:rsidRPr="009B0228" w:rsidRDefault="009053C8" w:rsidP="009053C8">
      <w:pPr>
        <w:spacing w:after="0" w:line="240" w:lineRule="auto"/>
        <w:ind w:firstLine="284"/>
        <w:jc w:val="right"/>
        <w:rPr>
          <w:rFonts w:ascii="Garamond" w:hAnsi="Garamond"/>
          <w:bCs/>
        </w:rPr>
      </w:pPr>
      <w:r w:rsidRPr="009B0228">
        <w:rPr>
          <w:rFonts w:ascii="Garamond" w:hAnsi="Garamond"/>
          <w:bCs/>
        </w:rPr>
        <w:t>KRYEMINISTËR</w:t>
      </w:r>
    </w:p>
    <w:p w14:paraId="72BA7494" w14:textId="77777777" w:rsidR="009053C8" w:rsidRPr="009B0228" w:rsidRDefault="009053C8" w:rsidP="009053C8">
      <w:pPr>
        <w:spacing w:after="0" w:line="240" w:lineRule="auto"/>
        <w:ind w:firstLine="284"/>
        <w:jc w:val="right"/>
        <w:rPr>
          <w:rFonts w:ascii="Garamond" w:hAnsi="Garamond"/>
          <w:b/>
        </w:rPr>
      </w:pPr>
      <w:r w:rsidRPr="009B0228">
        <w:rPr>
          <w:rFonts w:ascii="Garamond" w:hAnsi="Garamond"/>
          <w:b/>
          <w:bCs/>
        </w:rPr>
        <w:t>Edi Rama</w:t>
      </w:r>
    </w:p>
    <w:sectPr w:rsidR="009053C8" w:rsidRPr="009B0228" w:rsidSect="009B0228">
      <w:pgSz w:w="11906" w:h="16838" w:code="9"/>
      <w:pgMar w:top="900" w:right="1440" w:bottom="720" w:left="1440" w:header="708" w:footer="3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B8704F" w14:textId="77777777" w:rsidR="003A1A5F" w:rsidRDefault="003A1A5F" w:rsidP="00002C5C">
      <w:pPr>
        <w:spacing w:after="0" w:line="240" w:lineRule="auto"/>
      </w:pPr>
      <w:r>
        <w:separator/>
      </w:r>
    </w:p>
  </w:endnote>
  <w:endnote w:type="continuationSeparator" w:id="0">
    <w:p w14:paraId="62BA0DD8" w14:textId="77777777" w:rsidR="003A1A5F" w:rsidRDefault="003A1A5F" w:rsidP="00002C5C">
      <w:pPr>
        <w:spacing w:after="0" w:line="240" w:lineRule="auto"/>
      </w:pPr>
      <w:r>
        <w:continuationSeparator/>
      </w:r>
    </w:p>
  </w:endnote>
  <w:endnote w:type="continuationNotice" w:id="1">
    <w:p w14:paraId="44D6661C" w14:textId="77777777" w:rsidR="003A1A5F" w:rsidRDefault="003A1A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pleSystemUIFont">
    <w:altName w:val="Cambria"/>
    <w:charset w:val="00"/>
    <w:family w:val="roman"/>
    <w:pitch w:val="default"/>
  </w:font>
  <w:font w:name="UICTFontTextStyleEmphasizedBody">
    <w:altName w:val="Cambria"/>
    <w:charset w:val="00"/>
    <w:family w:val="roman"/>
    <w:pitch w:val="default"/>
  </w:font>
  <w:font w:name="UICTFontTextStyleBody">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C103F5" w14:textId="77777777" w:rsidR="003A1A5F" w:rsidRDefault="003A1A5F" w:rsidP="00002C5C">
      <w:pPr>
        <w:spacing w:after="0" w:line="240" w:lineRule="auto"/>
      </w:pPr>
      <w:r>
        <w:separator/>
      </w:r>
    </w:p>
  </w:footnote>
  <w:footnote w:type="continuationSeparator" w:id="0">
    <w:p w14:paraId="56CA2F3E" w14:textId="77777777" w:rsidR="003A1A5F" w:rsidRDefault="003A1A5F" w:rsidP="00002C5C">
      <w:pPr>
        <w:spacing w:after="0" w:line="240" w:lineRule="auto"/>
      </w:pPr>
      <w:r>
        <w:continuationSeparator/>
      </w:r>
    </w:p>
  </w:footnote>
  <w:footnote w:type="continuationNotice" w:id="1">
    <w:p w14:paraId="357CC1A2" w14:textId="77777777" w:rsidR="003A1A5F" w:rsidRDefault="003A1A5F">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50568"/>
    <w:multiLevelType w:val="multilevel"/>
    <w:tmpl w:val="15C6C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3E1EF5"/>
    <w:multiLevelType w:val="multilevel"/>
    <w:tmpl w:val="CAD02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3D67CA"/>
    <w:multiLevelType w:val="multilevel"/>
    <w:tmpl w:val="07861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805F28"/>
    <w:multiLevelType w:val="hybridMultilevel"/>
    <w:tmpl w:val="3B20A28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D40555"/>
    <w:multiLevelType w:val="multilevel"/>
    <w:tmpl w:val="86EA5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A40530"/>
    <w:multiLevelType w:val="multilevel"/>
    <w:tmpl w:val="61208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C22ECF"/>
    <w:multiLevelType w:val="multilevel"/>
    <w:tmpl w:val="0214F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CB196F"/>
    <w:multiLevelType w:val="hybridMultilevel"/>
    <w:tmpl w:val="C288533C"/>
    <w:lvl w:ilvl="0" w:tplc="08090017">
      <w:start w:val="1"/>
      <w:numFmt w:val="lowerLetter"/>
      <w:lvlText w:val="%1)"/>
      <w:lvlJc w:val="left"/>
      <w:pPr>
        <w:ind w:left="1800" w:hanging="360"/>
      </w:pPr>
    </w:lvl>
    <w:lvl w:ilvl="1" w:tplc="08090019">
      <w:start w:val="1"/>
      <w:numFmt w:val="lowerLetter"/>
      <w:lvlText w:val="%2."/>
      <w:lvlJc w:val="left"/>
      <w:pPr>
        <w:ind w:left="927"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510428"/>
    <w:multiLevelType w:val="multilevel"/>
    <w:tmpl w:val="2A487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7115AB"/>
    <w:multiLevelType w:val="hybridMultilevel"/>
    <w:tmpl w:val="EE6C6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5E4A37"/>
    <w:multiLevelType w:val="hybridMultilevel"/>
    <w:tmpl w:val="5B066D4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8131967"/>
    <w:multiLevelType w:val="multilevel"/>
    <w:tmpl w:val="608A1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3E731B"/>
    <w:multiLevelType w:val="multilevel"/>
    <w:tmpl w:val="51E65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AC6759"/>
    <w:multiLevelType w:val="multilevel"/>
    <w:tmpl w:val="1E4A6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6F6DB3"/>
    <w:multiLevelType w:val="hybridMultilevel"/>
    <w:tmpl w:val="5A8C32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9B9245F"/>
    <w:multiLevelType w:val="hybridMultilevel"/>
    <w:tmpl w:val="EF90017E"/>
    <w:lvl w:ilvl="0" w:tplc="0809000F">
      <w:start w:val="1"/>
      <w:numFmt w:val="decimal"/>
      <w:lvlText w:val="%1."/>
      <w:lvlJc w:val="left"/>
      <w:pPr>
        <w:ind w:left="1237" w:hanging="360"/>
      </w:pPr>
    </w:lvl>
    <w:lvl w:ilvl="1" w:tplc="08090019" w:tentative="1">
      <w:start w:val="1"/>
      <w:numFmt w:val="lowerLetter"/>
      <w:lvlText w:val="%2."/>
      <w:lvlJc w:val="left"/>
      <w:pPr>
        <w:ind w:left="1957" w:hanging="360"/>
      </w:pPr>
    </w:lvl>
    <w:lvl w:ilvl="2" w:tplc="0809001B" w:tentative="1">
      <w:start w:val="1"/>
      <w:numFmt w:val="lowerRoman"/>
      <w:lvlText w:val="%3."/>
      <w:lvlJc w:val="right"/>
      <w:pPr>
        <w:ind w:left="2677" w:hanging="180"/>
      </w:pPr>
    </w:lvl>
    <w:lvl w:ilvl="3" w:tplc="0809000F" w:tentative="1">
      <w:start w:val="1"/>
      <w:numFmt w:val="decimal"/>
      <w:lvlText w:val="%4."/>
      <w:lvlJc w:val="left"/>
      <w:pPr>
        <w:ind w:left="3397" w:hanging="360"/>
      </w:pPr>
    </w:lvl>
    <w:lvl w:ilvl="4" w:tplc="08090019" w:tentative="1">
      <w:start w:val="1"/>
      <w:numFmt w:val="lowerLetter"/>
      <w:lvlText w:val="%5."/>
      <w:lvlJc w:val="left"/>
      <w:pPr>
        <w:ind w:left="4117" w:hanging="360"/>
      </w:pPr>
    </w:lvl>
    <w:lvl w:ilvl="5" w:tplc="0809001B" w:tentative="1">
      <w:start w:val="1"/>
      <w:numFmt w:val="lowerRoman"/>
      <w:lvlText w:val="%6."/>
      <w:lvlJc w:val="right"/>
      <w:pPr>
        <w:ind w:left="4837" w:hanging="180"/>
      </w:pPr>
    </w:lvl>
    <w:lvl w:ilvl="6" w:tplc="0809000F" w:tentative="1">
      <w:start w:val="1"/>
      <w:numFmt w:val="decimal"/>
      <w:lvlText w:val="%7."/>
      <w:lvlJc w:val="left"/>
      <w:pPr>
        <w:ind w:left="5557" w:hanging="360"/>
      </w:pPr>
    </w:lvl>
    <w:lvl w:ilvl="7" w:tplc="08090019" w:tentative="1">
      <w:start w:val="1"/>
      <w:numFmt w:val="lowerLetter"/>
      <w:lvlText w:val="%8."/>
      <w:lvlJc w:val="left"/>
      <w:pPr>
        <w:ind w:left="6277" w:hanging="360"/>
      </w:pPr>
    </w:lvl>
    <w:lvl w:ilvl="8" w:tplc="0809001B" w:tentative="1">
      <w:start w:val="1"/>
      <w:numFmt w:val="lowerRoman"/>
      <w:lvlText w:val="%9."/>
      <w:lvlJc w:val="right"/>
      <w:pPr>
        <w:ind w:left="6997" w:hanging="180"/>
      </w:pPr>
    </w:lvl>
  </w:abstractNum>
  <w:abstractNum w:abstractNumId="16" w15:restartNumberingAfterBreak="0">
    <w:nsid w:val="3BDA6860"/>
    <w:multiLevelType w:val="multilevel"/>
    <w:tmpl w:val="C7C4495A"/>
    <w:lvl w:ilvl="0">
      <w:start w:val="1"/>
      <w:numFmt w:val="decimal"/>
      <w:lvlText w:val="%1."/>
      <w:lvlJc w:val="left"/>
      <w:pPr>
        <w:tabs>
          <w:tab w:val="num" w:pos="720"/>
        </w:tabs>
        <w:ind w:left="720" w:hanging="360"/>
      </w:pPr>
      <w:rPr>
        <w:rFonts w:ascii="Times New Roman" w:eastAsiaTheme="minorEastAsia"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D0688D"/>
    <w:multiLevelType w:val="hybridMultilevel"/>
    <w:tmpl w:val="6862E1A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4786766"/>
    <w:multiLevelType w:val="multilevel"/>
    <w:tmpl w:val="163A1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6184DD1"/>
    <w:multiLevelType w:val="hybridMultilevel"/>
    <w:tmpl w:val="A132910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AE240A"/>
    <w:multiLevelType w:val="hybridMultilevel"/>
    <w:tmpl w:val="96943D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766D2F"/>
    <w:multiLevelType w:val="hybridMultilevel"/>
    <w:tmpl w:val="C1F8D04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5DB0806"/>
    <w:multiLevelType w:val="multilevel"/>
    <w:tmpl w:val="F6EC5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013DB0"/>
    <w:multiLevelType w:val="hybridMultilevel"/>
    <w:tmpl w:val="6B341340"/>
    <w:lvl w:ilvl="0" w:tplc="66C04384">
      <w:start w:val="5"/>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4" w15:restartNumberingAfterBreak="0">
    <w:nsid w:val="58643E55"/>
    <w:multiLevelType w:val="hybridMultilevel"/>
    <w:tmpl w:val="2BE8ACD6"/>
    <w:lvl w:ilvl="0" w:tplc="0809000F">
      <w:start w:val="1"/>
      <w:numFmt w:val="decimal"/>
      <w:lvlText w:val="%1."/>
      <w:lvlJc w:val="left"/>
      <w:pPr>
        <w:ind w:left="1260" w:hanging="360"/>
      </w:p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25" w15:restartNumberingAfterBreak="0">
    <w:nsid w:val="586C7606"/>
    <w:multiLevelType w:val="multilevel"/>
    <w:tmpl w:val="08864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52555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162EF4"/>
    <w:multiLevelType w:val="hybridMultilevel"/>
    <w:tmpl w:val="9E6617C8"/>
    <w:lvl w:ilvl="0" w:tplc="B3AC604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F51659"/>
    <w:multiLevelType w:val="hybridMultilevel"/>
    <w:tmpl w:val="ECD8D37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9" w15:restartNumberingAfterBreak="0">
    <w:nsid w:val="615E11BC"/>
    <w:multiLevelType w:val="hybridMultilevel"/>
    <w:tmpl w:val="666806AE"/>
    <w:lvl w:ilvl="0" w:tplc="835E4B8A">
      <w:start w:val="1"/>
      <w:numFmt w:val="lowerLetter"/>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2A32E7"/>
    <w:multiLevelType w:val="hybridMultilevel"/>
    <w:tmpl w:val="6B72613C"/>
    <w:lvl w:ilvl="0" w:tplc="A7387D04">
      <w:start w:val="2"/>
      <w:numFmt w:val="bullet"/>
      <w:lvlText w:val="•"/>
      <w:lvlJc w:val="left"/>
      <w:pPr>
        <w:ind w:left="1440" w:hanging="36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93C01E1"/>
    <w:multiLevelType w:val="hybridMultilevel"/>
    <w:tmpl w:val="48F2E1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1B2BBD"/>
    <w:multiLevelType w:val="hybridMultilevel"/>
    <w:tmpl w:val="32844550"/>
    <w:lvl w:ilvl="0" w:tplc="FFFFFFFF">
      <w:start w:val="1"/>
      <w:numFmt w:val="lowerLetter"/>
      <w:lvlText w:val="%1)"/>
      <w:lvlJc w:val="left"/>
      <w:pPr>
        <w:ind w:left="1800" w:hanging="360"/>
      </w:pPr>
    </w:lvl>
    <w:lvl w:ilvl="1" w:tplc="08090017">
      <w:start w:val="1"/>
      <w:numFmt w:val="lowerLetter"/>
      <w:lvlText w:val="%2)"/>
      <w:lvlJc w:val="left"/>
      <w:pPr>
        <w:ind w:left="927"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3" w15:restartNumberingAfterBreak="0">
    <w:nsid w:val="6C7F0D0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866FA3"/>
    <w:multiLevelType w:val="hybridMultilevel"/>
    <w:tmpl w:val="920A15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DEE1792"/>
    <w:multiLevelType w:val="hybridMultilevel"/>
    <w:tmpl w:val="CBF8A6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DF63F62"/>
    <w:multiLevelType w:val="hybridMultilevel"/>
    <w:tmpl w:val="8974B6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3097555"/>
    <w:multiLevelType w:val="hybridMultilevel"/>
    <w:tmpl w:val="76EE150E"/>
    <w:lvl w:ilvl="0" w:tplc="AC12B1BE">
      <w:start w:val="15"/>
      <w:numFmt w:val="decimal"/>
      <w:lvlText w:val="%1."/>
      <w:lvlJc w:val="left"/>
      <w:pPr>
        <w:ind w:left="375" w:hanging="375"/>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38" w15:restartNumberingAfterBreak="0">
    <w:nsid w:val="75673E01"/>
    <w:multiLevelType w:val="hybridMultilevel"/>
    <w:tmpl w:val="8D4AC446"/>
    <w:lvl w:ilvl="0" w:tplc="0809001B">
      <w:start w:val="1"/>
      <w:numFmt w:val="lowerRoman"/>
      <w:lvlText w:val="%1."/>
      <w:lvlJc w:val="right"/>
      <w:pPr>
        <w:ind w:left="2160" w:hanging="360"/>
      </w:pPr>
      <w:rPr>
        <w:rFont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9" w15:restartNumberingAfterBreak="0">
    <w:nsid w:val="7A097069"/>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FB2F34"/>
    <w:multiLevelType w:val="multilevel"/>
    <w:tmpl w:val="484AB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B33B09"/>
    <w:multiLevelType w:val="hybridMultilevel"/>
    <w:tmpl w:val="F376BD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D1D058C"/>
    <w:multiLevelType w:val="hybridMultilevel"/>
    <w:tmpl w:val="DFC4E474"/>
    <w:lvl w:ilvl="0" w:tplc="79948432">
      <w:start w:val="1"/>
      <w:numFmt w:val="lowerLetter"/>
      <w:lvlText w:val="%1)"/>
      <w:lvlJc w:val="left"/>
      <w:pPr>
        <w:ind w:left="1069" w:hanging="360"/>
      </w:pPr>
      <w:rPr>
        <w:rFonts w:hint="default"/>
      </w:rPr>
    </w:lvl>
    <w:lvl w:ilvl="1" w:tplc="BF6405EA">
      <w:numFmt w:val="bullet"/>
      <w:lvlText w:val="•"/>
      <w:lvlJc w:val="left"/>
      <w:pPr>
        <w:ind w:left="2160" w:hanging="360"/>
      </w:pPr>
      <w:rPr>
        <w:rFonts w:ascii="Times New Roman" w:eastAsiaTheme="minorEastAsia" w:hAnsi="Times New Roman" w:cs="Times New Roman"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7F97142C"/>
    <w:multiLevelType w:val="multilevel"/>
    <w:tmpl w:val="3C0AD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9"/>
  </w:num>
  <w:num w:numId="2">
    <w:abstractNumId w:val="33"/>
  </w:num>
  <w:num w:numId="3">
    <w:abstractNumId w:val="26"/>
  </w:num>
  <w:num w:numId="4">
    <w:abstractNumId w:val="36"/>
  </w:num>
  <w:num w:numId="5">
    <w:abstractNumId w:val="30"/>
  </w:num>
  <w:num w:numId="6">
    <w:abstractNumId w:val="21"/>
  </w:num>
  <w:num w:numId="7">
    <w:abstractNumId w:val="10"/>
  </w:num>
  <w:num w:numId="8">
    <w:abstractNumId w:val="38"/>
  </w:num>
  <w:num w:numId="9">
    <w:abstractNumId w:val="31"/>
  </w:num>
  <w:num w:numId="10">
    <w:abstractNumId w:val="14"/>
  </w:num>
  <w:num w:numId="11">
    <w:abstractNumId w:val="42"/>
  </w:num>
  <w:num w:numId="12">
    <w:abstractNumId w:val="7"/>
  </w:num>
  <w:num w:numId="13">
    <w:abstractNumId w:val="24"/>
  </w:num>
  <w:num w:numId="14">
    <w:abstractNumId w:val="32"/>
  </w:num>
  <w:num w:numId="15">
    <w:abstractNumId w:val="23"/>
  </w:num>
  <w:num w:numId="16">
    <w:abstractNumId w:val="2"/>
  </w:num>
  <w:num w:numId="17">
    <w:abstractNumId w:val="6"/>
  </w:num>
  <w:num w:numId="18">
    <w:abstractNumId w:val="11"/>
  </w:num>
  <w:num w:numId="19">
    <w:abstractNumId w:val="25"/>
  </w:num>
  <w:num w:numId="20">
    <w:abstractNumId w:val="34"/>
  </w:num>
  <w:num w:numId="21">
    <w:abstractNumId w:val="12"/>
  </w:num>
  <w:num w:numId="22">
    <w:abstractNumId w:val="0"/>
  </w:num>
  <w:num w:numId="23">
    <w:abstractNumId w:val="40"/>
  </w:num>
  <w:num w:numId="24">
    <w:abstractNumId w:val="22"/>
  </w:num>
  <w:num w:numId="25">
    <w:abstractNumId w:val="4"/>
  </w:num>
  <w:num w:numId="26">
    <w:abstractNumId w:val="13"/>
  </w:num>
  <w:num w:numId="27">
    <w:abstractNumId w:val="5"/>
  </w:num>
  <w:num w:numId="28">
    <w:abstractNumId w:val="18"/>
  </w:num>
  <w:num w:numId="29">
    <w:abstractNumId w:val="16"/>
  </w:num>
  <w:num w:numId="30">
    <w:abstractNumId w:val="43"/>
  </w:num>
  <w:num w:numId="31">
    <w:abstractNumId w:val="1"/>
  </w:num>
  <w:num w:numId="32">
    <w:abstractNumId w:val="8"/>
  </w:num>
  <w:num w:numId="33">
    <w:abstractNumId w:val="17"/>
  </w:num>
  <w:num w:numId="34">
    <w:abstractNumId w:val="35"/>
  </w:num>
  <w:num w:numId="35">
    <w:abstractNumId w:val="20"/>
  </w:num>
  <w:num w:numId="36">
    <w:abstractNumId w:val="41"/>
  </w:num>
  <w:num w:numId="37">
    <w:abstractNumId w:val="37"/>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9"/>
  </w:num>
  <w:num w:numId="41">
    <w:abstractNumId w:val="27"/>
  </w:num>
  <w:num w:numId="42">
    <w:abstractNumId w:val="19"/>
  </w:num>
  <w:num w:numId="43">
    <w:abstractNumId w:val="3"/>
  </w:num>
  <w:num w:numId="4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5C5"/>
    <w:rsid w:val="00002C5C"/>
    <w:rsid w:val="000357E2"/>
    <w:rsid w:val="00044E13"/>
    <w:rsid w:val="00045188"/>
    <w:rsid w:val="0005260B"/>
    <w:rsid w:val="00072119"/>
    <w:rsid w:val="000761A2"/>
    <w:rsid w:val="00082C2A"/>
    <w:rsid w:val="000C47AF"/>
    <w:rsid w:val="000D1E7C"/>
    <w:rsid w:val="000D3223"/>
    <w:rsid w:val="000F2A24"/>
    <w:rsid w:val="000F3E48"/>
    <w:rsid w:val="0010613D"/>
    <w:rsid w:val="00106BAC"/>
    <w:rsid w:val="0017240C"/>
    <w:rsid w:val="001976DD"/>
    <w:rsid w:val="001C4D1E"/>
    <w:rsid w:val="001D4FF0"/>
    <w:rsid w:val="001F6B81"/>
    <w:rsid w:val="00203820"/>
    <w:rsid w:val="00206DE8"/>
    <w:rsid w:val="00240A99"/>
    <w:rsid w:val="00243B39"/>
    <w:rsid w:val="00244813"/>
    <w:rsid w:val="002461DE"/>
    <w:rsid w:val="002566C5"/>
    <w:rsid w:val="00257B8E"/>
    <w:rsid w:val="002638DC"/>
    <w:rsid w:val="002640ED"/>
    <w:rsid w:val="0027755E"/>
    <w:rsid w:val="00284A52"/>
    <w:rsid w:val="00284A59"/>
    <w:rsid w:val="0028642C"/>
    <w:rsid w:val="00296903"/>
    <w:rsid w:val="002A1BBD"/>
    <w:rsid w:val="002C0CB0"/>
    <w:rsid w:val="002C0CF4"/>
    <w:rsid w:val="002C0E43"/>
    <w:rsid w:val="002C15C3"/>
    <w:rsid w:val="002C5359"/>
    <w:rsid w:val="002E2347"/>
    <w:rsid w:val="002E6727"/>
    <w:rsid w:val="0031001D"/>
    <w:rsid w:val="00360BDF"/>
    <w:rsid w:val="00364331"/>
    <w:rsid w:val="0038374F"/>
    <w:rsid w:val="003847B7"/>
    <w:rsid w:val="00387B2A"/>
    <w:rsid w:val="003A1A5F"/>
    <w:rsid w:val="003A7EBA"/>
    <w:rsid w:val="003C2C73"/>
    <w:rsid w:val="003C4CF4"/>
    <w:rsid w:val="003C5EF5"/>
    <w:rsid w:val="00420C3E"/>
    <w:rsid w:val="004214BE"/>
    <w:rsid w:val="004B522E"/>
    <w:rsid w:val="004C0324"/>
    <w:rsid w:val="004D26D1"/>
    <w:rsid w:val="004E1E42"/>
    <w:rsid w:val="00505A8D"/>
    <w:rsid w:val="005207AB"/>
    <w:rsid w:val="00526FB3"/>
    <w:rsid w:val="005323FC"/>
    <w:rsid w:val="00546AE5"/>
    <w:rsid w:val="005515C8"/>
    <w:rsid w:val="00554028"/>
    <w:rsid w:val="00567D26"/>
    <w:rsid w:val="0058373B"/>
    <w:rsid w:val="00593B88"/>
    <w:rsid w:val="00594D73"/>
    <w:rsid w:val="005A36DE"/>
    <w:rsid w:val="005B4417"/>
    <w:rsid w:val="005B491F"/>
    <w:rsid w:val="005D19E7"/>
    <w:rsid w:val="005E0F65"/>
    <w:rsid w:val="005E5D84"/>
    <w:rsid w:val="006136DF"/>
    <w:rsid w:val="0061541B"/>
    <w:rsid w:val="006167D3"/>
    <w:rsid w:val="0062769E"/>
    <w:rsid w:val="00630B0F"/>
    <w:rsid w:val="00644999"/>
    <w:rsid w:val="006603A8"/>
    <w:rsid w:val="00683A5E"/>
    <w:rsid w:val="0069128B"/>
    <w:rsid w:val="006F1825"/>
    <w:rsid w:val="00724005"/>
    <w:rsid w:val="00731A82"/>
    <w:rsid w:val="00731C68"/>
    <w:rsid w:val="00740325"/>
    <w:rsid w:val="00757338"/>
    <w:rsid w:val="0076638F"/>
    <w:rsid w:val="0077034C"/>
    <w:rsid w:val="00776A8C"/>
    <w:rsid w:val="00790AC2"/>
    <w:rsid w:val="007B39EF"/>
    <w:rsid w:val="007C4938"/>
    <w:rsid w:val="007F0F6C"/>
    <w:rsid w:val="007F4DD4"/>
    <w:rsid w:val="00824F67"/>
    <w:rsid w:val="00825BB4"/>
    <w:rsid w:val="008361E3"/>
    <w:rsid w:val="008631DB"/>
    <w:rsid w:val="00876DB7"/>
    <w:rsid w:val="008B4307"/>
    <w:rsid w:val="008B4F36"/>
    <w:rsid w:val="009053C8"/>
    <w:rsid w:val="00932B8C"/>
    <w:rsid w:val="009361C6"/>
    <w:rsid w:val="009544D6"/>
    <w:rsid w:val="009607BE"/>
    <w:rsid w:val="009A2EA5"/>
    <w:rsid w:val="009A6367"/>
    <w:rsid w:val="009B0228"/>
    <w:rsid w:val="009C0BC4"/>
    <w:rsid w:val="009C6025"/>
    <w:rsid w:val="009E0F67"/>
    <w:rsid w:val="009E2EA5"/>
    <w:rsid w:val="00A0063B"/>
    <w:rsid w:val="00A3260D"/>
    <w:rsid w:val="00A46889"/>
    <w:rsid w:val="00A655FF"/>
    <w:rsid w:val="00A8404B"/>
    <w:rsid w:val="00AB08C4"/>
    <w:rsid w:val="00AE1057"/>
    <w:rsid w:val="00AE2D85"/>
    <w:rsid w:val="00AE678B"/>
    <w:rsid w:val="00AF736A"/>
    <w:rsid w:val="00B15440"/>
    <w:rsid w:val="00B36320"/>
    <w:rsid w:val="00B72B64"/>
    <w:rsid w:val="00BA377A"/>
    <w:rsid w:val="00BB78D7"/>
    <w:rsid w:val="00BC4609"/>
    <w:rsid w:val="00C01E69"/>
    <w:rsid w:val="00C25830"/>
    <w:rsid w:val="00C50E7F"/>
    <w:rsid w:val="00C72D72"/>
    <w:rsid w:val="00C8149D"/>
    <w:rsid w:val="00C91A99"/>
    <w:rsid w:val="00D03EE2"/>
    <w:rsid w:val="00D055C5"/>
    <w:rsid w:val="00D055CD"/>
    <w:rsid w:val="00D201BB"/>
    <w:rsid w:val="00D2558E"/>
    <w:rsid w:val="00D30576"/>
    <w:rsid w:val="00D57D50"/>
    <w:rsid w:val="00D75ADF"/>
    <w:rsid w:val="00D86926"/>
    <w:rsid w:val="00DA1AC4"/>
    <w:rsid w:val="00DE60C8"/>
    <w:rsid w:val="00E1196B"/>
    <w:rsid w:val="00E14612"/>
    <w:rsid w:val="00E51954"/>
    <w:rsid w:val="00E65BB1"/>
    <w:rsid w:val="00EB4784"/>
    <w:rsid w:val="00EC4DB2"/>
    <w:rsid w:val="00ED721C"/>
    <w:rsid w:val="00F13B29"/>
    <w:rsid w:val="00F33D2C"/>
    <w:rsid w:val="00F36591"/>
    <w:rsid w:val="00F41F8E"/>
    <w:rsid w:val="00F626EE"/>
    <w:rsid w:val="00F9140E"/>
    <w:rsid w:val="00FA0BF7"/>
    <w:rsid w:val="00FD087C"/>
    <w:rsid w:val="00FD4A49"/>
    <w:rsid w:val="00FE01C1"/>
    <w:rsid w:val="00FE73EF"/>
    <w:rsid w:val="00FF19E3"/>
    <w:rsid w:val="10821FE2"/>
    <w:rsid w:val="1E1E78E4"/>
    <w:rsid w:val="3D4A9566"/>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8DD3190"/>
  <w15:chartTrackingRefBased/>
  <w15:docId w15:val="{8B51E937-2963-A54D-93F3-18A7D948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sq-AL" w:eastAsia="fr-FR"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055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55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5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5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5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5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5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5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5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5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55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5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5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5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5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5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5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5C5"/>
    <w:rPr>
      <w:rFonts w:eastAsiaTheme="majorEastAsia" w:cstheme="majorBidi"/>
      <w:color w:val="272727" w:themeColor="text1" w:themeTint="D8"/>
    </w:rPr>
  </w:style>
  <w:style w:type="paragraph" w:styleId="Title">
    <w:name w:val="Title"/>
    <w:basedOn w:val="Normal"/>
    <w:next w:val="Normal"/>
    <w:link w:val="TitleChar"/>
    <w:uiPriority w:val="10"/>
    <w:qFormat/>
    <w:rsid w:val="00D055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5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5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5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5C5"/>
    <w:pPr>
      <w:spacing w:before="160"/>
      <w:jc w:val="center"/>
    </w:pPr>
    <w:rPr>
      <w:i/>
      <w:iCs/>
      <w:color w:val="404040" w:themeColor="text1" w:themeTint="BF"/>
    </w:rPr>
  </w:style>
  <w:style w:type="character" w:customStyle="1" w:styleId="QuoteChar">
    <w:name w:val="Quote Char"/>
    <w:basedOn w:val="DefaultParagraphFont"/>
    <w:link w:val="Quote"/>
    <w:uiPriority w:val="29"/>
    <w:rsid w:val="00D055C5"/>
    <w:rPr>
      <w:i/>
      <w:iCs/>
      <w:color w:val="404040" w:themeColor="text1" w:themeTint="BF"/>
    </w:rPr>
  </w:style>
  <w:style w:type="paragraph" w:styleId="ListParagraph">
    <w:name w:val="List Paragraph"/>
    <w:basedOn w:val="Normal"/>
    <w:uiPriority w:val="34"/>
    <w:qFormat/>
    <w:rsid w:val="00D055C5"/>
    <w:pPr>
      <w:ind w:left="720"/>
      <w:contextualSpacing/>
    </w:pPr>
  </w:style>
  <w:style w:type="character" w:styleId="IntenseEmphasis">
    <w:name w:val="Intense Emphasis"/>
    <w:basedOn w:val="DefaultParagraphFont"/>
    <w:uiPriority w:val="21"/>
    <w:qFormat/>
    <w:rsid w:val="00D055C5"/>
    <w:rPr>
      <w:i/>
      <w:iCs/>
      <w:color w:val="0F4761" w:themeColor="accent1" w:themeShade="BF"/>
    </w:rPr>
  </w:style>
  <w:style w:type="paragraph" w:styleId="IntenseQuote">
    <w:name w:val="Intense Quote"/>
    <w:basedOn w:val="Normal"/>
    <w:next w:val="Normal"/>
    <w:link w:val="IntenseQuoteChar"/>
    <w:uiPriority w:val="30"/>
    <w:qFormat/>
    <w:rsid w:val="00D055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5C5"/>
    <w:rPr>
      <w:i/>
      <w:iCs/>
      <w:color w:val="0F4761" w:themeColor="accent1" w:themeShade="BF"/>
    </w:rPr>
  </w:style>
  <w:style w:type="character" w:styleId="IntenseReference">
    <w:name w:val="Intense Reference"/>
    <w:basedOn w:val="DefaultParagraphFont"/>
    <w:uiPriority w:val="32"/>
    <w:qFormat/>
    <w:rsid w:val="00D055C5"/>
    <w:rPr>
      <w:b/>
      <w:bCs/>
      <w:smallCaps/>
      <w:color w:val="0F4761" w:themeColor="accent1" w:themeShade="BF"/>
      <w:spacing w:val="5"/>
    </w:rPr>
  </w:style>
  <w:style w:type="paragraph" w:customStyle="1" w:styleId="p1">
    <w:name w:val="p1"/>
    <w:basedOn w:val="Normal"/>
    <w:rsid w:val="00D055C5"/>
    <w:pPr>
      <w:spacing w:after="0" w:line="240" w:lineRule="auto"/>
    </w:pPr>
    <w:rPr>
      <w:rFonts w:ascii=".AppleSystemUIFont" w:hAnsi=".AppleSystemUIFont" w:cs="Times New Roman"/>
      <w:kern w:val="0"/>
      <w:sz w:val="28"/>
      <w:szCs w:val="28"/>
      <w14:ligatures w14:val="none"/>
    </w:rPr>
  </w:style>
  <w:style w:type="paragraph" w:customStyle="1" w:styleId="p2">
    <w:name w:val="p2"/>
    <w:basedOn w:val="Normal"/>
    <w:rsid w:val="00D055C5"/>
    <w:pPr>
      <w:spacing w:after="0" w:line="240" w:lineRule="auto"/>
    </w:pPr>
    <w:rPr>
      <w:rFonts w:ascii=".AppleSystemUIFont" w:hAnsi=".AppleSystemUIFont" w:cs="Times New Roman"/>
      <w:kern w:val="0"/>
      <w:sz w:val="28"/>
      <w:szCs w:val="28"/>
      <w14:ligatures w14:val="none"/>
    </w:rPr>
  </w:style>
  <w:style w:type="paragraph" w:customStyle="1" w:styleId="p3">
    <w:name w:val="p3"/>
    <w:basedOn w:val="Normal"/>
    <w:rsid w:val="00D055C5"/>
    <w:pPr>
      <w:spacing w:after="0" w:line="240" w:lineRule="auto"/>
      <w:ind w:left="540"/>
    </w:pPr>
    <w:rPr>
      <w:rFonts w:ascii=".AppleSystemUIFont" w:hAnsi=".AppleSystemUIFont" w:cs="Times New Roman"/>
      <w:kern w:val="0"/>
      <w:sz w:val="28"/>
      <w:szCs w:val="28"/>
      <w14:ligatures w14:val="none"/>
    </w:rPr>
  </w:style>
  <w:style w:type="paragraph" w:customStyle="1" w:styleId="p4">
    <w:name w:val="p4"/>
    <w:basedOn w:val="Normal"/>
    <w:rsid w:val="00D055C5"/>
    <w:pPr>
      <w:spacing w:after="0" w:line="240" w:lineRule="auto"/>
      <w:ind w:left="1080"/>
    </w:pPr>
    <w:rPr>
      <w:rFonts w:ascii=".AppleSystemUIFont" w:hAnsi=".AppleSystemUIFont" w:cs="Times New Roman"/>
      <w:kern w:val="0"/>
      <w:sz w:val="28"/>
      <w:szCs w:val="28"/>
      <w14:ligatures w14:val="none"/>
    </w:rPr>
  </w:style>
  <w:style w:type="character" w:customStyle="1" w:styleId="s1">
    <w:name w:val="s1"/>
    <w:basedOn w:val="DefaultParagraphFont"/>
    <w:rsid w:val="00D055C5"/>
    <w:rPr>
      <w:rFonts w:ascii="UICTFontTextStyleEmphasizedBody" w:hAnsi="UICTFontTextStyleEmphasizedBody" w:hint="default"/>
      <w:b/>
      <w:bCs/>
      <w:i w:val="0"/>
      <w:iCs w:val="0"/>
      <w:sz w:val="28"/>
      <w:szCs w:val="28"/>
    </w:rPr>
  </w:style>
  <w:style w:type="character" w:customStyle="1" w:styleId="s2">
    <w:name w:val="s2"/>
    <w:basedOn w:val="DefaultParagraphFont"/>
    <w:rsid w:val="00D055C5"/>
    <w:rPr>
      <w:rFonts w:ascii="UICTFontTextStyleBody" w:hAnsi="UICTFontTextStyleBody" w:hint="default"/>
      <w:b w:val="0"/>
      <w:bCs w:val="0"/>
      <w:i w:val="0"/>
      <w:iCs w:val="0"/>
      <w:sz w:val="28"/>
      <w:szCs w:val="28"/>
    </w:rPr>
  </w:style>
  <w:style w:type="character" w:customStyle="1" w:styleId="apple-tab-span">
    <w:name w:val="apple-tab-span"/>
    <w:basedOn w:val="DefaultParagraphFont"/>
    <w:rsid w:val="00D055C5"/>
  </w:style>
  <w:style w:type="paragraph" w:customStyle="1" w:styleId="li1">
    <w:name w:val="li1"/>
    <w:basedOn w:val="Normal"/>
    <w:rsid w:val="00D055C5"/>
    <w:pPr>
      <w:spacing w:after="0" w:line="240" w:lineRule="auto"/>
    </w:pPr>
    <w:rPr>
      <w:rFonts w:ascii=".AppleSystemUIFont" w:hAnsi=".AppleSystemUIFont" w:cs="Times New Roman"/>
      <w:kern w:val="0"/>
      <w:sz w:val="28"/>
      <w:szCs w:val="28"/>
      <w14:ligatures w14:val="none"/>
    </w:rPr>
  </w:style>
  <w:style w:type="character" w:customStyle="1" w:styleId="apple-converted-space">
    <w:name w:val="apple-converted-space"/>
    <w:basedOn w:val="DefaultParagraphFont"/>
    <w:rsid w:val="00D055C5"/>
  </w:style>
  <w:style w:type="character" w:styleId="CommentReference">
    <w:name w:val="annotation reference"/>
    <w:basedOn w:val="DefaultParagraphFont"/>
    <w:uiPriority w:val="99"/>
    <w:semiHidden/>
    <w:unhideWhenUsed/>
    <w:rsid w:val="00D57D50"/>
    <w:rPr>
      <w:sz w:val="16"/>
      <w:szCs w:val="16"/>
    </w:rPr>
  </w:style>
  <w:style w:type="paragraph" w:styleId="CommentText">
    <w:name w:val="annotation text"/>
    <w:basedOn w:val="Normal"/>
    <w:link w:val="CommentTextChar"/>
    <w:uiPriority w:val="99"/>
    <w:unhideWhenUsed/>
    <w:rsid w:val="00D57D50"/>
    <w:pPr>
      <w:spacing w:line="240" w:lineRule="auto"/>
    </w:pPr>
    <w:rPr>
      <w:sz w:val="20"/>
      <w:szCs w:val="20"/>
    </w:rPr>
  </w:style>
  <w:style w:type="character" w:customStyle="1" w:styleId="CommentTextChar">
    <w:name w:val="Comment Text Char"/>
    <w:basedOn w:val="DefaultParagraphFont"/>
    <w:link w:val="CommentText"/>
    <w:uiPriority w:val="99"/>
    <w:rsid w:val="00D57D50"/>
    <w:rPr>
      <w:sz w:val="20"/>
      <w:szCs w:val="20"/>
    </w:rPr>
  </w:style>
  <w:style w:type="paragraph" w:styleId="CommentSubject">
    <w:name w:val="annotation subject"/>
    <w:basedOn w:val="CommentText"/>
    <w:next w:val="CommentText"/>
    <w:link w:val="CommentSubjectChar"/>
    <w:uiPriority w:val="99"/>
    <w:semiHidden/>
    <w:unhideWhenUsed/>
    <w:rsid w:val="00D57D50"/>
    <w:rPr>
      <w:b/>
      <w:bCs/>
    </w:rPr>
  </w:style>
  <w:style w:type="character" w:customStyle="1" w:styleId="CommentSubjectChar">
    <w:name w:val="Comment Subject Char"/>
    <w:basedOn w:val="CommentTextChar"/>
    <w:link w:val="CommentSubject"/>
    <w:uiPriority w:val="99"/>
    <w:semiHidden/>
    <w:rsid w:val="00D57D50"/>
    <w:rPr>
      <w:b/>
      <w:bCs/>
      <w:sz w:val="20"/>
      <w:szCs w:val="20"/>
    </w:rPr>
  </w:style>
  <w:style w:type="paragraph" w:customStyle="1" w:styleId="Default">
    <w:name w:val="Default"/>
    <w:rsid w:val="004214BE"/>
    <w:pPr>
      <w:autoSpaceDE w:val="0"/>
      <w:autoSpaceDN w:val="0"/>
      <w:adjustRightInd w:val="0"/>
      <w:spacing w:after="0" w:line="240" w:lineRule="auto"/>
    </w:pPr>
    <w:rPr>
      <w:rFonts w:ascii="Times New Roman" w:hAnsi="Times New Roman" w:cs="Times New Roman"/>
      <w:color w:val="000000"/>
      <w:kern w:val="0"/>
      <w:lang w:val="en-GB"/>
    </w:rPr>
  </w:style>
  <w:style w:type="paragraph" w:styleId="Header">
    <w:name w:val="header"/>
    <w:basedOn w:val="Normal"/>
    <w:link w:val="HeaderChar"/>
    <w:uiPriority w:val="99"/>
    <w:unhideWhenUsed/>
    <w:rsid w:val="00002C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2C5C"/>
  </w:style>
  <w:style w:type="paragraph" w:styleId="Footer">
    <w:name w:val="footer"/>
    <w:basedOn w:val="Normal"/>
    <w:link w:val="FooterChar"/>
    <w:uiPriority w:val="99"/>
    <w:unhideWhenUsed/>
    <w:rsid w:val="00002C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2C5C"/>
  </w:style>
  <w:style w:type="paragraph" w:styleId="BalloonText">
    <w:name w:val="Balloon Text"/>
    <w:basedOn w:val="Normal"/>
    <w:link w:val="BalloonTextChar"/>
    <w:uiPriority w:val="99"/>
    <w:semiHidden/>
    <w:unhideWhenUsed/>
    <w:rsid w:val="006F18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18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05779782C454B1A9469C1F283928F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157</Nr_x002e__x0020_akti>
    <Data_x0020_e_x0020_Krijimit xmlns="0e656187-b300-4fb0-8bf4-3a50f872073c">2026-03-25T08:51:09Z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2026-03-24T00:00:00Z</Date_x0020_protokolli>
    <Titulli xmlns="0e656187-b300-4fb0-8bf4-3a50f872073c">Për krijimin, organizimin dhe funksionimin e Qendrës për Hapje dhe Dialog</Titulli>
    <Modifikuesi xmlns="0e656187-b300-4fb0-8bf4-3a50f872073c">alma.lisaku</Modifikuesi>
    <Nr_x002e__x0020_prot_x0020_QBZ xmlns="0e656187-b300-4fb0-8bf4-3a50f872073c">578</Nr_x002e__x0020_prot_x0020_QBZ>
    <Data_x0020_e_x0020_Modifikimit xmlns="0e656187-b300-4fb0-8bf4-3a50f872073c">2026-03-25T11:00:15Z</Data_x0020_e_x0020_Modifikimit>
    <Dekretuar xmlns="0e656187-b300-4fb0-8bf4-3a50f872073c">false</Dekretuar>
    <Data xmlns="0e656187-b300-4fb0-8bf4-3a50f872073c">2026-03-19T00:00:00Z</Data>
    <Nr_x002e__x0020_protokolli_x0020_i_x0020_aktit xmlns="0e656187-b300-4fb0-8bf4-3a50f872073c">1694/2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05779782C454B1A9469C1F283928FA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02D78-F42C-4DD2-920D-A8E3C2759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98DFCAC-7DDD-4D9E-BB30-248983F56783}">
  <ds:schemaRefs>
    <ds:schemaRef ds:uri="0e656187-b300-4fb0-8bf4-3a50f872073c"/>
    <ds:schemaRef ds:uri="http://schemas.openxmlformats.org/package/2006/metadata/core-properties"/>
    <ds:schemaRef ds:uri="http://purl.org/dc/terms/"/>
    <ds:schemaRef ds:uri="http://www.w3.org/XML/1998/namespace"/>
    <ds:schemaRef ds:uri="http://schemas.microsoft.com/office/2006/documentManagement/types"/>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F0DB06CF-A083-475A-B53D-BE1AE669E4BB}">
  <ds:schemaRefs>
    <ds:schemaRef ds:uri="http://schemas.microsoft.com/sharepoint/v3/contenttype/forms"/>
  </ds:schemaRefs>
</ds:datastoreItem>
</file>

<file path=customXml/itemProps4.xml><?xml version="1.0" encoding="utf-8"?>
<ds:datastoreItem xmlns:ds="http://schemas.openxmlformats.org/officeDocument/2006/customXml" ds:itemID="{4ECFC96A-1046-408F-8816-A714E1003E85}">
  <ds:schemaRefs>
    <ds:schemaRef ds:uri="http://schemas.microsoft.com/sharepoint/v3/contenttype/forms"/>
  </ds:schemaRefs>
</ds:datastoreItem>
</file>

<file path=customXml/itemProps5.xml><?xml version="1.0" encoding="utf-8"?>
<ds:datastoreItem xmlns:ds="http://schemas.openxmlformats.org/officeDocument/2006/customXml" ds:itemID="{BAC64C06-FC35-4577-B56B-32FD53ACC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EC2A032-2F7A-4F09-AEED-2A786635FCF6}">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1085</Words>
  <Characters>6190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Për krijimin, organizimin dhe funksionimin e Qendrës për Hapje dhe Dialog</vt:lpstr>
    </vt:vector>
  </TitlesOfParts>
  <Company/>
  <LinksUpToDate>false</LinksUpToDate>
  <CharactersWithSpaces>7261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organizimin dhe funksionimin e Qendrës për Hapje dhe Dialog</dc:title>
  <dc:creator>Pirro Vengu</dc:creator>
  <cp:lastModifiedBy>Entela Suli</cp:lastModifiedBy>
  <cp:revision>7</cp:revision>
  <cp:lastPrinted>2026-03-18T17:33:00Z</cp:lastPrinted>
  <dcterms:created xsi:type="dcterms:W3CDTF">2026-03-25T07:56:00Z</dcterms:created>
  <dcterms:modified xsi:type="dcterms:W3CDTF">2026-03-25T10:15:00Z</dcterms:modified>
</cp:coreProperties>
</file>