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F6927" w14:textId="77777777" w:rsidR="00C36ED3" w:rsidRPr="00C36ED3" w:rsidRDefault="00C36ED3" w:rsidP="00C36ED3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VENDIM</w:t>
      </w:r>
    </w:p>
    <w:p w14:paraId="5E11FD72" w14:textId="77777777" w:rsidR="00C36ED3" w:rsidRPr="00C36ED3" w:rsidRDefault="00C36ED3" w:rsidP="00C36ED3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 192, datë 26.3.2026</w:t>
      </w:r>
    </w:p>
    <w:p w14:paraId="7334D70D" w14:textId="77777777" w:rsidR="00C36ED3" w:rsidRPr="00C36ED3" w:rsidRDefault="00C36ED3" w:rsidP="00C36ED3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D2B095B" w14:textId="160FE35B" w:rsidR="00C36ED3" w:rsidRPr="00C36ED3" w:rsidRDefault="00C36ED3" w:rsidP="00C36ED3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NJË NDRYSHIM NË VENDIMIN NR.</w:t>
      </w:r>
      <w:r w:rsidR="004F65CE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28, DATË 17.1.2018,</w:t>
      </w:r>
      <w:r w:rsidR="004F65CE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TË KËSHILLIT TË MINISTRAVE, “PËR EMËRIMIN E ANËTARËVE TË BORDIT TË MENAXHIMIT TË AUTORITETIT RRUGOR SHQIPTAR”, TË NDRYSHUAR</w:t>
      </w:r>
    </w:p>
    <w:p w14:paraId="0712B6D0" w14:textId="77777777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73FBF95D" w14:textId="478986CD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Në mbështetje të nenit 100 të Kushtetutës dhe të pikës 2, të nenit 8, të ligjit nr.</w:t>
      </w:r>
      <w:r w:rsidR="004F65CE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10164, datë 15.10.2009, “Për Autoritetin Rrugor Shqiptar”, me propozimin e ministrit të Infrastrukturës dhe Energjisë, Këshilli i Ministrave</w:t>
      </w:r>
    </w:p>
    <w:p w14:paraId="249A60A5" w14:textId="77777777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517A5728" w14:textId="77777777" w:rsidR="00C36ED3" w:rsidRPr="00C36ED3" w:rsidRDefault="00C36ED3" w:rsidP="00C36ED3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5D6E82BB" w14:textId="77777777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739A1AAB" w14:textId="08653AE5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1. Në fjalinë hyrëse të pikës 1, të vendimit nr.</w:t>
      </w:r>
      <w:r w:rsidR="004F65CE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28, datë 17.1.2018, të Këshillit të Ministrave, “Për emërimin e anëtarëve të </w:t>
      </w:r>
      <w:bookmarkStart w:id="0" w:name="_GoBack"/>
      <w:bookmarkEnd w:id="0"/>
      <w:r w:rsidR="004F65CE"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Bordit</w:t>
      </w:r>
      <w:r w:rsidR="004F65CE"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</w:t>
      </w:r>
      <w:r w:rsidR="004F65CE"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Menaxhimit</w:t>
      </w:r>
      <w:r w:rsidR="004F65CE"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të Autoritetit Rrugor Shqiptar”, të ndryshuar, fjalët “... z. Ermal </w:t>
      </w:r>
      <w:proofErr w:type="spellStart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Nufi</w:t>
      </w:r>
      <w:proofErr w:type="spellEnd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, përfaqësues i Ministrisë së Infrastrukturës dhe Energjisë ...” zëvendësohen me</w:t>
      </w:r>
      <w:r w:rsidR="004F65CE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“... </w:t>
      </w:r>
      <w:proofErr w:type="spellStart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znj</w:t>
      </w:r>
      <w:proofErr w:type="spellEnd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. </w:t>
      </w:r>
      <w:proofErr w:type="spellStart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Persida</w:t>
      </w:r>
      <w:proofErr w:type="spellEnd"/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Shkrepa, përfaqësues i Ministrisë së Infrastrukturës dhe Energjisë...”.</w:t>
      </w:r>
    </w:p>
    <w:p w14:paraId="79FE110C" w14:textId="77777777" w:rsidR="00C36ED3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2. Ngarkohet Ministria e Infrastrukturës dhe Energjisë për zbatimin e këtij vendimi.</w:t>
      </w:r>
    </w:p>
    <w:p w14:paraId="22E0EE2D" w14:textId="77777777" w:rsidR="005339E0" w:rsidRPr="00C36ED3" w:rsidRDefault="00C36ED3" w:rsidP="00C36ED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36ED3">
        <w:rPr>
          <w:rFonts w:ascii="Garamond" w:eastAsia="Calibri" w:hAnsi="Garamond" w:cs="Times New Roman"/>
          <w:bCs/>
          <w:sz w:val="24"/>
          <w:szCs w:val="24"/>
          <w:lang w:val="sq-AL"/>
        </w:rPr>
        <w:t>Ky vendim hyn në fuqi menjëherë dhe botohet në Fletoren Zyrtare.</w:t>
      </w:r>
    </w:p>
    <w:p w14:paraId="2A1DEEB8" w14:textId="77777777" w:rsidR="00C36ED3" w:rsidRPr="00C36ED3" w:rsidRDefault="00C36ED3" w:rsidP="00C36E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95BCF6D" w14:textId="77777777" w:rsidR="00C36ED3" w:rsidRPr="00C36ED3" w:rsidRDefault="00C36ED3" w:rsidP="00C36E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6ED3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3231667C" w14:textId="77777777" w:rsidR="00C36ED3" w:rsidRPr="00C36ED3" w:rsidRDefault="00C36ED3" w:rsidP="00C36E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36ED3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36ED3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2C356D61" w14:textId="77777777" w:rsidR="005339E0" w:rsidRPr="00C36ED3" w:rsidRDefault="005339E0" w:rsidP="00FC1801">
      <w:pPr>
        <w:spacing w:after="0" w:line="240" w:lineRule="auto"/>
        <w:contextualSpacing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sectPr w:rsidR="005339E0" w:rsidRPr="00C36ED3" w:rsidSect="000A258D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41AC5"/>
    <w:multiLevelType w:val="hybridMultilevel"/>
    <w:tmpl w:val="1FAA1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433"/>
    <w:rsid w:val="00040992"/>
    <w:rsid w:val="000606F4"/>
    <w:rsid w:val="0008326C"/>
    <w:rsid w:val="000A258D"/>
    <w:rsid w:val="000D1870"/>
    <w:rsid w:val="000D7D2E"/>
    <w:rsid w:val="000F6FA7"/>
    <w:rsid w:val="001441DE"/>
    <w:rsid w:val="001C236F"/>
    <w:rsid w:val="00236B6B"/>
    <w:rsid w:val="002567F7"/>
    <w:rsid w:val="002F3412"/>
    <w:rsid w:val="002F43C5"/>
    <w:rsid w:val="003A3893"/>
    <w:rsid w:val="003B15DA"/>
    <w:rsid w:val="003E630F"/>
    <w:rsid w:val="00411320"/>
    <w:rsid w:val="0044790D"/>
    <w:rsid w:val="004B4387"/>
    <w:rsid w:val="004F3748"/>
    <w:rsid w:val="004F60BA"/>
    <w:rsid w:val="004F65CE"/>
    <w:rsid w:val="005105C1"/>
    <w:rsid w:val="005339E0"/>
    <w:rsid w:val="00546646"/>
    <w:rsid w:val="005926BC"/>
    <w:rsid w:val="005C168A"/>
    <w:rsid w:val="005D69D5"/>
    <w:rsid w:val="0065127C"/>
    <w:rsid w:val="006A5D1C"/>
    <w:rsid w:val="006A7C6B"/>
    <w:rsid w:val="006B545B"/>
    <w:rsid w:val="00712CB5"/>
    <w:rsid w:val="00713D74"/>
    <w:rsid w:val="00714785"/>
    <w:rsid w:val="00725764"/>
    <w:rsid w:val="007A7B5E"/>
    <w:rsid w:val="008578C1"/>
    <w:rsid w:val="00867D03"/>
    <w:rsid w:val="008835AE"/>
    <w:rsid w:val="00897A56"/>
    <w:rsid w:val="008A62CC"/>
    <w:rsid w:val="008B09B5"/>
    <w:rsid w:val="008B09E0"/>
    <w:rsid w:val="008C5D35"/>
    <w:rsid w:val="008C6962"/>
    <w:rsid w:val="009202BD"/>
    <w:rsid w:val="00952DF2"/>
    <w:rsid w:val="00955135"/>
    <w:rsid w:val="0098005D"/>
    <w:rsid w:val="00992B2E"/>
    <w:rsid w:val="009A0F3C"/>
    <w:rsid w:val="009C4252"/>
    <w:rsid w:val="009D189F"/>
    <w:rsid w:val="00A43679"/>
    <w:rsid w:val="00A45D59"/>
    <w:rsid w:val="00AE63B2"/>
    <w:rsid w:val="00B21652"/>
    <w:rsid w:val="00B6238E"/>
    <w:rsid w:val="00B771BE"/>
    <w:rsid w:val="00C36ED3"/>
    <w:rsid w:val="00C52FB5"/>
    <w:rsid w:val="00CC56CB"/>
    <w:rsid w:val="00CD1DD1"/>
    <w:rsid w:val="00D64737"/>
    <w:rsid w:val="00DB60FF"/>
    <w:rsid w:val="00DB6341"/>
    <w:rsid w:val="00DD24B5"/>
    <w:rsid w:val="00E01C36"/>
    <w:rsid w:val="00E15433"/>
    <w:rsid w:val="00E313BD"/>
    <w:rsid w:val="00E61C5E"/>
    <w:rsid w:val="00E73E47"/>
    <w:rsid w:val="00EA0728"/>
    <w:rsid w:val="00ED461D"/>
    <w:rsid w:val="00F8768F"/>
    <w:rsid w:val="00FC1801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475A"/>
  <w15:chartTrackingRefBased/>
  <w15:docId w15:val="{525C0183-B611-48E5-97B3-B66456BE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5339E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339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5339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6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FA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A7C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3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98B26C2E4404EA542EE9C9F2829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2026-03-27T11:40:28Z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një ndryshim në vendimin nr. 28, datë 17.1.2018, të Këshillit të Ministrave, "Për emërimin e anëtarëve të Bordit të Menaxhimit të Autoritetit Rrugor Shqiptar", të ndryshuar</Titulli>
    <Modifikuesi xmlns="0e656187-b300-4fb0-8bf4-3a50f872073c">ermira.bukaci</Modifikuesi>
    <Nr_x002e__x0020_prot_x0020_QBZ xmlns="0e656187-b300-4fb0-8bf4-3a50f872073c">620</Nr_x002e__x0020_prot_x0020_QBZ>
    <Data_x0020_e_x0020_Modifikimit xmlns="0e656187-b300-4fb0-8bf4-3a50f872073c">2026-03-27T11:42:17Z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1833/1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98B26C2E4404EA542EE9C9F2829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41F9D6-914A-482B-9E6D-303577A033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E9A74D-2406-43EE-ACD6-5789BE262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6A994AC-C619-4D29-BA8A-1E408B369E87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DEFEAD-9925-4F4D-9A70-F4B1172A9F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C9A5AF-0C3F-4C36-8AA4-1B2712635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Alma Lisaku</cp:lastModifiedBy>
  <cp:revision>4</cp:revision>
  <cp:lastPrinted>2026-03-27T10:18:00Z</cp:lastPrinted>
  <dcterms:created xsi:type="dcterms:W3CDTF">2026-03-27T10:42:00Z</dcterms:created>
  <dcterms:modified xsi:type="dcterms:W3CDTF">2026-03-27T11:08:00Z</dcterms:modified>
</cp:coreProperties>
</file>