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82367" w14:textId="77777777" w:rsidR="000942E5" w:rsidRPr="000942E5" w:rsidRDefault="000942E5" w:rsidP="000942E5">
      <w:pPr>
        <w:autoSpaceDE w:val="0"/>
        <w:autoSpaceDN w:val="0"/>
        <w:adjustRightInd w:val="0"/>
        <w:spacing w:after="0" w:line="240" w:lineRule="auto"/>
        <w:ind w:firstLine="284"/>
        <w:jc w:val="center"/>
        <w:rPr>
          <w:rFonts w:ascii="Garamond" w:hAnsi="Garamond" w:cs="Times New Roman"/>
          <w:b/>
          <w:bCs/>
          <w:color w:val="000000"/>
          <w:sz w:val="24"/>
          <w:szCs w:val="28"/>
        </w:rPr>
      </w:pPr>
      <w:r w:rsidRPr="000942E5">
        <w:rPr>
          <w:rFonts w:ascii="Garamond" w:hAnsi="Garamond" w:cs="Times New Roman"/>
          <w:b/>
          <w:bCs/>
          <w:color w:val="000000"/>
          <w:sz w:val="24"/>
          <w:szCs w:val="28"/>
        </w:rPr>
        <w:t>VENDIM</w:t>
      </w:r>
    </w:p>
    <w:p w14:paraId="5F9314F0" w14:textId="77777777" w:rsidR="000942E5" w:rsidRPr="000942E5" w:rsidRDefault="000942E5" w:rsidP="000942E5">
      <w:pPr>
        <w:autoSpaceDE w:val="0"/>
        <w:autoSpaceDN w:val="0"/>
        <w:adjustRightInd w:val="0"/>
        <w:spacing w:after="0" w:line="240" w:lineRule="auto"/>
        <w:ind w:firstLine="284"/>
        <w:jc w:val="center"/>
        <w:rPr>
          <w:rFonts w:ascii="Garamond" w:hAnsi="Garamond" w:cs="Times New Roman"/>
          <w:b/>
          <w:bCs/>
          <w:color w:val="000000"/>
          <w:sz w:val="24"/>
          <w:szCs w:val="28"/>
        </w:rPr>
      </w:pPr>
      <w:r w:rsidRPr="000942E5">
        <w:rPr>
          <w:rFonts w:ascii="Garamond" w:hAnsi="Garamond" w:cs="Times New Roman"/>
          <w:b/>
          <w:bCs/>
          <w:color w:val="000000"/>
          <w:sz w:val="24"/>
          <w:szCs w:val="28"/>
        </w:rPr>
        <w:t>Nr.</w:t>
      </w:r>
      <w:r w:rsidR="00BD6786">
        <w:rPr>
          <w:rFonts w:ascii="Garamond" w:hAnsi="Garamond" w:cs="Times New Roman"/>
          <w:b/>
          <w:bCs/>
          <w:color w:val="000000"/>
          <w:sz w:val="24"/>
          <w:szCs w:val="28"/>
        </w:rPr>
        <w:t xml:space="preserve"> </w:t>
      </w:r>
      <w:r>
        <w:rPr>
          <w:rFonts w:ascii="Garamond" w:hAnsi="Garamond" w:cs="Times New Roman"/>
          <w:b/>
          <w:bCs/>
          <w:color w:val="000000"/>
          <w:sz w:val="24"/>
          <w:szCs w:val="28"/>
        </w:rPr>
        <w:t>214</w:t>
      </w:r>
      <w:r w:rsidRPr="000942E5">
        <w:rPr>
          <w:rFonts w:ascii="Garamond" w:hAnsi="Garamond" w:cs="Times New Roman"/>
          <w:b/>
          <w:bCs/>
          <w:color w:val="000000"/>
          <w:sz w:val="24"/>
          <w:szCs w:val="28"/>
        </w:rPr>
        <w:t>, datë</w:t>
      </w:r>
      <w:r>
        <w:rPr>
          <w:rFonts w:ascii="Garamond" w:hAnsi="Garamond" w:cs="Times New Roman"/>
          <w:b/>
          <w:bCs/>
          <w:color w:val="000000"/>
          <w:sz w:val="24"/>
          <w:szCs w:val="28"/>
        </w:rPr>
        <w:t xml:space="preserve"> 1.4.2026</w:t>
      </w:r>
    </w:p>
    <w:p w14:paraId="289711F5" w14:textId="77777777" w:rsidR="000942E5" w:rsidRPr="000942E5" w:rsidRDefault="000942E5" w:rsidP="000942E5">
      <w:pPr>
        <w:autoSpaceDE w:val="0"/>
        <w:autoSpaceDN w:val="0"/>
        <w:adjustRightInd w:val="0"/>
        <w:spacing w:after="0" w:line="240" w:lineRule="auto"/>
        <w:ind w:firstLine="284"/>
        <w:jc w:val="center"/>
        <w:rPr>
          <w:rFonts w:ascii="Garamond" w:hAnsi="Garamond" w:cs="Times New Roman"/>
          <w:b/>
          <w:bCs/>
          <w:color w:val="000000"/>
          <w:sz w:val="24"/>
          <w:szCs w:val="28"/>
        </w:rPr>
      </w:pPr>
    </w:p>
    <w:p w14:paraId="4698A484" w14:textId="77777777" w:rsidR="000942E5" w:rsidRPr="000942E5" w:rsidRDefault="000942E5" w:rsidP="000942E5">
      <w:pPr>
        <w:autoSpaceDE w:val="0"/>
        <w:autoSpaceDN w:val="0"/>
        <w:adjustRightInd w:val="0"/>
        <w:spacing w:after="0" w:line="240" w:lineRule="auto"/>
        <w:ind w:firstLine="284"/>
        <w:jc w:val="center"/>
        <w:rPr>
          <w:rFonts w:ascii="Garamond" w:hAnsi="Garamond" w:cs="Times New Roman"/>
          <w:b/>
          <w:bCs/>
          <w:color w:val="000000"/>
          <w:sz w:val="24"/>
          <w:szCs w:val="28"/>
        </w:rPr>
      </w:pPr>
      <w:r w:rsidRPr="000942E5">
        <w:rPr>
          <w:rFonts w:ascii="Garamond" w:hAnsi="Garamond" w:cs="Times New Roman"/>
          <w:b/>
          <w:bCs/>
          <w:color w:val="000000"/>
          <w:sz w:val="24"/>
          <w:szCs w:val="28"/>
        </w:rPr>
        <w:t>PËR DISA SHTESA DHE NDRYSHIME NË VENDIMIN NR.</w:t>
      </w:r>
      <w:r w:rsidR="00BD6786">
        <w:rPr>
          <w:rFonts w:ascii="Garamond" w:hAnsi="Garamond" w:cs="Times New Roman"/>
          <w:b/>
          <w:bCs/>
          <w:color w:val="000000"/>
          <w:sz w:val="24"/>
          <w:szCs w:val="28"/>
        </w:rPr>
        <w:t xml:space="preserve"> </w:t>
      </w:r>
      <w:r w:rsidRPr="000942E5">
        <w:rPr>
          <w:rFonts w:ascii="Garamond" w:hAnsi="Garamond" w:cs="Times New Roman"/>
          <w:b/>
          <w:bCs/>
          <w:color w:val="000000"/>
          <w:sz w:val="24"/>
          <w:szCs w:val="28"/>
        </w:rPr>
        <w:t>159, DATË 17.3.2023, TË KËSHILLIT TË MINISTRAVE, “PËR MIRATIMIN E FORMËS E TË PËRMBAJTJES SË DOKUMENTIT TË UDHËTIMIT PËR TË HUAJT PA SHTETËSI, TË DOKUMENTIT TË UDHËTIMIT, LEJES SË KALIMIT, TË DOKUMENTIT TË PËRKOHSHËM, DUBLIKATËS SË LEJES SË QËNDRIMIT E TË LEJES UNIKE, SI DHE TË LETËRNJOFTIMIT PËR TË HUAJT”</w:t>
      </w:r>
    </w:p>
    <w:p w14:paraId="68EC44DA" w14:textId="77777777" w:rsidR="000942E5" w:rsidRPr="000942E5" w:rsidRDefault="000942E5" w:rsidP="000942E5">
      <w:pPr>
        <w:autoSpaceDE w:val="0"/>
        <w:autoSpaceDN w:val="0"/>
        <w:adjustRightInd w:val="0"/>
        <w:spacing w:after="0" w:line="240" w:lineRule="auto"/>
        <w:ind w:firstLine="284"/>
        <w:jc w:val="both"/>
        <w:rPr>
          <w:rFonts w:ascii="Garamond" w:hAnsi="Garamond" w:cs="Times New Roman"/>
          <w:color w:val="000000"/>
          <w:sz w:val="24"/>
          <w:szCs w:val="28"/>
        </w:rPr>
      </w:pPr>
    </w:p>
    <w:p w14:paraId="4B1A446C" w14:textId="77777777" w:rsidR="000942E5" w:rsidRPr="000942E5" w:rsidRDefault="000942E5" w:rsidP="000942E5">
      <w:pPr>
        <w:autoSpaceDE w:val="0"/>
        <w:autoSpaceDN w:val="0"/>
        <w:adjustRightInd w:val="0"/>
        <w:spacing w:after="0" w:line="240" w:lineRule="auto"/>
        <w:ind w:firstLine="284"/>
        <w:jc w:val="both"/>
        <w:rPr>
          <w:rFonts w:ascii="Garamond" w:hAnsi="Garamond" w:cs="Times New Roman"/>
          <w:sz w:val="24"/>
          <w:szCs w:val="28"/>
        </w:rPr>
      </w:pPr>
      <w:r w:rsidRPr="000942E5">
        <w:rPr>
          <w:rFonts w:ascii="Garamond" w:hAnsi="Garamond" w:cs="Times New Roman"/>
          <w:color w:val="000000"/>
          <w:sz w:val="24"/>
          <w:szCs w:val="28"/>
        </w:rPr>
        <w:t>Në mbështetje të nenit 100 të Kushtetutës</w:t>
      </w:r>
      <w:r w:rsidR="00BD6786">
        <w:rPr>
          <w:rFonts w:ascii="Garamond" w:hAnsi="Garamond" w:cs="Times New Roman"/>
          <w:color w:val="000000"/>
          <w:sz w:val="24"/>
          <w:szCs w:val="28"/>
        </w:rPr>
        <w:t>;</w:t>
      </w:r>
      <w:r w:rsidRPr="000942E5">
        <w:rPr>
          <w:rFonts w:ascii="Garamond" w:hAnsi="Garamond" w:cs="Times New Roman"/>
          <w:color w:val="000000"/>
          <w:sz w:val="24"/>
          <w:szCs w:val="28"/>
        </w:rPr>
        <w:t xml:space="preserve"> të pikës 17, të nenit 4, të pikës 7, të nenit 12, të pikës 3, të nenit 13, të pikës 2, të nenit 15, të pikës 2, të nenit 38, dhe të pikës 3, të nenit 96, të ligjit nr.</w:t>
      </w:r>
      <w:r w:rsidR="00BD6786">
        <w:rPr>
          <w:rFonts w:ascii="Garamond" w:hAnsi="Garamond" w:cs="Times New Roman"/>
          <w:color w:val="000000"/>
          <w:sz w:val="24"/>
          <w:szCs w:val="28"/>
        </w:rPr>
        <w:t xml:space="preserve"> </w:t>
      </w:r>
      <w:r w:rsidRPr="000942E5">
        <w:rPr>
          <w:rFonts w:ascii="Garamond" w:hAnsi="Garamond" w:cs="Times New Roman"/>
          <w:color w:val="000000"/>
          <w:sz w:val="24"/>
          <w:szCs w:val="28"/>
        </w:rPr>
        <w:t>79/2021, “Për të huajt”, me propozimin e ministrit të Punëve të Brendshme, Këshilli i Ministrave</w:t>
      </w:r>
    </w:p>
    <w:p w14:paraId="49BFCC49" w14:textId="77777777" w:rsidR="000942E5" w:rsidRPr="000942E5" w:rsidRDefault="000942E5" w:rsidP="000942E5">
      <w:pPr>
        <w:autoSpaceDE w:val="0"/>
        <w:autoSpaceDN w:val="0"/>
        <w:adjustRightInd w:val="0"/>
        <w:spacing w:after="0" w:line="240" w:lineRule="auto"/>
        <w:ind w:firstLine="284"/>
        <w:jc w:val="center"/>
        <w:rPr>
          <w:rFonts w:ascii="Garamond" w:hAnsi="Garamond" w:cs="Times New Roman"/>
          <w:b/>
          <w:bCs/>
          <w:sz w:val="24"/>
          <w:szCs w:val="28"/>
        </w:rPr>
      </w:pPr>
    </w:p>
    <w:p w14:paraId="5E0CD952" w14:textId="77777777" w:rsidR="000942E5" w:rsidRPr="000942E5" w:rsidRDefault="000942E5" w:rsidP="000942E5">
      <w:pPr>
        <w:autoSpaceDE w:val="0"/>
        <w:autoSpaceDN w:val="0"/>
        <w:adjustRightInd w:val="0"/>
        <w:spacing w:after="0" w:line="240" w:lineRule="auto"/>
        <w:ind w:firstLine="284"/>
        <w:jc w:val="center"/>
        <w:rPr>
          <w:rFonts w:ascii="Garamond" w:hAnsi="Garamond" w:cs="Times New Roman"/>
          <w:b/>
          <w:bCs/>
          <w:sz w:val="24"/>
          <w:szCs w:val="28"/>
        </w:rPr>
      </w:pPr>
      <w:r w:rsidRPr="000942E5">
        <w:rPr>
          <w:rFonts w:ascii="Garamond" w:hAnsi="Garamond" w:cs="Times New Roman"/>
          <w:bCs/>
          <w:sz w:val="24"/>
          <w:szCs w:val="28"/>
        </w:rPr>
        <w:t>VENDOSI</w:t>
      </w:r>
      <w:r w:rsidRPr="00BD6786">
        <w:rPr>
          <w:rFonts w:ascii="Garamond" w:hAnsi="Garamond" w:cs="Times New Roman"/>
          <w:bCs/>
          <w:sz w:val="24"/>
          <w:szCs w:val="28"/>
        </w:rPr>
        <w:t>:</w:t>
      </w:r>
    </w:p>
    <w:p w14:paraId="2DF9FF99" w14:textId="77777777" w:rsidR="000942E5" w:rsidRPr="000942E5" w:rsidRDefault="000942E5" w:rsidP="000942E5">
      <w:pPr>
        <w:autoSpaceDE w:val="0"/>
        <w:autoSpaceDN w:val="0"/>
        <w:adjustRightInd w:val="0"/>
        <w:spacing w:after="0" w:line="240" w:lineRule="auto"/>
        <w:ind w:firstLine="284"/>
        <w:jc w:val="center"/>
        <w:rPr>
          <w:rFonts w:ascii="Garamond" w:hAnsi="Garamond" w:cs="Times New Roman"/>
          <w:sz w:val="24"/>
          <w:szCs w:val="28"/>
        </w:rPr>
      </w:pPr>
    </w:p>
    <w:p w14:paraId="6ACF5E21" w14:textId="77777777" w:rsidR="000942E5" w:rsidRPr="000942E5" w:rsidRDefault="000942E5" w:rsidP="000942E5">
      <w:pPr>
        <w:autoSpaceDE w:val="0"/>
        <w:autoSpaceDN w:val="0"/>
        <w:adjustRightInd w:val="0"/>
        <w:spacing w:after="0" w:line="240" w:lineRule="auto"/>
        <w:ind w:firstLine="284"/>
        <w:jc w:val="both"/>
        <w:rPr>
          <w:rFonts w:ascii="Garamond" w:hAnsi="Garamond" w:cs="Times New Roman"/>
          <w:color w:val="000000"/>
          <w:sz w:val="24"/>
          <w:szCs w:val="28"/>
        </w:rPr>
      </w:pPr>
      <w:r w:rsidRPr="000942E5">
        <w:rPr>
          <w:rFonts w:ascii="Garamond" w:hAnsi="Garamond" w:cs="Times New Roman"/>
          <w:sz w:val="24"/>
          <w:szCs w:val="28"/>
        </w:rPr>
        <w:t>1.</w:t>
      </w:r>
      <w:r>
        <w:rPr>
          <w:rFonts w:ascii="Garamond" w:hAnsi="Garamond" w:cs="Times New Roman"/>
          <w:sz w:val="24"/>
          <w:szCs w:val="28"/>
        </w:rPr>
        <w:t xml:space="preserve"> </w:t>
      </w:r>
      <w:r w:rsidRPr="000942E5">
        <w:rPr>
          <w:rFonts w:ascii="Garamond" w:hAnsi="Garamond" w:cs="Times New Roman"/>
          <w:sz w:val="24"/>
          <w:szCs w:val="28"/>
        </w:rPr>
        <w:t>Në vendimin nr.</w:t>
      </w:r>
      <w:r w:rsidR="00BD6786">
        <w:rPr>
          <w:rFonts w:ascii="Garamond" w:hAnsi="Garamond" w:cs="Times New Roman"/>
          <w:sz w:val="24"/>
          <w:szCs w:val="28"/>
        </w:rPr>
        <w:t xml:space="preserve"> </w:t>
      </w:r>
      <w:r w:rsidRPr="000942E5">
        <w:rPr>
          <w:rFonts w:ascii="Garamond" w:hAnsi="Garamond" w:cs="Times New Roman"/>
          <w:sz w:val="24"/>
          <w:szCs w:val="28"/>
        </w:rPr>
        <w:t xml:space="preserve">159, datë 17.3.2023, të Këshillit të Ministrave, “Për miratimin e formës e të përmbajtjes së dokumentit të udhëtimit për të huajt pa shtetësi, të dokumentit të udhëtimit, lejes së kalimit, të dokumentit të përkohshëm, dublikatës së lejes së qëndrimit e të lejes unike, si dhe të letërnjoftimit për të huajt”, </w:t>
      </w:r>
      <w:r w:rsidRPr="000942E5">
        <w:rPr>
          <w:rFonts w:ascii="Garamond" w:hAnsi="Garamond" w:cs="Times New Roman"/>
          <w:color w:val="000000"/>
          <w:sz w:val="24"/>
          <w:szCs w:val="28"/>
        </w:rPr>
        <w:t>bëhen këto shtesa dhe ndryshime:</w:t>
      </w:r>
    </w:p>
    <w:p w14:paraId="305B181E" w14:textId="77777777" w:rsidR="000942E5" w:rsidRPr="000942E5" w:rsidRDefault="000942E5" w:rsidP="000942E5">
      <w:pPr>
        <w:autoSpaceDE w:val="0"/>
        <w:autoSpaceDN w:val="0"/>
        <w:adjustRightInd w:val="0"/>
        <w:spacing w:after="0" w:line="240" w:lineRule="auto"/>
        <w:ind w:firstLine="284"/>
        <w:jc w:val="both"/>
        <w:rPr>
          <w:rFonts w:ascii="Garamond" w:hAnsi="Garamond" w:cs="Times New Roman"/>
          <w:sz w:val="24"/>
          <w:szCs w:val="28"/>
        </w:rPr>
      </w:pPr>
      <w:r w:rsidRPr="000942E5">
        <w:rPr>
          <w:rFonts w:ascii="Garamond" w:hAnsi="Garamond" w:cs="Times New Roman"/>
          <w:color w:val="000000"/>
          <w:sz w:val="24"/>
          <w:szCs w:val="28"/>
        </w:rPr>
        <w:t>a)</w:t>
      </w:r>
      <w:r>
        <w:rPr>
          <w:rFonts w:ascii="Garamond" w:hAnsi="Garamond" w:cs="Times New Roman"/>
          <w:color w:val="000000"/>
          <w:sz w:val="24"/>
          <w:szCs w:val="28"/>
        </w:rPr>
        <w:t xml:space="preserve"> </w:t>
      </w:r>
      <w:r w:rsidRPr="000942E5">
        <w:rPr>
          <w:rFonts w:ascii="Garamond" w:hAnsi="Garamond" w:cs="Times New Roman"/>
          <w:color w:val="000000"/>
          <w:sz w:val="24"/>
          <w:szCs w:val="28"/>
        </w:rPr>
        <w:t xml:space="preserve">Në pikën 1, pas fjalëve “... pa shtetësi...” shtohen “..., të lëshuar nga autoriteti shtetëror qendror përgjegjës për përcaktimin e statusit të </w:t>
      </w:r>
      <w:proofErr w:type="spellStart"/>
      <w:r w:rsidRPr="000942E5">
        <w:rPr>
          <w:rFonts w:ascii="Garamond" w:hAnsi="Garamond" w:cs="Times New Roman"/>
          <w:color w:val="000000"/>
          <w:sz w:val="24"/>
          <w:szCs w:val="28"/>
        </w:rPr>
        <w:t>pashtetësisë</w:t>
      </w:r>
      <w:proofErr w:type="spellEnd"/>
      <w:r w:rsidRPr="000942E5">
        <w:rPr>
          <w:rFonts w:ascii="Garamond" w:hAnsi="Garamond" w:cs="Times New Roman"/>
          <w:color w:val="000000"/>
          <w:sz w:val="24"/>
          <w:szCs w:val="28"/>
        </w:rPr>
        <w:t>, ...”;</w:t>
      </w:r>
    </w:p>
    <w:p w14:paraId="31B901C1" w14:textId="77777777" w:rsidR="000942E5" w:rsidRPr="000942E5" w:rsidRDefault="000942E5" w:rsidP="000942E5">
      <w:pPr>
        <w:autoSpaceDE w:val="0"/>
        <w:autoSpaceDN w:val="0"/>
        <w:adjustRightInd w:val="0"/>
        <w:spacing w:after="0" w:line="240" w:lineRule="auto"/>
        <w:ind w:firstLine="284"/>
        <w:jc w:val="both"/>
        <w:rPr>
          <w:rFonts w:ascii="Garamond" w:hAnsi="Garamond" w:cs="Times New Roman"/>
          <w:sz w:val="24"/>
          <w:szCs w:val="28"/>
        </w:rPr>
      </w:pPr>
      <w:r w:rsidRPr="000942E5">
        <w:rPr>
          <w:rFonts w:ascii="Garamond" w:hAnsi="Garamond" w:cs="Times New Roman"/>
          <w:sz w:val="24"/>
          <w:szCs w:val="28"/>
        </w:rPr>
        <w:t>b)</w:t>
      </w:r>
      <w:r>
        <w:rPr>
          <w:rFonts w:ascii="Garamond" w:hAnsi="Garamond" w:cs="Times New Roman"/>
          <w:sz w:val="24"/>
          <w:szCs w:val="28"/>
        </w:rPr>
        <w:t xml:space="preserve"> </w:t>
      </w:r>
      <w:r w:rsidRPr="000942E5">
        <w:rPr>
          <w:rFonts w:ascii="Garamond" w:hAnsi="Garamond" w:cs="Times New Roman"/>
          <w:sz w:val="24"/>
          <w:szCs w:val="28"/>
        </w:rPr>
        <w:t>Anekset nr.</w:t>
      </w:r>
      <w:r w:rsidR="00BD6786">
        <w:rPr>
          <w:rFonts w:ascii="Garamond" w:hAnsi="Garamond" w:cs="Times New Roman"/>
          <w:sz w:val="24"/>
          <w:szCs w:val="28"/>
        </w:rPr>
        <w:t xml:space="preserve"> </w:t>
      </w:r>
      <w:r w:rsidRPr="000942E5">
        <w:rPr>
          <w:rFonts w:ascii="Garamond" w:hAnsi="Garamond" w:cs="Times New Roman"/>
          <w:sz w:val="24"/>
          <w:szCs w:val="28"/>
        </w:rPr>
        <w:t>3, nr.</w:t>
      </w:r>
      <w:r w:rsidR="00BD6786">
        <w:rPr>
          <w:rFonts w:ascii="Garamond" w:hAnsi="Garamond" w:cs="Times New Roman"/>
          <w:sz w:val="24"/>
          <w:szCs w:val="28"/>
        </w:rPr>
        <w:t xml:space="preserve"> </w:t>
      </w:r>
      <w:r w:rsidRPr="000942E5">
        <w:rPr>
          <w:rFonts w:ascii="Garamond" w:hAnsi="Garamond" w:cs="Times New Roman"/>
          <w:sz w:val="24"/>
          <w:szCs w:val="28"/>
        </w:rPr>
        <w:t>4 dhe nr.</w:t>
      </w:r>
      <w:r w:rsidR="00BD6786">
        <w:rPr>
          <w:rFonts w:ascii="Garamond" w:hAnsi="Garamond" w:cs="Times New Roman"/>
          <w:sz w:val="24"/>
          <w:szCs w:val="28"/>
        </w:rPr>
        <w:t xml:space="preserve"> </w:t>
      </w:r>
      <w:r w:rsidRPr="000942E5">
        <w:rPr>
          <w:rFonts w:ascii="Garamond" w:hAnsi="Garamond" w:cs="Times New Roman"/>
          <w:sz w:val="24"/>
          <w:szCs w:val="28"/>
        </w:rPr>
        <w:t>5, bashkëlidhur vendimit, zëvendësohen me anekset nr.</w:t>
      </w:r>
      <w:r w:rsidR="00BD6786">
        <w:rPr>
          <w:rFonts w:ascii="Garamond" w:hAnsi="Garamond" w:cs="Times New Roman"/>
          <w:sz w:val="24"/>
          <w:szCs w:val="28"/>
        </w:rPr>
        <w:t xml:space="preserve"> </w:t>
      </w:r>
      <w:r w:rsidRPr="000942E5">
        <w:rPr>
          <w:rFonts w:ascii="Garamond" w:hAnsi="Garamond" w:cs="Times New Roman"/>
          <w:sz w:val="24"/>
          <w:szCs w:val="28"/>
        </w:rPr>
        <w:t>3, nr.</w:t>
      </w:r>
      <w:r w:rsidR="00BD6786">
        <w:rPr>
          <w:rFonts w:ascii="Garamond" w:hAnsi="Garamond" w:cs="Times New Roman"/>
          <w:sz w:val="24"/>
          <w:szCs w:val="28"/>
        </w:rPr>
        <w:t xml:space="preserve"> </w:t>
      </w:r>
      <w:r w:rsidRPr="000942E5">
        <w:rPr>
          <w:rFonts w:ascii="Garamond" w:hAnsi="Garamond" w:cs="Times New Roman"/>
          <w:sz w:val="24"/>
          <w:szCs w:val="28"/>
        </w:rPr>
        <w:t>4 dhe nr.</w:t>
      </w:r>
      <w:r w:rsidR="00BD6786">
        <w:rPr>
          <w:rFonts w:ascii="Garamond" w:hAnsi="Garamond" w:cs="Times New Roman"/>
          <w:sz w:val="24"/>
          <w:szCs w:val="28"/>
        </w:rPr>
        <w:t xml:space="preserve"> </w:t>
      </w:r>
      <w:r w:rsidRPr="000942E5">
        <w:rPr>
          <w:rFonts w:ascii="Garamond" w:hAnsi="Garamond" w:cs="Times New Roman"/>
          <w:sz w:val="24"/>
          <w:szCs w:val="28"/>
        </w:rPr>
        <w:t>5, që i bashkëlidhen këtij vendimi;</w:t>
      </w:r>
    </w:p>
    <w:p w14:paraId="21850E33" w14:textId="77777777" w:rsidR="000942E5" w:rsidRPr="000942E5" w:rsidRDefault="000942E5" w:rsidP="000942E5">
      <w:pPr>
        <w:autoSpaceDE w:val="0"/>
        <w:autoSpaceDN w:val="0"/>
        <w:adjustRightInd w:val="0"/>
        <w:spacing w:after="0" w:line="240" w:lineRule="auto"/>
        <w:ind w:firstLine="284"/>
        <w:jc w:val="both"/>
        <w:rPr>
          <w:rFonts w:ascii="Garamond" w:hAnsi="Garamond" w:cs="Times New Roman"/>
          <w:sz w:val="24"/>
          <w:szCs w:val="28"/>
        </w:rPr>
      </w:pPr>
      <w:r w:rsidRPr="000942E5">
        <w:rPr>
          <w:rFonts w:ascii="Garamond" w:hAnsi="Garamond" w:cs="Times New Roman"/>
          <w:sz w:val="24"/>
          <w:szCs w:val="28"/>
        </w:rPr>
        <w:t>c)</w:t>
      </w:r>
      <w:r>
        <w:rPr>
          <w:rFonts w:ascii="Garamond" w:hAnsi="Garamond" w:cs="Times New Roman"/>
          <w:sz w:val="24"/>
          <w:szCs w:val="28"/>
        </w:rPr>
        <w:t xml:space="preserve"> </w:t>
      </w:r>
      <w:r w:rsidRPr="000942E5">
        <w:rPr>
          <w:rFonts w:ascii="Garamond" w:hAnsi="Garamond" w:cs="Times New Roman"/>
          <w:sz w:val="24"/>
          <w:szCs w:val="28"/>
        </w:rPr>
        <w:t>Kudo në vendim, emërtimet “Ministri i Brendshëm” dhe “Ministria e Brendshme” zëvendësohen, përkatësisht, me “Ministri i Punëve të Brendshme” dhe “Ministria e Punëve të Brendshme”.</w:t>
      </w:r>
    </w:p>
    <w:p w14:paraId="087E8024" w14:textId="77777777" w:rsidR="000942E5" w:rsidRPr="000942E5" w:rsidRDefault="000942E5" w:rsidP="000942E5">
      <w:pPr>
        <w:autoSpaceDE w:val="0"/>
        <w:autoSpaceDN w:val="0"/>
        <w:adjustRightInd w:val="0"/>
        <w:spacing w:after="0" w:line="240" w:lineRule="auto"/>
        <w:ind w:firstLine="284"/>
        <w:jc w:val="both"/>
        <w:rPr>
          <w:rFonts w:ascii="Garamond" w:hAnsi="Garamond" w:cs="Times New Roman"/>
          <w:sz w:val="24"/>
          <w:szCs w:val="28"/>
        </w:rPr>
      </w:pPr>
      <w:r w:rsidRPr="000942E5">
        <w:rPr>
          <w:rFonts w:ascii="Garamond" w:hAnsi="Garamond" w:cs="Times New Roman"/>
          <w:sz w:val="24"/>
          <w:szCs w:val="28"/>
        </w:rPr>
        <w:t>2.</w:t>
      </w:r>
      <w:r>
        <w:rPr>
          <w:rFonts w:ascii="Garamond" w:hAnsi="Garamond" w:cs="Times New Roman"/>
          <w:sz w:val="24"/>
          <w:szCs w:val="28"/>
        </w:rPr>
        <w:t xml:space="preserve"> </w:t>
      </w:r>
      <w:r w:rsidRPr="000942E5">
        <w:rPr>
          <w:rFonts w:ascii="Garamond" w:hAnsi="Garamond" w:cs="Times New Roman"/>
          <w:sz w:val="24"/>
          <w:szCs w:val="28"/>
        </w:rPr>
        <w:t>Ngarkohen Ministria e Punëve të Brendshme dhe Ministria për Evropën dhe Punët e Jashtme për zbatimin e këtij vendimi.</w:t>
      </w:r>
    </w:p>
    <w:p w14:paraId="78068EBC" w14:textId="77777777" w:rsidR="000942E5" w:rsidRPr="000942E5" w:rsidRDefault="000942E5" w:rsidP="000942E5">
      <w:pPr>
        <w:autoSpaceDE w:val="0"/>
        <w:autoSpaceDN w:val="0"/>
        <w:adjustRightInd w:val="0"/>
        <w:spacing w:after="0" w:line="240" w:lineRule="auto"/>
        <w:ind w:firstLine="284"/>
        <w:jc w:val="both"/>
        <w:rPr>
          <w:rFonts w:ascii="Garamond" w:hAnsi="Garamond" w:cs="Times New Roman"/>
          <w:sz w:val="24"/>
          <w:szCs w:val="28"/>
        </w:rPr>
      </w:pPr>
      <w:r w:rsidRPr="000942E5">
        <w:rPr>
          <w:rFonts w:ascii="Garamond" w:hAnsi="Garamond" w:cs="Times New Roman"/>
          <w:sz w:val="24"/>
          <w:szCs w:val="28"/>
        </w:rPr>
        <w:t>Ky vendim hyn në fuqi pas botimit në Fletoren Zyrtare.</w:t>
      </w:r>
    </w:p>
    <w:p w14:paraId="2E9EC233" w14:textId="77777777" w:rsidR="000942E5" w:rsidRPr="000942E5" w:rsidRDefault="000942E5" w:rsidP="000942E5">
      <w:pPr>
        <w:autoSpaceDE w:val="0"/>
        <w:autoSpaceDN w:val="0"/>
        <w:adjustRightInd w:val="0"/>
        <w:spacing w:after="0" w:line="240" w:lineRule="auto"/>
        <w:ind w:firstLine="284"/>
        <w:jc w:val="center"/>
        <w:rPr>
          <w:rFonts w:ascii="Garamond" w:hAnsi="Garamond" w:cs="Times New Roman"/>
          <w:b/>
          <w:bCs/>
          <w:color w:val="000000"/>
          <w:sz w:val="24"/>
          <w:szCs w:val="28"/>
        </w:rPr>
      </w:pPr>
    </w:p>
    <w:p w14:paraId="1B8CFAC4" w14:textId="77777777" w:rsidR="000942E5" w:rsidRPr="000942E5" w:rsidRDefault="000942E5" w:rsidP="000942E5">
      <w:pPr>
        <w:autoSpaceDE w:val="0"/>
        <w:autoSpaceDN w:val="0"/>
        <w:adjustRightInd w:val="0"/>
        <w:spacing w:after="0" w:line="240" w:lineRule="auto"/>
        <w:ind w:firstLine="284"/>
        <w:jc w:val="right"/>
        <w:rPr>
          <w:rFonts w:ascii="Garamond" w:hAnsi="Garamond" w:cs="Times New Roman"/>
          <w:b/>
          <w:bCs/>
          <w:color w:val="000000"/>
          <w:sz w:val="24"/>
          <w:szCs w:val="28"/>
        </w:rPr>
      </w:pPr>
      <w:r w:rsidRPr="000942E5">
        <w:rPr>
          <w:rFonts w:ascii="Garamond" w:hAnsi="Garamond" w:cs="Times New Roman"/>
          <w:bCs/>
          <w:color w:val="000000"/>
          <w:sz w:val="24"/>
          <w:szCs w:val="28"/>
        </w:rPr>
        <w:t>KRYEMINISTËR</w:t>
      </w:r>
    </w:p>
    <w:p w14:paraId="0A7CFBAF" w14:textId="77777777" w:rsidR="000942E5" w:rsidRDefault="000942E5" w:rsidP="000942E5">
      <w:pPr>
        <w:autoSpaceDE w:val="0"/>
        <w:autoSpaceDN w:val="0"/>
        <w:adjustRightInd w:val="0"/>
        <w:spacing w:after="0" w:line="240" w:lineRule="auto"/>
        <w:ind w:firstLine="284"/>
        <w:jc w:val="right"/>
        <w:rPr>
          <w:rFonts w:ascii="Garamond" w:hAnsi="Garamond" w:cs="Times New Roman"/>
          <w:b/>
          <w:bCs/>
          <w:color w:val="000000"/>
          <w:sz w:val="24"/>
          <w:szCs w:val="28"/>
        </w:rPr>
      </w:pPr>
      <w:r w:rsidRPr="000942E5">
        <w:rPr>
          <w:rFonts w:ascii="Garamond" w:hAnsi="Garamond" w:cs="Times New Roman"/>
          <w:b/>
          <w:bCs/>
          <w:color w:val="000000"/>
          <w:sz w:val="24"/>
          <w:szCs w:val="28"/>
        </w:rPr>
        <w:t xml:space="preserve">Edi </w:t>
      </w:r>
      <w:proofErr w:type="spellStart"/>
      <w:r w:rsidRPr="000942E5">
        <w:rPr>
          <w:rFonts w:ascii="Garamond" w:hAnsi="Garamond" w:cs="Times New Roman"/>
          <w:b/>
          <w:bCs/>
          <w:color w:val="000000"/>
          <w:sz w:val="24"/>
          <w:szCs w:val="28"/>
        </w:rPr>
        <w:t>Rama</w:t>
      </w:r>
      <w:proofErr w:type="spellEnd"/>
    </w:p>
    <w:p w14:paraId="2867C644" w14:textId="302DDF71" w:rsidR="00A14DF8" w:rsidRDefault="00A14DF8" w:rsidP="000942E5">
      <w:pPr>
        <w:autoSpaceDE w:val="0"/>
        <w:autoSpaceDN w:val="0"/>
        <w:adjustRightInd w:val="0"/>
        <w:spacing w:after="0" w:line="240" w:lineRule="auto"/>
        <w:ind w:firstLine="284"/>
        <w:jc w:val="right"/>
        <w:rPr>
          <w:rFonts w:ascii="Garamond" w:hAnsi="Garamond" w:cs="Times New Roman"/>
          <w:b/>
          <w:bCs/>
          <w:color w:val="000000"/>
          <w:sz w:val="24"/>
          <w:szCs w:val="28"/>
        </w:rPr>
      </w:pPr>
    </w:p>
    <w:p w14:paraId="72FBBFA3"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r w:rsidRPr="00A52349">
        <w:rPr>
          <w:rFonts w:ascii="Garamond" w:hAnsi="Garamond"/>
          <w:sz w:val="24"/>
          <w:szCs w:val="24"/>
        </w:rPr>
        <w:t>ANEKS NR. 3</w:t>
      </w:r>
    </w:p>
    <w:p w14:paraId="3EF3BA8A" w14:textId="77777777" w:rsidR="00A14DF8" w:rsidRPr="00A52349" w:rsidRDefault="00A14DF8" w:rsidP="00A14DF8">
      <w:pPr>
        <w:autoSpaceDE w:val="0"/>
        <w:autoSpaceDN w:val="0"/>
        <w:adjustRightInd w:val="0"/>
        <w:spacing w:after="0" w:line="240" w:lineRule="auto"/>
        <w:ind w:firstLine="284"/>
        <w:jc w:val="right"/>
        <w:rPr>
          <w:rFonts w:ascii="Garamond" w:hAnsi="Garamond"/>
          <w:sz w:val="24"/>
          <w:szCs w:val="24"/>
        </w:rPr>
      </w:pPr>
    </w:p>
    <w:p w14:paraId="27481062"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r w:rsidRPr="00A52349">
        <w:rPr>
          <w:rFonts w:ascii="Garamond" w:hAnsi="Garamond"/>
          <w:sz w:val="24"/>
          <w:szCs w:val="24"/>
        </w:rPr>
        <w:t>FORMA DHE PËRMBAJTJA E DOKUMENTIT “LEJE KALIMI PËR TË HUAJT”</w:t>
      </w:r>
    </w:p>
    <w:p w14:paraId="12A947B0"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p>
    <w:p w14:paraId="032FD460" w14:textId="77777777" w:rsidR="00A14DF8" w:rsidRPr="00A52349" w:rsidRDefault="00A14DF8" w:rsidP="00A14DF8">
      <w:pPr>
        <w:autoSpaceDE w:val="0"/>
        <w:autoSpaceDN w:val="0"/>
        <w:adjustRightInd w:val="0"/>
        <w:spacing w:after="0" w:line="240" w:lineRule="auto"/>
        <w:ind w:firstLine="284"/>
        <w:rPr>
          <w:rFonts w:ascii="Garamond" w:hAnsi="Garamond"/>
          <w:sz w:val="24"/>
          <w:szCs w:val="24"/>
        </w:rPr>
      </w:pPr>
      <w:r w:rsidRPr="00A52349">
        <w:rPr>
          <w:rFonts w:ascii="Garamond" w:hAnsi="Garamond"/>
          <w:sz w:val="24"/>
          <w:szCs w:val="24"/>
        </w:rPr>
        <w:t>- Leja e kalimit për të huaj është letër në përmasat 210X297 (format A4)</w:t>
      </w:r>
      <w:r>
        <w:rPr>
          <w:rFonts w:ascii="Garamond" w:hAnsi="Garamond"/>
          <w:sz w:val="24"/>
          <w:szCs w:val="24"/>
        </w:rPr>
        <w:t>;</w:t>
      </w:r>
    </w:p>
    <w:p w14:paraId="5CF32B82" w14:textId="77777777" w:rsidR="00A14DF8" w:rsidRPr="00A52349" w:rsidRDefault="00A14DF8" w:rsidP="00A14DF8">
      <w:pPr>
        <w:autoSpaceDE w:val="0"/>
        <w:autoSpaceDN w:val="0"/>
        <w:adjustRightInd w:val="0"/>
        <w:spacing w:after="0" w:line="240" w:lineRule="auto"/>
        <w:ind w:firstLine="284"/>
        <w:rPr>
          <w:rFonts w:ascii="Garamond" w:hAnsi="Garamond"/>
          <w:sz w:val="24"/>
          <w:szCs w:val="24"/>
        </w:rPr>
      </w:pPr>
      <w:r w:rsidRPr="00A52349">
        <w:rPr>
          <w:rFonts w:ascii="Garamond" w:hAnsi="Garamond"/>
          <w:sz w:val="24"/>
          <w:szCs w:val="24"/>
        </w:rPr>
        <w:t>- Pesha specifike e letrës që përdoret për leje kalimi është 100</w:t>
      </w:r>
      <w:r>
        <w:rPr>
          <w:rFonts w:ascii="Garamond" w:hAnsi="Garamond"/>
          <w:sz w:val="24"/>
          <w:szCs w:val="24"/>
        </w:rPr>
        <w:t>–</w:t>
      </w:r>
      <w:r w:rsidRPr="00A52349">
        <w:rPr>
          <w:rFonts w:ascii="Garamond" w:hAnsi="Garamond"/>
          <w:sz w:val="24"/>
          <w:szCs w:val="24"/>
        </w:rPr>
        <w:t xml:space="preserve">120 </w:t>
      </w:r>
      <w:proofErr w:type="spellStart"/>
      <w:r w:rsidRPr="00A52349">
        <w:rPr>
          <w:rFonts w:ascii="Garamond" w:hAnsi="Garamond"/>
          <w:sz w:val="24"/>
          <w:szCs w:val="24"/>
        </w:rPr>
        <w:t>gr</w:t>
      </w:r>
      <w:proofErr w:type="spellEnd"/>
      <w:r>
        <w:rPr>
          <w:rFonts w:ascii="Garamond" w:hAnsi="Garamond"/>
          <w:sz w:val="24"/>
          <w:szCs w:val="24"/>
        </w:rPr>
        <w:t>.</w:t>
      </w:r>
      <w:r w:rsidRPr="00A52349">
        <w:rPr>
          <w:rFonts w:ascii="Garamond" w:hAnsi="Garamond"/>
          <w:sz w:val="24"/>
          <w:szCs w:val="24"/>
        </w:rPr>
        <w:t>/m</w:t>
      </w:r>
      <w:r w:rsidRPr="00A52349">
        <w:rPr>
          <w:rFonts w:ascii="Garamond" w:hAnsi="Garamond"/>
          <w:sz w:val="24"/>
          <w:szCs w:val="24"/>
          <w:vertAlign w:val="superscript"/>
        </w:rPr>
        <w:t>2</w:t>
      </w:r>
      <w:r>
        <w:rPr>
          <w:rFonts w:ascii="Garamond" w:hAnsi="Garamond"/>
          <w:sz w:val="24"/>
          <w:szCs w:val="24"/>
        </w:rPr>
        <w:t>;</w:t>
      </w:r>
    </w:p>
    <w:p w14:paraId="77D902C0" w14:textId="77777777" w:rsidR="00A14DF8" w:rsidRPr="00A52349" w:rsidRDefault="00A14DF8" w:rsidP="00A14DF8">
      <w:pPr>
        <w:autoSpaceDE w:val="0"/>
        <w:autoSpaceDN w:val="0"/>
        <w:adjustRightInd w:val="0"/>
        <w:spacing w:after="0" w:line="240" w:lineRule="auto"/>
        <w:ind w:firstLine="284"/>
        <w:rPr>
          <w:rFonts w:ascii="Garamond" w:hAnsi="Garamond"/>
          <w:sz w:val="24"/>
          <w:szCs w:val="24"/>
        </w:rPr>
      </w:pPr>
      <w:r w:rsidRPr="00A52349">
        <w:rPr>
          <w:rFonts w:ascii="Garamond" w:hAnsi="Garamond"/>
          <w:sz w:val="24"/>
          <w:szCs w:val="24"/>
        </w:rPr>
        <w:t>- Dokumenti “Leje kalimi për të huajt” përmban këto elemente sigurie:</w:t>
      </w:r>
    </w:p>
    <w:p w14:paraId="5B4B7F80" w14:textId="77777777" w:rsidR="00A14DF8" w:rsidRPr="00A52349" w:rsidRDefault="00A14DF8" w:rsidP="00A14DF8">
      <w:pPr>
        <w:autoSpaceDE w:val="0"/>
        <w:autoSpaceDN w:val="0"/>
        <w:adjustRightInd w:val="0"/>
        <w:spacing w:after="0" w:line="240" w:lineRule="auto"/>
        <w:ind w:firstLine="284"/>
        <w:rPr>
          <w:rFonts w:ascii="Garamond" w:hAnsi="Garamond"/>
          <w:sz w:val="24"/>
          <w:szCs w:val="24"/>
        </w:rPr>
      </w:pPr>
      <w:r w:rsidRPr="00A52349">
        <w:rPr>
          <w:rFonts w:ascii="Garamond" w:hAnsi="Garamond"/>
          <w:sz w:val="24"/>
          <w:szCs w:val="24"/>
        </w:rPr>
        <w:t>- Shtyp me bojë të padukshme (të dukshme vetëm nën veprimin e dritës UV);</w:t>
      </w:r>
    </w:p>
    <w:p w14:paraId="7A674629" w14:textId="77777777" w:rsidR="00A14DF8" w:rsidRPr="00A52349" w:rsidRDefault="00A14DF8" w:rsidP="00A14DF8">
      <w:pPr>
        <w:autoSpaceDE w:val="0"/>
        <w:autoSpaceDN w:val="0"/>
        <w:adjustRightInd w:val="0"/>
        <w:spacing w:after="0" w:line="240" w:lineRule="auto"/>
        <w:ind w:firstLine="284"/>
        <w:rPr>
          <w:rFonts w:ascii="Garamond" w:hAnsi="Garamond"/>
          <w:sz w:val="24"/>
          <w:szCs w:val="24"/>
        </w:rPr>
      </w:pPr>
      <w:r w:rsidRPr="00A52349">
        <w:rPr>
          <w:rFonts w:ascii="Garamond" w:hAnsi="Garamond"/>
          <w:sz w:val="24"/>
          <w:szCs w:val="24"/>
        </w:rPr>
        <w:t>- Numri i serisë</w:t>
      </w:r>
      <w:r>
        <w:rPr>
          <w:rFonts w:ascii="Garamond" w:hAnsi="Garamond"/>
          <w:sz w:val="24"/>
          <w:szCs w:val="24"/>
        </w:rPr>
        <w:t xml:space="preserve"> 7-shifror me bojë fluoreshente;</w:t>
      </w:r>
    </w:p>
    <w:p w14:paraId="66FB8BFA" w14:textId="77777777" w:rsidR="00A14DF8" w:rsidRPr="00A52349" w:rsidRDefault="00A14DF8" w:rsidP="00A14DF8">
      <w:pPr>
        <w:spacing w:after="0" w:line="240" w:lineRule="auto"/>
        <w:ind w:firstLine="284"/>
        <w:rPr>
          <w:rFonts w:ascii="Garamond" w:hAnsi="Garamond"/>
          <w:sz w:val="24"/>
          <w:szCs w:val="24"/>
        </w:rPr>
      </w:pPr>
      <w:r w:rsidRPr="00A52349">
        <w:rPr>
          <w:rFonts w:ascii="Garamond" w:hAnsi="Garamond"/>
          <w:sz w:val="24"/>
          <w:szCs w:val="24"/>
        </w:rPr>
        <w:t>- Leja e kalimit për të huajt ka përmbajtjen si formati në vijim</w:t>
      </w:r>
      <w:r>
        <w:rPr>
          <w:rFonts w:ascii="Garamond" w:hAnsi="Garamond"/>
          <w:sz w:val="24"/>
          <w:szCs w:val="24"/>
        </w:rPr>
        <w:t>.</w:t>
      </w:r>
    </w:p>
    <w:p w14:paraId="5B35E40A" w14:textId="77777777" w:rsidR="00A14DF8" w:rsidRPr="00A52349" w:rsidRDefault="00A14DF8" w:rsidP="00A14DF8">
      <w:pPr>
        <w:spacing w:after="0" w:line="240" w:lineRule="auto"/>
        <w:ind w:firstLine="284"/>
        <w:jc w:val="center"/>
        <w:rPr>
          <w:rFonts w:ascii="Garamond" w:hAnsi="Garamond" w:cs="Garamond"/>
          <w:sz w:val="24"/>
          <w:szCs w:val="24"/>
        </w:rPr>
      </w:pPr>
    </w:p>
    <w:p w14:paraId="3D7A34E4" w14:textId="77777777" w:rsidR="00A14DF8" w:rsidRPr="00A52349" w:rsidRDefault="00A14DF8" w:rsidP="00A14DF8">
      <w:pPr>
        <w:autoSpaceDE w:val="0"/>
        <w:autoSpaceDN w:val="0"/>
        <w:adjustRightInd w:val="0"/>
        <w:spacing w:after="0" w:line="240" w:lineRule="auto"/>
        <w:jc w:val="center"/>
        <w:rPr>
          <w:rFonts w:ascii="Garamond" w:hAnsi="Garamond"/>
          <w:color w:val="000000"/>
          <w:sz w:val="24"/>
          <w:szCs w:val="24"/>
        </w:rPr>
      </w:pPr>
      <w:r w:rsidRPr="00A52349">
        <w:rPr>
          <w:rFonts w:ascii="Garamond" w:hAnsi="Garamond"/>
          <w:noProof/>
          <w:sz w:val="24"/>
          <w:szCs w:val="24"/>
          <w:lang w:eastAsia="sq-AL"/>
        </w:rPr>
        <w:lastRenderedPageBreak/>
        <w:drawing>
          <wp:inline distT="0" distB="0" distL="0" distR="0" wp14:anchorId="4C7AB626" wp14:editId="1AAAB58F">
            <wp:extent cx="3843637" cy="53721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3025" t="1610" r="2886" b="2187"/>
                    <a:stretch/>
                  </pic:blipFill>
                  <pic:spPr bwMode="auto">
                    <a:xfrm>
                      <a:off x="0" y="0"/>
                      <a:ext cx="3861224" cy="5396680"/>
                    </a:xfrm>
                    <a:prstGeom prst="rect">
                      <a:avLst/>
                    </a:prstGeom>
                    <a:noFill/>
                    <a:ln>
                      <a:noFill/>
                    </a:ln>
                    <a:extLst>
                      <a:ext uri="{53640926-AAD7-44D8-BBD7-CCE9431645EC}">
                        <a14:shadowObscured xmlns:a14="http://schemas.microsoft.com/office/drawing/2010/main"/>
                      </a:ext>
                    </a:extLst>
                  </pic:spPr>
                </pic:pic>
              </a:graphicData>
            </a:graphic>
          </wp:inline>
        </w:drawing>
      </w:r>
    </w:p>
    <w:p w14:paraId="5F05D9D8"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05B09538"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1344A935"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6AB3DC58"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0A0D24A9"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135CD0F1"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25DD0898"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1F9C75AE"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59FF2F6B"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5E6F16B8"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0CE13B67"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0CCB4501"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6F644E1A"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272B263A"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175FD77F"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3198C900" w14:textId="77777777" w:rsidR="00E3390C" w:rsidRDefault="00E3390C" w:rsidP="00A14DF8">
      <w:pPr>
        <w:autoSpaceDE w:val="0"/>
        <w:autoSpaceDN w:val="0"/>
        <w:adjustRightInd w:val="0"/>
        <w:spacing w:after="0" w:line="240" w:lineRule="auto"/>
        <w:ind w:firstLine="284"/>
        <w:jc w:val="center"/>
        <w:rPr>
          <w:rFonts w:ascii="Garamond" w:hAnsi="Garamond"/>
          <w:sz w:val="24"/>
          <w:szCs w:val="24"/>
        </w:rPr>
      </w:pPr>
    </w:p>
    <w:p w14:paraId="144BDFD4" w14:textId="52DADE8E"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r>
        <w:rPr>
          <w:rFonts w:ascii="Garamond" w:hAnsi="Garamond"/>
          <w:sz w:val="24"/>
          <w:szCs w:val="24"/>
        </w:rPr>
        <w:lastRenderedPageBreak/>
        <w:t>ANEKS</w:t>
      </w:r>
      <w:r w:rsidRPr="00A52349">
        <w:rPr>
          <w:rFonts w:ascii="Garamond" w:hAnsi="Garamond"/>
          <w:sz w:val="24"/>
          <w:szCs w:val="24"/>
        </w:rPr>
        <w:t xml:space="preserve"> NR. 4</w:t>
      </w:r>
    </w:p>
    <w:p w14:paraId="3DD6890E"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p>
    <w:p w14:paraId="6A54AB09"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r w:rsidRPr="00A52349">
        <w:rPr>
          <w:rFonts w:ascii="Garamond" w:hAnsi="Garamond"/>
          <w:sz w:val="24"/>
          <w:szCs w:val="24"/>
        </w:rPr>
        <w:t>FORMA DHE PËRMBAJTJA E DOKUMENTIT TË PËRKOHSHËM PËR TË HUAJT</w:t>
      </w:r>
    </w:p>
    <w:p w14:paraId="4D326703"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p>
    <w:p w14:paraId="21A6C9C4" w14:textId="77777777" w:rsidR="00A14DF8" w:rsidRPr="00A52349" w:rsidRDefault="00A14DF8" w:rsidP="00A14DF8">
      <w:pPr>
        <w:autoSpaceDE w:val="0"/>
        <w:autoSpaceDN w:val="0"/>
        <w:adjustRightInd w:val="0"/>
        <w:spacing w:after="0" w:line="240" w:lineRule="auto"/>
        <w:ind w:firstLine="284"/>
        <w:rPr>
          <w:rFonts w:ascii="Garamond" w:hAnsi="Garamond"/>
          <w:sz w:val="24"/>
          <w:szCs w:val="24"/>
        </w:rPr>
      </w:pPr>
      <w:r w:rsidRPr="00A52349">
        <w:rPr>
          <w:rFonts w:ascii="Garamond" w:hAnsi="Garamond"/>
          <w:sz w:val="24"/>
          <w:szCs w:val="24"/>
        </w:rPr>
        <w:t>- Dokumenti i përkohshëm për të huajt është letër në përmasat 210x297 (format A4);</w:t>
      </w:r>
    </w:p>
    <w:p w14:paraId="1697185B" w14:textId="77777777" w:rsidR="00A14DF8" w:rsidRPr="00A52349" w:rsidRDefault="00A14DF8" w:rsidP="00A14DF8">
      <w:pPr>
        <w:spacing w:after="0" w:line="240" w:lineRule="auto"/>
        <w:ind w:firstLine="284"/>
        <w:rPr>
          <w:rFonts w:ascii="Garamond" w:hAnsi="Garamond"/>
          <w:sz w:val="24"/>
          <w:szCs w:val="24"/>
        </w:rPr>
      </w:pPr>
      <w:r w:rsidRPr="00A52349">
        <w:rPr>
          <w:rFonts w:ascii="Garamond" w:hAnsi="Garamond"/>
          <w:sz w:val="24"/>
          <w:szCs w:val="24"/>
        </w:rPr>
        <w:t>- Dokumenti i përkohshëm për të huajt ka përmbajtjen si në vijim:</w:t>
      </w:r>
    </w:p>
    <w:p w14:paraId="3D8E1EB8" w14:textId="77777777" w:rsidR="00A14DF8" w:rsidRPr="00A52349" w:rsidRDefault="00A14DF8" w:rsidP="00A14DF8">
      <w:pPr>
        <w:spacing w:after="0" w:line="240" w:lineRule="auto"/>
        <w:ind w:firstLine="284"/>
        <w:jc w:val="center"/>
        <w:rPr>
          <w:rFonts w:ascii="Garamond" w:hAnsi="Garamond"/>
          <w:sz w:val="24"/>
          <w:szCs w:val="24"/>
        </w:rPr>
      </w:pPr>
      <w:r w:rsidRPr="00A52349">
        <w:rPr>
          <w:rFonts w:ascii="Garamond" w:hAnsi="Garamond"/>
          <w:noProof/>
          <w:color w:val="000000"/>
          <w:sz w:val="24"/>
          <w:szCs w:val="24"/>
          <w:lang w:eastAsia="sq-AL"/>
        </w:rPr>
        <w:drawing>
          <wp:inline distT="0" distB="0" distL="0" distR="0" wp14:anchorId="2203FC0D" wp14:editId="0DE9550B">
            <wp:extent cx="4943475" cy="714328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2937" t="1749" r="2947" b="2041"/>
                    <a:stretch/>
                  </pic:blipFill>
                  <pic:spPr bwMode="auto">
                    <a:xfrm>
                      <a:off x="0" y="0"/>
                      <a:ext cx="4951367" cy="7154684"/>
                    </a:xfrm>
                    <a:prstGeom prst="rect">
                      <a:avLst/>
                    </a:prstGeom>
                    <a:noFill/>
                    <a:ln>
                      <a:noFill/>
                    </a:ln>
                    <a:extLst>
                      <a:ext uri="{53640926-AAD7-44D8-BBD7-CCE9431645EC}">
                        <a14:shadowObscured xmlns:a14="http://schemas.microsoft.com/office/drawing/2010/main"/>
                      </a:ext>
                    </a:extLst>
                  </pic:spPr>
                </pic:pic>
              </a:graphicData>
            </a:graphic>
          </wp:inline>
        </w:drawing>
      </w:r>
    </w:p>
    <w:p w14:paraId="103D5383"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r>
        <w:rPr>
          <w:rFonts w:ascii="Garamond" w:hAnsi="Garamond"/>
          <w:sz w:val="24"/>
          <w:szCs w:val="24"/>
        </w:rPr>
        <w:lastRenderedPageBreak/>
        <w:t>ANEKS</w:t>
      </w:r>
      <w:r w:rsidRPr="00A52349">
        <w:rPr>
          <w:rFonts w:ascii="Garamond" w:hAnsi="Garamond"/>
          <w:sz w:val="24"/>
          <w:szCs w:val="24"/>
        </w:rPr>
        <w:t xml:space="preserve"> NR. 5</w:t>
      </w:r>
    </w:p>
    <w:p w14:paraId="1BB973D3"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p>
    <w:p w14:paraId="349D3813"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r w:rsidRPr="00A52349">
        <w:rPr>
          <w:rFonts w:ascii="Garamond" w:hAnsi="Garamond"/>
          <w:sz w:val="24"/>
          <w:szCs w:val="24"/>
        </w:rPr>
        <w:t>FORMA DHE PËRMBAJTJA E DOKUMENTIT DUBLIKATË LEJE QËNDRIMI PËR TË HUAJT DHE DUBLIKATË LEJE UNIKE PËR TË HUAJT</w:t>
      </w:r>
    </w:p>
    <w:p w14:paraId="0E7D0340" w14:textId="77777777" w:rsidR="00A14DF8" w:rsidRPr="00A52349" w:rsidRDefault="00A14DF8" w:rsidP="00A14DF8">
      <w:pPr>
        <w:autoSpaceDE w:val="0"/>
        <w:autoSpaceDN w:val="0"/>
        <w:adjustRightInd w:val="0"/>
        <w:spacing w:after="0" w:line="240" w:lineRule="auto"/>
        <w:ind w:firstLine="284"/>
        <w:jc w:val="center"/>
        <w:rPr>
          <w:rFonts w:ascii="Garamond" w:hAnsi="Garamond"/>
          <w:sz w:val="24"/>
          <w:szCs w:val="24"/>
        </w:rPr>
      </w:pPr>
    </w:p>
    <w:p w14:paraId="6CF279A0" w14:textId="77777777" w:rsidR="00A14DF8" w:rsidRPr="00A52349" w:rsidRDefault="00A14DF8" w:rsidP="00A14DF8">
      <w:pPr>
        <w:autoSpaceDE w:val="0"/>
        <w:autoSpaceDN w:val="0"/>
        <w:adjustRightInd w:val="0"/>
        <w:spacing w:after="0" w:line="240" w:lineRule="auto"/>
        <w:ind w:firstLine="288"/>
        <w:rPr>
          <w:rFonts w:ascii="Garamond" w:hAnsi="Garamond"/>
          <w:sz w:val="24"/>
          <w:szCs w:val="24"/>
        </w:rPr>
      </w:pPr>
      <w:r w:rsidRPr="00A52349">
        <w:rPr>
          <w:rFonts w:ascii="Garamond" w:hAnsi="Garamond"/>
          <w:sz w:val="24"/>
          <w:szCs w:val="24"/>
        </w:rPr>
        <w:t>- Doku</w:t>
      </w:r>
      <w:r>
        <w:rPr>
          <w:rFonts w:ascii="Garamond" w:hAnsi="Garamond"/>
          <w:sz w:val="24"/>
          <w:szCs w:val="24"/>
        </w:rPr>
        <w:t>menti dublikatë leje qëndrimi/</w:t>
      </w:r>
      <w:r w:rsidRPr="00A52349">
        <w:rPr>
          <w:rFonts w:ascii="Garamond" w:hAnsi="Garamond"/>
          <w:sz w:val="24"/>
          <w:szCs w:val="24"/>
        </w:rPr>
        <w:t>leje unike për të huajt është letër në përmasat 210x297</w:t>
      </w:r>
      <w:r>
        <w:rPr>
          <w:rFonts w:ascii="Garamond" w:hAnsi="Garamond"/>
          <w:sz w:val="24"/>
          <w:szCs w:val="24"/>
        </w:rPr>
        <w:t xml:space="preserve"> </w:t>
      </w:r>
      <w:r w:rsidRPr="00A52349">
        <w:rPr>
          <w:rFonts w:ascii="Garamond" w:hAnsi="Garamond"/>
          <w:sz w:val="24"/>
          <w:szCs w:val="24"/>
        </w:rPr>
        <w:t>(format A4);</w:t>
      </w:r>
    </w:p>
    <w:p w14:paraId="2D30E4FD" w14:textId="77777777" w:rsidR="00A14DF8" w:rsidRPr="00A52349" w:rsidRDefault="00A14DF8" w:rsidP="00A14DF8">
      <w:pPr>
        <w:spacing w:after="0" w:line="240" w:lineRule="auto"/>
        <w:ind w:firstLine="288"/>
        <w:rPr>
          <w:rFonts w:ascii="Garamond" w:hAnsi="Garamond"/>
          <w:sz w:val="24"/>
          <w:szCs w:val="24"/>
        </w:rPr>
      </w:pPr>
      <w:r w:rsidRPr="00A52349">
        <w:rPr>
          <w:rFonts w:ascii="Garamond" w:hAnsi="Garamond"/>
          <w:sz w:val="24"/>
          <w:szCs w:val="24"/>
        </w:rPr>
        <w:t>- Dokumenti ka përmbajtjen si në vijim:</w:t>
      </w:r>
    </w:p>
    <w:p w14:paraId="47CD8D1C" w14:textId="77777777" w:rsidR="00A14DF8" w:rsidRPr="00A52349" w:rsidRDefault="00A14DF8" w:rsidP="00A14DF8">
      <w:pPr>
        <w:spacing w:after="0" w:line="240" w:lineRule="auto"/>
        <w:ind w:firstLine="284"/>
        <w:jc w:val="center"/>
        <w:rPr>
          <w:rFonts w:ascii="Garamond" w:hAnsi="Garamond"/>
          <w:sz w:val="24"/>
          <w:szCs w:val="24"/>
        </w:rPr>
      </w:pPr>
      <w:r w:rsidRPr="00A52349">
        <w:rPr>
          <w:rFonts w:ascii="Garamond" w:hAnsi="Garamond"/>
          <w:noProof/>
          <w:sz w:val="24"/>
          <w:szCs w:val="24"/>
          <w:lang w:eastAsia="sq-AL"/>
        </w:rPr>
        <w:drawing>
          <wp:inline distT="0" distB="0" distL="0" distR="0" wp14:anchorId="4B704410" wp14:editId="2CEFF514">
            <wp:extent cx="4953000" cy="6755891"/>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l="3383" t="2642" r="2629" b="2549"/>
                    <a:stretch/>
                  </pic:blipFill>
                  <pic:spPr bwMode="auto">
                    <a:xfrm>
                      <a:off x="0" y="0"/>
                      <a:ext cx="4970233" cy="6779396"/>
                    </a:xfrm>
                    <a:prstGeom prst="rect">
                      <a:avLst/>
                    </a:prstGeom>
                    <a:noFill/>
                    <a:ln>
                      <a:noFill/>
                    </a:ln>
                    <a:extLst>
                      <a:ext uri="{53640926-AAD7-44D8-BBD7-CCE9431645EC}">
                        <a14:shadowObscured xmlns:a14="http://schemas.microsoft.com/office/drawing/2010/main"/>
                      </a:ext>
                    </a:extLst>
                  </pic:spPr>
                </pic:pic>
              </a:graphicData>
            </a:graphic>
          </wp:inline>
        </w:drawing>
      </w:r>
    </w:p>
    <w:p w14:paraId="33AB44CA" w14:textId="77777777" w:rsidR="00A14DF8" w:rsidRPr="00A52349" w:rsidRDefault="00A14DF8" w:rsidP="00A14DF8">
      <w:pPr>
        <w:autoSpaceDE w:val="0"/>
        <w:autoSpaceDN w:val="0"/>
        <w:adjustRightInd w:val="0"/>
        <w:spacing w:after="0" w:line="240" w:lineRule="auto"/>
        <w:ind w:firstLine="284"/>
        <w:rPr>
          <w:rFonts w:ascii="Garamond" w:hAnsi="Garamond"/>
          <w:color w:val="000000"/>
          <w:sz w:val="24"/>
          <w:szCs w:val="24"/>
        </w:rPr>
      </w:pPr>
      <w:r w:rsidRPr="00A52349">
        <w:rPr>
          <w:rFonts w:ascii="Garamond" w:hAnsi="Garamond"/>
          <w:noProof/>
          <w:color w:val="000000"/>
          <w:sz w:val="24"/>
          <w:szCs w:val="24"/>
          <w:lang w:eastAsia="sq-AL"/>
        </w:rPr>
        <w:lastRenderedPageBreak/>
        <w:drawing>
          <wp:inline distT="0" distB="0" distL="0" distR="0" wp14:anchorId="0C99BCE3" wp14:editId="00F001EC">
            <wp:extent cx="6010475" cy="80772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3125" t="1894" r="2822" b="2351"/>
                    <a:stretch/>
                  </pic:blipFill>
                  <pic:spPr bwMode="auto">
                    <a:xfrm>
                      <a:off x="0" y="0"/>
                      <a:ext cx="6014047" cy="808200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sectPr w:rsidR="00A14DF8" w:rsidRPr="00A52349" w:rsidSect="00A14DF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80AF42" w14:textId="77777777" w:rsidR="00A14DF8" w:rsidRDefault="00A14DF8" w:rsidP="00C748D7">
      <w:pPr>
        <w:spacing w:after="0" w:line="240" w:lineRule="auto"/>
      </w:pPr>
      <w:r>
        <w:separator/>
      </w:r>
    </w:p>
  </w:endnote>
  <w:endnote w:type="continuationSeparator" w:id="0">
    <w:p w14:paraId="0A83F224" w14:textId="77777777" w:rsidR="00A14DF8" w:rsidRDefault="00A14DF8" w:rsidP="00C748D7">
      <w:pPr>
        <w:spacing w:after="0" w:line="240" w:lineRule="auto"/>
      </w:pPr>
      <w:r>
        <w:continuationSeparator/>
      </w:r>
    </w:p>
  </w:endnote>
  <w:endnote w:type="continuationNotice" w:id="1">
    <w:p w14:paraId="34EF2F61" w14:textId="77777777" w:rsidR="00394FBB" w:rsidRDefault="00394F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28271" w14:textId="77777777" w:rsidR="00A14DF8" w:rsidRDefault="00A14DF8" w:rsidP="00C748D7">
      <w:pPr>
        <w:spacing w:after="0" w:line="240" w:lineRule="auto"/>
      </w:pPr>
      <w:r>
        <w:separator/>
      </w:r>
    </w:p>
  </w:footnote>
  <w:footnote w:type="continuationSeparator" w:id="0">
    <w:p w14:paraId="7CDA5D5A" w14:textId="77777777" w:rsidR="00A14DF8" w:rsidRDefault="00A14DF8" w:rsidP="00C748D7">
      <w:pPr>
        <w:spacing w:after="0" w:line="240" w:lineRule="auto"/>
      </w:pPr>
      <w:r>
        <w:continuationSeparator/>
      </w:r>
    </w:p>
  </w:footnote>
  <w:footnote w:type="continuationNotice" w:id="1">
    <w:p w14:paraId="1FC67CEF" w14:textId="77777777" w:rsidR="00394FBB" w:rsidRDefault="00394F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6240D"/>
    <w:multiLevelType w:val="hybridMultilevel"/>
    <w:tmpl w:val="1B54A802"/>
    <w:lvl w:ilvl="0" w:tplc="852691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8F35756"/>
    <w:multiLevelType w:val="hybridMultilevel"/>
    <w:tmpl w:val="598CE61C"/>
    <w:lvl w:ilvl="0" w:tplc="0809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053"/>
    <w:rsid w:val="000942E5"/>
    <w:rsid w:val="00100872"/>
    <w:rsid w:val="001126AA"/>
    <w:rsid w:val="001A5101"/>
    <w:rsid w:val="00250D46"/>
    <w:rsid w:val="002D0ED0"/>
    <w:rsid w:val="002E7853"/>
    <w:rsid w:val="002F4F49"/>
    <w:rsid w:val="003577B3"/>
    <w:rsid w:val="00394FBB"/>
    <w:rsid w:val="003D4A87"/>
    <w:rsid w:val="004C725B"/>
    <w:rsid w:val="004E40BD"/>
    <w:rsid w:val="005E5215"/>
    <w:rsid w:val="00614C17"/>
    <w:rsid w:val="0066694A"/>
    <w:rsid w:val="0080212D"/>
    <w:rsid w:val="00813400"/>
    <w:rsid w:val="00840162"/>
    <w:rsid w:val="00887CD7"/>
    <w:rsid w:val="008F1D7D"/>
    <w:rsid w:val="00943ECF"/>
    <w:rsid w:val="009D5E85"/>
    <w:rsid w:val="00A0797F"/>
    <w:rsid w:val="00A14DF8"/>
    <w:rsid w:val="00A33278"/>
    <w:rsid w:val="00A67053"/>
    <w:rsid w:val="00AA0FD5"/>
    <w:rsid w:val="00BD6786"/>
    <w:rsid w:val="00C62772"/>
    <w:rsid w:val="00C748D7"/>
    <w:rsid w:val="00CE4623"/>
    <w:rsid w:val="00D46D3C"/>
    <w:rsid w:val="00D80231"/>
    <w:rsid w:val="00E3390C"/>
    <w:rsid w:val="00E33CAA"/>
    <w:rsid w:val="00E42817"/>
    <w:rsid w:val="00EC6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7BC1B"/>
  <w15:chartTrackingRefBased/>
  <w15:docId w15:val="{AA26B5FE-DB75-4F6F-984D-28AD07130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8F1D7D"/>
    <w:rPr>
      <w:sz w:val="16"/>
      <w:szCs w:val="16"/>
    </w:rPr>
  </w:style>
  <w:style w:type="paragraph" w:styleId="CommentText">
    <w:name w:val="annotation text"/>
    <w:basedOn w:val="Normal"/>
    <w:link w:val="CommentTextChar"/>
    <w:rsid w:val="008F1D7D"/>
    <w:pPr>
      <w:suppressAutoHyphens/>
      <w:spacing w:after="0" w:line="240" w:lineRule="auto"/>
    </w:pPr>
    <w:rPr>
      <w:rFonts w:ascii="Times New Roman" w:eastAsia="SimSun" w:hAnsi="Times New Roman" w:cs="Times New Roman"/>
      <w:sz w:val="20"/>
      <w:szCs w:val="20"/>
      <w:lang w:eastAsia="zh-CN"/>
    </w:rPr>
  </w:style>
  <w:style w:type="character" w:customStyle="1" w:styleId="CommentTextChar">
    <w:name w:val="Comment Text Char"/>
    <w:basedOn w:val="DefaultParagraphFont"/>
    <w:link w:val="CommentText"/>
    <w:rsid w:val="008F1D7D"/>
    <w:rPr>
      <w:rFonts w:ascii="Times New Roman" w:eastAsia="SimSun" w:hAnsi="Times New Roman" w:cs="Times New Roman"/>
      <w:sz w:val="20"/>
      <w:szCs w:val="20"/>
      <w:lang w:eastAsia="zh-CN"/>
    </w:rPr>
  </w:style>
  <w:style w:type="paragraph" w:styleId="NormalWeb">
    <w:name w:val="Normal (Web)"/>
    <w:basedOn w:val="Normal"/>
    <w:uiPriority w:val="99"/>
    <w:unhideWhenUsed/>
    <w:rsid w:val="008F1D7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14C17"/>
    <w:pPr>
      <w:ind w:left="720"/>
      <w:contextualSpacing/>
    </w:pPr>
  </w:style>
  <w:style w:type="paragraph" w:styleId="Header">
    <w:name w:val="header"/>
    <w:basedOn w:val="Normal"/>
    <w:link w:val="HeaderChar"/>
    <w:uiPriority w:val="99"/>
    <w:unhideWhenUsed/>
    <w:rsid w:val="00C748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48D7"/>
  </w:style>
  <w:style w:type="paragraph" w:styleId="Footer">
    <w:name w:val="footer"/>
    <w:basedOn w:val="Normal"/>
    <w:link w:val="FooterChar"/>
    <w:uiPriority w:val="99"/>
    <w:unhideWhenUsed/>
    <w:rsid w:val="00C748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8D7"/>
  </w:style>
  <w:style w:type="paragraph" w:styleId="BalloonText">
    <w:name w:val="Balloon Text"/>
    <w:basedOn w:val="Normal"/>
    <w:link w:val="BalloonTextChar"/>
    <w:uiPriority w:val="99"/>
    <w:semiHidden/>
    <w:unhideWhenUsed/>
    <w:rsid w:val="00C62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7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7ADE31E6A10420D852DD853B9ADF3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214</Nr_x002e__x0020_akti>
    <Data_x0020_e_x0020_Krijimit xmlns="0e656187-b300-4fb0-8bf4-3a50f872073c">2026-04-03T08:53:59Z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2026-04-02T00:00:00Z</Date_x0020_protokolli>
    <Titulli xmlns="0e656187-b300-4fb0-8bf4-3a50f872073c">Për disa shtesa dhe ndryshime në vendimin nr.159, datë 17.3.2023, të Këshillit të Ministrave, “Për miratimin e formës e të përmbajtjes së dokumentit të udhëtimit për të huajt pa shtetësi, të dokumentit të udhëtimit, lejes së kalimit, të dokumentit të përkohshëm, dublikatës së lejes së qëndrimit e të lejes unike, si dhe të letërnjoftimit për të huajt”</Titulli>
    <Modifikuesi xmlns="0e656187-b300-4fb0-8bf4-3a50f872073c">Fjora.Cahani</Modifikuesi>
    <Nr_x002e__x0020_prot_x0020_QBZ xmlns="0e656187-b300-4fb0-8bf4-3a50f872073c">683</Nr_x002e__x0020_prot_x0020_QBZ>
    <Data_x0020_e_x0020_Modifikimit xmlns="0e656187-b300-4fb0-8bf4-3a50f872073c">2026-04-03T09:01:59Z</Data_x0020_e_x0020_Modifikimit>
    <Dekretuar xmlns="0e656187-b300-4fb0-8bf4-3a50f872073c">false</Dekretuar>
    <Data xmlns="0e656187-b300-4fb0-8bf4-3a50f872073c">2026-04-01T00:00:00Z</Data>
    <Nr_x002e__x0020_protokolli_x0020_i_x0020_aktit xmlns="0e656187-b300-4fb0-8bf4-3a50f872073c">1697/1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7ADE31E6A10420D852DD853B9ADF3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3E0071D-D842-4E17-8CA9-4C76492539F6}">
  <ds:schemaRefs>
    <ds:schemaRef ds:uri="http://schemas.microsoft.com/sharepoint/v3/contenttype/forms"/>
  </ds:schemaRefs>
</ds:datastoreItem>
</file>

<file path=customXml/itemProps2.xml><?xml version="1.0" encoding="utf-8"?>
<ds:datastoreItem xmlns:ds="http://schemas.openxmlformats.org/officeDocument/2006/customXml" ds:itemID="{3ABDCE79-16B9-4C75-899A-A6DA4F832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ADCF201-E8EF-4611-9BC0-9032C2A8E2B3}">
  <ds:schemaRefs>
    <ds:schemaRef ds:uri="http://purl.org/dc/dcmitype/"/>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E00232AC-4DAA-4A66-A4B1-C2DF3A84D7B7}">
  <ds:schemaRefs>
    <ds:schemaRef ds:uri="http://schemas.microsoft.com/sharepoint/v3/contenttype/forms"/>
  </ds:schemaRefs>
</ds:datastoreItem>
</file>

<file path=customXml/itemProps5.xml><?xml version="1.0" encoding="utf-8"?>
<ds:datastoreItem xmlns:ds="http://schemas.openxmlformats.org/officeDocument/2006/customXml" ds:itemID="{1B6E7109-E284-4367-978F-20EDBEEBF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5</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disa shtesa dhe ndryshime në vendimin nr.159, datë 17.3.2023, të Këshillit të Ministrave, “Për miratimin e formës e të përmbajtjes së dokumentit të udhëtimit për të huajt pa shtetësi, të dokumentit të udhëtimit, lejes së kalimit, të dokumentit të përk</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nr.159, datë 17.3.2023, të Këshillit të Ministrave, “Për miratimin e formës e të përmbajtjes së dokumentit të udhëtimit për të huajt pa shtetësi, të dokumentit të udhëtimit, lejes së kalimit, të dokumentit të përkohshëm, dublikatës së lejes së qëndrimit e të lejes unike, si dhe të letërnjoftimit për të huajt”</dc:title>
  <dc:creator>Iris Hodaj</dc:creator>
  <cp:lastModifiedBy>Amarilda Muja</cp:lastModifiedBy>
  <cp:revision>11</cp:revision>
  <cp:lastPrinted>2026-03-31T16:46:00Z</cp:lastPrinted>
  <dcterms:created xsi:type="dcterms:W3CDTF">2026-03-30T17:01:00Z</dcterms:created>
  <dcterms:modified xsi:type="dcterms:W3CDTF">2026-04-03T08:27:00Z</dcterms:modified>
</cp:coreProperties>
</file>