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2F1C50" w14:textId="7EB0547C" w:rsidR="007E02F0" w:rsidRPr="007E02F0" w:rsidRDefault="007E02F0" w:rsidP="007E02F0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7E02F0">
        <w:rPr>
          <w:rFonts w:ascii="Garamond" w:hAnsi="Garamond"/>
          <w:b/>
          <w:sz w:val="24"/>
        </w:rPr>
        <w:t>VENDIM</w:t>
      </w:r>
    </w:p>
    <w:p w14:paraId="6CD5675A" w14:textId="436BE0BD" w:rsidR="007E02F0" w:rsidRPr="007E02F0" w:rsidRDefault="007E02F0" w:rsidP="007E02F0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7E02F0">
        <w:rPr>
          <w:rFonts w:ascii="Garamond" w:hAnsi="Garamond"/>
          <w:b/>
          <w:sz w:val="24"/>
        </w:rPr>
        <w:t>Nr. 239, datë 1.4.2026</w:t>
      </w:r>
    </w:p>
    <w:p w14:paraId="51EACEA5" w14:textId="77777777" w:rsidR="007E02F0" w:rsidRPr="007E02F0" w:rsidRDefault="007E02F0" w:rsidP="007E02F0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51064899" w14:textId="26DFD2EA" w:rsidR="007E02F0" w:rsidRPr="007E02F0" w:rsidRDefault="007E02F0" w:rsidP="007E02F0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7E02F0">
        <w:rPr>
          <w:rFonts w:ascii="Garamond" w:hAnsi="Garamond"/>
          <w:b/>
          <w:sz w:val="24"/>
        </w:rPr>
        <w:t>PËR SHPALLJEN E DISA ZONAVE ME PËRPARËSI ZHVILLIMIN</w:t>
      </w:r>
      <w:r w:rsidR="00357010">
        <w:rPr>
          <w:rFonts w:ascii="Garamond" w:hAnsi="Garamond"/>
          <w:b/>
          <w:sz w:val="24"/>
        </w:rPr>
        <w:t xml:space="preserve"> </w:t>
      </w:r>
      <w:r w:rsidRPr="007E02F0">
        <w:rPr>
          <w:rFonts w:ascii="Garamond" w:hAnsi="Garamond"/>
          <w:b/>
          <w:sz w:val="24"/>
        </w:rPr>
        <w:t>E EKONOMISË MALORE NË BASHKINË TROPOJË</w:t>
      </w:r>
    </w:p>
    <w:p w14:paraId="791C0812" w14:textId="77777777" w:rsidR="007E02F0" w:rsidRPr="007E02F0" w:rsidRDefault="007E02F0" w:rsidP="007E02F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36E895C" w14:textId="069662DB" w:rsidR="007E02F0" w:rsidRPr="007E02F0" w:rsidRDefault="007E02F0" w:rsidP="007E02F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E02F0">
        <w:rPr>
          <w:rFonts w:ascii="Garamond" w:hAnsi="Garamond"/>
          <w:sz w:val="24"/>
        </w:rPr>
        <w:t>Në mbështetje të nenit 100 të Kushtetutës dhe të pikës 1, të nenit 4, të</w:t>
      </w:r>
      <w:r w:rsidR="00357010">
        <w:rPr>
          <w:rFonts w:ascii="Garamond" w:hAnsi="Garamond"/>
          <w:sz w:val="24"/>
        </w:rPr>
        <w:t xml:space="preserve"> </w:t>
      </w:r>
      <w:r w:rsidRPr="007E02F0">
        <w:rPr>
          <w:rFonts w:ascii="Garamond" w:hAnsi="Garamond"/>
          <w:sz w:val="24"/>
        </w:rPr>
        <w:t>ligjit nr.</w:t>
      </w:r>
      <w:r w:rsidR="00357010">
        <w:rPr>
          <w:rFonts w:ascii="Garamond" w:hAnsi="Garamond"/>
          <w:sz w:val="24"/>
        </w:rPr>
        <w:t xml:space="preserve"> </w:t>
      </w:r>
      <w:r w:rsidRPr="007E02F0">
        <w:rPr>
          <w:rFonts w:ascii="Garamond" w:hAnsi="Garamond"/>
          <w:sz w:val="24"/>
        </w:rPr>
        <w:t xml:space="preserve">20/2025, “Për paketën e maleve”, me propozimin e ministrit të Shtetit për Pushtetin Vendor, Këshilli i Ministrave </w:t>
      </w:r>
    </w:p>
    <w:p w14:paraId="02985AC7" w14:textId="77777777" w:rsidR="007E02F0" w:rsidRPr="007E02F0" w:rsidRDefault="007E02F0" w:rsidP="007E02F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9DF3B4B" w14:textId="0FE51071" w:rsidR="007E02F0" w:rsidRPr="007E02F0" w:rsidRDefault="007E02F0" w:rsidP="003466EE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7E02F0">
        <w:rPr>
          <w:rFonts w:ascii="Garamond" w:hAnsi="Garamond"/>
          <w:sz w:val="24"/>
        </w:rPr>
        <w:t>VENDOSI:</w:t>
      </w:r>
    </w:p>
    <w:p w14:paraId="73F26C29" w14:textId="77777777" w:rsidR="007E02F0" w:rsidRPr="007E02F0" w:rsidRDefault="007E02F0" w:rsidP="007E02F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62C4F6A" w14:textId="323FBDC9" w:rsidR="007E02F0" w:rsidRPr="007E02F0" w:rsidRDefault="007E02F0" w:rsidP="007E02F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E02F0">
        <w:rPr>
          <w:rFonts w:ascii="Garamond" w:hAnsi="Garamond"/>
          <w:sz w:val="24"/>
        </w:rPr>
        <w:t>1.</w:t>
      </w:r>
      <w:r w:rsidR="00357010">
        <w:rPr>
          <w:rFonts w:ascii="Garamond" w:hAnsi="Garamond"/>
          <w:sz w:val="24"/>
        </w:rPr>
        <w:t xml:space="preserve"> </w:t>
      </w:r>
      <w:r w:rsidRPr="007E02F0">
        <w:rPr>
          <w:rFonts w:ascii="Garamond" w:hAnsi="Garamond"/>
          <w:sz w:val="24"/>
        </w:rPr>
        <w:t>Shpalljen “Zonë me përparësi zhvillimin e ekonomisë malore” të disa zonave në territorin e Bashkisë Tropojë, si më poshtë vijon:</w:t>
      </w:r>
    </w:p>
    <w:p w14:paraId="681C802D" w14:textId="4A524F19" w:rsidR="007E02F0" w:rsidRPr="007E02F0" w:rsidRDefault="007E02F0" w:rsidP="007E02F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E02F0">
        <w:rPr>
          <w:rFonts w:ascii="Garamond" w:hAnsi="Garamond"/>
          <w:sz w:val="24"/>
        </w:rPr>
        <w:t>a) Zona nr.</w:t>
      </w:r>
      <w:r w:rsidR="00357010">
        <w:rPr>
          <w:rFonts w:ascii="Garamond" w:hAnsi="Garamond"/>
          <w:sz w:val="24"/>
        </w:rPr>
        <w:t xml:space="preserve"> </w:t>
      </w:r>
      <w:r w:rsidRPr="007E02F0">
        <w:rPr>
          <w:rFonts w:ascii="Garamond" w:hAnsi="Garamond"/>
          <w:sz w:val="24"/>
        </w:rPr>
        <w:t xml:space="preserve">1, “Lugut i Thiut”, pjesë e </w:t>
      </w:r>
      <w:r w:rsidR="00357010" w:rsidRPr="007E02F0">
        <w:rPr>
          <w:rFonts w:ascii="Garamond" w:hAnsi="Garamond"/>
          <w:sz w:val="24"/>
        </w:rPr>
        <w:t xml:space="preserve">Njësisë Administrative </w:t>
      </w:r>
      <w:r w:rsidRPr="007E02F0">
        <w:rPr>
          <w:rFonts w:ascii="Garamond" w:hAnsi="Garamond"/>
          <w:sz w:val="24"/>
        </w:rPr>
        <w:t xml:space="preserve">Bujan, Bashkia Tropojë, </w:t>
      </w:r>
      <w:r w:rsidR="00357010" w:rsidRPr="007E02F0">
        <w:rPr>
          <w:rFonts w:ascii="Garamond" w:hAnsi="Garamond"/>
          <w:sz w:val="24"/>
        </w:rPr>
        <w:t xml:space="preserve">qarku </w:t>
      </w:r>
      <w:r w:rsidRPr="007E02F0">
        <w:rPr>
          <w:rFonts w:ascii="Garamond" w:hAnsi="Garamond"/>
          <w:sz w:val="24"/>
        </w:rPr>
        <w:t xml:space="preserve">Kukës, me sipërfaqe 140.07 (njëqind e dyzet pikë zero shtatë) ha, sipas hartës në sistemin </w:t>
      </w:r>
      <w:proofErr w:type="spellStart"/>
      <w:r w:rsidRPr="007E02F0">
        <w:rPr>
          <w:rFonts w:ascii="Garamond" w:hAnsi="Garamond"/>
          <w:sz w:val="24"/>
        </w:rPr>
        <w:t>KRGJSH</w:t>
      </w:r>
      <w:proofErr w:type="spellEnd"/>
      <w:r w:rsidRPr="007E02F0">
        <w:rPr>
          <w:rFonts w:ascii="Garamond" w:hAnsi="Garamond"/>
          <w:sz w:val="24"/>
        </w:rPr>
        <w:t>;</w:t>
      </w:r>
    </w:p>
    <w:p w14:paraId="286E2321" w14:textId="7C20537E" w:rsidR="007E02F0" w:rsidRPr="007E02F0" w:rsidRDefault="007E02F0" w:rsidP="007E02F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E02F0">
        <w:rPr>
          <w:rFonts w:ascii="Garamond" w:hAnsi="Garamond"/>
          <w:sz w:val="24"/>
        </w:rPr>
        <w:t>b) Zona nr.</w:t>
      </w:r>
      <w:r w:rsidR="00357010">
        <w:rPr>
          <w:rFonts w:ascii="Garamond" w:hAnsi="Garamond"/>
          <w:sz w:val="24"/>
        </w:rPr>
        <w:t xml:space="preserve"> </w:t>
      </w:r>
      <w:r w:rsidRPr="007E02F0">
        <w:rPr>
          <w:rFonts w:ascii="Garamond" w:hAnsi="Garamond"/>
          <w:sz w:val="24"/>
        </w:rPr>
        <w:t>2, Bjeshkët “</w:t>
      </w:r>
      <w:proofErr w:type="spellStart"/>
      <w:r w:rsidRPr="007E02F0">
        <w:rPr>
          <w:rFonts w:ascii="Garamond" w:hAnsi="Garamond"/>
          <w:sz w:val="24"/>
        </w:rPr>
        <w:t>Kucaj</w:t>
      </w:r>
      <w:proofErr w:type="spellEnd"/>
      <w:r w:rsidRPr="007E02F0">
        <w:rPr>
          <w:rFonts w:ascii="Garamond" w:hAnsi="Garamond"/>
          <w:sz w:val="24"/>
        </w:rPr>
        <w:t>–</w:t>
      </w:r>
      <w:proofErr w:type="spellStart"/>
      <w:r w:rsidRPr="007E02F0">
        <w:rPr>
          <w:rFonts w:ascii="Garamond" w:hAnsi="Garamond"/>
          <w:sz w:val="24"/>
        </w:rPr>
        <w:t>Sylbicë</w:t>
      </w:r>
      <w:proofErr w:type="spellEnd"/>
      <w:r w:rsidRPr="007E02F0">
        <w:rPr>
          <w:rFonts w:ascii="Garamond" w:hAnsi="Garamond"/>
          <w:sz w:val="24"/>
        </w:rPr>
        <w:t>–</w:t>
      </w:r>
      <w:proofErr w:type="spellStart"/>
      <w:r w:rsidRPr="007E02F0">
        <w:rPr>
          <w:rFonts w:ascii="Garamond" w:hAnsi="Garamond"/>
          <w:sz w:val="24"/>
        </w:rPr>
        <w:t>Dobërdol</w:t>
      </w:r>
      <w:proofErr w:type="spellEnd"/>
      <w:r w:rsidRPr="007E02F0">
        <w:rPr>
          <w:rFonts w:ascii="Garamond" w:hAnsi="Garamond"/>
          <w:sz w:val="24"/>
        </w:rPr>
        <w:t xml:space="preserve">”, pjesë të </w:t>
      </w:r>
      <w:r w:rsidR="00357010" w:rsidRPr="007E02F0">
        <w:rPr>
          <w:rFonts w:ascii="Garamond" w:hAnsi="Garamond"/>
          <w:sz w:val="24"/>
        </w:rPr>
        <w:t xml:space="preserve">Njësisë Administrative </w:t>
      </w:r>
      <w:r w:rsidRPr="007E02F0">
        <w:rPr>
          <w:rFonts w:ascii="Garamond" w:hAnsi="Garamond"/>
          <w:sz w:val="24"/>
        </w:rPr>
        <w:t xml:space="preserve">Tropojë, Bashkia Tropojë, </w:t>
      </w:r>
      <w:r w:rsidR="00357010" w:rsidRPr="007E02F0">
        <w:rPr>
          <w:rFonts w:ascii="Garamond" w:hAnsi="Garamond"/>
          <w:sz w:val="24"/>
        </w:rPr>
        <w:t xml:space="preserve">qarku </w:t>
      </w:r>
      <w:r w:rsidRPr="007E02F0">
        <w:rPr>
          <w:rFonts w:ascii="Garamond" w:hAnsi="Garamond"/>
          <w:sz w:val="24"/>
        </w:rPr>
        <w:t>Kukës, me sipërfaqe</w:t>
      </w:r>
      <w:r w:rsidR="00357010">
        <w:rPr>
          <w:rFonts w:ascii="Garamond" w:hAnsi="Garamond"/>
          <w:sz w:val="24"/>
        </w:rPr>
        <w:t xml:space="preserve"> </w:t>
      </w:r>
      <w:r w:rsidRPr="007E02F0">
        <w:rPr>
          <w:rFonts w:ascii="Garamond" w:hAnsi="Garamond"/>
          <w:sz w:val="24"/>
        </w:rPr>
        <w:t xml:space="preserve">5 547.77 (pesë mijë e pesëqind e dyzet e shtatë pikë shtatëdhjetë e shtatë) ha, sipas hartës në sistemin </w:t>
      </w:r>
      <w:proofErr w:type="spellStart"/>
      <w:r w:rsidRPr="007E02F0">
        <w:rPr>
          <w:rFonts w:ascii="Garamond" w:hAnsi="Garamond"/>
          <w:sz w:val="24"/>
        </w:rPr>
        <w:t>KRGJSH</w:t>
      </w:r>
      <w:proofErr w:type="spellEnd"/>
      <w:r w:rsidRPr="007E02F0">
        <w:rPr>
          <w:rFonts w:ascii="Garamond" w:hAnsi="Garamond"/>
          <w:sz w:val="24"/>
        </w:rPr>
        <w:t>.</w:t>
      </w:r>
    </w:p>
    <w:p w14:paraId="3C195E99" w14:textId="68EDE13A" w:rsidR="007E02F0" w:rsidRPr="007E02F0" w:rsidRDefault="007E02F0" w:rsidP="007E02F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E02F0">
        <w:rPr>
          <w:rFonts w:ascii="Garamond" w:hAnsi="Garamond"/>
          <w:sz w:val="24"/>
        </w:rPr>
        <w:t>2.</w:t>
      </w:r>
      <w:r w:rsidR="00357010">
        <w:rPr>
          <w:rFonts w:ascii="Garamond" w:hAnsi="Garamond"/>
          <w:sz w:val="24"/>
        </w:rPr>
        <w:t xml:space="preserve"> </w:t>
      </w:r>
      <w:r w:rsidRPr="007E02F0">
        <w:rPr>
          <w:rFonts w:ascii="Garamond" w:hAnsi="Garamond"/>
          <w:sz w:val="24"/>
        </w:rPr>
        <w:t xml:space="preserve">Shtrirja, kufijtë dhe pikat e hyrjes e të daljes së këtyre zonave përcaktohen në hartën treguese, sipas sistemit </w:t>
      </w:r>
      <w:proofErr w:type="spellStart"/>
      <w:r w:rsidRPr="007E02F0">
        <w:rPr>
          <w:rFonts w:ascii="Garamond" w:hAnsi="Garamond"/>
          <w:sz w:val="24"/>
        </w:rPr>
        <w:t>KRGJSH</w:t>
      </w:r>
      <w:proofErr w:type="spellEnd"/>
      <w:r w:rsidRPr="007E02F0">
        <w:rPr>
          <w:rFonts w:ascii="Garamond" w:hAnsi="Garamond"/>
          <w:sz w:val="24"/>
        </w:rPr>
        <w:t xml:space="preserve">, që i bashkëlidhet këtij vendimi. </w:t>
      </w:r>
    </w:p>
    <w:p w14:paraId="53AC31C2" w14:textId="087803C1" w:rsidR="007E02F0" w:rsidRPr="007E02F0" w:rsidRDefault="007E02F0" w:rsidP="007E02F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E02F0">
        <w:rPr>
          <w:rFonts w:ascii="Garamond" w:hAnsi="Garamond"/>
          <w:sz w:val="24"/>
        </w:rPr>
        <w:t>3.</w:t>
      </w:r>
      <w:r w:rsidR="00357010">
        <w:rPr>
          <w:rFonts w:ascii="Garamond" w:hAnsi="Garamond"/>
          <w:sz w:val="24"/>
        </w:rPr>
        <w:t xml:space="preserve"> </w:t>
      </w:r>
      <w:r w:rsidRPr="007E02F0">
        <w:rPr>
          <w:rFonts w:ascii="Garamond" w:hAnsi="Garamond"/>
          <w:sz w:val="24"/>
        </w:rPr>
        <w:t xml:space="preserve">Llojet e aktiviteteve, që do të zhvillohen në këtë zonë, janë: </w:t>
      </w:r>
    </w:p>
    <w:p w14:paraId="14FFFB7D" w14:textId="4F35650B" w:rsidR="007E02F0" w:rsidRPr="007E02F0" w:rsidRDefault="007E02F0" w:rsidP="007E02F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E02F0">
        <w:rPr>
          <w:rFonts w:ascii="Garamond" w:hAnsi="Garamond"/>
          <w:sz w:val="24"/>
        </w:rPr>
        <w:t>a) të zhvillimit ekonomik;</w:t>
      </w:r>
    </w:p>
    <w:p w14:paraId="3B5F981E" w14:textId="0C8941C6" w:rsidR="007E02F0" w:rsidRPr="007E02F0" w:rsidRDefault="007E02F0" w:rsidP="007E02F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E02F0">
        <w:rPr>
          <w:rFonts w:ascii="Garamond" w:hAnsi="Garamond"/>
          <w:sz w:val="24"/>
        </w:rPr>
        <w:t>b) të zhvillimit industrial;</w:t>
      </w:r>
    </w:p>
    <w:p w14:paraId="5D5B8918" w14:textId="6EDA9945" w:rsidR="007E02F0" w:rsidRPr="007E02F0" w:rsidRDefault="007E02F0" w:rsidP="007E02F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E02F0">
        <w:rPr>
          <w:rFonts w:ascii="Garamond" w:hAnsi="Garamond"/>
          <w:sz w:val="24"/>
        </w:rPr>
        <w:t>c) të zhvillimit turistik.</w:t>
      </w:r>
    </w:p>
    <w:p w14:paraId="7A89896B" w14:textId="77777777" w:rsidR="007E02F0" w:rsidRPr="007E02F0" w:rsidRDefault="007E02F0" w:rsidP="007E02F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E02F0">
        <w:rPr>
          <w:rFonts w:ascii="Garamond" w:hAnsi="Garamond"/>
          <w:sz w:val="24"/>
        </w:rPr>
        <w:t>4. Ngarkohen Ministria e Ekonomi</w:t>
      </w:r>
      <w:bookmarkStart w:id="0" w:name="_GoBack"/>
      <w:bookmarkEnd w:id="0"/>
      <w:r w:rsidRPr="007E02F0">
        <w:rPr>
          <w:rFonts w:ascii="Garamond" w:hAnsi="Garamond"/>
          <w:sz w:val="24"/>
        </w:rPr>
        <w:t xml:space="preserve">së dhe Inovacionit, Agjencia Shtetërore e Kadastrës dhe Bashkia Tropojë për zbatimin e këtij vendimi. </w:t>
      </w:r>
    </w:p>
    <w:p w14:paraId="0DD9DD06" w14:textId="5590FA1F" w:rsidR="00E57538" w:rsidRDefault="007E02F0" w:rsidP="007E02F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E02F0">
        <w:rPr>
          <w:rFonts w:ascii="Garamond" w:hAnsi="Garamond"/>
          <w:sz w:val="24"/>
        </w:rPr>
        <w:t xml:space="preserve">Ky vendim hyn në fuqi pas botimit në Fletoren </w:t>
      </w:r>
      <w:r w:rsidR="003466EE" w:rsidRPr="007E02F0">
        <w:rPr>
          <w:rFonts w:ascii="Garamond" w:hAnsi="Garamond"/>
          <w:sz w:val="24"/>
        </w:rPr>
        <w:t>Zyrtare</w:t>
      </w:r>
      <w:r w:rsidRPr="007E02F0">
        <w:rPr>
          <w:rFonts w:ascii="Garamond" w:hAnsi="Garamond"/>
          <w:sz w:val="24"/>
        </w:rPr>
        <w:t>.</w:t>
      </w:r>
    </w:p>
    <w:p w14:paraId="35D849C2" w14:textId="353D88C4" w:rsidR="00564A65" w:rsidRDefault="00564A65" w:rsidP="007E02F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C6884A5" w14:textId="77777777" w:rsidR="00564A65" w:rsidRPr="009E5A7C" w:rsidRDefault="00564A65" w:rsidP="00564A6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9E5A7C">
        <w:rPr>
          <w:rFonts w:ascii="Garamond" w:hAnsi="Garamond"/>
          <w:sz w:val="24"/>
          <w:szCs w:val="24"/>
        </w:rPr>
        <w:t>KRYEMINISTËR</w:t>
      </w:r>
    </w:p>
    <w:p w14:paraId="00B5A814" w14:textId="77777777" w:rsidR="00564A65" w:rsidRPr="009E5A7C" w:rsidRDefault="00564A65" w:rsidP="00564A6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9E5A7C">
        <w:rPr>
          <w:rFonts w:ascii="Garamond" w:hAnsi="Garamond"/>
          <w:b/>
          <w:sz w:val="24"/>
          <w:szCs w:val="24"/>
        </w:rPr>
        <w:t xml:space="preserve">Edi </w:t>
      </w:r>
      <w:proofErr w:type="spellStart"/>
      <w:r w:rsidRPr="009E5A7C">
        <w:rPr>
          <w:rFonts w:ascii="Garamond" w:hAnsi="Garamond"/>
          <w:b/>
          <w:sz w:val="24"/>
          <w:szCs w:val="24"/>
        </w:rPr>
        <w:t>Rama</w:t>
      </w:r>
      <w:proofErr w:type="spellEnd"/>
    </w:p>
    <w:p w14:paraId="14B4853F" w14:textId="50D5527C" w:rsidR="00564A65" w:rsidRPr="007E02F0" w:rsidRDefault="00AC0C44" w:rsidP="007E02F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26BFEBFD" wp14:editId="4AA469AC">
            <wp:extent cx="5731510" cy="8107045"/>
            <wp:effectExtent l="0" t="0" r="254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artat e unifikuara, për shpalljen e disa zonave me përparësi zhvillimin e ekonomisë malore në Bashkinë Tropojë, Lugu i Thiut dhe Bjeshkët Kucaj_Page_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7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D50AE1B" wp14:editId="084EA963">
            <wp:extent cx="5731510" cy="8107045"/>
            <wp:effectExtent l="0" t="0" r="2540" b="825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artat e unifikuara, për shpalljen e disa zonave me përparësi zhvillimin e ekonomisë malore në Bashkinë Tropojë, Lugu i Thiut dhe Bjeshkët Kucaj_Page_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7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22C7F5B8" wp14:editId="65B5418C">
            <wp:extent cx="3734435" cy="82296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Hartat e unifikuara, për shpalljen e disa zonave me përparësi zhvillimin e ekonomisë malore në Bashkinë Tropojë, Lugu i Thiut dhe Bjeshkët Kucaj_Page_3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443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55648BD2" wp14:editId="607C7538">
            <wp:extent cx="3656330" cy="8451850"/>
            <wp:effectExtent l="0" t="0" r="1270" b="63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Hartat e unifikuara, për shpalljen e disa zonave me përparësi zhvillimin e ekonomisë malore në Bashkinë Tropojë, Lugu i Thiut dhe Bjeshkët Kucaj_Page_4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6330" cy="845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1039FAFF" wp14:editId="18A5A52B">
            <wp:extent cx="3557270" cy="8451850"/>
            <wp:effectExtent l="0" t="0" r="5080" b="635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Hartat e unifikuara, për shpalljen e disa zonave me përparësi zhvillimin e ekonomisë malore në Bashkinë Tropojë, Lugu i Thiut dhe Bjeshkët Kucaj_Page_5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7270" cy="845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34311A9F" wp14:editId="14BC2149">
            <wp:extent cx="3580765" cy="8401050"/>
            <wp:effectExtent l="0" t="0" r="63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Hartat e unifikuara, për shpalljen e disa zonave me përparësi zhvillimin e ekonomisë malore në Bashkinë Tropojë, Lugu i Thiut dhe Bjeshkët Kucaj_Page_6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0765" cy="840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DFD9B96" wp14:editId="2113AC8D">
            <wp:extent cx="3735070" cy="84963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Hartat e unifikuara, për shpalljen e disa zonave me përparësi zhvillimin e ekonomisë malore në Bashkinë Tropojë, Lugu i Thiut dhe Bjeshkët Kucaj_Page_7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5070" cy="849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22CA2E8C" wp14:editId="5E61E948">
            <wp:extent cx="3753485" cy="817245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Hartat e unifikuara, për shpalljen e disa zonave me përparësi zhvillimin e ekonomisë malore në Bashkinë Tropojë, Lugu i Thiut dhe Bjeshkët Kucaj_Page_8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3485" cy="817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64A65" w:rsidRPr="007E02F0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10FA"/>
    <w:rsid w:val="00083723"/>
    <w:rsid w:val="000E38D7"/>
    <w:rsid w:val="00184F9F"/>
    <w:rsid w:val="003466EE"/>
    <w:rsid w:val="00355CE5"/>
    <w:rsid w:val="00357010"/>
    <w:rsid w:val="00413616"/>
    <w:rsid w:val="005417DE"/>
    <w:rsid w:val="00564A65"/>
    <w:rsid w:val="00565A95"/>
    <w:rsid w:val="005C10C2"/>
    <w:rsid w:val="005E3B5E"/>
    <w:rsid w:val="00653A18"/>
    <w:rsid w:val="006D3E61"/>
    <w:rsid w:val="007D3958"/>
    <w:rsid w:val="007E02F0"/>
    <w:rsid w:val="007E0446"/>
    <w:rsid w:val="0090179C"/>
    <w:rsid w:val="00991C45"/>
    <w:rsid w:val="00A8648C"/>
    <w:rsid w:val="00AC0561"/>
    <w:rsid w:val="00AC0C44"/>
    <w:rsid w:val="00AF54CE"/>
    <w:rsid w:val="00B468D5"/>
    <w:rsid w:val="00E57538"/>
    <w:rsid w:val="00E86A28"/>
    <w:rsid w:val="00EE10FA"/>
    <w:rsid w:val="00F40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D9DD06"/>
  <w15:chartTrackingRefBased/>
  <w15:docId w15:val="{36582C0F-80BB-47C4-8097-ECFFA5800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4.jp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3.jpg"/><Relationship Id="rId17" Type="http://schemas.openxmlformats.org/officeDocument/2006/relationships/image" Target="media/image8.jpg"/><Relationship Id="rId2" Type="http://schemas.openxmlformats.org/officeDocument/2006/relationships/customXml" Target="../customXml/item2.xml"/><Relationship Id="rId16" Type="http://schemas.openxmlformats.org/officeDocument/2006/relationships/image" Target="media/image7.jp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image" Target="media/image2.jpg"/><Relationship Id="rId5" Type="http://schemas.openxmlformats.org/officeDocument/2006/relationships/customXml" Target="../customXml/item5.xml"/><Relationship Id="rId15" Type="http://schemas.openxmlformats.org/officeDocument/2006/relationships/image" Target="media/image6.jpg"/><Relationship Id="rId10" Type="http://schemas.openxmlformats.org/officeDocument/2006/relationships/image" Target="media/image1.jpg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239</Nr_x002e__x0020_akti>
    <Data_x0020_e_x0020_Krijimit xmlns="0e656187-b300-4fb0-8bf4-3a50f872073c">2026-04-03T09:40:32Z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2026-04-02T00:00:00Z</Date_x0020_protokolli>
    <Titulli xmlns="0e656187-b300-4fb0-8bf4-3a50f872073c">Për shpalljen e disa zonave me përparësi zhvillimin  e ekonomisë malore në Bashkinë Tropojë</Titulli>
    <Modifikuesi xmlns="0e656187-b300-4fb0-8bf4-3a50f872073c">ermira.bukaci</Modifikuesi>
    <Nr_x002e__x0020_prot_x0020_QBZ xmlns="0e656187-b300-4fb0-8bf4-3a50f872073c">703</Nr_x002e__x0020_prot_x0020_QBZ>
    <Data_x0020_e_x0020_Modifikimit xmlns="0e656187-b300-4fb0-8bf4-3a50f872073c">2026-04-03T10:29:30Z</Data_x0020_e_x0020_Modifikimit>
    <Dekretuar xmlns="0e656187-b300-4fb0-8bf4-3a50f872073c">false</Dekretuar>
    <Data xmlns="0e656187-b300-4fb0-8bf4-3a50f872073c">2026-04-01T00:00:00Z</Data>
    <Nr_x002e__x0020_protokolli_x0020_i_x0020_aktit xmlns="0e656187-b300-4fb0-8bf4-3a50f872073c">1983/1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FCD218FA54A4475A3C75622C3A2941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FCD218FA54A4475A3C75622C3A2941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62134F3-4457-4075-BE8A-7E5A058FB9BC}">
  <ds:schemaRefs>
    <ds:schemaRef ds:uri="http://purl.org/dc/elements/1.1/"/>
    <ds:schemaRef ds:uri="0e656187-b300-4fb0-8bf4-3a50f872073c"/>
    <ds:schemaRef ds:uri="http://purl.org/dc/terms/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www.w3.org/XML/1998/namespace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CB58B738-6259-4DD6-84EA-4B32A3A384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0105FE6-4CF8-432A-996B-36521DAF93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C97A4AD-5938-4062-BD66-28D13E41E8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17D3444-DA51-4A1F-BC8A-6D611AF64AA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disa zonave me përparësi zhvillimin e ekonomisë malore në Bashkinë Tropojë</vt:lpstr>
    </vt:vector>
  </TitlesOfParts>
  <Company/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disa zonave me përparësi zhvillimin e ekonomisë malore në Bashkinë Tropojë</dc:title>
  <dc:creator>Entela Suli</dc:creator>
  <cp:lastModifiedBy>Alma Lisaku</cp:lastModifiedBy>
  <cp:revision>8</cp:revision>
  <dcterms:created xsi:type="dcterms:W3CDTF">2026-04-03T07:15:00Z</dcterms:created>
  <dcterms:modified xsi:type="dcterms:W3CDTF">2026-04-03T09:39:00Z</dcterms:modified>
</cp:coreProperties>
</file>