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CBAD9" w14:textId="77777777" w:rsidR="004B1B3A" w:rsidRPr="00103F6F" w:rsidRDefault="004B1B3A" w:rsidP="004B1B3A">
      <w:pPr>
        <w:spacing w:after="0" w:line="240" w:lineRule="auto"/>
        <w:ind w:firstLine="284"/>
        <w:jc w:val="center"/>
        <w:rPr>
          <w:rFonts w:ascii="Garamond" w:hAnsi="Garamond"/>
          <w:b/>
          <w:sz w:val="24"/>
          <w:szCs w:val="24"/>
        </w:rPr>
      </w:pPr>
      <w:r w:rsidRPr="00103F6F">
        <w:rPr>
          <w:rFonts w:ascii="Garamond" w:hAnsi="Garamond"/>
          <w:b/>
          <w:sz w:val="24"/>
          <w:szCs w:val="24"/>
        </w:rPr>
        <w:t>VENDIM</w:t>
      </w:r>
    </w:p>
    <w:p w14:paraId="09590834" w14:textId="77777777" w:rsidR="004B1B3A" w:rsidRPr="00103F6F" w:rsidRDefault="004B1B3A" w:rsidP="004B1B3A">
      <w:pPr>
        <w:spacing w:after="0" w:line="240" w:lineRule="auto"/>
        <w:ind w:firstLine="284"/>
        <w:jc w:val="center"/>
        <w:rPr>
          <w:rFonts w:ascii="Garamond" w:hAnsi="Garamond"/>
          <w:b/>
          <w:sz w:val="24"/>
          <w:szCs w:val="24"/>
        </w:rPr>
      </w:pPr>
      <w:r w:rsidRPr="00103F6F">
        <w:rPr>
          <w:rFonts w:ascii="Garamond" w:hAnsi="Garamond"/>
          <w:b/>
          <w:sz w:val="24"/>
          <w:szCs w:val="24"/>
        </w:rPr>
        <w:t>Nr. 240, datë 1.4.2026</w:t>
      </w:r>
    </w:p>
    <w:p w14:paraId="379C5F8C" w14:textId="77777777" w:rsidR="004B1B3A" w:rsidRPr="00103F6F" w:rsidRDefault="004B1B3A" w:rsidP="004B1B3A">
      <w:pPr>
        <w:spacing w:after="0" w:line="240" w:lineRule="auto"/>
        <w:ind w:firstLine="284"/>
        <w:jc w:val="center"/>
        <w:rPr>
          <w:rFonts w:ascii="Garamond" w:hAnsi="Garamond"/>
          <w:b/>
          <w:sz w:val="24"/>
          <w:szCs w:val="24"/>
        </w:rPr>
      </w:pPr>
    </w:p>
    <w:p w14:paraId="050A6198" w14:textId="56CCC7BF" w:rsidR="004B1B3A" w:rsidRPr="00103F6F" w:rsidRDefault="004B1B3A" w:rsidP="004B1B3A">
      <w:pPr>
        <w:spacing w:after="0" w:line="240" w:lineRule="auto"/>
        <w:ind w:firstLine="284"/>
        <w:jc w:val="center"/>
        <w:rPr>
          <w:rFonts w:ascii="Garamond" w:hAnsi="Garamond"/>
          <w:b/>
          <w:sz w:val="24"/>
          <w:szCs w:val="24"/>
        </w:rPr>
      </w:pPr>
      <w:r w:rsidRPr="00103F6F">
        <w:rPr>
          <w:rFonts w:ascii="Garamond" w:hAnsi="Garamond"/>
          <w:b/>
          <w:sz w:val="24"/>
          <w:szCs w:val="24"/>
        </w:rPr>
        <w:t>PËR DISA NDRYSHIME DHE SHTESA NË VENDIMIN NR.</w:t>
      </w:r>
      <w:r w:rsidR="00103F6F" w:rsidRPr="00103F6F">
        <w:rPr>
          <w:rFonts w:ascii="Garamond" w:hAnsi="Garamond"/>
          <w:b/>
          <w:sz w:val="24"/>
          <w:szCs w:val="24"/>
        </w:rPr>
        <w:t xml:space="preserve"> </w:t>
      </w:r>
      <w:r w:rsidRPr="00103F6F">
        <w:rPr>
          <w:rFonts w:ascii="Garamond" w:hAnsi="Garamond"/>
          <w:b/>
          <w:sz w:val="24"/>
          <w:szCs w:val="24"/>
        </w:rPr>
        <w:t>858,</w:t>
      </w:r>
      <w:r w:rsidR="00103F6F" w:rsidRPr="00103F6F">
        <w:rPr>
          <w:rFonts w:ascii="Garamond" w:hAnsi="Garamond"/>
          <w:b/>
          <w:sz w:val="24"/>
          <w:szCs w:val="24"/>
        </w:rPr>
        <w:t xml:space="preserve"> </w:t>
      </w:r>
      <w:r w:rsidRPr="00103F6F">
        <w:rPr>
          <w:rFonts w:ascii="Garamond" w:hAnsi="Garamond"/>
          <w:b/>
          <w:sz w:val="24"/>
          <w:szCs w:val="24"/>
        </w:rPr>
        <w:t>DATË 29.12.2021, TË KËSHILLIT TË MINISTRAVE,</w:t>
      </w:r>
      <w:r w:rsidR="00103F6F" w:rsidRPr="00103F6F">
        <w:rPr>
          <w:rFonts w:ascii="Garamond" w:hAnsi="Garamond"/>
          <w:b/>
          <w:sz w:val="24"/>
          <w:szCs w:val="24"/>
        </w:rPr>
        <w:t xml:space="preserve"> </w:t>
      </w:r>
      <w:r w:rsidRPr="00103F6F">
        <w:rPr>
          <w:rFonts w:ascii="Garamond" w:hAnsi="Garamond"/>
          <w:b/>
          <w:sz w:val="24"/>
          <w:szCs w:val="24"/>
        </w:rPr>
        <w:t>“PËR PËRCAKTIMIN E KRITEREVE, TË PROCEDURAVE E TË DOKUMENTACIONIT PËR HYRJEN, QËNDRIMIN</w:t>
      </w:r>
      <w:r w:rsidR="00103F6F" w:rsidRPr="00103F6F">
        <w:rPr>
          <w:rFonts w:ascii="Garamond" w:hAnsi="Garamond"/>
          <w:b/>
          <w:sz w:val="24"/>
          <w:szCs w:val="24"/>
        </w:rPr>
        <w:t xml:space="preserve"> </w:t>
      </w:r>
      <w:r w:rsidRPr="00103F6F">
        <w:rPr>
          <w:rFonts w:ascii="Garamond" w:hAnsi="Garamond"/>
          <w:b/>
          <w:sz w:val="24"/>
          <w:szCs w:val="24"/>
        </w:rPr>
        <w:t>DHE TRAJTIMIN E TË HUAJVE NË REPUBLIKËN E SHQIPËRISË”, TË NDRYSHUAR</w:t>
      </w:r>
    </w:p>
    <w:p w14:paraId="7A4EAEA0" w14:textId="77777777" w:rsidR="004B1B3A" w:rsidRPr="00103F6F" w:rsidRDefault="004B1B3A" w:rsidP="004B1B3A">
      <w:pPr>
        <w:spacing w:after="0" w:line="240" w:lineRule="auto"/>
        <w:ind w:firstLine="284"/>
        <w:jc w:val="both"/>
        <w:rPr>
          <w:rFonts w:ascii="Garamond" w:hAnsi="Garamond"/>
          <w:sz w:val="24"/>
          <w:szCs w:val="24"/>
        </w:rPr>
      </w:pPr>
    </w:p>
    <w:p w14:paraId="378E28FC" w14:textId="0917DDE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Në mbështetje të nenit 100 të Kushtetutës dhe të shkronjës “e”, të pikës 1, të</w:t>
      </w:r>
      <w:r w:rsidR="00103F6F" w:rsidRPr="00103F6F">
        <w:rPr>
          <w:rFonts w:ascii="Garamond" w:hAnsi="Garamond"/>
          <w:sz w:val="24"/>
          <w:szCs w:val="24"/>
        </w:rPr>
        <w:t xml:space="preserve"> </w:t>
      </w:r>
      <w:r w:rsidRPr="00103F6F">
        <w:rPr>
          <w:rFonts w:ascii="Garamond" w:hAnsi="Garamond"/>
          <w:sz w:val="24"/>
          <w:szCs w:val="24"/>
        </w:rPr>
        <w:t>nenit 6, të pikës 4, të nenit 19, të pikës 3, të nenit 21, të pikës 1, të nenit 23, të pikave 1 dhe 6, të nenit 29, të pikës 6, të nenit 33, të pikave 10 e 12, të nenit 33/1, të pikave 1 e 4, të nenit 37, të pikës 7, të nenit 56, të pikës 4, të nenit 81, të</w:t>
      </w:r>
      <w:r w:rsidR="00103F6F" w:rsidRPr="00103F6F">
        <w:rPr>
          <w:rFonts w:ascii="Garamond" w:hAnsi="Garamond"/>
          <w:sz w:val="24"/>
          <w:szCs w:val="24"/>
        </w:rPr>
        <w:t xml:space="preserve"> </w:t>
      </w:r>
      <w:r w:rsidRPr="00103F6F">
        <w:rPr>
          <w:rFonts w:ascii="Garamond" w:hAnsi="Garamond"/>
          <w:sz w:val="24"/>
          <w:szCs w:val="24"/>
        </w:rPr>
        <w:t>pikës 4, të nenit 84, të pikës 3, të nenit 91, dhe të pikës 1, të nenit 140, të ligjit nr.</w:t>
      </w:r>
      <w:r w:rsidR="00103F6F" w:rsidRPr="00103F6F">
        <w:rPr>
          <w:rFonts w:ascii="Garamond" w:hAnsi="Garamond"/>
          <w:sz w:val="24"/>
          <w:szCs w:val="24"/>
        </w:rPr>
        <w:t xml:space="preserve"> </w:t>
      </w:r>
      <w:r w:rsidRPr="00103F6F">
        <w:rPr>
          <w:rFonts w:ascii="Garamond" w:hAnsi="Garamond"/>
          <w:sz w:val="24"/>
          <w:szCs w:val="24"/>
        </w:rPr>
        <w:t>79/2021, “Për të huajt”, të ndryshuar, me propozimin e ministrit të Punëve të Brendshme, të ministrit për Evropën dhe Punët e Jashtme dhe të ministrit të Ekonomisë dhe Inovacionit, Këshilli i Ministrave</w:t>
      </w:r>
    </w:p>
    <w:p w14:paraId="63C724EF" w14:textId="77777777" w:rsidR="004B1B3A" w:rsidRPr="00103F6F" w:rsidRDefault="004B1B3A" w:rsidP="004B1B3A">
      <w:pPr>
        <w:spacing w:after="0" w:line="240" w:lineRule="auto"/>
        <w:ind w:firstLine="284"/>
        <w:jc w:val="both"/>
        <w:rPr>
          <w:rFonts w:ascii="Garamond" w:hAnsi="Garamond"/>
          <w:sz w:val="24"/>
          <w:szCs w:val="24"/>
        </w:rPr>
      </w:pPr>
    </w:p>
    <w:p w14:paraId="69E0D969" w14:textId="13239704" w:rsidR="004B1B3A" w:rsidRPr="00103F6F" w:rsidRDefault="004B1B3A" w:rsidP="004B1B3A">
      <w:pPr>
        <w:spacing w:after="0" w:line="240" w:lineRule="auto"/>
        <w:ind w:firstLine="284"/>
        <w:jc w:val="center"/>
        <w:rPr>
          <w:rFonts w:ascii="Garamond" w:hAnsi="Garamond"/>
          <w:sz w:val="24"/>
          <w:szCs w:val="24"/>
        </w:rPr>
      </w:pPr>
      <w:r w:rsidRPr="00103F6F">
        <w:rPr>
          <w:rFonts w:ascii="Garamond" w:hAnsi="Garamond"/>
          <w:sz w:val="24"/>
          <w:szCs w:val="24"/>
        </w:rPr>
        <w:t>VENDOSI:</w:t>
      </w:r>
    </w:p>
    <w:p w14:paraId="72018342" w14:textId="77777777" w:rsidR="004B1B3A" w:rsidRPr="00103F6F" w:rsidRDefault="004B1B3A" w:rsidP="004B1B3A">
      <w:pPr>
        <w:spacing w:after="0" w:line="240" w:lineRule="auto"/>
        <w:ind w:firstLine="284"/>
        <w:jc w:val="both"/>
        <w:rPr>
          <w:rFonts w:ascii="Garamond" w:hAnsi="Garamond"/>
          <w:sz w:val="24"/>
          <w:szCs w:val="24"/>
        </w:rPr>
      </w:pPr>
    </w:p>
    <w:p w14:paraId="3F156D51" w14:textId="73A9AA6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Në vendimin nr.</w:t>
      </w:r>
      <w:r w:rsidR="00103F6F" w:rsidRPr="00103F6F">
        <w:rPr>
          <w:rFonts w:ascii="Garamond" w:hAnsi="Garamond"/>
          <w:sz w:val="24"/>
          <w:szCs w:val="24"/>
        </w:rPr>
        <w:t xml:space="preserve"> </w:t>
      </w:r>
      <w:r w:rsidRPr="00103F6F">
        <w:rPr>
          <w:rFonts w:ascii="Garamond" w:hAnsi="Garamond"/>
          <w:sz w:val="24"/>
          <w:szCs w:val="24"/>
        </w:rPr>
        <w:t>858, datë 29.12.2021, të Këshillit të Ministrave, “Për përcaktimin e kritereve, të procedurave e të dokumentacionit për hyrjen, qëndrimin dhe trajtimin e të huajve në Republikën e Shqipërisë”, të ndryshuar, bëhen këto ndryshime dhe shtesa:</w:t>
      </w:r>
    </w:p>
    <w:p w14:paraId="561873F5" w14:textId="6FFC0CC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 Kudo në përmbajtjen e vendimit emërtimet “</w:t>
      </w:r>
      <w:r w:rsidR="00B53D01" w:rsidRPr="00103F6F">
        <w:rPr>
          <w:rFonts w:ascii="Garamond" w:hAnsi="Garamond"/>
          <w:sz w:val="24"/>
          <w:szCs w:val="24"/>
        </w:rPr>
        <w:t xml:space="preserve">ministri </w:t>
      </w:r>
      <w:r w:rsidRPr="00103F6F">
        <w:rPr>
          <w:rFonts w:ascii="Garamond" w:hAnsi="Garamond"/>
          <w:sz w:val="24"/>
          <w:szCs w:val="24"/>
        </w:rPr>
        <w:t>i Brendshëm” dhe “Ministria e Brendshme” zëvendësohen, përkatësisht, me “</w:t>
      </w:r>
      <w:r w:rsidR="00103F6F" w:rsidRPr="00103F6F">
        <w:rPr>
          <w:rFonts w:ascii="Garamond" w:hAnsi="Garamond"/>
          <w:sz w:val="24"/>
          <w:szCs w:val="24"/>
        </w:rPr>
        <w:t xml:space="preserve">ministri </w:t>
      </w:r>
      <w:r w:rsidRPr="00103F6F">
        <w:rPr>
          <w:rFonts w:ascii="Garamond" w:hAnsi="Garamond"/>
          <w:sz w:val="24"/>
          <w:szCs w:val="24"/>
        </w:rPr>
        <w:t>i Punëve të Brendshme” dhe “Ministria e Punëve të Brendshme”.</w:t>
      </w:r>
    </w:p>
    <w:p w14:paraId="4E8A5E65" w14:textId="57FD1AAB"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2. Kudo në përmbajtjen e vendimit, emërtimet “Ministri i Financave dhe Ekonomisë” dhe “Ministria e Financave dhe Ekonomisë” zëvendësohen, përkatësisht, me “</w:t>
      </w:r>
      <w:r w:rsidR="00103F6F" w:rsidRPr="00103F6F">
        <w:rPr>
          <w:rFonts w:ascii="Garamond" w:hAnsi="Garamond"/>
          <w:sz w:val="24"/>
          <w:szCs w:val="24"/>
        </w:rPr>
        <w:t xml:space="preserve">ministri </w:t>
      </w:r>
      <w:r w:rsidRPr="00103F6F">
        <w:rPr>
          <w:rFonts w:ascii="Garamond" w:hAnsi="Garamond"/>
          <w:sz w:val="24"/>
          <w:szCs w:val="24"/>
        </w:rPr>
        <w:t>i Ekonomisë dhe Inovacionit” dhe “Ministria e Ekonomisë dhe Inovacionit”.</w:t>
      </w:r>
    </w:p>
    <w:p w14:paraId="0EB52FFB" w14:textId="06CEFD9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3. Në kreun </w:t>
      </w:r>
      <w:proofErr w:type="spellStart"/>
      <w:r w:rsidRPr="00103F6F">
        <w:rPr>
          <w:rFonts w:ascii="Garamond" w:hAnsi="Garamond"/>
          <w:sz w:val="24"/>
          <w:szCs w:val="24"/>
        </w:rPr>
        <w:t>II</w:t>
      </w:r>
      <w:proofErr w:type="spellEnd"/>
      <w:r w:rsidRPr="00103F6F">
        <w:rPr>
          <w:rFonts w:ascii="Garamond" w:hAnsi="Garamond"/>
          <w:sz w:val="24"/>
          <w:szCs w:val="24"/>
        </w:rPr>
        <w:t xml:space="preserve"> “Kriteret dhe dokumentacioni për pajisjen me vizë” bëhen këto shtesa dhe ndryshime:</w:t>
      </w:r>
    </w:p>
    <w:p w14:paraId="58E85209" w14:textId="5765229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3.1. Në seksionin A bëhen shtesat dhe ndryshimet e mëposhtme:</w:t>
      </w:r>
    </w:p>
    <w:p w14:paraId="0C2E07CE" w14:textId="2A90B184"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a) Në fund të shkronjës “a”, të pikës 3, shtohet fjalia, me këtë përmbajtje: </w:t>
      </w:r>
    </w:p>
    <w:p w14:paraId="34BF450E"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“Shtetasit e përfshirë në këtë shkronjë kanë detyrimin të dalin nga territori i Republikës së Shqipërisë jo më vonë se 3 (tri) ditë nga data e përfundimit të vlefshmërisë së dokumenteve të sipërpërmendura.”.</w:t>
      </w:r>
    </w:p>
    <w:p w14:paraId="42F60947" w14:textId="75B6CAB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w:t>
      </w:r>
      <w:r w:rsidR="00103F6F" w:rsidRPr="00103F6F">
        <w:rPr>
          <w:rFonts w:ascii="Garamond" w:hAnsi="Garamond"/>
          <w:sz w:val="24"/>
          <w:szCs w:val="24"/>
        </w:rPr>
        <w:t xml:space="preserve"> </w:t>
      </w:r>
      <w:r w:rsidRPr="00103F6F">
        <w:rPr>
          <w:rFonts w:ascii="Garamond" w:hAnsi="Garamond"/>
          <w:sz w:val="24"/>
          <w:szCs w:val="24"/>
        </w:rPr>
        <w:t>Në shkronjën “b”, të pikës 3,</w:t>
      </w:r>
      <w:r w:rsidR="00103F6F" w:rsidRPr="00103F6F">
        <w:rPr>
          <w:rFonts w:ascii="Garamond" w:hAnsi="Garamond"/>
          <w:sz w:val="24"/>
          <w:szCs w:val="24"/>
        </w:rPr>
        <w:t xml:space="preserve"> </w:t>
      </w:r>
      <w:r w:rsidRPr="00103F6F">
        <w:rPr>
          <w:rFonts w:ascii="Garamond" w:hAnsi="Garamond"/>
          <w:sz w:val="24"/>
          <w:szCs w:val="24"/>
        </w:rPr>
        <w:t xml:space="preserve">bëhen këto shtesa: </w:t>
      </w:r>
    </w:p>
    <w:p w14:paraId="5E8EECB4" w14:textId="0F0BFB5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Pas fjalëve “... lëshuar nga ...” shtohen “... vendet e Bashkimit Evropian, ...”. dhe</w:t>
      </w:r>
      <w:r w:rsidR="00103F6F" w:rsidRPr="00103F6F">
        <w:rPr>
          <w:rFonts w:ascii="Garamond" w:hAnsi="Garamond"/>
          <w:sz w:val="24"/>
          <w:szCs w:val="24"/>
        </w:rPr>
        <w:t xml:space="preserve"> </w:t>
      </w:r>
      <w:r w:rsidRPr="00103F6F">
        <w:rPr>
          <w:rFonts w:ascii="Garamond" w:hAnsi="Garamond"/>
          <w:sz w:val="24"/>
          <w:szCs w:val="24"/>
        </w:rPr>
        <w:t>pas fjalëve “... Britani e Madhe e Irlanda e Veriut ...,” shtohen “... përfshirë edhe në formatin elektronik ...”;</w:t>
      </w:r>
    </w:p>
    <w:p w14:paraId="2C1B953A" w14:textId="7C5164B4"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xml:space="preserve">. Në fund të shkronjës “b” shtohet fjalia, me këtë përmbajtje: </w:t>
      </w:r>
    </w:p>
    <w:p w14:paraId="4A3CA873"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“Shtetasit e përfshirë në këtë shkronjë kanë detyrimin të dalin nga territori i Republikës së Shqipërisë jo më vonë se 3 (tri) ditë nga data e përfundimit të vlefshmërisë së dokumenteve të mësipërme.”.</w:t>
      </w:r>
    </w:p>
    <w:p w14:paraId="58984862" w14:textId="3651F24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Në pikën 4, fjalët “... në përfaqësitë ...” zëvendësohen me “... në misionet diplomatike dhe postet konsullore ...”;</w:t>
      </w:r>
    </w:p>
    <w:p w14:paraId="651DCB24" w14:textId="182D95D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Në pikën 7 bëhen shtesa dhe ndryshimi i mëposhtëm:</w:t>
      </w:r>
    </w:p>
    <w:p w14:paraId="7ECC2C17" w14:textId="476A8C5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i. Pas fjalës “... </w:t>
      </w:r>
      <w:proofErr w:type="spellStart"/>
      <w:r w:rsidRPr="00103F6F">
        <w:rPr>
          <w:rFonts w:ascii="Garamond" w:hAnsi="Garamond"/>
          <w:i/>
          <w:iCs/>
          <w:sz w:val="24"/>
          <w:szCs w:val="24"/>
        </w:rPr>
        <w:t>online</w:t>
      </w:r>
      <w:proofErr w:type="spellEnd"/>
      <w:r w:rsidRPr="00103F6F">
        <w:rPr>
          <w:rFonts w:ascii="Garamond" w:hAnsi="Garamond"/>
          <w:sz w:val="24"/>
          <w:szCs w:val="24"/>
        </w:rPr>
        <w:t xml:space="preserve"> ...” shtohen fjalët “... duke qenë jashtë territorit të </w:t>
      </w:r>
      <w:proofErr w:type="spellStart"/>
      <w:r w:rsidRPr="00103F6F">
        <w:rPr>
          <w:rFonts w:ascii="Garamond" w:hAnsi="Garamond"/>
          <w:sz w:val="24"/>
          <w:szCs w:val="24"/>
        </w:rPr>
        <w:t>RSH</w:t>
      </w:r>
      <w:proofErr w:type="spellEnd"/>
      <w:r w:rsidRPr="00103F6F">
        <w:rPr>
          <w:rFonts w:ascii="Garamond" w:hAnsi="Garamond"/>
          <w:sz w:val="24"/>
          <w:szCs w:val="24"/>
        </w:rPr>
        <w:t xml:space="preserve">-së ...”; </w:t>
      </w:r>
    </w:p>
    <w:p w14:paraId="79C4705A" w14:textId="6BC6B682"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w:t>
      </w:r>
      <w:r w:rsidR="00103F6F" w:rsidRPr="00103F6F">
        <w:rPr>
          <w:rFonts w:ascii="Garamond" w:hAnsi="Garamond"/>
          <w:sz w:val="24"/>
          <w:szCs w:val="24"/>
        </w:rPr>
        <w:t xml:space="preserve"> </w:t>
      </w:r>
      <w:r w:rsidRPr="00103F6F">
        <w:rPr>
          <w:rFonts w:ascii="Garamond" w:hAnsi="Garamond"/>
          <w:sz w:val="24"/>
          <w:szCs w:val="24"/>
        </w:rPr>
        <w:t>Fjalët “... në konsullatë ...” zëvendësohen me “... në misionin diplomatik apo postin konsullor ...”.</w:t>
      </w:r>
    </w:p>
    <w:p w14:paraId="14FCBB7A" w14:textId="61D1ADD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3.2.</w:t>
      </w:r>
      <w:r w:rsidR="00103F6F" w:rsidRPr="00103F6F">
        <w:rPr>
          <w:rFonts w:ascii="Garamond" w:hAnsi="Garamond"/>
          <w:sz w:val="24"/>
          <w:szCs w:val="24"/>
        </w:rPr>
        <w:t xml:space="preserve"> </w:t>
      </w:r>
      <w:r w:rsidRPr="00103F6F">
        <w:rPr>
          <w:rFonts w:ascii="Garamond" w:hAnsi="Garamond"/>
          <w:sz w:val="24"/>
          <w:szCs w:val="24"/>
        </w:rPr>
        <w:t>Në seksionin B bëhen këto shtesa dhe ndryshime:</w:t>
      </w:r>
    </w:p>
    <w:p w14:paraId="2435130D" w14:textId="64A4AB0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Në pikën 3, pas fjalës “... fotokopja ...” shtohet “... e</w:t>
      </w:r>
      <w:r w:rsidR="00103F6F" w:rsidRPr="00103F6F">
        <w:rPr>
          <w:rFonts w:ascii="Garamond" w:hAnsi="Garamond"/>
          <w:sz w:val="24"/>
          <w:szCs w:val="24"/>
        </w:rPr>
        <w:t xml:space="preserve"> </w:t>
      </w:r>
      <w:r w:rsidRPr="00103F6F">
        <w:rPr>
          <w:rFonts w:ascii="Garamond" w:hAnsi="Garamond"/>
          <w:sz w:val="24"/>
          <w:szCs w:val="24"/>
        </w:rPr>
        <w:t>skanuar ...”;</w:t>
      </w:r>
    </w:p>
    <w:p w14:paraId="68BA4CCC" w14:textId="7DC63E8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shkronjën “a”, të pikës 5 bëhen këto shtesa:</w:t>
      </w:r>
    </w:p>
    <w:p w14:paraId="4E2117D5" w14:textId="0456303B"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Pas fjalës “... ftesës ...” shtohet “... së skanuar ...”;</w:t>
      </w:r>
    </w:p>
    <w:p w14:paraId="669C2B88" w14:textId="7BD462BF"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lastRenderedPageBreak/>
        <w:t>ii</w:t>
      </w:r>
      <w:proofErr w:type="spellEnd"/>
      <w:r w:rsidRPr="00103F6F">
        <w:rPr>
          <w:rFonts w:ascii="Garamond" w:hAnsi="Garamond"/>
          <w:sz w:val="24"/>
          <w:szCs w:val="24"/>
        </w:rPr>
        <w:t>. Në fund të kësaj shkronje shtohen fjalët “... me afat vlefshmërie jo më pak se 3 (tre) muaj ...”.</w:t>
      </w:r>
    </w:p>
    <w:p w14:paraId="5783A655" w14:textId="4ABDAA3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Pas pikës 5 shtohet pika 6, me këtë përmbajtje:</w:t>
      </w:r>
    </w:p>
    <w:p w14:paraId="02A02D24"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“6. </w:t>
      </w:r>
      <w:proofErr w:type="spellStart"/>
      <w:r w:rsidRPr="00103F6F">
        <w:rPr>
          <w:rFonts w:ascii="Garamond" w:hAnsi="Garamond"/>
          <w:sz w:val="24"/>
          <w:szCs w:val="24"/>
        </w:rPr>
        <w:t>Vetëdeklarim</w:t>
      </w:r>
      <w:proofErr w:type="spellEnd"/>
      <w:r w:rsidRPr="00103F6F">
        <w:rPr>
          <w:rFonts w:ascii="Garamond" w:hAnsi="Garamond"/>
          <w:sz w:val="24"/>
          <w:szCs w:val="24"/>
        </w:rPr>
        <w:t xml:space="preserve"> për leje qëndrimi me afat mbi 12 (dymbëdhjetë) muaj, e lëshuar nga vendi ku i huaji është rezident, me vlefshmëri të paktën 3 (tre) muaj më shumë se afati i vizës së kërkuar apo vizë e mëparshme apo aktuale </w:t>
      </w:r>
      <w:r w:rsidRPr="00103F6F">
        <w:rPr>
          <w:rFonts w:ascii="Garamond" w:hAnsi="Garamond"/>
          <w:i/>
          <w:iCs/>
          <w:sz w:val="24"/>
          <w:szCs w:val="24"/>
        </w:rPr>
        <w:t>(</w:t>
      </w:r>
      <w:proofErr w:type="spellStart"/>
      <w:r w:rsidRPr="00103F6F">
        <w:rPr>
          <w:rFonts w:ascii="Garamond" w:hAnsi="Garamond"/>
          <w:i/>
          <w:iCs/>
          <w:sz w:val="24"/>
          <w:szCs w:val="24"/>
        </w:rPr>
        <w:t>Schengen</w:t>
      </w:r>
      <w:proofErr w:type="spellEnd"/>
      <w:r w:rsidRPr="00103F6F">
        <w:rPr>
          <w:rFonts w:ascii="Garamond" w:hAnsi="Garamond"/>
          <w:i/>
          <w:iCs/>
          <w:sz w:val="24"/>
          <w:szCs w:val="24"/>
        </w:rPr>
        <w:t>,</w:t>
      </w:r>
      <w:r w:rsidRPr="00103F6F">
        <w:rPr>
          <w:rFonts w:ascii="Garamond" w:hAnsi="Garamond"/>
          <w:sz w:val="24"/>
          <w:szCs w:val="24"/>
        </w:rPr>
        <w:t xml:space="preserve"> SHBA ose Mbretëri e Bashkuar) ose viza shqiptare elektronike/pullë.”.</w:t>
      </w:r>
    </w:p>
    <w:p w14:paraId="019AC4C9" w14:textId="105B6EB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3.3.</w:t>
      </w:r>
      <w:r w:rsidR="00103F6F" w:rsidRPr="00103F6F">
        <w:rPr>
          <w:rFonts w:ascii="Garamond" w:hAnsi="Garamond"/>
          <w:sz w:val="24"/>
          <w:szCs w:val="24"/>
        </w:rPr>
        <w:t xml:space="preserve"> </w:t>
      </w:r>
      <w:r w:rsidRPr="00103F6F">
        <w:rPr>
          <w:rFonts w:ascii="Garamond" w:hAnsi="Garamond"/>
          <w:sz w:val="24"/>
          <w:szCs w:val="24"/>
        </w:rPr>
        <w:t>Në seksionin C bëhen këto shtesa dhe ndryshime:</w:t>
      </w:r>
    </w:p>
    <w:p w14:paraId="15B8EBD2" w14:textId="7842796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Në fund të shkronjës “b”, të pikës 2.2, shtohen fjalët “... si dhe biletën e udhëtimit vajtje-ardhje.”;</w:t>
      </w:r>
    </w:p>
    <w:p w14:paraId="723BA27A" w14:textId="53BAC70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fund të shkronjës “b”, të pikës 2.3, shtohen fjalët “... me përkthim jo zyrtar në anglisht ose shqip.”;</w:t>
      </w:r>
    </w:p>
    <w:p w14:paraId="74D519F1" w14:textId="78FF465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w:t>
      </w:r>
      <w:r w:rsidR="00103F6F" w:rsidRPr="00103F6F">
        <w:rPr>
          <w:rFonts w:ascii="Garamond" w:hAnsi="Garamond"/>
          <w:sz w:val="24"/>
          <w:szCs w:val="24"/>
        </w:rPr>
        <w:t xml:space="preserve"> </w:t>
      </w:r>
      <w:r w:rsidRPr="00103F6F">
        <w:rPr>
          <w:rFonts w:ascii="Garamond" w:hAnsi="Garamond"/>
          <w:sz w:val="24"/>
          <w:szCs w:val="24"/>
        </w:rPr>
        <w:t>Pas shkronjës “b”, të pikës 2.5, shtohet shkronja “c”, me këtë përmbajte:</w:t>
      </w:r>
    </w:p>
    <w:p w14:paraId="7929897B"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biletën e udhëtimit vajtje-ardhje.”.</w:t>
      </w:r>
    </w:p>
    <w:p w14:paraId="2341F6B1" w14:textId="7330D57B"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Në pikën 3, në titull, pas fjalëve “... tipit “D” ...” shtohen</w:t>
      </w:r>
      <w:r w:rsidR="00103F6F" w:rsidRPr="00103F6F">
        <w:rPr>
          <w:rFonts w:ascii="Garamond" w:hAnsi="Garamond"/>
          <w:sz w:val="24"/>
          <w:szCs w:val="24"/>
        </w:rPr>
        <w:t xml:space="preserve"> </w:t>
      </w:r>
      <w:r w:rsidRPr="00103F6F">
        <w:rPr>
          <w:rFonts w:ascii="Garamond" w:hAnsi="Garamond"/>
          <w:sz w:val="24"/>
          <w:szCs w:val="24"/>
        </w:rPr>
        <w:t>“... dhe leje unike për shtetasit që i nënshtrohen regjimit të vizave:”;</w:t>
      </w:r>
    </w:p>
    <w:p w14:paraId="34A1B945" w14:textId="3D62C33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w:t>
      </w:r>
      <w:r w:rsidR="00103F6F" w:rsidRPr="00103F6F">
        <w:rPr>
          <w:rFonts w:ascii="Garamond" w:hAnsi="Garamond"/>
          <w:sz w:val="24"/>
          <w:szCs w:val="24"/>
        </w:rPr>
        <w:t xml:space="preserve"> </w:t>
      </w:r>
      <w:r w:rsidRPr="00103F6F">
        <w:rPr>
          <w:rFonts w:ascii="Garamond" w:hAnsi="Garamond"/>
          <w:sz w:val="24"/>
          <w:szCs w:val="24"/>
        </w:rPr>
        <w:t>Shkronja “b”, e pikës 3.1, ndryshohet, si më poshtë vijon:</w:t>
      </w:r>
    </w:p>
    <w:p w14:paraId="232E884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“b) Fotografia e </w:t>
      </w:r>
      <w:proofErr w:type="spellStart"/>
      <w:r w:rsidRPr="00103F6F">
        <w:rPr>
          <w:rFonts w:ascii="Garamond" w:hAnsi="Garamond"/>
          <w:sz w:val="24"/>
          <w:szCs w:val="24"/>
        </w:rPr>
        <w:t>aplikuesit</w:t>
      </w:r>
      <w:proofErr w:type="spellEnd"/>
      <w:r w:rsidRPr="00103F6F">
        <w:rPr>
          <w:rFonts w:ascii="Garamond" w:hAnsi="Garamond"/>
          <w:sz w:val="24"/>
          <w:szCs w:val="24"/>
        </w:rPr>
        <w:t xml:space="preserve">, e cila duhet të jetë bërë jo më përpara se 6 (gjashtë) muaj nga data e aplikimit, me përmasa 47 </w:t>
      </w:r>
      <w:proofErr w:type="spellStart"/>
      <w:r w:rsidRPr="00103F6F">
        <w:rPr>
          <w:rFonts w:ascii="Garamond" w:hAnsi="Garamond"/>
          <w:sz w:val="24"/>
          <w:szCs w:val="24"/>
        </w:rPr>
        <w:t>mm</w:t>
      </w:r>
      <w:proofErr w:type="spellEnd"/>
      <w:r w:rsidRPr="00103F6F">
        <w:rPr>
          <w:rFonts w:ascii="Garamond" w:hAnsi="Garamond"/>
          <w:sz w:val="24"/>
          <w:szCs w:val="24"/>
        </w:rPr>
        <w:t xml:space="preserve"> x 36 </w:t>
      </w:r>
      <w:proofErr w:type="spellStart"/>
      <w:r w:rsidRPr="00103F6F">
        <w:rPr>
          <w:rFonts w:ascii="Garamond" w:hAnsi="Garamond"/>
          <w:sz w:val="24"/>
          <w:szCs w:val="24"/>
        </w:rPr>
        <w:t>mm</w:t>
      </w:r>
      <w:proofErr w:type="spellEnd"/>
      <w:r w:rsidRPr="00103F6F">
        <w:rPr>
          <w:rFonts w:ascii="Garamond" w:hAnsi="Garamond"/>
          <w:sz w:val="24"/>
          <w:szCs w:val="24"/>
        </w:rPr>
        <w:t>, e marrë në plan me sfond të bardhë, e fokusuar dukshëm dhe qartë. Fotografia duhet të tregojë personin përballë, me shprehje neutrale dhe sytë të hapur e të dukshëm, pa syze optike me ngjyrë dhe refleks.”.</w:t>
      </w:r>
    </w:p>
    <w:p w14:paraId="338A571B"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dh) Shkronja “c” shfuqizohet.</w:t>
      </w:r>
    </w:p>
    <w:p w14:paraId="5D3C6F6A"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e) Pas shkronjës “d” shtohet shkronja “dh”, me këtë përmbajtje:</w:t>
      </w:r>
    </w:p>
    <w:p w14:paraId="5BE6FA5B"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“dh) </w:t>
      </w:r>
      <w:proofErr w:type="spellStart"/>
      <w:r w:rsidRPr="00103F6F">
        <w:rPr>
          <w:rFonts w:ascii="Garamond" w:hAnsi="Garamond"/>
          <w:sz w:val="24"/>
          <w:szCs w:val="24"/>
        </w:rPr>
        <w:t>Vetëdeklarim</w:t>
      </w:r>
      <w:proofErr w:type="spellEnd"/>
      <w:r w:rsidRPr="00103F6F">
        <w:rPr>
          <w:rFonts w:ascii="Garamond" w:hAnsi="Garamond"/>
          <w:sz w:val="24"/>
          <w:szCs w:val="24"/>
        </w:rPr>
        <w:t xml:space="preserve"> i gjendjes gjyqësore.”.</w:t>
      </w:r>
    </w:p>
    <w:p w14:paraId="19BD813A" w14:textId="7F3FDA53"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ë) Në shkronjën “b”, të pikës 3.5, bëhen këto shtesa:</w:t>
      </w:r>
    </w:p>
    <w:p w14:paraId="7C282521" w14:textId="6F0BF7C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Pas fjalës “... financiare ...” shtohen fjalët “... në gjuhën shqipe dhe/ose gjuhën angleze ...”;</w:t>
      </w:r>
    </w:p>
    <w:p w14:paraId="2B257014" w14:textId="29A1AD5D"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Pas togfjalëshit “... 300 000 lekë ...” shtohen fjalët “... ose në vlerën ekuivalente në euro, ...”.</w:t>
      </w:r>
    </w:p>
    <w:p w14:paraId="5E4BA069"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f) Pas pikës 3.10/1 shtohet pika 3.10/2, me këtë përmbajtje:</w:t>
      </w:r>
    </w:p>
    <w:p w14:paraId="72C0045E"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“3.10/2. Dokumentacioni shtesë për vizë tipi “D” si punëtor shtëpie (D/</w:t>
      </w:r>
      <w:proofErr w:type="spellStart"/>
      <w:r w:rsidRPr="00103F6F">
        <w:rPr>
          <w:rFonts w:ascii="Garamond" w:hAnsi="Garamond"/>
          <w:sz w:val="24"/>
          <w:szCs w:val="24"/>
        </w:rPr>
        <w:t>PSH</w:t>
      </w:r>
      <w:proofErr w:type="spellEnd"/>
      <w:r w:rsidRPr="00103F6F">
        <w:rPr>
          <w:rFonts w:ascii="Garamond" w:hAnsi="Garamond"/>
          <w:sz w:val="24"/>
          <w:szCs w:val="24"/>
        </w:rPr>
        <w:t>):</w:t>
      </w:r>
    </w:p>
    <w:p w14:paraId="4B7490A5" w14:textId="5D96F5F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a) Miratim për punësim </w:t>
      </w:r>
      <w:proofErr w:type="spellStart"/>
      <w:r w:rsidRPr="00103F6F">
        <w:rPr>
          <w:rFonts w:ascii="Garamond" w:hAnsi="Garamond"/>
          <w:i/>
          <w:iCs/>
          <w:sz w:val="24"/>
          <w:szCs w:val="24"/>
        </w:rPr>
        <w:t>online</w:t>
      </w:r>
      <w:proofErr w:type="spellEnd"/>
      <w:r w:rsidRPr="00103F6F">
        <w:rPr>
          <w:rFonts w:ascii="Garamond" w:hAnsi="Garamond"/>
          <w:i/>
          <w:iCs/>
          <w:sz w:val="24"/>
          <w:szCs w:val="24"/>
        </w:rPr>
        <w:t xml:space="preserve"> </w:t>
      </w:r>
      <w:r w:rsidRPr="00103F6F">
        <w:rPr>
          <w:rFonts w:ascii="Garamond" w:hAnsi="Garamond"/>
          <w:sz w:val="24"/>
          <w:szCs w:val="24"/>
        </w:rPr>
        <w:t xml:space="preserve">nga </w:t>
      </w:r>
      <w:proofErr w:type="spellStart"/>
      <w:r w:rsidRPr="00103F6F">
        <w:rPr>
          <w:rFonts w:ascii="Garamond" w:hAnsi="Garamond"/>
          <w:sz w:val="24"/>
          <w:szCs w:val="24"/>
        </w:rPr>
        <w:t>AKPA</w:t>
      </w:r>
      <w:proofErr w:type="spellEnd"/>
      <w:r w:rsidRPr="00103F6F">
        <w:rPr>
          <w:rFonts w:ascii="Garamond" w:hAnsi="Garamond"/>
          <w:sz w:val="24"/>
          <w:szCs w:val="24"/>
        </w:rPr>
        <w:t>-ja.”.</w:t>
      </w:r>
    </w:p>
    <w:p w14:paraId="48BD3E39"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g) Në fund të shkronjës “c”, të pikës 3.16, shtohen fjalët “... i cili lëshohet nga institucioni përkatës.”.</w:t>
      </w:r>
    </w:p>
    <w:p w14:paraId="3676736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4. Në kreun </w:t>
      </w:r>
      <w:proofErr w:type="spellStart"/>
      <w:r w:rsidRPr="00103F6F">
        <w:rPr>
          <w:rFonts w:ascii="Garamond" w:hAnsi="Garamond"/>
          <w:sz w:val="24"/>
          <w:szCs w:val="24"/>
        </w:rPr>
        <w:t>III</w:t>
      </w:r>
      <w:proofErr w:type="spellEnd"/>
      <w:r w:rsidRPr="00103F6F">
        <w:rPr>
          <w:rFonts w:ascii="Garamond" w:hAnsi="Garamond"/>
          <w:sz w:val="24"/>
          <w:szCs w:val="24"/>
        </w:rPr>
        <w:t xml:space="preserve"> “Kriteret, procedurat dhe dokumentacioni për pajisjen me leje qëndrimi”, bëhen këto ndryshime dhe shtesa:</w:t>
      </w:r>
    </w:p>
    <w:p w14:paraId="7E94FAE9" w14:textId="6862B10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4.1. Në seksionin A bëhen ndryshimet dhe shtesat e mëposhtme:</w:t>
      </w:r>
    </w:p>
    <w:p w14:paraId="7FEC8AC7" w14:textId="0A45905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a) Pika 1/1 ndryshohet, si më poshtë vijon: </w:t>
      </w:r>
    </w:p>
    <w:p w14:paraId="5FC7833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“1/1. Pas pranimit të kërkesës, autoriteti i kufirit dhe migracionit pajis brenda 1 (një) ditë pune të huajin me leje provizore, me afat vlefshmërie 1 (një) muaj, e cila zgjatet për aq kohë sa është e nevojshme për marrjen e vendimit për miratimin apo refuzimin e kërkesës për pajisjen me leje qëndrimi apo leje unike.”.</w:t>
      </w:r>
    </w:p>
    <w:p w14:paraId="2807E7D6" w14:textId="23B8B58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pikën 6, fjalët “... kategori të veçanta ...” zëvendësohen me “... motive të tjera ...”;</w:t>
      </w:r>
    </w:p>
    <w:p w14:paraId="5255C92B" w14:textId="5824BEFB"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Në fund të pikës 9 shtohet fjalia, me këtë përmbajtje:</w:t>
      </w:r>
    </w:p>
    <w:p w14:paraId="4194FE6F"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“Ky detyrim zbatohet vetëm kur shtetasi i huaj aplikon për herë të parë për leje qëndrimi apo unike.”.</w:t>
      </w:r>
    </w:p>
    <w:p w14:paraId="5467DA4B" w14:textId="389F065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Pika 10 ndryshohet, si më poshtë vijon:</w:t>
      </w:r>
    </w:p>
    <w:p w14:paraId="1C74B127"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“10. Për kategoritë e lejeve, të cilat kërkojnë dëshmi të burimeve të mjaftueshme financiare për jetesën në Republikën e Shqipërisë, me përjashtim të rasteve kur parashikohet ndryshe në këtë vendim, ajo konsiston në:</w:t>
      </w:r>
    </w:p>
    <w:p w14:paraId="3EECC252" w14:textId="41A1021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paraqitjen e një vërtetimi depozite bankare në bankat e nivelit të dytë, personale apo</w:t>
      </w:r>
      <w:r w:rsidR="00103F6F" w:rsidRPr="00103F6F">
        <w:rPr>
          <w:rFonts w:ascii="Garamond" w:hAnsi="Garamond"/>
          <w:sz w:val="24"/>
          <w:szCs w:val="24"/>
        </w:rPr>
        <w:t xml:space="preserve"> </w:t>
      </w:r>
      <w:r w:rsidRPr="00103F6F">
        <w:rPr>
          <w:rFonts w:ascii="Garamond" w:hAnsi="Garamond"/>
          <w:sz w:val="24"/>
          <w:szCs w:val="24"/>
        </w:rPr>
        <w:t>familjare, në Shqipëri, jo më pak se 300 000 lekë për person për 1 (një) vit kalendarik;</w:t>
      </w:r>
    </w:p>
    <w:p w14:paraId="1BE79A55" w14:textId="41E6A37F"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lastRenderedPageBreak/>
        <w:t xml:space="preserve">b) për të huajt, që qëndrojnë për motive studimi, edhe dokumentin vërtetues për burime të tjera, që rrjedhin nga një </w:t>
      </w:r>
      <w:proofErr w:type="spellStart"/>
      <w:r w:rsidRPr="00103F6F">
        <w:rPr>
          <w:rFonts w:ascii="Garamond" w:hAnsi="Garamond"/>
          <w:sz w:val="24"/>
          <w:szCs w:val="24"/>
        </w:rPr>
        <w:t>grant</w:t>
      </w:r>
      <w:proofErr w:type="spellEnd"/>
      <w:r w:rsidRPr="00103F6F">
        <w:rPr>
          <w:rFonts w:ascii="Garamond" w:hAnsi="Garamond"/>
          <w:sz w:val="24"/>
          <w:szCs w:val="24"/>
        </w:rPr>
        <w:t>, një bursë studimi, një kontratë e vlefshme pune ose një ofertë pune, jo më pak se 300 000 (treqind mijë) lekë për person, për 1 (një) vit kalendarik;</w:t>
      </w:r>
    </w:p>
    <w:p w14:paraId="1F1880DA" w14:textId="53C2132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vërtetimin e të ardhurave mujore jo më pak se paga minimale në Republikën e Shqipërisë.”.</w:t>
      </w:r>
    </w:p>
    <w:p w14:paraId="3B6E4ED3" w14:textId="2D2EA62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4.2. Në seksionin B bëhen këto shtesa:</w:t>
      </w:r>
    </w:p>
    <w:p w14:paraId="5D659F2C" w14:textId="0BFA4D5F"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Pas pikës 2 shtohet pika 2/1, me këtë përmbajtje:</w:t>
      </w:r>
    </w:p>
    <w:p w14:paraId="506311FF" w14:textId="71A9C22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“2/1. </w:t>
      </w:r>
      <w:proofErr w:type="spellStart"/>
      <w:r w:rsidRPr="00103F6F">
        <w:rPr>
          <w:rFonts w:ascii="Garamond" w:hAnsi="Garamond"/>
          <w:sz w:val="24"/>
          <w:szCs w:val="24"/>
        </w:rPr>
        <w:t>Vetëdeklarim</w:t>
      </w:r>
      <w:proofErr w:type="spellEnd"/>
      <w:r w:rsidRPr="00103F6F">
        <w:rPr>
          <w:rFonts w:ascii="Garamond" w:hAnsi="Garamond"/>
          <w:sz w:val="24"/>
          <w:szCs w:val="24"/>
        </w:rPr>
        <w:t xml:space="preserve"> i gjendjes gjyqësore.”.</w:t>
      </w:r>
    </w:p>
    <w:p w14:paraId="01B1BF60" w14:textId="19DA97D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fund të pikës 3 shtohen fjalët “... në të cilin është përcaktuar qartë adresa e vendbanimit.”.</w:t>
      </w:r>
    </w:p>
    <w:p w14:paraId="08AA84AB" w14:textId="1889EF5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4.3. Nënndarja “v”, e shkronjës “ë”, të pikës 2, të seksionit C, ndryshohet, si më poshtë vijon:</w:t>
      </w:r>
    </w:p>
    <w:p w14:paraId="53C640A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“v. Dokumentin se është i kategorizuar si i mitur i braktisur ose ka mbetur pa mbrojtje prindërore, kujdestari apo shoqërues për arsye të tjera dhe një kërkesë formale për leje qëndrimi nga i mituri ose kujdestari ligjor.”.</w:t>
      </w:r>
    </w:p>
    <w:p w14:paraId="5616F682" w14:textId="7EAEC33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4.4. Në seksionin “Ç” bëhen këto shtesa:</w:t>
      </w:r>
    </w:p>
    <w:p w14:paraId="5B0842B4" w14:textId="5FDE1B9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a) Në pikën 1, pas fjalëve “... e cila është e pakthyeshme ...” shtohen “... dhe është e vlefshme për një periudhë 30-ditore për </w:t>
      </w:r>
      <w:proofErr w:type="spellStart"/>
      <w:r w:rsidRPr="00103F6F">
        <w:rPr>
          <w:rFonts w:ascii="Garamond" w:hAnsi="Garamond"/>
          <w:sz w:val="24"/>
          <w:szCs w:val="24"/>
        </w:rPr>
        <w:t>riaplikim</w:t>
      </w:r>
      <w:proofErr w:type="spellEnd"/>
      <w:r w:rsidRPr="00103F6F">
        <w:rPr>
          <w:rFonts w:ascii="Garamond" w:hAnsi="Garamond"/>
          <w:sz w:val="24"/>
          <w:szCs w:val="24"/>
        </w:rPr>
        <w:t xml:space="preserve"> në rast refuzimi ...”;</w:t>
      </w:r>
    </w:p>
    <w:p w14:paraId="66F3E55B" w14:textId="16F6255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Pas pikës 1 shtohen pikat 1/1 dhe 1/2, me këtë përmbajtje:</w:t>
      </w:r>
    </w:p>
    <w:p w14:paraId="245B6FFE"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“1/1. Aplikimi mund të kryhet nga agjenci private të punësimit, të licencuara sipas legjislacionit shqiptar ose person i autorizuar, me kusht që ky i fundit të mos ketë marrë pjesë në procedurën e rekrutimit, por operon vetëm si përfaqësues ligjor për efekt aplikimi për llogari të punëdhënësit apo të huajit.”.</w:t>
      </w:r>
    </w:p>
    <w:p w14:paraId="68207DAE"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1/2. Pas pranimit të kërkesës, autoriteti i kufirit dhe migracionit pajis brenda 1 (një) ditë pune të huajin me leje provizore, me afat vlefshmërie 1 (një) muaj.”.</w:t>
      </w:r>
    </w:p>
    <w:p w14:paraId="4422B4BE" w14:textId="4BAB426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Në fund të pikës 5 shtohet fjalia, me këtë përmbajtje:</w:t>
      </w:r>
    </w:p>
    <w:p w14:paraId="05E4A96F"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I huaji që ka marrë miratim punësimi nga </w:t>
      </w:r>
      <w:proofErr w:type="spellStart"/>
      <w:r w:rsidRPr="00103F6F">
        <w:rPr>
          <w:rFonts w:ascii="Garamond" w:hAnsi="Garamond"/>
          <w:sz w:val="24"/>
          <w:szCs w:val="24"/>
        </w:rPr>
        <w:t>AKPA</w:t>
      </w:r>
      <w:proofErr w:type="spellEnd"/>
      <w:r w:rsidRPr="00103F6F">
        <w:rPr>
          <w:rFonts w:ascii="Garamond" w:hAnsi="Garamond"/>
          <w:sz w:val="24"/>
          <w:szCs w:val="24"/>
        </w:rPr>
        <w:t>-ja duhet të regjistrohet në sistemin e shërbimeve të punësimit, jo më vonë se 10 (dhjetë) ditë kalendarike nga data e lëshimit të kartës biometrike.”.</w:t>
      </w:r>
    </w:p>
    <w:p w14:paraId="590F8401" w14:textId="7A188ED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Në pikën 9, fjalët “... brenda një afati maksimal prej 12</w:t>
      </w:r>
      <w:r w:rsidR="00103F6F" w:rsidRPr="00103F6F">
        <w:rPr>
          <w:rFonts w:ascii="Garamond" w:hAnsi="Garamond"/>
          <w:sz w:val="24"/>
          <w:szCs w:val="24"/>
        </w:rPr>
        <w:t xml:space="preserve"> </w:t>
      </w:r>
      <w:r w:rsidRPr="00103F6F">
        <w:rPr>
          <w:rFonts w:ascii="Garamond" w:hAnsi="Garamond"/>
          <w:sz w:val="24"/>
          <w:szCs w:val="24"/>
        </w:rPr>
        <w:t>javësh ...” zëvendësohen me “... brenda afatit maksimal të përcaktuar në legjislacionin në fuqi ...”.</w:t>
      </w:r>
    </w:p>
    <w:p w14:paraId="3EF53C79" w14:textId="488256E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4.5.</w:t>
      </w:r>
      <w:r w:rsidR="00103F6F" w:rsidRPr="00103F6F">
        <w:rPr>
          <w:rFonts w:ascii="Garamond" w:hAnsi="Garamond"/>
          <w:sz w:val="24"/>
          <w:szCs w:val="24"/>
        </w:rPr>
        <w:t xml:space="preserve"> </w:t>
      </w:r>
      <w:r w:rsidRPr="00103F6F">
        <w:rPr>
          <w:rFonts w:ascii="Garamond" w:hAnsi="Garamond"/>
          <w:sz w:val="24"/>
          <w:szCs w:val="24"/>
        </w:rPr>
        <w:t>Në seksionin “D” bëhen këto shtesa dhe ndryshime:</w:t>
      </w:r>
    </w:p>
    <w:p w14:paraId="4C928549" w14:textId="7E28160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Në fund të nënndarjes “i”, të shkronjës “a”, shtohet fjalia, me këtë përmbajtje:</w:t>
      </w:r>
    </w:p>
    <w:p w14:paraId="7F1EFF4D"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 ose ofertë punësimi sipas formularit standard, në gjuhën shqipe. Në rast se aplikimi kryhet nga agjenci private punësimi e licencuar sipas legjislacionit shqiptar, ose person i autorizuar, bashkëngjitet autorizimi përkatës.”.</w:t>
      </w:r>
    </w:p>
    <w:p w14:paraId="07CE4339" w14:textId="2402A383"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shkronjën “b” bëhen shtesat e mëposhtme:</w:t>
      </w:r>
    </w:p>
    <w:p w14:paraId="7DA86668" w14:textId="1981869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Në fund të nënndarjes “i” shtohet fjalia, me këtë përmbajtje:</w:t>
      </w:r>
    </w:p>
    <w:p w14:paraId="4A49E015"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...ose ofertë punësimi sipas formularit standard, në gjuhën shqipe. Në rast se aplikimi kryhet nga agjenci private punësimi e licencuar sipas legjislacionit shqiptar, ose person i autorizuar, bashkëngjitet autorizimi përkatës.”.</w:t>
      </w:r>
    </w:p>
    <w:p w14:paraId="4F00E691" w14:textId="4A6DEE25"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Pas nënndarjes “i” shtohet nënndarja “</w:t>
      </w:r>
      <w:proofErr w:type="spellStart"/>
      <w:r w:rsidRPr="00103F6F">
        <w:rPr>
          <w:rFonts w:ascii="Garamond" w:hAnsi="Garamond"/>
          <w:sz w:val="24"/>
          <w:szCs w:val="24"/>
        </w:rPr>
        <w:t>ii</w:t>
      </w:r>
      <w:proofErr w:type="spellEnd"/>
      <w:r w:rsidRPr="00103F6F">
        <w:rPr>
          <w:rFonts w:ascii="Garamond" w:hAnsi="Garamond"/>
          <w:sz w:val="24"/>
          <w:szCs w:val="24"/>
        </w:rPr>
        <w:t>”, me këtë përmbajtje:</w:t>
      </w:r>
    </w:p>
    <w:p w14:paraId="63C65826"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w:t>
      </w:r>
      <w:proofErr w:type="spellStart"/>
      <w:r w:rsidRPr="00103F6F">
        <w:rPr>
          <w:rFonts w:ascii="Garamond" w:hAnsi="Garamond"/>
          <w:sz w:val="24"/>
          <w:szCs w:val="24"/>
        </w:rPr>
        <w:t>ii</w:t>
      </w:r>
      <w:proofErr w:type="spellEnd"/>
      <w:r w:rsidRPr="00103F6F">
        <w:rPr>
          <w:rFonts w:ascii="Garamond" w:hAnsi="Garamond"/>
          <w:sz w:val="24"/>
          <w:szCs w:val="24"/>
        </w:rPr>
        <w:t>. Dokument që vërteton se i huaji plotëson kushtet e përcaktuara në ligj, në rastet kur aktiviteti që do të ushtrojë bën pjesë në profesionet e rregulluara (diplomë, certifikatë profesionale ose referenca).”.</w:t>
      </w:r>
    </w:p>
    <w:p w14:paraId="2386F0F4" w14:textId="56880DC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Në fund të nënndarjes “</w:t>
      </w:r>
      <w:proofErr w:type="spellStart"/>
      <w:r w:rsidRPr="00103F6F">
        <w:rPr>
          <w:rFonts w:ascii="Garamond" w:hAnsi="Garamond"/>
          <w:sz w:val="24"/>
          <w:szCs w:val="24"/>
        </w:rPr>
        <w:t>xii</w:t>
      </w:r>
      <w:proofErr w:type="spellEnd"/>
      <w:r w:rsidRPr="00103F6F">
        <w:rPr>
          <w:rFonts w:ascii="Garamond" w:hAnsi="Garamond"/>
          <w:sz w:val="24"/>
          <w:szCs w:val="24"/>
        </w:rPr>
        <w:t>”, të shkronjës “ë”, shtohet fjalia, me këtë përmbajtje:</w:t>
      </w:r>
    </w:p>
    <w:p w14:paraId="647003AF"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“Në rast se aplikimi kryhet nga agjenci private punësimi e licencuar sipas legjislacionit shqiptar, ose person i autorizuar, bashkëngjitet autorizimi përkatës.”. </w:t>
      </w:r>
    </w:p>
    <w:p w14:paraId="127D5CD6" w14:textId="6C05500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 Shkronja “h” shfuqizohet;</w:t>
      </w:r>
    </w:p>
    <w:p w14:paraId="6E5F2EAB" w14:textId="22DB3A5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 Nënndarja “</w:t>
      </w:r>
      <w:proofErr w:type="spellStart"/>
      <w:r w:rsidRPr="00103F6F">
        <w:rPr>
          <w:rFonts w:ascii="Garamond" w:hAnsi="Garamond"/>
          <w:sz w:val="24"/>
          <w:szCs w:val="24"/>
        </w:rPr>
        <w:t>ii</w:t>
      </w:r>
      <w:proofErr w:type="spellEnd"/>
      <w:r w:rsidRPr="00103F6F">
        <w:rPr>
          <w:rFonts w:ascii="Garamond" w:hAnsi="Garamond"/>
          <w:sz w:val="24"/>
          <w:szCs w:val="24"/>
        </w:rPr>
        <w:t>”, e shkronjës “c”, e kategorisë “j”, “Dokumentacioni i lejeve të qëndrimit për motive të tjera”, shfuqizohet;</w:t>
      </w:r>
    </w:p>
    <w:p w14:paraId="548E4769" w14:textId="4CED2404"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dh) Pas kategorisë “j” shtohen kategoritë “k” dhe “l”, me këtë përmbajtje:</w:t>
      </w:r>
    </w:p>
    <w:p w14:paraId="1D824ACD" w14:textId="44D327C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“k</w:t>
      </w:r>
      <w:r w:rsidR="00103F6F">
        <w:rPr>
          <w:rFonts w:ascii="Garamond" w:hAnsi="Garamond"/>
          <w:sz w:val="24"/>
          <w:szCs w:val="24"/>
        </w:rPr>
        <w:t>)</w:t>
      </w:r>
      <w:r w:rsidRPr="00103F6F">
        <w:rPr>
          <w:rFonts w:ascii="Garamond" w:hAnsi="Garamond"/>
          <w:sz w:val="24"/>
          <w:szCs w:val="24"/>
        </w:rPr>
        <w:t xml:space="preserve"> Dokumentacioni shtesë për leje unike për punëtor shtëpie:</w:t>
      </w:r>
    </w:p>
    <w:p w14:paraId="022282C6" w14:textId="43A41BF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i. kontrata e punës si punëmarrës me një punëdhënës, në përputhje me dispozitat e Kodit të Punës së Republikës së Shqipërisë ose ofertë punësimi, sipas formatit standard, në gjuhën shqipe. </w:t>
      </w:r>
      <w:r w:rsidRPr="00103F6F">
        <w:rPr>
          <w:rFonts w:ascii="Garamond" w:hAnsi="Garamond"/>
          <w:sz w:val="24"/>
          <w:szCs w:val="24"/>
        </w:rPr>
        <w:lastRenderedPageBreak/>
        <w:t>Në rast se aplikimi është kryer nga agjenci private e punësimit e licencuar, sipas legjislacionit shqiptar ose person i autorizuar, bashkëngjisni autorizimin përkatës.</w:t>
      </w:r>
    </w:p>
    <w:p w14:paraId="6A732805" w14:textId="73AA1C7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l. Dokumentacioni i nevojshëm për rinovimin e lejes unike:</w:t>
      </w:r>
    </w:p>
    <w:p w14:paraId="6848397E" w14:textId="6CA574D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I huaji duhet të plotësojë kushtet e parashikuara në legjislacionin për të huajt dhe të paraqesë dokumentacionin përkatës për rinovimin e lejes unike;</w:t>
      </w:r>
    </w:p>
    <w:p w14:paraId="35D29088" w14:textId="0F791B03"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xml:space="preserve">. Në rastet kur leja unike kërkon miratim punësimi nga </w:t>
      </w:r>
      <w:proofErr w:type="spellStart"/>
      <w:r w:rsidRPr="00103F6F">
        <w:rPr>
          <w:rFonts w:ascii="Garamond" w:hAnsi="Garamond"/>
          <w:sz w:val="24"/>
          <w:szCs w:val="24"/>
        </w:rPr>
        <w:t>AKPA</w:t>
      </w:r>
      <w:proofErr w:type="spellEnd"/>
      <w:r w:rsidRPr="00103F6F">
        <w:rPr>
          <w:rFonts w:ascii="Garamond" w:hAnsi="Garamond"/>
          <w:sz w:val="24"/>
          <w:szCs w:val="24"/>
        </w:rPr>
        <w:t>-ja, i huaji duhet të jetë i regjistruar në sistemin e shërbimeve të punësimit.”.</w:t>
      </w:r>
    </w:p>
    <w:p w14:paraId="0C821692" w14:textId="19EE06AF"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4.6. Në seksionin “DH”, pas nënndarjes “</w:t>
      </w:r>
      <w:proofErr w:type="spellStart"/>
      <w:r w:rsidRPr="00103F6F">
        <w:rPr>
          <w:rFonts w:ascii="Garamond" w:hAnsi="Garamond"/>
          <w:sz w:val="24"/>
          <w:szCs w:val="24"/>
        </w:rPr>
        <w:t>ii</w:t>
      </w:r>
      <w:proofErr w:type="spellEnd"/>
      <w:r w:rsidRPr="00103F6F">
        <w:rPr>
          <w:rFonts w:ascii="Garamond" w:hAnsi="Garamond"/>
          <w:sz w:val="24"/>
          <w:szCs w:val="24"/>
        </w:rPr>
        <w:t>” shtohet nënndarja “</w:t>
      </w:r>
      <w:proofErr w:type="spellStart"/>
      <w:r w:rsidRPr="00103F6F">
        <w:rPr>
          <w:rFonts w:ascii="Garamond" w:hAnsi="Garamond"/>
          <w:sz w:val="24"/>
          <w:szCs w:val="24"/>
        </w:rPr>
        <w:t>iii</w:t>
      </w:r>
      <w:proofErr w:type="spellEnd"/>
      <w:r w:rsidRPr="00103F6F">
        <w:rPr>
          <w:rFonts w:ascii="Garamond" w:hAnsi="Garamond"/>
          <w:sz w:val="24"/>
          <w:szCs w:val="24"/>
        </w:rPr>
        <w:t>”, me këtë përmbajtje:</w:t>
      </w:r>
    </w:p>
    <w:p w14:paraId="5E37CD1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w:t>
      </w:r>
      <w:proofErr w:type="spellStart"/>
      <w:r w:rsidRPr="00103F6F">
        <w:rPr>
          <w:rFonts w:ascii="Garamond" w:hAnsi="Garamond"/>
          <w:sz w:val="24"/>
          <w:szCs w:val="24"/>
        </w:rPr>
        <w:t>iii</w:t>
      </w:r>
      <w:proofErr w:type="spellEnd"/>
      <w:r w:rsidRPr="00103F6F">
        <w:rPr>
          <w:rFonts w:ascii="Garamond" w:hAnsi="Garamond"/>
          <w:sz w:val="24"/>
          <w:szCs w:val="24"/>
        </w:rPr>
        <w:t xml:space="preserve">. Për ripërtëritjen e lejes së qëndrimit, dokumentacioni nga vendi i origjinës i të huajit, i dorëzuar gjatë aplikimit të parë për lëshimin e lejes përkatëse, nuk është më i nevojshëm të jetë lëshuar sipas detyrimeve të pikës 9, të kreut </w:t>
      </w:r>
      <w:proofErr w:type="spellStart"/>
      <w:r w:rsidRPr="00103F6F">
        <w:rPr>
          <w:rFonts w:ascii="Garamond" w:hAnsi="Garamond"/>
          <w:sz w:val="24"/>
          <w:szCs w:val="24"/>
        </w:rPr>
        <w:t>III</w:t>
      </w:r>
      <w:proofErr w:type="spellEnd"/>
      <w:r w:rsidRPr="00103F6F">
        <w:rPr>
          <w:rFonts w:ascii="Garamond" w:hAnsi="Garamond"/>
          <w:sz w:val="24"/>
          <w:szCs w:val="24"/>
        </w:rPr>
        <w:t>, të këtij vendimi.</w:t>
      </w:r>
    </w:p>
    <w:p w14:paraId="1DC2D893"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Në rastet e bashkimit familjar, kur martesa është lidhur jashtë territorit të Republikës së Shqipërisë dhe i huaji nuk mund të dorëzojë certifikatën e martesës, të lëshuar në 6 (gjashtë) muajt e fundit, apo certifikatën familjare/personale nga vendi i origjinës, i huaji/të huajt/shqiptari duhet të dorëzojë para autoriteteve vendore të kufirit dhe migracionit një deklaratë të përbashkët noteriale të 6 (gjashtë) muajve të fundit, të kryer para një noteri publik shqiptar, se regjimi martesor midis tyre nuk ka ndryshuar, së bashku me një kopje të certifikatave të përkthyera në shqip nga një përkthyes i licencuar. I njëjti dokumentacion kërkohet edhe për partnerët civilë. </w:t>
      </w:r>
    </w:p>
    <w:p w14:paraId="56FB393F"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Për </w:t>
      </w:r>
      <w:proofErr w:type="spellStart"/>
      <w:r w:rsidRPr="00103F6F">
        <w:rPr>
          <w:rFonts w:ascii="Garamond" w:hAnsi="Garamond"/>
          <w:sz w:val="24"/>
          <w:szCs w:val="24"/>
        </w:rPr>
        <w:t>minorenët</w:t>
      </w:r>
      <w:proofErr w:type="spellEnd"/>
      <w:r w:rsidRPr="00103F6F">
        <w:rPr>
          <w:rFonts w:ascii="Garamond" w:hAnsi="Garamond"/>
          <w:sz w:val="24"/>
          <w:szCs w:val="24"/>
        </w:rPr>
        <w:t xml:space="preserve">, ripërtëritja e lejes së qëndrimit kërkon miratimin noterial të </w:t>
      </w:r>
      <w:proofErr w:type="spellStart"/>
      <w:r w:rsidRPr="00103F6F">
        <w:rPr>
          <w:rFonts w:ascii="Garamond" w:hAnsi="Garamond"/>
          <w:sz w:val="24"/>
          <w:szCs w:val="24"/>
        </w:rPr>
        <w:t>të</w:t>
      </w:r>
      <w:proofErr w:type="spellEnd"/>
      <w:r w:rsidRPr="00103F6F">
        <w:rPr>
          <w:rFonts w:ascii="Garamond" w:hAnsi="Garamond"/>
          <w:sz w:val="24"/>
          <w:szCs w:val="24"/>
        </w:rPr>
        <w:t xml:space="preserve"> dy prindërve, i vlefshëm për 6 (gjashtë) muaj. Kjo procedurë zbatohet për të gjitha rastet e bashkimit familjar gjatë ripërtëritjeve të lejeve të qëndrimit.”.</w:t>
      </w:r>
    </w:p>
    <w:p w14:paraId="0DDFC53E" w14:textId="1A97664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5.</w:t>
      </w:r>
      <w:r w:rsidR="00103F6F" w:rsidRPr="00103F6F">
        <w:rPr>
          <w:rFonts w:ascii="Garamond" w:hAnsi="Garamond"/>
          <w:sz w:val="24"/>
          <w:szCs w:val="24"/>
        </w:rPr>
        <w:t xml:space="preserve"> </w:t>
      </w:r>
      <w:r w:rsidRPr="00103F6F">
        <w:rPr>
          <w:rFonts w:ascii="Garamond" w:hAnsi="Garamond"/>
          <w:sz w:val="24"/>
          <w:szCs w:val="24"/>
        </w:rPr>
        <w:t xml:space="preserve">Pas kreut </w:t>
      </w:r>
      <w:proofErr w:type="spellStart"/>
      <w:r w:rsidRPr="00103F6F">
        <w:rPr>
          <w:rFonts w:ascii="Garamond" w:hAnsi="Garamond"/>
          <w:sz w:val="24"/>
          <w:szCs w:val="24"/>
        </w:rPr>
        <w:t>III</w:t>
      </w:r>
      <w:proofErr w:type="spellEnd"/>
      <w:r w:rsidRPr="00103F6F">
        <w:rPr>
          <w:rFonts w:ascii="Garamond" w:hAnsi="Garamond"/>
          <w:sz w:val="24"/>
          <w:szCs w:val="24"/>
        </w:rPr>
        <w:t xml:space="preserve"> shtohen krerët </w:t>
      </w:r>
      <w:proofErr w:type="spellStart"/>
      <w:r w:rsidRPr="00103F6F">
        <w:rPr>
          <w:rFonts w:ascii="Garamond" w:hAnsi="Garamond"/>
          <w:sz w:val="24"/>
          <w:szCs w:val="24"/>
        </w:rPr>
        <w:t>III</w:t>
      </w:r>
      <w:proofErr w:type="spellEnd"/>
      <w:r w:rsidRPr="00103F6F">
        <w:rPr>
          <w:rFonts w:ascii="Garamond" w:hAnsi="Garamond"/>
          <w:sz w:val="24"/>
          <w:szCs w:val="24"/>
        </w:rPr>
        <w:t xml:space="preserve">/1 dhe </w:t>
      </w:r>
      <w:proofErr w:type="spellStart"/>
      <w:r w:rsidRPr="00103F6F">
        <w:rPr>
          <w:rFonts w:ascii="Garamond" w:hAnsi="Garamond"/>
          <w:sz w:val="24"/>
          <w:szCs w:val="24"/>
        </w:rPr>
        <w:t>III</w:t>
      </w:r>
      <w:proofErr w:type="spellEnd"/>
      <w:r w:rsidRPr="00103F6F">
        <w:rPr>
          <w:rFonts w:ascii="Garamond" w:hAnsi="Garamond"/>
          <w:sz w:val="24"/>
          <w:szCs w:val="24"/>
        </w:rPr>
        <w:t>/2, me këtë përmbajtje:</w:t>
      </w:r>
    </w:p>
    <w:p w14:paraId="4CEEA17F"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w:t>
      </w:r>
      <w:proofErr w:type="spellStart"/>
      <w:r w:rsidRPr="00103F6F">
        <w:rPr>
          <w:rFonts w:ascii="Garamond" w:hAnsi="Garamond"/>
          <w:sz w:val="24"/>
          <w:szCs w:val="24"/>
        </w:rPr>
        <w:t>III</w:t>
      </w:r>
      <w:proofErr w:type="spellEnd"/>
      <w:r w:rsidRPr="00103F6F">
        <w:rPr>
          <w:rFonts w:ascii="Garamond" w:hAnsi="Garamond"/>
          <w:sz w:val="24"/>
          <w:szCs w:val="24"/>
        </w:rPr>
        <w:t>/1. PROCEDURA, KRITERET DHE DOKUMENTACIONI PËR LËSHIMIN E “CERTIFIKATËS SË REGJISTRIMIT” PËR SHTETASIT E VENDEVE TË BASHKIMIT EVROPIAN</w:t>
      </w:r>
    </w:p>
    <w:p w14:paraId="63133DC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Qëllimi dhe fusha e veprimit.</w:t>
      </w:r>
    </w:p>
    <w:p w14:paraId="2BD16E8F" w14:textId="28C0ED43"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w:t>
      </w:r>
      <w:r w:rsidR="00103F6F" w:rsidRPr="00103F6F">
        <w:rPr>
          <w:rFonts w:ascii="Garamond" w:hAnsi="Garamond"/>
          <w:sz w:val="24"/>
          <w:szCs w:val="24"/>
        </w:rPr>
        <w:t xml:space="preserve"> </w:t>
      </w:r>
      <w:r w:rsidRPr="00103F6F">
        <w:rPr>
          <w:rFonts w:ascii="Garamond" w:hAnsi="Garamond"/>
          <w:sz w:val="24"/>
          <w:szCs w:val="24"/>
        </w:rPr>
        <w:t xml:space="preserve">Ky seksion përcakton procedurën e aplikimit, dokumentacionin dhe kriteret për pajisjen me “Certifikatë regjistrimi” të shtetasve të vendeve të Bashkimit Evropian, të cilët qëndrojnë në Republikën e Shqipërisë për periudha më të gjata se </w:t>
      </w:r>
      <w:r w:rsidR="00103F6F" w:rsidRPr="00103F6F">
        <w:rPr>
          <w:rFonts w:ascii="Garamond" w:hAnsi="Garamond"/>
          <w:sz w:val="24"/>
          <w:szCs w:val="24"/>
        </w:rPr>
        <w:t>3</w:t>
      </w:r>
      <w:r w:rsidRPr="00103F6F">
        <w:rPr>
          <w:rFonts w:ascii="Garamond" w:hAnsi="Garamond"/>
          <w:sz w:val="24"/>
          <w:szCs w:val="24"/>
        </w:rPr>
        <w:t xml:space="preserve"> (</w:t>
      </w:r>
      <w:r w:rsidR="00103F6F" w:rsidRPr="00103F6F">
        <w:rPr>
          <w:rFonts w:ascii="Garamond" w:hAnsi="Garamond"/>
          <w:sz w:val="24"/>
          <w:szCs w:val="24"/>
        </w:rPr>
        <w:t>tre</w:t>
      </w:r>
      <w:r w:rsidRPr="00103F6F">
        <w:rPr>
          <w:rFonts w:ascii="Garamond" w:hAnsi="Garamond"/>
          <w:sz w:val="24"/>
          <w:szCs w:val="24"/>
        </w:rPr>
        <w:t>)</w:t>
      </w:r>
      <w:r w:rsidR="00103F6F">
        <w:rPr>
          <w:rFonts w:ascii="Garamond" w:hAnsi="Garamond"/>
          <w:sz w:val="24"/>
          <w:szCs w:val="24"/>
        </w:rPr>
        <w:t xml:space="preserve"> </w:t>
      </w:r>
      <w:r w:rsidRPr="00103F6F">
        <w:rPr>
          <w:rFonts w:ascii="Garamond" w:hAnsi="Garamond"/>
          <w:sz w:val="24"/>
          <w:szCs w:val="24"/>
        </w:rPr>
        <w:t>muaj, në përputhje me nenin 33/1, të</w:t>
      </w:r>
      <w:r w:rsidR="00103F6F" w:rsidRPr="00103F6F">
        <w:rPr>
          <w:rFonts w:ascii="Garamond" w:hAnsi="Garamond"/>
          <w:sz w:val="24"/>
          <w:szCs w:val="24"/>
        </w:rPr>
        <w:t xml:space="preserve"> </w:t>
      </w:r>
      <w:r w:rsidRPr="00103F6F">
        <w:rPr>
          <w:rFonts w:ascii="Garamond" w:hAnsi="Garamond"/>
          <w:sz w:val="24"/>
          <w:szCs w:val="24"/>
        </w:rPr>
        <w:t>ligjit nr.</w:t>
      </w:r>
      <w:r w:rsidR="008519EC">
        <w:rPr>
          <w:rFonts w:ascii="Garamond" w:hAnsi="Garamond"/>
          <w:sz w:val="24"/>
          <w:szCs w:val="24"/>
        </w:rPr>
        <w:t xml:space="preserve"> </w:t>
      </w:r>
      <w:r w:rsidRPr="00103F6F">
        <w:rPr>
          <w:rFonts w:ascii="Garamond" w:hAnsi="Garamond"/>
          <w:sz w:val="24"/>
          <w:szCs w:val="24"/>
        </w:rPr>
        <w:t>79/2021, “Për të huajt”, të ndryshuar.</w:t>
      </w:r>
    </w:p>
    <w:p w14:paraId="21C0633C" w14:textId="7441577F"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2.</w:t>
      </w:r>
      <w:r w:rsidR="00103F6F" w:rsidRPr="00103F6F">
        <w:rPr>
          <w:rFonts w:ascii="Garamond" w:hAnsi="Garamond"/>
          <w:sz w:val="24"/>
          <w:szCs w:val="24"/>
        </w:rPr>
        <w:t xml:space="preserve"> </w:t>
      </w:r>
      <w:r w:rsidRPr="00103F6F">
        <w:rPr>
          <w:rFonts w:ascii="Garamond" w:hAnsi="Garamond"/>
          <w:sz w:val="24"/>
          <w:szCs w:val="24"/>
        </w:rPr>
        <w:t>Dispozitat e këtij seksioni zbatohen vetëm për shtetasit e BE-së dhe nuk zbatohen për anëtarët e familjes që nuk janë shtetas të BE-së.</w:t>
      </w:r>
    </w:p>
    <w:p w14:paraId="11940965"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Procedura e aplikimit:</w:t>
      </w:r>
    </w:p>
    <w:p w14:paraId="68496A75" w14:textId="0C5AF7B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1. Aplikimi kryhet </w:t>
      </w:r>
      <w:proofErr w:type="spellStart"/>
      <w:r w:rsidRPr="00103F6F">
        <w:rPr>
          <w:rFonts w:ascii="Garamond" w:hAnsi="Garamond"/>
          <w:sz w:val="24"/>
          <w:szCs w:val="24"/>
        </w:rPr>
        <w:t>elektronikisht</w:t>
      </w:r>
      <w:proofErr w:type="spellEnd"/>
      <w:r w:rsidRPr="00103F6F">
        <w:rPr>
          <w:rFonts w:ascii="Garamond" w:hAnsi="Garamond"/>
          <w:sz w:val="24"/>
          <w:szCs w:val="24"/>
        </w:rPr>
        <w:t xml:space="preserve"> nëpërmjet portalit unik qeveritar </w:t>
      </w:r>
      <w:r w:rsidRPr="00B53D01">
        <w:rPr>
          <w:rFonts w:ascii="Garamond" w:hAnsi="Garamond"/>
          <w:i/>
          <w:iCs/>
          <w:sz w:val="24"/>
          <w:szCs w:val="24"/>
        </w:rPr>
        <w:t>“e-</w:t>
      </w:r>
      <w:proofErr w:type="spellStart"/>
      <w:r w:rsidRPr="00B53D01">
        <w:rPr>
          <w:rFonts w:ascii="Garamond" w:hAnsi="Garamond"/>
          <w:i/>
          <w:iCs/>
          <w:sz w:val="24"/>
          <w:szCs w:val="24"/>
        </w:rPr>
        <w:t>Albania</w:t>
      </w:r>
      <w:proofErr w:type="spellEnd"/>
      <w:r w:rsidRPr="00B53D01">
        <w:rPr>
          <w:rFonts w:ascii="Garamond" w:hAnsi="Garamond"/>
          <w:i/>
          <w:iCs/>
          <w:sz w:val="24"/>
          <w:szCs w:val="24"/>
        </w:rPr>
        <w:t>”</w:t>
      </w:r>
      <w:r w:rsidRPr="00103F6F">
        <w:rPr>
          <w:rFonts w:ascii="Garamond" w:hAnsi="Garamond"/>
          <w:sz w:val="24"/>
          <w:szCs w:val="24"/>
        </w:rPr>
        <w:t xml:space="preserve"> dhe i drejtohet autoritetit përgjegjës për kufirin dhe migracionin. </w:t>
      </w:r>
      <w:proofErr w:type="spellStart"/>
      <w:r w:rsidRPr="00103F6F">
        <w:rPr>
          <w:rFonts w:ascii="Garamond" w:hAnsi="Garamond"/>
          <w:sz w:val="24"/>
          <w:szCs w:val="24"/>
        </w:rPr>
        <w:t>Aplikanti</w:t>
      </w:r>
      <w:proofErr w:type="spellEnd"/>
      <w:r w:rsidRPr="00103F6F">
        <w:rPr>
          <w:rFonts w:ascii="Garamond" w:hAnsi="Garamond"/>
          <w:sz w:val="24"/>
          <w:szCs w:val="24"/>
        </w:rPr>
        <w:t xml:space="preserve"> ngarkon dokumentacionin dhe plotëson formularin elektronik sipas aneksit nr.</w:t>
      </w:r>
      <w:r w:rsidR="008519EC">
        <w:rPr>
          <w:rFonts w:ascii="Garamond" w:hAnsi="Garamond"/>
          <w:sz w:val="24"/>
          <w:szCs w:val="24"/>
        </w:rPr>
        <w:t xml:space="preserve"> </w:t>
      </w:r>
      <w:r w:rsidRPr="00103F6F">
        <w:rPr>
          <w:rFonts w:ascii="Garamond" w:hAnsi="Garamond"/>
          <w:sz w:val="24"/>
          <w:szCs w:val="24"/>
        </w:rPr>
        <w:t>12, që i bashkëlidhet këtij vendimi dhe është pjesë përbërëse e tij.</w:t>
      </w:r>
    </w:p>
    <w:p w14:paraId="27CB99A3" w14:textId="2E470E6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2. Pas dorëzimit të aplikimit dhe dokumentacionit, autoriteti përgjegjës për kufirin dhe migracionin kryen verifikimin e dokumentacionit dhe të dhënave, brenda 2 (dy) ditëve punë.</w:t>
      </w:r>
    </w:p>
    <w:p w14:paraId="3108CF67" w14:textId="18DDC8D4"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3. Në rast të mangësive, </w:t>
      </w:r>
      <w:proofErr w:type="spellStart"/>
      <w:r w:rsidRPr="00103F6F">
        <w:rPr>
          <w:rFonts w:ascii="Garamond" w:hAnsi="Garamond"/>
          <w:sz w:val="24"/>
          <w:szCs w:val="24"/>
        </w:rPr>
        <w:t>aplikanti</w:t>
      </w:r>
      <w:proofErr w:type="spellEnd"/>
      <w:r w:rsidRPr="00103F6F">
        <w:rPr>
          <w:rFonts w:ascii="Garamond" w:hAnsi="Garamond"/>
          <w:sz w:val="24"/>
          <w:szCs w:val="24"/>
        </w:rPr>
        <w:t xml:space="preserve"> njoftohet </w:t>
      </w:r>
      <w:proofErr w:type="spellStart"/>
      <w:r w:rsidRPr="008519EC">
        <w:rPr>
          <w:rFonts w:ascii="Garamond" w:hAnsi="Garamond"/>
          <w:i/>
          <w:iCs/>
          <w:sz w:val="24"/>
          <w:szCs w:val="24"/>
        </w:rPr>
        <w:t>online</w:t>
      </w:r>
      <w:proofErr w:type="spellEnd"/>
      <w:r w:rsidRPr="00103F6F">
        <w:rPr>
          <w:rFonts w:ascii="Garamond" w:hAnsi="Garamond"/>
          <w:sz w:val="24"/>
          <w:szCs w:val="24"/>
        </w:rPr>
        <w:t xml:space="preserve"> për të plotësuar dokumentacionin, brenda afatit 5-ditor.</w:t>
      </w:r>
    </w:p>
    <w:p w14:paraId="192A3F11" w14:textId="388EEED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4. Pas përfundimit të verifikimit, autoriteti për kufirin dhe migracionin i lëshon të huajit certifikatën e regjistrimit në format elektronik.</w:t>
      </w:r>
    </w:p>
    <w:p w14:paraId="25CC7CF2"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Kriteret dhe dokumentacioni për pajisje me certifikatë regjistrimi.</w:t>
      </w:r>
    </w:p>
    <w:p w14:paraId="6E3DB03C" w14:textId="6666568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1. Shtetasi i BE-së paraqet </w:t>
      </w:r>
      <w:proofErr w:type="spellStart"/>
      <w:r w:rsidRPr="005C3DA0">
        <w:rPr>
          <w:rFonts w:ascii="Garamond" w:hAnsi="Garamond"/>
          <w:i/>
          <w:iCs/>
          <w:sz w:val="24"/>
          <w:szCs w:val="24"/>
        </w:rPr>
        <w:t>online</w:t>
      </w:r>
      <w:proofErr w:type="spellEnd"/>
      <w:r w:rsidRPr="00103F6F">
        <w:rPr>
          <w:rFonts w:ascii="Garamond" w:hAnsi="Garamond"/>
          <w:sz w:val="24"/>
          <w:szCs w:val="24"/>
        </w:rPr>
        <w:t xml:space="preserve"> dokumentet e mëposhtme, sipas kategorisë përkatëse:</w:t>
      </w:r>
    </w:p>
    <w:p w14:paraId="1A493F5C" w14:textId="22A6474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Pasaportë ose letërnjoftim i vlefshëm i vendit anëtar të</w:t>
      </w:r>
      <w:r w:rsidR="00103F6F" w:rsidRPr="00103F6F">
        <w:rPr>
          <w:rFonts w:ascii="Garamond" w:hAnsi="Garamond"/>
          <w:sz w:val="24"/>
          <w:szCs w:val="24"/>
        </w:rPr>
        <w:t xml:space="preserve"> </w:t>
      </w:r>
      <w:r w:rsidRPr="00103F6F">
        <w:rPr>
          <w:rFonts w:ascii="Garamond" w:hAnsi="Garamond"/>
          <w:sz w:val="24"/>
          <w:szCs w:val="24"/>
        </w:rPr>
        <w:t>BE-së;</w:t>
      </w:r>
    </w:p>
    <w:p w14:paraId="07106DC3" w14:textId="45E48A0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Dokument që vërteton hyrjen në territorin e Republikës së Shqipërisë;</w:t>
      </w:r>
    </w:p>
    <w:p w14:paraId="1C4F944E" w14:textId="73E8287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Deklaratë mbi adresën e vendqëndrimit në Shqipëri;</w:t>
      </w:r>
    </w:p>
    <w:p w14:paraId="33F92C3C" w14:textId="34EDC77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Fotografi;</w:t>
      </w:r>
    </w:p>
    <w:p w14:paraId="7922C09A" w14:textId="2BA080E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 Deklaratë përgjegjësie për saktësinë e të dhënave.</w:t>
      </w:r>
    </w:p>
    <w:p w14:paraId="542BFEA0" w14:textId="4779B4E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2. Shtetasi i BE-së pajiset me certifikatë regjistrimi nëse plotëson kushtet e një prej kategorive, si më poshtë vijon:</w:t>
      </w:r>
    </w:p>
    <w:p w14:paraId="0333FC0D" w14:textId="6B48AB5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lastRenderedPageBreak/>
        <w:t>a)</w:t>
      </w:r>
      <w:r w:rsidR="00103F6F" w:rsidRPr="00103F6F">
        <w:rPr>
          <w:rFonts w:ascii="Garamond" w:hAnsi="Garamond"/>
          <w:sz w:val="24"/>
          <w:szCs w:val="24"/>
        </w:rPr>
        <w:t xml:space="preserve"> </w:t>
      </w:r>
      <w:r w:rsidRPr="00103F6F">
        <w:rPr>
          <w:rFonts w:ascii="Garamond" w:hAnsi="Garamond"/>
          <w:sz w:val="24"/>
          <w:szCs w:val="24"/>
        </w:rPr>
        <w:t>Punëmarrës ose i vetëpunësuar:</w:t>
      </w:r>
    </w:p>
    <w:p w14:paraId="05467BF0" w14:textId="0E57715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kontratë pune ose deklarim i punësimit nga punëdhënësi;</w:t>
      </w:r>
    </w:p>
    <w:p w14:paraId="7C0D5B4F" w14:textId="101D8F08"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dokumentacion që vërteton veprimtarinë e vetëpunësimit në Republikën e Shqipërisë;</w:t>
      </w:r>
    </w:p>
    <w:p w14:paraId="2774DD96" w14:textId="28A746B3"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 xml:space="preserve">. </w:t>
      </w:r>
      <w:proofErr w:type="spellStart"/>
      <w:r w:rsidRPr="00103F6F">
        <w:rPr>
          <w:rFonts w:ascii="Garamond" w:hAnsi="Garamond"/>
          <w:sz w:val="24"/>
          <w:szCs w:val="24"/>
        </w:rPr>
        <w:t>NIPT</w:t>
      </w:r>
      <w:proofErr w:type="spellEnd"/>
      <w:r w:rsidRPr="00103F6F">
        <w:rPr>
          <w:rFonts w:ascii="Garamond" w:hAnsi="Garamond"/>
          <w:sz w:val="24"/>
          <w:szCs w:val="24"/>
        </w:rPr>
        <w:t xml:space="preserve"> (në rastet kur është i vetëpunësuar).</w:t>
      </w:r>
    </w:p>
    <w:p w14:paraId="5829B061" w14:textId="7E0440C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Person me burime të mjaftueshme:</w:t>
      </w:r>
    </w:p>
    <w:p w14:paraId="57E68F54" w14:textId="0E5DFB9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deklaron dhe vërteton zotërimin e burimeve të mjaftueshme financiare për vete dhe anëtarët e familjes, që të mos bëhen barrë për sistemin e ndihmës sociale;</w:t>
      </w:r>
    </w:p>
    <w:p w14:paraId="43156D3F" w14:textId="4CA47736"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zotëron policë të vlefshme të sigurimit shëndetësor në Republikën e Shqipërisë.</w:t>
      </w:r>
    </w:p>
    <w:p w14:paraId="102D57E5" w14:textId="6F3A392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Student:</w:t>
      </w:r>
    </w:p>
    <w:p w14:paraId="0B9315B4" w14:textId="0BF34D6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vërtetim regjistrimi nga institucioni arsimor;</w:t>
      </w:r>
    </w:p>
    <w:p w14:paraId="24B443E7" w14:textId="6EB3DA40"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policë sigurimi shëndetësor;</w:t>
      </w:r>
    </w:p>
    <w:p w14:paraId="329DC086" w14:textId="265B1383"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 deklaratë ose dokument provues për burime të mjaftueshme financiare.</w:t>
      </w:r>
    </w:p>
    <w:p w14:paraId="49DC85F8" w14:textId="648FFC6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 Anëtar familjeje i shtetasit të BE-së:</w:t>
      </w:r>
    </w:p>
    <w:p w14:paraId="6F3A50F8" w14:textId="4264095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i cili shoqëron ose bashkohet me shtetasin e BE-së që plotëson kriteret e përcaktuara në shkronjat “a”, “b” ose “c”, të kësaj pike</w:t>
      </w:r>
      <w:r w:rsidR="005C3DA0">
        <w:rPr>
          <w:rFonts w:ascii="Garamond" w:hAnsi="Garamond"/>
          <w:sz w:val="24"/>
          <w:szCs w:val="24"/>
        </w:rPr>
        <w:t>;</w:t>
      </w:r>
      <w:r w:rsidRPr="00103F6F">
        <w:rPr>
          <w:rFonts w:ascii="Garamond" w:hAnsi="Garamond"/>
          <w:sz w:val="24"/>
          <w:szCs w:val="24"/>
        </w:rPr>
        <w:t xml:space="preserve"> </w:t>
      </w:r>
      <w:r w:rsidR="005C3DA0" w:rsidRPr="00103F6F">
        <w:rPr>
          <w:rFonts w:ascii="Garamond" w:hAnsi="Garamond"/>
          <w:sz w:val="24"/>
          <w:szCs w:val="24"/>
        </w:rPr>
        <w:t xml:space="preserve">për </w:t>
      </w:r>
      <w:r w:rsidRPr="00103F6F">
        <w:rPr>
          <w:rFonts w:ascii="Garamond" w:hAnsi="Garamond"/>
          <w:sz w:val="24"/>
          <w:szCs w:val="24"/>
        </w:rPr>
        <w:t>qëllimet e këtij seksioni, kjo shkronjë zbatohet vetëm për anëtarët e familjes që kanë shtetësi të BE-së.</w:t>
      </w:r>
    </w:p>
    <w:p w14:paraId="7E9D3BD7" w14:textId="77777777"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/2. PROCEDURA, KRITERET DHE DOKUMENTACIONI PËR LËSHIMIN E “</w:t>
      </w:r>
      <w:proofErr w:type="spellStart"/>
      <w:r w:rsidRPr="00103F6F">
        <w:rPr>
          <w:rFonts w:ascii="Garamond" w:hAnsi="Garamond"/>
          <w:sz w:val="24"/>
          <w:szCs w:val="24"/>
        </w:rPr>
        <w:t>KARTËQËNDRIMIT</w:t>
      </w:r>
      <w:proofErr w:type="spellEnd"/>
      <w:r w:rsidRPr="00103F6F">
        <w:rPr>
          <w:rFonts w:ascii="Garamond" w:hAnsi="Garamond"/>
          <w:sz w:val="24"/>
          <w:szCs w:val="24"/>
        </w:rPr>
        <w:t xml:space="preserve"> TË NJË ANËTARI TË FAMILJES SË NJË SHTETASI TË BE-së</w:t>
      </w:r>
    </w:p>
    <w:p w14:paraId="343CEEFF" w14:textId="4D50A32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A. Kriteret për pajisjen me </w:t>
      </w:r>
      <w:proofErr w:type="spellStart"/>
      <w:r w:rsidRPr="00103F6F">
        <w:rPr>
          <w:rFonts w:ascii="Garamond" w:hAnsi="Garamond"/>
          <w:sz w:val="24"/>
          <w:szCs w:val="24"/>
        </w:rPr>
        <w:t>kartëqëndrimi</w:t>
      </w:r>
      <w:proofErr w:type="spellEnd"/>
      <w:r w:rsidRPr="00103F6F">
        <w:rPr>
          <w:rFonts w:ascii="Garamond" w:hAnsi="Garamond"/>
          <w:sz w:val="24"/>
          <w:szCs w:val="24"/>
        </w:rPr>
        <w:t xml:space="preserve"> të një anëtari të familjes të një shtetasi të BE-së, që nuk është shtetas i BE-së:</w:t>
      </w:r>
    </w:p>
    <w:p w14:paraId="2042E2E5" w14:textId="11244E38"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1. Dokumentacioni i kërkuar për t’u dorëzuar </w:t>
      </w:r>
      <w:proofErr w:type="spellStart"/>
      <w:r w:rsidRPr="00B53D01">
        <w:rPr>
          <w:rFonts w:ascii="Garamond" w:hAnsi="Garamond"/>
          <w:i/>
          <w:iCs/>
          <w:sz w:val="24"/>
          <w:szCs w:val="24"/>
        </w:rPr>
        <w:t>online</w:t>
      </w:r>
      <w:proofErr w:type="spellEnd"/>
      <w:r w:rsidRPr="00B53D01">
        <w:rPr>
          <w:rFonts w:ascii="Garamond" w:hAnsi="Garamond"/>
          <w:i/>
          <w:iCs/>
          <w:sz w:val="24"/>
          <w:szCs w:val="24"/>
        </w:rPr>
        <w:t>.</w:t>
      </w:r>
    </w:p>
    <w:p w14:paraId="4B1901CF" w14:textId="081631C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Dokumentacioni bazë:</w:t>
      </w:r>
    </w:p>
    <w:p w14:paraId="26E4AF6A" w14:textId="0CF551D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dokument udhëtimi i vlefshëm (pasaportë);</w:t>
      </w:r>
    </w:p>
    <w:p w14:paraId="2E2A2A09" w14:textId="35009320"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fotografi;</w:t>
      </w:r>
    </w:p>
    <w:p w14:paraId="229B5B69" w14:textId="44FA6EAC"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 deklaratë e adresës së përbashkët të qëndrimit në Shqipëri;</w:t>
      </w:r>
    </w:p>
    <w:p w14:paraId="3D0E9134" w14:textId="505ECF58"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iv</w:t>
      </w:r>
      <w:proofErr w:type="spellEnd"/>
      <w:r w:rsidRPr="00103F6F">
        <w:rPr>
          <w:rFonts w:ascii="Garamond" w:hAnsi="Garamond"/>
          <w:sz w:val="24"/>
          <w:szCs w:val="24"/>
        </w:rPr>
        <w:t>. deklaratë përgjegjësie për saktësinë e të dhënave.</w:t>
      </w:r>
    </w:p>
    <w:p w14:paraId="6188EF99" w14:textId="5A886AE3"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Dokumentacioni për lidhjen familjare, i legalizuar/</w:t>
      </w:r>
      <w:proofErr w:type="spellStart"/>
      <w:r w:rsidRPr="00103F6F">
        <w:rPr>
          <w:rFonts w:ascii="Garamond" w:hAnsi="Garamond"/>
          <w:sz w:val="24"/>
          <w:szCs w:val="24"/>
        </w:rPr>
        <w:t>apostiluar</w:t>
      </w:r>
      <w:proofErr w:type="spellEnd"/>
      <w:r w:rsidRPr="00103F6F">
        <w:rPr>
          <w:rFonts w:ascii="Garamond" w:hAnsi="Garamond"/>
          <w:sz w:val="24"/>
          <w:szCs w:val="24"/>
        </w:rPr>
        <w:t xml:space="preserve"> dhe i përkthyer në shqip:</w:t>
      </w:r>
    </w:p>
    <w:p w14:paraId="454F2AE3" w14:textId="552AB71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certifikatë martese;</w:t>
      </w:r>
    </w:p>
    <w:p w14:paraId="092D2CE5" w14:textId="310B1071"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certifikatë bashkëjetese;</w:t>
      </w:r>
    </w:p>
    <w:p w14:paraId="25200C48" w14:textId="7E162A27"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 certifikatë lindjeje për fëmijët e bashkëshortit ose bashkëjetuesit nën 21 vjeç;</w:t>
      </w:r>
    </w:p>
    <w:p w14:paraId="37AA6F30"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Dokumentet e huaja duhet të jenë të legalizuara/</w:t>
      </w:r>
      <w:proofErr w:type="spellStart"/>
      <w:r w:rsidRPr="00103F6F">
        <w:rPr>
          <w:rFonts w:ascii="Garamond" w:hAnsi="Garamond"/>
          <w:sz w:val="24"/>
          <w:szCs w:val="24"/>
        </w:rPr>
        <w:t>apostiluara</w:t>
      </w:r>
      <w:proofErr w:type="spellEnd"/>
      <w:r w:rsidRPr="00103F6F">
        <w:rPr>
          <w:rFonts w:ascii="Garamond" w:hAnsi="Garamond"/>
          <w:sz w:val="24"/>
          <w:szCs w:val="24"/>
        </w:rPr>
        <w:t xml:space="preserve"> dhe të përkthyera në shqip.</w:t>
      </w:r>
    </w:p>
    <w:p w14:paraId="45FC0D7F" w14:textId="6BF1685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Dokumentacioni i shtetasit të BE-së:</w:t>
      </w:r>
    </w:p>
    <w:p w14:paraId="6EE560E2" w14:textId="6BBE427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kopje e certifikatës së regjistrimit;</w:t>
      </w:r>
    </w:p>
    <w:p w14:paraId="70C2B383" w14:textId="735BF579"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dokument identifikimi i vlefshëm;</w:t>
      </w:r>
    </w:p>
    <w:p w14:paraId="786D9AB4" w14:textId="46055CFA"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iii</w:t>
      </w:r>
      <w:proofErr w:type="spellEnd"/>
      <w:r w:rsidRPr="00103F6F">
        <w:rPr>
          <w:rFonts w:ascii="Garamond" w:hAnsi="Garamond"/>
          <w:sz w:val="24"/>
          <w:szCs w:val="24"/>
        </w:rPr>
        <w:t>. dëshmi të plotësimit të kritereve sipas kategorisë së qëndrimit (punë, studime apo burime të</w:t>
      </w:r>
      <w:r w:rsidR="00103F6F" w:rsidRPr="00103F6F">
        <w:rPr>
          <w:rFonts w:ascii="Garamond" w:hAnsi="Garamond"/>
          <w:sz w:val="24"/>
          <w:szCs w:val="24"/>
        </w:rPr>
        <w:t xml:space="preserve"> </w:t>
      </w:r>
      <w:r w:rsidRPr="00103F6F">
        <w:rPr>
          <w:rFonts w:ascii="Garamond" w:hAnsi="Garamond"/>
          <w:sz w:val="24"/>
          <w:szCs w:val="24"/>
        </w:rPr>
        <w:t>mjaftueshme), në rast se kërkohen nga autoriteti për verifikim.</w:t>
      </w:r>
    </w:p>
    <w:p w14:paraId="444E0FC3" w14:textId="4A1FC4F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w:t>
      </w:r>
      <w:r w:rsidR="00103F6F" w:rsidRPr="00103F6F">
        <w:rPr>
          <w:rFonts w:ascii="Garamond" w:hAnsi="Garamond"/>
          <w:sz w:val="24"/>
          <w:szCs w:val="24"/>
        </w:rPr>
        <w:t xml:space="preserve"> </w:t>
      </w:r>
      <w:r w:rsidRPr="00103F6F">
        <w:rPr>
          <w:rFonts w:ascii="Garamond" w:hAnsi="Garamond"/>
          <w:sz w:val="24"/>
          <w:szCs w:val="24"/>
        </w:rPr>
        <w:t>Procedura e aplikimit:</w:t>
      </w:r>
    </w:p>
    <w:p w14:paraId="2B195A27" w14:textId="38D9716B"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1. Aplikimi kryhet </w:t>
      </w:r>
      <w:proofErr w:type="spellStart"/>
      <w:r w:rsidRPr="00B53D01">
        <w:rPr>
          <w:rFonts w:ascii="Garamond" w:hAnsi="Garamond"/>
          <w:i/>
          <w:iCs/>
          <w:sz w:val="24"/>
          <w:szCs w:val="24"/>
        </w:rPr>
        <w:t>online</w:t>
      </w:r>
      <w:proofErr w:type="spellEnd"/>
      <w:r w:rsidRPr="00103F6F">
        <w:rPr>
          <w:rFonts w:ascii="Garamond" w:hAnsi="Garamond"/>
          <w:sz w:val="24"/>
          <w:szCs w:val="24"/>
        </w:rPr>
        <w:t xml:space="preserve"> në portalin unik qeveritar</w:t>
      </w:r>
      <w:r w:rsidR="00103F6F" w:rsidRPr="00103F6F">
        <w:rPr>
          <w:rFonts w:ascii="Garamond" w:hAnsi="Garamond"/>
          <w:sz w:val="24"/>
          <w:szCs w:val="24"/>
        </w:rPr>
        <w:t xml:space="preserve"> </w:t>
      </w:r>
      <w:r w:rsidRPr="00B53D01">
        <w:rPr>
          <w:rFonts w:ascii="Garamond" w:hAnsi="Garamond"/>
          <w:i/>
          <w:iCs/>
          <w:sz w:val="24"/>
          <w:szCs w:val="24"/>
        </w:rPr>
        <w:t>“e-</w:t>
      </w:r>
      <w:proofErr w:type="spellStart"/>
      <w:r w:rsidRPr="00B53D01">
        <w:rPr>
          <w:rFonts w:ascii="Garamond" w:hAnsi="Garamond"/>
          <w:i/>
          <w:iCs/>
          <w:sz w:val="24"/>
          <w:szCs w:val="24"/>
        </w:rPr>
        <w:t>Albania</w:t>
      </w:r>
      <w:proofErr w:type="spellEnd"/>
      <w:r w:rsidRPr="00B53D01">
        <w:rPr>
          <w:rFonts w:ascii="Garamond" w:hAnsi="Garamond"/>
          <w:i/>
          <w:iCs/>
          <w:sz w:val="24"/>
          <w:szCs w:val="24"/>
        </w:rPr>
        <w:t>”</w:t>
      </w:r>
      <w:r w:rsidRPr="00103F6F">
        <w:rPr>
          <w:rFonts w:ascii="Garamond" w:hAnsi="Garamond"/>
          <w:sz w:val="24"/>
          <w:szCs w:val="24"/>
        </w:rPr>
        <w:t xml:space="preserve"> dhe i drejtohet autoritetit përgjegjës për kufirin dhe migracionin.</w:t>
      </w:r>
    </w:p>
    <w:p w14:paraId="06A4521B" w14:textId="08E0DCC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2. </w:t>
      </w:r>
      <w:proofErr w:type="spellStart"/>
      <w:r w:rsidRPr="00103F6F">
        <w:rPr>
          <w:rFonts w:ascii="Garamond" w:hAnsi="Garamond"/>
          <w:sz w:val="24"/>
          <w:szCs w:val="24"/>
        </w:rPr>
        <w:t>Aplikanti</w:t>
      </w:r>
      <w:proofErr w:type="spellEnd"/>
      <w:r w:rsidRPr="00103F6F">
        <w:rPr>
          <w:rFonts w:ascii="Garamond" w:hAnsi="Garamond"/>
          <w:sz w:val="24"/>
          <w:szCs w:val="24"/>
        </w:rPr>
        <w:t xml:space="preserve"> ngarkon dokumentacionin dhe plotëson formularin elektronik sipas aneksit nr.</w:t>
      </w:r>
      <w:r w:rsidR="00B53D01">
        <w:rPr>
          <w:rFonts w:ascii="Garamond" w:hAnsi="Garamond"/>
          <w:sz w:val="24"/>
          <w:szCs w:val="24"/>
        </w:rPr>
        <w:t xml:space="preserve"> </w:t>
      </w:r>
      <w:r w:rsidRPr="00103F6F">
        <w:rPr>
          <w:rFonts w:ascii="Garamond" w:hAnsi="Garamond"/>
          <w:sz w:val="24"/>
          <w:szCs w:val="24"/>
        </w:rPr>
        <w:t>11, që i bashkëlidhet këtij vendimi dhe është pjesë përbërëse e tij.</w:t>
      </w:r>
    </w:p>
    <w:p w14:paraId="68EE884F" w14:textId="53CD9F1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 Autoriteti përgjegjës për kufirin dhe migracionin kryen verifikimin brenda 2 (dy) ditëve punë nga dorëzimi i dokumentacionit të plotë.</w:t>
      </w:r>
    </w:p>
    <w:p w14:paraId="21F028E0" w14:textId="7553737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4. Në rast mangësish, </w:t>
      </w:r>
      <w:proofErr w:type="spellStart"/>
      <w:r w:rsidRPr="00103F6F">
        <w:rPr>
          <w:rFonts w:ascii="Garamond" w:hAnsi="Garamond"/>
          <w:sz w:val="24"/>
          <w:szCs w:val="24"/>
        </w:rPr>
        <w:t>aplikanti</w:t>
      </w:r>
      <w:proofErr w:type="spellEnd"/>
      <w:r w:rsidRPr="00103F6F">
        <w:rPr>
          <w:rFonts w:ascii="Garamond" w:hAnsi="Garamond"/>
          <w:sz w:val="24"/>
          <w:szCs w:val="24"/>
        </w:rPr>
        <w:t xml:space="preserve"> njoftohet </w:t>
      </w:r>
      <w:proofErr w:type="spellStart"/>
      <w:r w:rsidRPr="00103F6F">
        <w:rPr>
          <w:rFonts w:ascii="Garamond" w:hAnsi="Garamond"/>
          <w:sz w:val="24"/>
          <w:szCs w:val="24"/>
        </w:rPr>
        <w:t>elektronikisht</w:t>
      </w:r>
      <w:proofErr w:type="spellEnd"/>
      <w:r w:rsidRPr="00103F6F">
        <w:rPr>
          <w:rFonts w:ascii="Garamond" w:hAnsi="Garamond"/>
          <w:sz w:val="24"/>
          <w:szCs w:val="24"/>
        </w:rPr>
        <w:t xml:space="preserve"> p</w:t>
      </w:r>
      <w:bookmarkStart w:id="0" w:name="_GoBack"/>
      <w:bookmarkEnd w:id="0"/>
      <w:r w:rsidRPr="00103F6F">
        <w:rPr>
          <w:rFonts w:ascii="Garamond" w:hAnsi="Garamond"/>
          <w:sz w:val="24"/>
          <w:szCs w:val="24"/>
        </w:rPr>
        <w:t>ër t’i plotësuar brenda 5 (pesë) ditëve punë.</w:t>
      </w:r>
    </w:p>
    <w:p w14:paraId="155CDB9D" w14:textId="682E2EC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5. Pas miratimit, autoriteti përgjegjës për kufirin dhe migracionin lëshon “</w:t>
      </w:r>
      <w:proofErr w:type="spellStart"/>
      <w:r w:rsidRPr="00103F6F">
        <w:rPr>
          <w:rFonts w:ascii="Garamond" w:hAnsi="Garamond"/>
          <w:sz w:val="24"/>
          <w:szCs w:val="24"/>
        </w:rPr>
        <w:t>Kartëqëndrimin</w:t>
      </w:r>
      <w:proofErr w:type="spellEnd"/>
      <w:r w:rsidRPr="00103F6F">
        <w:rPr>
          <w:rFonts w:ascii="Garamond" w:hAnsi="Garamond"/>
          <w:sz w:val="24"/>
          <w:szCs w:val="24"/>
        </w:rPr>
        <w:t xml:space="preserve"> e një anëtari të familjes së një shtetasi të BE-së”.</w:t>
      </w:r>
    </w:p>
    <w:p w14:paraId="13C3D280" w14:textId="2516762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Revokimi:</w:t>
      </w:r>
    </w:p>
    <w:p w14:paraId="7988FE5D" w14:textId="1653898F"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Karta e qëndrimit revokohet nëse:</w:t>
      </w:r>
    </w:p>
    <w:p w14:paraId="048E080B" w14:textId="010B03E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shtetasi i BE-së nuk plotëson më kriteret e qëndrimit;</w:t>
      </w:r>
    </w:p>
    <w:p w14:paraId="57D73302" w14:textId="255624C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lidhja familjare ka pushuar së ekzistuari;</w:t>
      </w:r>
    </w:p>
    <w:p w14:paraId="75CCC996" w14:textId="3A5CE3C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janë paraqitur dokumente të falsifikuara;</w:t>
      </w:r>
    </w:p>
    <w:p w14:paraId="4C5E74FB" w14:textId="37F2732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lastRenderedPageBreak/>
        <w:t>ç) ekzistojnë rrethana që cenojnë rendin dhe sigurinë publike sipas ligjit.”.</w:t>
      </w:r>
    </w:p>
    <w:p w14:paraId="36C61345"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6. Në anekset, bashkëlidhur vendimit, bëhen këto shtesa dhe ndryshime:</w:t>
      </w:r>
    </w:p>
    <w:p w14:paraId="4A42DF40" w14:textId="3581AB8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a) Në aneksin nr.</w:t>
      </w:r>
      <w:r w:rsidR="00B53D01">
        <w:rPr>
          <w:rFonts w:ascii="Garamond" w:hAnsi="Garamond"/>
          <w:sz w:val="24"/>
          <w:szCs w:val="24"/>
        </w:rPr>
        <w:t xml:space="preserve"> </w:t>
      </w:r>
      <w:r w:rsidRPr="00103F6F">
        <w:rPr>
          <w:rFonts w:ascii="Garamond" w:hAnsi="Garamond"/>
          <w:sz w:val="24"/>
          <w:szCs w:val="24"/>
        </w:rPr>
        <w:t>6 bëhen këto shtesa:</w:t>
      </w:r>
    </w:p>
    <w:p w14:paraId="57B0CA8A" w14:textId="25B1307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i. Në titull, pas fjalës “... unike ...” shtohen fjalët “... si dhe certifikatë regjistrimi dhe </w:t>
      </w:r>
      <w:proofErr w:type="spellStart"/>
      <w:r w:rsidRPr="00103F6F">
        <w:rPr>
          <w:rFonts w:ascii="Garamond" w:hAnsi="Garamond"/>
          <w:sz w:val="24"/>
          <w:szCs w:val="24"/>
        </w:rPr>
        <w:t>kartëqëndrimi</w:t>
      </w:r>
      <w:proofErr w:type="spellEnd"/>
      <w:r w:rsidRPr="00103F6F">
        <w:rPr>
          <w:rFonts w:ascii="Garamond" w:hAnsi="Garamond"/>
          <w:sz w:val="24"/>
          <w:szCs w:val="24"/>
        </w:rPr>
        <w:t xml:space="preserve"> ...”;</w:t>
      </w:r>
    </w:p>
    <w:p w14:paraId="3456FD02" w14:textId="166ED6DC"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Në tabelë, pas nr.</w:t>
      </w:r>
      <w:r w:rsidR="00B53D01">
        <w:rPr>
          <w:rFonts w:ascii="Garamond" w:hAnsi="Garamond"/>
          <w:sz w:val="24"/>
          <w:szCs w:val="24"/>
        </w:rPr>
        <w:t xml:space="preserve"> </w:t>
      </w:r>
      <w:r w:rsidRPr="00103F6F">
        <w:rPr>
          <w:rFonts w:ascii="Garamond" w:hAnsi="Garamond"/>
          <w:sz w:val="24"/>
          <w:szCs w:val="24"/>
        </w:rPr>
        <w:t>27 shtohet nr.</w:t>
      </w:r>
      <w:r w:rsidR="00B53D01">
        <w:rPr>
          <w:rFonts w:ascii="Garamond" w:hAnsi="Garamond"/>
          <w:sz w:val="24"/>
          <w:szCs w:val="24"/>
        </w:rPr>
        <w:t xml:space="preserve"> </w:t>
      </w:r>
      <w:r w:rsidRPr="00103F6F">
        <w:rPr>
          <w:rFonts w:ascii="Garamond" w:hAnsi="Garamond"/>
          <w:sz w:val="24"/>
          <w:szCs w:val="24"/>
        </w:rPr>
        <w:t>28, me këtë përmbajtje:</w:t>
      </w:r>
    </w:p>
    <w:p w14:paraId="73E59EE6"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“28. Certifikata e regjistrimit dhe </w:t>
      </w:r>
      <w:proofErr w:type="spellStart"/>
      <w:r w:rsidRPr="00103F6F">
        <w:rPr>
          <w:rFonts w:ascii="Garamond" w:hAnsi="Garamond"/>
          <w:sz w:val="24"/>
          <w:szCs w:val="24"/>
        </w:rPr>
        <w:t>kartëqëndrimi</w:t>
      </w:r>
      <w:proofErr w:type="spellEnd"/>
      <w:r w:rsidRPr="00103F6F">
        <w:rPr>
          <w:rFonts w:ascii="Garamond" w:hAnsi="Garamond"/>
          <w:sz w:val="24"/>
          <w:szCs w:val="24"/>
        </w:rPr>
        <w:t xml:space="preserve">, janë pa tarifë shërbimi.”. </w:t>
      </w:r>
    </w:p>
    <w:p w14:paraId="6F266008" w14:textId="353563EE"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b) Në aneksin nr.</w:t>
      </w:r>
      <w:r w:rsidR="00B53D01">
        <w:rPr>
          <w:rFonts w:ascii="Garamond" w:hAnsi="Garamond"/>
          <w:sz w:val="24"/>
          <w:szCs w:val="24"/>
        </w:rPr>
        <w:t xml:space="preserve"> </w:t>
      </w:r>
      <w:r w:rsidRPr="00103F6F">
        <w:rPr>
          <w:rFonts w:ascii="Garamond" w:hAnsi="Garamond"/>
          <w:sz w:val="24"/>
          <w:szCs w:val="24"/>
        </w:rPr>
        <w:t>8 bëhen këto ndryshime:</w:t>
      </w:r>
    </w:p>
    <w:p w14:paraId="40467EF6" w14:textId="25E4E79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 Në pikën 2.1, të seksionit B, kategoria “Investitor” zëvendësohet me “Punëtor shtëpie”;</w:t>
      </w:r>
    </w:p>
    <w:p w14:paraId="6B8187EB" w14:textId="38DF89B5"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w:t>
      </w:r>
      <w:r w:rsidR="00103F6F" w:rsidRPr="00103F6F">
        <w:rPr>
          <w:rFonts w:ascii="Garamond" w:hAnsi="Garamond"/>
          <w:sz w:val="24"/>
          <w:szCs w:val="24"/>
        </w:rPr>
        <w:t xml:space="preserve"> </w:t>
      </w:r>
      <w:r w:rsidRPr="00103F6F">
        <w:rPr>
          <w:rFonts w:ascii="Garamond" w:hAnsi="Garamond"/>
          <w:sz w:val="24"/>
          <w:szCs w:val="24"/>
        </w:rPr>
        <w:t>Seksioni 2.3 “Informacion mbi punësimin” ndryshohet, si më poshtë vijon:</w:t>
      </w:r>
    </w:p>
    <w:p w14:paraId="64D022ED" w14:textId="5C47692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“2.3 Informacion për punësimin:</w:t>
      </w:r>
    </w:p>
    <w:p w14:paraId="59AA91A0" w14:textId="6B6CDAD6"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w:t>
      </w:r>
      <w:proofErr w:type="spellStart"/>
      <w:r w:rsidRPr="00103F6F">
        <w:rPr>
          <w:rFonts w:ascii="Garamond" w:hAnsi="Garamond"/>
          <w:sz w:val="24"/>
          <w:szCs w:val="24"/>
        </w:rPr>
        <w:t>NIPT</w:t>
      </w:r>
      <w:proofErr w:type="spellEnd"/>
      <w:r w:rsidRPr="00103F6F">
        <w:rPr>
          <w:rFonts w:ascii="Garamond" w:hAnsi="Garamond"/>
          <w:sz w:val="24"/>
          <w:szCs w:val="24"/>
        </w:rPr>
        <w:t>-i i biznesit;</w:t>
      </w:r>
    </w:p>
    <w:p w14:paraId="7FA17AE4" w14:textId="029719A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Të dhënat e biznesit (me një listë e cila të thirret nga të dhënat e regjistruara në regjistrin e tatimeve për secilin biznes;</w:t>
      </w:r>
    </w:p>
    <w:p w14:paraId="70F47FE0" w14:textId="4FD62CE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Emri i biznesit;</w:t>
      </w:r>
      <w:r w:rsidR="00103F6F" w:rsidRPr="00103F6F">
        <w:rPr>
          <w:rFonts w:ascii="Garamond" w:hAnsi="Garamond"/>
          <w:sz w:val="24"/>
          <w:szCs w:val="24"/>
        </w:rPr>
        <w:t xml:space="preserve"> </w:t>
      </w:r>
    </w:p>
    <w:p w14:paraId="6EDAA8BC" w14:textId="1390F04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Adresa e biznesit;</w:t>
      </w:r>
    </w:p>
    <w:p w14:paraId="558837F2" w14:textId="4FDB4B6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Rajoni ku e ushtron aktivitetin;</w:t>
      </w:r>
    </w:p>
    <w:p w14:paraId="65D71E4C" w14:textId="51765E79"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Sektori i aktivitetit;</w:t>
      </w:r>
    </w:p>
    <w:p w14:paraId="08B22C38" w14:textId="0946A95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Nr. i telefonit të biznesit; </w:t>
      </w:r>
    </w:p>
    <w:p w14:paraId="36571552" w14:textId="3A9A69F1"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w:t>
      </w:r>
      <w:r w:rsidRPr="00B53D01">
        <w:rPr>
          <w:rFonts w:ascii="Garamond" w:hAnsi="Garamond"/>
          <w:i/>
          <w:iCs/>
          <w:sz w:val="24"/>
          <w:szCs w:val="24"/>
        </w:rPr>
        <w:t xml:space="preserve"> </w:t>
      </w:r>
      <w:proofErr w:type="spellStart"/>
      <w:r w:rsidRPr="00B53D01">
        <w:rPr>
          <w:rFonts w:ascii="Garamond" w:hAnsi="Garamond"/>
          <w:i/>
          <w:iCs/>
          <w:sz w:val="24"/>
          <w:szCs w:val="24"/>
        </w:rPr>
        <w:t>Email</w:t>
      </w:r>
      <w:proofErr w:type="spellEnd"/>
      <w:r w:rsidRPr="00103F6F">
        <w:rPr>
          <w:rFonts w:ascii="Garamond" w:hAnsi="Garamond"/>
          <w:sz w:val="24"/>
          <w:szCs w:val="24"/>
        </w:rPr>
        <w:t xml:space="preserve">-i i biznesit; </w:t>
      </w:r>
    </w:p>
    <w:p w14:paraId="45D9AE60" w14:textId="77348EC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Pozicioni i punës në përputhje me kontratën e punës;</w:t>
      </w:r>
    </w:p>
    <w:p w14:paraId="4B036C92" w14:textId="2A7DF2B3"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Data e menduar e fillimit të punësimit;</w:t>
      </w:r>
    </w:p>
    <w:p w14:paraId="5D68F2C1" w14:textId="3DB32D9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Data e mbarimit; </w:t>
      </w:r>
    </w:p>
    <w:p w14:paraId="1E35CE87" w14:textId="281CD41D"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Paga mujore bruto.</w:t>
      </w:r>
    </w:p>
    <w:p w14:paraId="7C279AD7" w14:textId="73A31B1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Për rinovim leje unike:</w:t>
      </w:r>
    </w:p>
    <w:p w14:paraId="4CCB5F73" w14:textId="1A39FB0A"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Punëdhënës i ri/i mëparshëm;</w:t>
      </w:r>
    </w:p>
    <w:p w14:paraId="3119ABB9" w14:textId="0AD1B2A2"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Paguar sigurimet për vitin paraardhës.”.</w:t>
      </w:r>
    </w:p>
    <w:p w14:paraId="149F810D" w14:textId="3D605C44"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c) Në titullin e aneksit nr.</w:t>
      </w:r>
      <w:r w:rsidR="00B53D01">
        <w:rPr>
          <w:rFonts w:ascii="Garamond" w:hAnsi="Garamond"/>
          <w:sz w:val="24"/>
          <w:szCs w:val="24"/>
        </w:rPr>
        <w:t xml:space="preserve"> </w:t>
      </w:r>
      <w:r w:rsidRPr="00103F6F">
        <w:rPr>
          <w:rFonts w:ascii="Garamond" w:hAnsi="Garamond"/>
          <w:sz w:val="24"/>
          <w:szCs w:val="24"/>
        </w:rPr>
        <w:t>9, fjalët “... për kategori të veçanta ...” zëvendësohen me “... për motive të tjera ...”;</w:t>
      </w:r>
    </w:p>
    <w:p w14:paraId="46268A64" w14:textId="3A4C20A0"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ç)</w:t>
      </w:r>
      <w:r w:rsidR="00103F6F" w:rsidRPr="00103F6F">
        <w:rPr>
          <w:rFonts w:ascii="Garamond" w:hAnsi="Garamond"/>
          <w:sz w:val="24"/>
          <w:szCs w:val="24"/>
        </w:rPr>
        <w:t xml:space="preserve"> </w:t>
      </w:r>
      <w:r w:rsidRPr="00103F6F">
        <w:rPr>
          <w:rFonts w:ascii="Garamond" w:hAnsi="Garamond"/>
          <w:sz w:val="24"/>
          <w:szCs w:val="24"/>
        </w:rPr>
        <w:t>Në formularin “Leje qëndrimi për motive të tjera” bëhen këto shtesa:</w:t>
      </w:r>
    </w:p>
    <w:p w14:paraId="1562EC6C" w14:textId="46F0ABEC"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i.</w:t>
      </w:r>
      <w:r w:rsidR="00103F6F" w:rsidRPr="00103F6F">
        <w:rPr>
          <w:rFonts w:ascii="Garamond" w:hAnsi="Garamond"/>
          <w:sz w:val="24"/>
          <w:szCs w:val="24"/>
        </w:rPr>
        <w:t xml:space="preserve"> </w:t>
      </w:r>
      <w:r w:rsidRPr="00103F6F">
        <w:rPr>
          <w:rFonts w:ascii="Garamond" w:hAnsi="Garamond"/>
          <w:sz w:val="24"/>
          <w:szCs w:val="24"/>
        </w:rPr>
        <w:t>Në pjesën “Karta B” shtohet kategoria “Për investitor”;</w:t>
      </w:r>
    </w:p>
    <w:p w14:paraId="0F14B711" w14:textId="7FB1CF99"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 Në seksionin 3.1 “Arsyet e qëndrimit” shtohet kategoria “Për investitor”;</w:t>
      </w:r>
    </w:p>
    <w:p w14:paraId="28BFB3C3"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w:t>
      </w:r>
      <w:proofErr w:type="spellStart"/>
      <w:r w:rsidRPr="00103F6F">
        <w:rPr>
          <w:rFonts w:ascii="Garamond" w:hAnsi="Garamond"/>
          <w:sz w:val="24"/>
          <w:szCs w:val="24"/>
        </w:rPr>
        <w:t>iii</w:t>
      </w:r>
      <w:proofErr w:type="spellEnd"/>
      <w:r w:rsidRPr="00103F6F">
        <w:rPr>
          <w:rFonts w:ascii="Garamond" w:hAnsi="Garamond"/>
          <w:sz w:val="24"/>
          <w:szCs w:val="24"/>
        </w:rPr>
        <w:t>. Në seksionin 3.4 “Të ardhurat dhe sigurimi shëndetësor” shtohen këto dokumente:</w:t>
      </w:r>
    </w:p>
    <w:p w14:paraId="4576570E"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 xml:space="preserve">“- Vërtetim regjistrimi në </w:t>
      </w:r>
      <w:proofErr w:type="spellStart"/>
      <w:r w:rsidRPr="00103F6F">
        <w:rPr>
          <w:rFonts w:ascii="Garamond" w:hAnsi="Garamond"/>
          <w:sz w:val="24"/>
          <w:szCs w:val="24"/>
        </w:rPr>
        <w:t>QKB</w:t>
      </w:r>
      <w:proofErr w:type="spellEnd"/>
      <w:r w:rsidRPr="00103F6F">
        <w:rPr>
          <w:rFonts w:ascii="Garamond" w:hAnsi="Garamond"/>
          <w:sz w:val="24"/>
          <w:szCs w:val="24"/>
        </w:rPr>
        <w:t>, me vlerën e investimit të miratuar nga ministri përgjegjës për rendin dhe sigurinë publike dhe ministri përgjegjës për ekonominë dhe inovacionin.”.</w:t>
      </w:r>
    </w:p>
    <w:p w14:paraId="77877C16" w14:textId="1953DF18" w:rsidR="004B1B3A" w:rsidRPr="00103F6F" w:rsidRDefault="004B1B3A" w:rsidP="004B1B3A">
      <w:pPr>
        <w:spacing w:after="0" w:line="240" w:lineRule="auto"/>
        <w:ind w:firstLine="284"/>
        <w:jc w:val="both"/>
        <w:rPr>
          <w:rFonts w:ascii="Garamond" w:hAnsi="Garamond"/>
          <w:sz w:val="24"/>
          <w:szCs w:val="24"/>
        </w:rPr>
      </w:pPr>
      <w:proofErr w:type="spellStart"/>
      <w:r w:rsidRPr="00103F6F">
        <w:rPr>
          <w:rFonts w:ascii="Garamond" w:hAnsi="Garamond"/>
          <w:sz w:val="24"/>
          <w:szCs w:val="24"/>
        </w:rPr>
        <w:t>II</w:t>
      </w:r>
      <w:proofErr w:type="spellEnd"/>
      <w:r w:rsidRPr="00103F6F">
        <w:rPr>
          <w:rFonts w:ascii="Garamond" w:hAnsi="Garamond"/>
          <w:sz w:val="24"/>
          <w:szCs w:val="24"/>
        </w:rPr>
        <w:t>.</w:t>
      </w:r>
      <w:r w:rsidR="00103F6F" w:rsidRPr="00103F6F">
        <w:rPr>
          <w:rFonts w:ascii="Garamond" w:hAnsi="Garamond"/>
          <w:sz w:val="24"/>
          <w:szCs w:val="24"/>
        </w:rPr>
        <w:t xml:space="preserve"> </w:t>
      </w:r>
      <w:r w:rsidRPr="00103F6F">
        <w:rPr>
          <w:rFonts w:ascii="Garamond" w:hAnsi="Garamond"/>
          <w:sz w:val="24"/>
          <w:szCs w:val="24"/>
        </w:rPr>
        <w:t>DISPOZITA TË FUNDIT DHE KALIMTARE</w:t>
      </w:r>
    </w:p>
    <w:p w14:paraId="3F81E47F" w14:textId="0E7F57E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1.</w:t>
      </w:r>
      <w:r w:rsidR="00103F6F" w:rsidRPr="00103F6F">
        <w:rPr>
          <w:rFonts w:ascii="Garamond" w:hAnsi="Garamond"/>
          <w:sz w:val="24"/>
          <w:szCs w:val="24"/>
        </w:rPr>
        <w:t xml:space="preserve"> </w:t>
      </w:r>
      <w:r w:rsidRPr="00103F6F">
        <w:rPr>
          <w:rFonts w:ascii="Garamond" w:hAnsi="Garamond"/>
          <w:sz w:val="24"/>
          <w:szCs w:val="24"/>
        </w:rPr>
        <w:t xml:space="preserve">Procedura e aplikimit për lejen e qëndrimit për investitor, lejen unike për punëtor shtëpie, për certifikatë regjistrimi dhe </w:t>
      </w:r>
      <w:proofErr w:type="spellStart"/>
      <w:r w:rsidRPr="00103F6F">
        <w:rPr>
          <w:rFonts w:ascii="Garamond" w:hAnsi="Garamond"/>
          <w:sz w:val="24"/>
          <w:szCs w:val="24"/>
        </w:rPr>
        <w:t>kartëqëndrimi</w:t>
      </w:r>
      <w:proofErr w:type="spellEnd"/>
      <w:r w:rsidRPr="00103F6F">
        <w:rPr>
          <w:rFonts w:ascii="Garamond" w:hAnsi="Garamond"/>
          <w:sz w:val="24"/>
          <w:szCs w:val="24"/>
        </w:rPr>
        <w:t>, sipas këtij vendimi, do të jetë funksionale pas reflektimit në portalit unik qeveritar “e-</w:t>
      </w:r>
      <w:proofErr w:type="spellStart"/>
      <w:r w:rsidRPr="00103F6F">
        <w:rPr>
          <w:rFonts w:ascii="Garamond" w:hAnsi="Garamond"/>
          <w:sz w:val="24"/>
          <w:szCs w:val="24"/>
        </w:rPr>
        <w:t>Albania</w:t>
      </w:r>
      <w:proofErr w:type="spellEnd"/>
      <w:r w:rsidRPr="00103F6F">
        <w:rPr>
          <w:rFonts w:ascii="Garamond" w:hAnsi="Garamond"/>
          <w:sz w:val="24"/>
          <w:szCs w:val="24"/>
        </w:rPr>
        <w:t xml:space="preserve">” të ndryshimeve të parashikuara në kreun </w:t>
      </w:r>
      <w:proofErr w:type="spellStart"/>
      <w:r w:rsidRPr="00103F6F">
        <w:rPr>
          <w:rFonts w:ascii="Garamond" w:hAnsi="Garamond"/>
          <w:sz w:val="24"/>
          <w:szCs w:val="24"/>
        </w:rPr>
        <w:t>III</w:t>
      </w:r>
      <w:proofErr w:type="spellEnd"/>
      <w:r w:rsidRPr="00103F6F">
        <w:rPr>
          <w:rFonts w:ascii="Garamond" w:hAnsi="Garamond"/>
          <w:sz w:val="24"/>
          <w:szCs w:val="24"/>
        </w:rPr>
        <w:t xml:space="preserve">/1, seksioni B, pika 1, dhe kreun </w:t>
      </w:r>
      <w:proofErr w:type="spellStart"/>
      <w:r w:rsidRPr="00103F6F">
        <w:rPr>
          <w:rFonts w:ascii="Garamond" w:hAnsi="Garamond"/>
          <w:sz w:val="24"/>
          <w:szCs w:val="24"/>
        </w:rPr>
        <w:t>III</w:t>
      </w:r>
      <w:proofErr w:type="spellEnd"/>
      <w:r w:rsidRPr="00103F6F">
        <w:rPr>
          <w:rFonts w:ascii="Garamond" w:hAnsi="Garamond"/>
          <w:sz w:val="24"/>
          <w:szCs w:val="24"/>
        </w:rPr>
        <w:t>/2, seksioni B, pika 2.</w:t>
      </w:r>
    </w:p>
    <w:p w14:paraId="0C554DD6" w14:textId="77777777"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2. Kërkesat dhe procedurat administrative, që preken nga ky vendim zbatohen pas përmirësimit të sistemeve elektronike, që preken nga këto procedura.</w:t>
      </w:r>
    </w:p>
    <w:p w14:paraId="3C6BF060" w14:textId="5165DAE5" w:rsidR="004B1B3A"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3.</w:t>
      </w:r>
      <w:r w:rsidR="00103F6F" w:rsidRPr="00103F6F">
        <w:rPr>
          <w:rFonts w:ascii="Garamond" w:hAnsi="Garamond"/>
          <w:sz w:val="24"/>
          <w:szCs w:val="24"/>
        </w:rPr>
        <w:t xml:space="preserve"> </w:t>
      </w:r>
      <w:r w:rsidRPr="00103F6F">
        <w:rPr>
          <w:rFonts w:ascii="Garamond" w:hAnsi="Garamond"/>
          <w:sz w:val="24"/>
          <w:szCs w:val="24"/>
        </w:rPr>
        <w:t>Ngarkohen Ministria e Punëve të Brendshme, Ministria për Evropën dhe Punët e Jashtme, Ministria e Ekonomisë dhe Inovacionit dhe Agjencia Kombëtare e Shoqërisë së Informacionit për zbatimin e këtij vendimi.</w:t>
      </w:r>
    </w:p>
    <w:p w14:paraId="1146D050" w14:textId="2AC979EA" w:rsidR="00E57538" w:rsidRPr="00103F6F" w:rsidRDefault="004B1B3A" w:rsidP="004B1B3A">
      <w:pPr>
        <w:spacing w:after="0" w:line="240" w:lineRule="auto"/>
        <w:ind w:firstLine="284"/>
        <w:jc w:val="both"/>
        <w:rPr>
          <w:rFonts w:ascii="Garamond" w:hAnsi="Garamond"/>
          <w:sz w:val="24"/>
          <w:szCs w:val="24"/>
        </w:rPr>
      </w:pPr>
      <w:r w:rsidRPr="00103F6F">
        <w:rPr>
          <w:rFonts w:ascii="Garamond" w:hAnsi="Garamond"/>
          <w:sz w:val="24"/>
          <w:szCs w:val="24"/>
        </w:rPr>
        <w:t>Ky vendim hyn në fuqi pas botimit në Fletoren Zyrtare.</w:t>
      </w:r>
    </w:p>
    <w:p w14:paraId="0E56D4E9" w14:textId="3432AC63" w:rsidR="004B1B3A" w:rsidRPr="00103F6F" w:rsidRDefault="004B1B3A" w:rsidP="004B1B3A">
      <w:pPr>
        <w:spacing w:after="0" w:line="240" w:lineRule="auto"/>
        <w:ind w:firstLine="284"/>
        <w:jc w:val="both"/>
        <w:rPr>
          <w:rFonts w:ascii="Garamond" w:hAnsi="Garamond"/>
          <w:sz w:val="24"/>
          <w:szCs w:val="24"/>
        </w:rPr>
      </w:pPr>
    </w:p>
    <w:p w14:paraId="74029569" w14:textId="77777777" w:rsidR="004B1B3A" w:rsidRPr="00103F6F" w:rsidRDefault="004B1B3A" w:rsidP="004B1B3A">
      <w:pPr>
        <w:spacing w:after="0" w:line="240" w:lineRule="auto"/>
        <w:ind w:firstLine="284"/>
        <w:jc w:val="right"/>
        <w:rPr>
          <w:rFonts w:ascii="Garamond" w:hAnsi="Garamond"/>
          <w:sz w:val="24"/>
        </w:rPr>
      </w:pPr>
      <w:r w:rsidRPr="00103F6F">
        <w:rPr>
          <w:rFonts w:ascii="Garamond" w:hAnsi="Garamond"/>
          <w:sz w:val="24"/>
        </w:rPr>
        <w:t xml:space="preserve">KRYEMINISTËR </w:t>
      </w:r>
    </w:p>
    <w:p w14:paraId="222ADC3A" w14:textId="1A5DD9D3" w:rsidR="004B1B3A" w:rsidRPr="00103F6F" w:rsidRDefault="004B1B3A" w:rsidP="004B1B3A">
      <w:pPr>
        <w:spacing w:after="0" w:line="240" w:lineRule="auto"/>
        <w:ind w:firstLine="284"/>
        <w:jc w:val="right"/>
        <w:rPr>
          <w:rFonts w:ascii="Garamond" w:hAnsi="Garamond"/>
          <w:b/>
          <w:sz w:val="24"/>
        </w:rPr>
      </w:pPr>
      <w:r w:rsidRPr="00103F6F">
        <w:rPr>
          <w:rFonts w:ascii="Garamond" w:hAnsi="Garamond"/>
          <w:b/>
          <w:sz w:val="24"/>
        </w:rPr>
        <w:t xml:space="preserve">Edi </w:t>
      </w:r>
      <w:proofErr w:type="spellStart"/>
      <w:r w:rsidRPr="00103F6F">
        <w:rPr>
          <w:rFonts w:ascii="Garamond" w:hAnsi="Garamond"/>
          <w:b/>
          <w:sz w:val="24"/>
        </w:rPr>
        <w:t>Rama</w:t>
      </w:r>
      <w:proofErr w:type="spellEnd"/>
    </w:p>
    <w:p w14:paraId="1D7A343E" w14:textId="657F9ABA" w:rsidR="00912AC6" w:rsidRPr="00103F6F" w:rsidRDefault="00912AC6" w:rsidP="004B1B3A">
      <w:pPr>
        <w:spacing w:after="0" w:line="240" w:lineRule="auto"/>
        <w:ind w:firstLine="284"/>
        <w:jc w:val="right"/>
        <w:rPr>
          <w:rFonts w:ascii="Garamond" w:hAnsi="Garamond"/>
          <w:b/>
          <w:sz w:val="24"/>
        </w:rPr>
      </w:pPr>
    </w:p>
    <w:p w14:paraId="6B5FC136" w14:textId="5384272F" w:rsidR="00912AC6" w:rsidRPr="00103F6F" w:rsidRDefault="00912AC6" w:rsidP="00912AC6">
      <w:pPr>
        <w:spacing w:after="0" w:line="240" w:lineRule="auto"/>
        <w:jc w:val="center"/>
        <w:rPr>
          <w:rFonts w:ascii="Garamond" w:hAnsi="Garamond"/>
          <w:b/>
          <w:sz w:val="24"/>
        </w:rPr>
      </w:pPr>
      <w:r w:rsidRPr="00103F6F">
        <w:rPr>
          <w:rFonts w:ascii="Garamond" w:hAnsi="Garamond"/>
          <w:sz w:val="24"/>
          <w:szCs w:val="24"/>
        </w:rPr>
        <w:lastRenderedPageBreak/>
        <w:drawing>
          <wp:inline distT="0" distB="0" distL="0" distR="0" wp14:anchorId="0FE00594" wp14:editId="11774982">
            <wp:extent cx="5731510" cy="71628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1- 858_Page_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162800"/>
                    </a:xfrm>
                    <a:prstGeom prst="rect">
                      <a:avLst/>
                    </a:prstGeom>
                  </pic:spPr>
                </pic:pic>
              </a:graphicData>
            </a:graphic>
          </wp:inline>
        </w:drawing>
      </w:r>
    </w:p>
    <w:p w14:paraId="170C1F38" w14:textId="56BCD0CC" w:rsidR="004B1B3A" w:rsidRPr="00103F6F" w:rsidRDefault="00912AC6" w:rsidP="004B1B3A">
      <w:pPr>
        <w:spacing w:after="0" w:line="240" w:lineRule="auto"/>
        <w:ind w:firstLine="284"/>
        <w:jc w:val="both"/>
        <w:rPr>
          <w:rFonts w:ascii="Garamond" w:hAnsi="Garamond"/>
          <w:sz w:val="24"/>
          <w:szCs w:val="24"/>
        </w:rPr>
      </w:pPr>
      <w:r w:rsidRPr="00103F6F">
        <w:rPr>
          <w:rFonts w:ascii="Garamond" w:hAnsi="Garamond"/>
          <w:sz w:val="24"/>
          <w:szCs w:val="24"/>
        </w:rPr>
        <w:lastRenderedPageBreak/>
        <w:drawing>
          <wp:inline distT="0" distB="0" distL="0" distR="0" wp14:anchorId="145D170B" wp14:editId="24A2F355">
            <wp:extent cx="5731510" cy="69900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1- 858_Page_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6990080"/>
                    </a:xfrm>
                    <a:prstGeom prst="rect">
                      <a:avLst/>
                    </a:prstGeom>
                  </pic:spPr>
                </pic:pic>
              </a:graphicData>
            </a:graphic>
          </wp:inline>
        </w:drawing>
      </w:r>
      <w:r w:rsidRPr="00103F6F">
        <w:rPr>
          <w:rFonts w:ascii="Garamond" w:hAnsi="Garamond"/>
          <w:sz w:val="24"/>
          <w:szCs w:val="24"/>
        </w:rPr>
        <w:lastRenderedPageBreak/>
        <w:drawing>
          <wp:inline distT="0" distB="0" distL="0" distR="0" wp14:anchorId="04344DD8" wp14:editId="01C11F73">
            <wp:extent cx="5731510" cy="714946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1- 858_Page_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7149465"/>
                    </a:xfrm>
                    <a:prstGeom prst="rect">
                      <a:avLst/>
                    </a:prstGeom>
                  </pic:spPr>
                </pic:pic>
              </a:graphicData>
            </a:graphic>
          </wp:inline>
        </w:drawing>
      </w:r>
      <w:r w:rsidRPr="00103F6F">
        <w:rPr>
          <w:rFonts w:ascii="Garamond" w:hAnsi="Garamond"/>
          <w:sz w:val="24"/>
          <w:szCs w:val="24"/>
        </w:rPr>
        <w:lastRenderedPageBreak/>
        <w:drawing>
          <wp:inline distT="0" distB="0" distL="0" distR="0" wp14:anchorId="2F659262" wp14:editId="7C8416D5">
            <wp:extent cx="5731510" cy="693039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1- 858_Page_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6930390"/>
                    </a:xfrm>
                    <a:prstGeom prst="rect">
                      <a:avLst/>
                    </a:prstGeom>
                  </pic:spPr>
                </pic:pic>
              </a:graphicData>
            </a:graphic>
          </wp:inline>
        </w:drawing>
      </w:r>
      <w:r w:rsidRPr="00103F6F">
        <w:rPr>
          <w:rFonts w:ascii="Garamond" w:hAnsi="Garamond"/>
          <w:sz w:val="24"/>
          <w:szCs w:val="24"/>
        </w:rPr>
        <w:lastRenderedPageBreak/>
        <w:drawing>
          <wp:inline distT="0" distB="0" distL="0" distR="0" wp14:anchorId="1FA2720A" wp14:editId="64F5E56E">
            <wp:extent cx="5731510" cy="45656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11- 858_Page_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565650"/>
                    </a:xfrm>
                    <a:prstGeom prst="rect">
                      <a:avLst/>
                    </a:prstGeom>
                  </pic:spPr>
                </pic:pic>
              </a:graphicData>
            </a:graphic>
          </wp:inline>
        </w:drawing>
      </w:r>
    </w:p>
    <w:p w14:paraId="7123822C" w14:textId="7A45CB97" w:rsidR="00912AC6" w:rsidRPr="00103F6F" w:rsidRDefault="00912AC6" w:rsidP="004B1B3A">
      <w:pPr>
        <w:spacing w:after="0" w:line="240" w:lineRule="auto"/>
        <w:ind w:firstLine="284"/>
        <w:jc w:val="both"/>
        <w:rPr>
          <w:rFonts w:ascii="Garamond" w:hAnsi="Garamond"/>
          <w:sz w:val="24"/>
          <w:szCs w:val="24"/>
        </w:rPr>
      </w:pPr>
    </w:p>
    <w:p w14:paraId="62A05890" w14:textId="3C727E21" w:rsidR="00912AC6" w:rsidRPr="00103F6F" w:rsidRDefault="00912AC6" w:rsidP="004B1B3A">
      <w:pPr>
        <w:spacing w:after="0" w:line="240" w:lineRule="auto"/>
        <w:ind w:firstLine="284"/>
        <w:jc w:val="both"/>
        <w:rPr>
          <w:rFonts w:ascii="Garamond" w:hAnsi="Garamond"/>
          <w:sz w:val="24"/>
          <w:szCs w:val="24"/>
        </w:rPr>
      </w:pPr>
    </w:p>
    <w:p w14:paraId="0F5D8E75" w14:textId="132EE983" w:rsidR="00912AC6" w:rsidRPr="00103F6F" w:rsidRDefault="00912AC6" w:rsidP="004B1B3A">
      <w:pPr>
        <w:spacing w:after="0" w:line="240" w:lineRule="auto"/>
        <w:ind w:firstLine="284"/>
        <w:jc w:val="both"/>
        <w:rPr>
          <w:rFonts w:ascii="Garamond" w:hAnsi="Garamond"/>
          <w:sz w:val="24"/>
          <w:szCs w:val="24"/>
        </w:rPr>
      </w:pPr>
    </w:p>
    <w:p w14:paraId="09C0F340" w14:textId="4A409B9E" w:rsidR="00912AC6" w:rsidRPr="00103F6F" w:rsidRDefault="00912AC6" w:rsidP="004B1B3A">
      <w:pPr>
        <w:spacing w:after="0" w:line="240" w:lineRule="auto"/>
        <w:ind w:firstLine="284"/>
        <w:jc w:val="both"/>
        <w:rPr>
          <w:rFonts w:ascii="Garamond" w:hAnsi="Garamond"/>
          <w:sz w:val="24"/>
          <w:szCs w:val="24"/>
        </w:rPr>
      </w:pPr>
    </w:p>
    <w:p w14:paraId="2B9ECD2C" w14:textId="0631E37C" w:rsidR="00912AC6" w:rsidRPr="00103F6F" w:rsidRDefault="00912AC6" w:rsidP="004B1B3A">
      <w:pPr>
        <w:spacing w:after="0" w:line="240" w:lineRule="auto"/>
        <w:ind w:firstLine="284"/>
        <w:jc w:val="both"/>
        <w:rPr>
          <w:rFonts w:ascii="Garamond" w:hAnsi="Garamond"/>
          <w:sz w:val="24"/>
          <w:szCs w:val="24"/>
        </w:rPr>
      </w:pPr>
    </w:p>
    <w:p w14:paraId="42F0BF00" w14:textId="02C471D4" w:rsidR="00912AC6" w:rsidRPr="00103F6F" w:rsidRDefault="00912AC6" w:rsidP="00912AC6">
      <w:pPr>
        <w:spacing w:after="0" w:line="240" w:lineRule="auto"/>
        <w:jc w:val="center"/>
        <w:rPr>
          <w:rFonts w:ascii="Garamond" w:hAnsi="Garamond"/>
          <w:sz w:val="24"/>
          <w:szCs w:val="24"/>
        </w:rPr>
      </w:pPr>
      <w:r w:rsidRPr="00103F6F">
        <w:rPr>
          <w:rFonts w:ascii="Garamond" w:hAnsi="Garamond"/>
          <w:sz w:val="24"/>
          <w:szCs w:val="24"/>
        </w:rPr>
        <w:lastRenderedPageBreak/>
        <w:drawing>
          <wp:inline distT="0" distB="0" distL="0" distR="0" wp14:anchorId="4E17FF1D" wp14:editId="5069308F">
            <wp:extent cx="5731510" cy="71818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12- 858_Page_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181850"/>
                    </a:xfrm>
                    <a:prstGeom prst="rect">
                      <a:avLst/>
                    </a:prstGeom>
                  </pic:spPr>
                </pic:pic>
              </a:graphicData>
            </a:graphic>
          </wp:inline>
        </w:drawing>
      </w:r>
      <w:r w:rsidRPr="00103F6F">
        <w:rPr>
          <w:rFonts w:ascii="Garamond" w:hAnsi="Garamond"/>
          <w:sz w:val="24"/>
          <w:szCs w:val="24"/>
        </w:rPr>
        <w:lastRenderedPageBreak/>
        <w:drawing>
          <wp:inline distT="0" distB="0" distL="0" distR="0" wp14:anchorId="03A21A80" wp14:editId="600B799D">
            <wp:extent cx="5731510" cy="6887845"/>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2- 858_Page_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6887845"/>
                    </a:xfrm>
                    <a:prstGeom prst="rect">
                      <a:avLst/>
                    </a:prstGeom>
                  </pic:spPr>
                </pic:pic>
              </a:graphicData>
            </a:graphic>
          </wp:inline>
        </w:drawing>
      </w:r>
      <w:r w:rsidRPr="00103F6F">
        <w:rPr>
          <w:rFonts w:ascii="Garamond" w:hAnsi="Garamond"/>
          <w:sz w:val="24"/>
          <w:szCs w:val="24"/>
        </w:rPr>
        <w:lastRenderedPageBreak/>
        <w:drawing>
          <wp:inline distT="0" distB="0" distL="0" distR="0" wp14:anchorId="31E17372" wp14:editId="0894462D">
            <wp:extent cx="5731510" cy="56648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2- 858_Page_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5664835"/>
                    </a:xfrm>
                    <a:prstGeom prst="rect">
                      <a:avLst/>
                    </a:prstGeom>
                  </pic:spPr>
                </pic:pic>
              </a:graphicData>
            </a:graphic>
          </wp:inline>
        </w:drawing>
      </w:r>
      <w:r w:rsidRPr="00103F6F">
        <w:rPr>
          <w:rFonts w:ascii="Garamond" w:hAnsi="Garamond"/>
          <w:sz w:val="24"/>
          <w:szCs w:val="24"/>
        </w:rPr>
        <w:lastRenderedPageBreak/>
        <w:drawing>
          <wp:inline distT="0" distB="0" distL="0" distR="0" wp14:anchorId="21BD2FB5" wp14:editId="431B47D0">
            <wp:extent cx="5731510" cy="674751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12- 858_Page_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6747510"/>
                    </a:xfrm>
                    <a:prstGeom prst="rect">
                      <a:avLst/>
                    </a:prstGeom>
                  </pic:spPr>
                </pic:pic>
              </a:graphicData>
            </a:graphic>
          </wp:inline>
        </w:drawing>
      </w:r>
      <w:r w:rsidRPr="00103F6F">
        <w:rPr>
          <w:rFonts w:ascii="Garamond" w:hAnsi="Garamond"/>
          <w:sz w:val="24"/>
          <w:szCs w:val="24"/>
        </w:rPr>
        <w:lastRenderedPageBreak/>
        <w:drawing>
          <wp:inline distT="0" distB="0" distL="0" distR="0" wp14:anchorId="7ACD4B4C" wp14:editId="522354C4">
            <wp:extent cx="5731510" cy="6165215"/>
            <wp:effectExtent l="0" t="0" r="254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i 12- 858_Page_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6165215"/>
                    </a:xfrm>
                    <a:prstGeom prst="rect">
                      <a:avLst/>
                    </a:prstGeom>
                  </pic:spPr>
                </pic:pic>
              </a:graphicData>
            </a:graphic>
          </wp:inline>
        </w:drawing>
      </w:r>
      <w:r w:rsidRPr="00103F6F">
        <w:rPr>
          <w:rFonts w:ascii="Garamond" w:hAnsi="Garamond"/>
          <w:sz w:val="24"/>
          <w:szCs w:val="24"/>
        </w:rPr>
        <w:drawing>
          <wp:inline distT="0" distB="0" distL="0" distR="0" wp14:anchorId="454F7B3A" wp14:editId="257DCA0B">
            <wp:extent cx="5810065" cy="14351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i 12- 858_Page_6.jpg"/>
                    <pic:cNvPicPr/>
                  </pic:nvPicPr>
                  <pic:blipFill rotWithShape="1">
                    <a:blip r:embed="rId22" cstate="print">
                      <a:extLst>
                        <a:ext uri="{28A0092B-C50C-407E-A947-70E740481C1C}">
                          <a14:useLocalDpi xmlns:a14="http://schemas.microsoft.com/office/drawing/2010/main" val="0"/>
                        </a:ext>
                      </a:extLst>
                    </a:blip>
                    <a:srcRect l="3102" t="7790" r="4498" b="74574"/>
                    <a:stretch/>
                  </pic:blipFill>
                  <pic:spPr bwMode="auto">
                    <a:xfrm>
                      <a:off x="0" y="0"/>
                      <a:ext cx="5815421" cy="1436423"/>
                    </a:xfrm>
                    <a:prstGeom prst="rect">
                      <a:avLst/>
                    </a:prstGeom>
                    <a:ln>
                      <a:noFill/>
                    </a:ln>
                    <a:extLst>
                      <a:ext uri="{53640926-AAD7-44D8-BBD7-CCE9431645EC}">
                        <a14:shadowObscured xmlns:a14="http://schemas.microsoft.com/office/drawing/2010/main"/>
                      </a:ext>
                    </a:extLst>
                  </pic:spPr>
                </pic:pic>
              </a:graphicData>
            </a:graphic>
          </wp:inline>
        </w:drawing>
      </w:r>
    </w:p>
    <w:sectPr w:rsidR="00912AC6" w:rsidRPr="00103F6F" w:rsidSect="00103F6F">
      <w:footerReference w:type="default" r:id="rId23"/>
      <w:pgSz w:w="11906" w:h="16838"/>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B7E04" w14:textId="77777777" w:rsidR="00103F6F" w:rsidRDefault="00103F6F" w:rsidP="00103F6F">
      <w:pPr>
        <w:spacing w:after="0" w:line="240" w:lineRule="auto"/>
      </w:pPr>
      <w:r>
        <w:separator/>
      </w:r>
    </w:p>
  </w:endnote>
  <w:endnote w:type="continuationSeparator" w:id="0">
    <w:p w14:paraId="5FD8533E" w14:textId="77777777" w:rsidR="00103F6F" w:rsidRDefault="00103F6F" w:rsidP="00103F6F">
      <w:pPr>
        <w:spacing w:after="0" w:line="240" w:lineRule="auto"/>
      </w:pPr>
      <w:r>
        <w:continuationSeparator/>
      </w:r>
    </w:p>
  </w:endnote>
  <w:endnote w:type="continuationNotice" w:id="1">
    <w:p w14:paraId="051A5940" w14:textId="77777777" w:rsidR="00703AA4" w:rsidRDefault="00703A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4322894"/>
      <w:docPartObj>
        <w:docPartGallery w:val="Page Numbers (Bottom of Page)"/>
        <w:docPartUnique/>
      </w:docPartObj>
    </w:sdtPr>
    <w:sdtEndPr>
      <w:rPr>
        <w:noProof/>
      </w:rPr>
    </w:sdtEndPr>
    <w:sdtContent>
      <w:p w14:paraId="093DE5CF" w14:textId="45F6E409" w:rsidR="00103F6F" w:rsidRDefault="00103F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92235" w14:textId="77777777" w:rsidR="00103F6F" w:rsidRDefault="00103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B0737" w14:textId="77777777" w:rsidR="00103F6F" w:rsidRDefault="00103F6F" w:rsidP="00103F6F">
      <w:pPr>
        <w:spacing w:after="0" w:line="240" w:lineRule="auto"/>
      </w:pPr>
      <w:r>
        <w:separator/>
      </w:r>
    </w:p>
  </w:footnote>
  <w:footnote w:type="continuationSeparator" w:id="0">
    <w:p w14:paraId="0D4C663D" w14:textId="77777777" w:rsidR="00103F6F" w:rsidRDefault="00103F6F" w:rsidP="00103F6F">
      <w:pPr>
        <w:spacing w:after="0" w:line="240" w:lineRule="auto"/>
      </w:pPr>
      <w:r>
        <w:continuationSeparator/>
      </w:r>
    </w:p>
  </w:footnote>
  <w:footnote w:type="continuationNotice" w:id="1">
    <w:p w14:paraId="21FC59A9" w14:textId="77777777" w:rsidR="00703AA4" w:rsidRDefault="00703A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1F"/>
    <w:rsid w:val="00083723"/>
    <w:rsid w:val="00103F6F"/>
    <w:rsid w:val="00170AE0"/>
    <w:rsid w:val="002F06E0"/>
    <w:rsid w:val="004B1B3A"/>
    <w:rsid w:val="005612AE"/>
    <w:rsid w:val="00565A95"/>
    <w:rsid w:val="005C3DA0"/>
    <w:rsid w:val="00703AA4"/>
    <w:rsid w:val="008519EC"/>
    <w:rsid w:val="00882AED"/>
    <w:rsid w:val="00912AC6"/>
    <w:rsid w:val="00B53D01"/>
    <w:rsid w:val="00E57538"/>
    <w:rsid w:val="00FC721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6D050"/>
  <w15:chartTrackingRefBased/>
  <w15:docId w15:val="{9A4F7586-32FB-41B7-B834-9B2A4ED5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F6F"/>
  </w:style>
  <w:style w:type="paragraph" w:styleId="Footer">
    <w:name w:val="footer"/>
    <w:basedOn w:val="Normal"/>
    <w:link w:val="FooterChar"/>
    <w:uiPriority w:val="99"/>
    <w:unhideWhenUsed/>
    <w:rsid w:val="00103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663CAA927C147BDB47538C1C9CA55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240</Nr_x002e__x0020_akti>
    <Data_x0020_e_x0020_Krijimit xmlns="0e656187-b300-4fb0-8bf4-3a50f872073c">2026-04-15T09:42:00Z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disa ndryshime dhe shtesa në vendimin nr.858, datë 29.12.2021, të Këshillit të Ministrave "Për përcaktimin e kritereve, të procedurave e të dokumentacionit për hyrjen, qëndrimin dhe trajtimin e të huajve në Republikën e Shqipërisë", të ndryshuar</Titulli>
    <Modifikuesi xmlns="0e656187-b300-4fb0-8bf4-3a50f872073c">ermira.bukaci</Modifikuesi>
    <Nr_x002e__x0020_prot_x0020_QBZ xmlns="0e656187-b300-4fb0-8bf4-3a50f872073c">800</Nr_x002e__x0020_prot_x0020_QBZ>
    <Data_x0020_e_x0020_Modifikimit xmlns="0e656187-b300-4fb0-8bf4-3a50f872073c">2026-04-15T11:15:24Z</Data_x0020_e_x0020_Modifikimit>
    <Dekretuar xmlns="0e656187-b300-4fb0-8bf4-3a50f872073c">false</Dekretuar>
    <Data xmlns="0e656187-b300-4fb0-8bf4-3a50f872073c">2026-04-01T00:00:00Z</Data>
    <Nr_x002e__x0020_protokolli_x0020_i_x0020_aktit xmlns="0e656187-b300-4fb0-8bf4-3a50f872073c">2015/1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663CAA927C147BDB47538C1C9CA55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06C905C-A188-44B6-947C-FFBC2841A4F2}">
  <ds:schemaRefs>
    <ds:schemaRef ds:uri="http://schemas.microsoft.com/sharepoint/v3/contenttype/forms"/>
  </ds:schemaRefs>
</ds:datastoreItem>
</file>

<file path=customXml/itemProps2.xml><?xml version="1.0" encoding="utf-8"?>
<ds:datastoreItem xmlns:ds="http://schemas.openxmlformats.org/officeDocument/2006/customXml" ds:itemID="{547B92A2-8FB8-4E36-8DFF-9239BB1C3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D59DD95-DC02-4021-A6AF-D5F8BEFC3F58}">
  <ds:schemaRef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www.w3.org/XML/1998/namespace"/>
    <ds:schemaRef ds:uri="http://purl.org/dc/terms/"/>
    <ds:schemaRef ds:uri="0e656187-b300-4fb0-8bf4-3a50f872073c"/>
    <ds:schemaRef ds:uri="http://purl.org/dc/dcmitype/"/>
  </ds:schemaRefs>
</ds:datastoreItem>
</file>

<file path=customXml/itemProps4.xml><?xml version="1.0" encoding="utf-8"?>
<ds:datastoreItem xmlns:ds="http://schemas.openxmlformats.org/officeDocument/2006/customXml" ds:itemID="{222C8A96-E8AD-4107-96DB-8912FC429401}">
  <ds:schemaRefs>
    <ds:schemaRef ds:uri="http://schemas.microsoft.com/sharepoint/v3/contenttype/forms"/>
  </ds:schemaRefs>
</ds:datastoreItem>
</file>

<file path=customXml/itemProps5.xml><?xml version="1.0" encoding="utf-8"?>
<ds:datastoreItem xmlns:ds="http://schemas.openxmlformats.org/officeDocument/2006/customXml" ds:itemID="{E52E1F1E-75FA-40F5-9A7B-A9694DCDB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2955</Words>
  <Characters>16847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Për disa ndryshime dhe shtesa në vendimin nr.858, datë 29.12.2021, të Këshillit të Ministrave "Për përcaktimin e kritereve, të procedurave e të dokumentacionit për hyrjen, qëndrimin dhe trajtimin e të huajve në Republikën e Shqipërisë", të ndryshuar</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nr.858, datë 29.12.2021, të Këshillit të Ministrave "Për përcaktimin e kritereve, të procedurave e të dokumentacionit për hyrjen, qëndrimin dhe trajtimin e të huajve në Republikën e Shqipërisë", të ndryshuar</dc:title>
  <dc:creator>Entela Suli</dc:creator>
  <cp:lastModifiedBy>Alma Lisaku</cp:lastModifiedBy>
  <cp:revision>10</cp:revision>
  <dcterms:created xsi:type="dcterms:W3CDTF">2026-04-15T08:47:00Z</dcterms:created>
  <dcterms:modified xsi:type="dcterms:W3CDTF">2026-04-15T11:42:00Z</dcterms:modified>
</cp:coreProperties>
</file>