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06B32" w14:textId="7A58E71C" w:rsidR="007F476F" w:rsidRPr="007F476F" w:rsidRDefault="007F476F" w:rsidP="007F47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F476F">
        <w:rPr>
          <w:rFonts w:ascii="Garamond" w:hAnsi="Garamond"/>
          <w:b/>
          <w:sz w:val="24"/>
        </w:rPr>
        <w:t>VENDIM</w:t>
      </w:r>
    </w:p>
    <w:p w14:paraId="442D4756" w14:textId="6A6EF4A1" w:rsidR="007F476F" w:rsidRPr="007F476F" w:rsidRDefault="007F476F" w:rsidP="007F47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F476F">
        <w:rPr>
          <w:rFonts w:ascii="Garamond" w:hAnsi="Garamond"/>
          <w:b/>
          <w:sz w:val="24"/>
        </w:rPr>
        <w:t>Nr. 250, datë 10.4.2026</w:t>
      </w:r>
    </w:p>
    <w:p w14:paraId="181696D8" w14:textId="77777777" w:rsidR="007F476F" w:rsidRPr="007F476F" w:rsidRDefault="007F476F" w:rsidP="007F47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5A5A5D3" w14:textId="03922F09" w:rsidR="007F476F" w:rsidRPr="007F476F" w:rsidRDefault="007F476F" w:rsidP="007F47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F476F">
        <w:rPr>
          <w:rFonts w:ascii="Garamond" w:hAnsi="Garamond"/>
          <w:b/>
          <w:sz w:val="24"/>
        </w:rPr>
        <w:t>PËR DISA NDRYSHIME NË VENDIMIN NR.</w:t>
      </w:r>
      <w:r w:rsidR="00416B29">
        <w:rPr>
          <w:rFonts w:ascii="Garamond" w:hAnsi="Garamond"/>
          <w:b/>
          <w:sz w:val="24"/>
        </w:rPr>
        <w:t xml:space="preserve"> </w:t>
      </w:r>
      <w:r w:rsidRPr="007F476F">
        <w:rPr>
          <w:rFonts w:ascii="Garamond" w:hAnsi="Garamond"/>
          <w:b/>
          <w:sz w:val="24"/>
        </w:rPr>
        <w:t>1108, DATË 30.7.2008, TË KËSHILLIT TË MINISTRAVE, “PËR MIRATIMIN E LISTËS SË INVENTARIT TË PRONAVE TË PALUAJTSHME SHTETËRORE, TË CILAT KALOJNË NË PRONËSI TË OPERATORIT TË SISTEMIT TË SHPËRNDARJES SHA”</w:t>
      </w:r>
    </w:p>
    <w:p w14:paraId="2ED762D3" w14:textId="77777777" w:rsidR="007F476F" w:rsidRP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5F9688" w14:textId="1A230DB1" w:rsidR="007F476F" w:rsidRP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F476F">
        <w:rPr>
          <w:rFonts w:ascii="Garamond" w:hAnsi="Garamond"/>
          <w:sz w:val="24"/>
        </w:rPr>
        <w:t>Në mbështetje të nenit 100 të Kushtetutës dhe të neneve 8, pika 3, 10 e 13, të ligjit nr.</w:t>
      </w:r>
      <w:r w:rsidR="00416B29"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>8743, datë 22.2.2001, “Për pronat e paluajtshme të shtetit”, të ndryshuar, me propozimin e Kryeministrit, Këshilli i Ministrave</w:t>
      </w:r>
    </w:p>
    <w:p w14:paraId="401ED904" w14:textId="77777777" w:rsidR="007F476F" w:rsidRP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7840CC" w14:textId="6C82F565" w:rsidR="007F476F" w:rsidRPr="007F476F" w:rsidRDefault="007F476F" w:rsidP="007F476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F476F">
        <w:rPr>
          <w:rFonts w:ascii="Garamond" w:hAnsi="Garamond"/>
          <w:sz w:val="24"/>
        </w:rPr>
        <w:t>VENDOSI:</w:t>
      </w:r>
    </w:p>
    <w:p w14:paraId="725AC3D9" w14:textId="77777777" w:rsidR="007F476F" w:rsidRP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08A89C" w14:textId="33268568" w:rsidR="007F476F" w:rsidRP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F476F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>Në listën e inventarit të pronave të paluajtshme shtetërore, bashkëlidhur vendimit nr.</w:t>
      </w:r>
      <w:r w:rsidR="00416B29"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 xml:space="preserve">1108, datë 30.7.2008, të Këshillit të Ministrave, “Për miratimin e listës së inventarit të pronave të paluajtshme shtetërore, të cilat kalojnë në pronësi të Operatorit të Sistemit të Shpërndarjes </w:t>
      </w:r>
      <w:proofErr w:type="spellStart"/>
      <w:r w:rsidRPr="007F476F">
        <w:rPr>
          <w:rFonts w:ascii="Garamond" w:hAnsi="Garamond"/>
          <w:sz w:val="24"/>
        </w:rPr>
        <w:t>sh.a</w:t>
      </w:r>
      <w:proofErr w:type="spellEnd"/>
      <w:r w:rsidRPr="007F476F">
        <w:rPr>
          <w:rFonts w:ascii="Garamond" w:hAnsi="Garamond"/>
          <w:sz w:val="24"/>
        </w:rPr>
        <w:t>.”, përmasat e pronave me emërtimin “N/Stacioni nr.</w:t>
      </w:r>
      <w:r w:rsidR="00416B29"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>3 (Metalurgji)”, “N/Stacioni nr.</w:t>
      </w:r>
      <w:r w:rsidR="00416B29"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>1 (Metalurgji)”, “N/Stacioni nr.</w:t>
      </w:r>
      <w:r w:rsidR="00416B29"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>5 (</w:t>
      </w:r>
      <w:proofErr w:type="spellStart"/>
      <w:r w:rsidRPr="007F476F">
        <w:rPr>
          <w:rFonts w:ascii="Garamond" w:hAnsi="Garamond"/>
          <w:sz w:val="24"/>
        </w:rPr>
        <w:t>Vidhas</w:t>
      </w:r>
      <w:proofErr w:type="spellEnd"/>
      <w:r w:rsidRPr="007F476F">
        <w:rPr>
          <w:rFonts w:ascii="Garamond" w:hAnsi="Garamond"/>
          <w:sz w:val="24"/>
        </w:rPr>
        <w:t xml:space="preserve">)”, të ndodhura në Elbasan, “N/Stacioni 110/35/6 </w:t>
      </w:r>
      <w:proofErr w:type="spellStart"/>
      <w:r w:rsidRPr="007F476F">
        <w:rPr>
          <w:rFonts w:ascii="Garamond" w:hAnsi="Garamond"/>
          <w:sz w:val="24"/>
        </w:rPr>
        <w:t>kV</w:t>
      </w:r>
      <w:proofErr w:type="spellEnd"/>
      <w:r w:rsidRPr="007F476F">
        <w:rPr>
          <w:rFonts w:ascii="Garamond" w:hAnsi="Garamond"/>
          <w:sz w:val="24"/>
        </w:rPr>
        <w:t xml:space="preserve"> Ersekë, Kolonjë”, “N/Stacioni 110/35/6 </w:t>
      </w:r>
      <w:proofErr w:type="spellStart"/>
      <w:r w:rsidRPr="007F476F">
        <w:rPr>
          <w:rFonts w:ascii="Garamond" w:hAnsi="Garamond"/>
          <w:sz w:val="24"/>
        </w:rPr>
        <w:t>kV</w:t>
      </w:r>
      <w:proofErr w:type="spellEnd"/>
      <w:r w:rsidRPr="007F476F">
        <w:rPr>
          <w:rFonts w:ascii="Garamond" w:hAnsi="Garamond"/>
          <w:sz w:val="24"/>
        </w:rPr>
        <w:t xml:space="preserve"> Kavajë” dhe “N/Stacioni 110/35/10 </w:t>
      </w:r>
      <w:proofErr w:type="spellStart"/>
      <w:r w:rsidRPr="007F476F">
        <w:rPr>
          <w:rFonts w:ascii="Garamond" w:hAnsi="Garamond"/>
          <w:sz w:val="24"/>
        </w:rPr>
        <w:t>kV</w:t>
      </w:r>
      <w:proofErr w:type="spellEnd"/>
      <w:r w:rsidRPr="007F476F">
        <w:rPr>
          <w:rFonts w:ascii="Garamond" w:hAnsi="Garamond"/>
          <w:sz w:val="24"/>
        </w:rPr>
        <w:t xml:space="preserve"> Pukë” zëvendësohen me përmasat e përcaktuara në formularët, 6 (gjashtë) fletë, dhe plan</w:t>
      </w:r>
      <w:r w:rsidR="005D1639">
        <w:rPr>
          <w:rFonts w:ascii="Garamond" w:hAnsi="Garamond"/>
          <w:sz w:val="24"/>
        </w:rPr>
        <w:t>-</w:t>
      </w:r>
      <w:r w:rsidRPr="007F476F">
        <w:rPr>
          <w:rFonts w:ascii="Garamond" w:hAnsi="Garamond"/>
          <w:sz w:val="24"/>
        </w:rPr>
        <w:t>rilevimet, 6 (gjashtë) fletë, që i bashkëlidhen këtij vendimi dhe janë pjesë përbërëse të tij.</w:t>
      </w:r>
    </w:p>
    <w:p w14:paraId="6EB4DE17" w14:textId="67D8B29B" w:rsidR="007F476F" w:rsidRP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F476F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7F476F">
        <w:rPr>
          <w:rFonts w:ascii="Garamond" w:hAnsi="Garamond"/>
          <w:sz w:val="24"/>
        </w:rPr>
        <w:t>Ngarkohen Operatori i Sistemit të Shpërndarjes</w:t>
      </w:r>
      <w:r w:rsidR="00416B29">
        <w:rPr>
          <w:rFonts w:ascii="Garamond" w:hAnsi="Garamond"/>
          <w:sz w:val="24"/>
        </w:rPr>
        <w:t xml:space="preserve"> </w:t>
      </w:r>
      <w:proofErr w:type="spellStart"/>
      <w:r w:rsidRPr="007F476F">
        <w:rPr>
          <w:rFonts w:ascii="Garamond" w:hAnsi="Garamond"/>
          <w:sz w:val="24"/>
        </w:rPr>
        <w:t>sh.a</w:t>
      </w:r>
      <w:proofErr w:type="spellEnd"/>
      <w:r w:rsidRPr="007F476F">
        <w:rPr>
          <w:rFonts w:ascii="Garamond" w:hAnsi="Garamond"/>
          <w:sz w:val="24"/>
        </w:rPr>
        <w:t>. dhe Agjencia Shtetërore e Kada</w:t>
      </w:r>
      <w:bookmarkStart w:id="0" w:name="_GoBack"/>
      <w:bookmarkEnd w:id="0"/>
      <w:r w:rsidRPr="007F476F">
        <w:rPr>
          <w:rFonts w:ascii="Garamond" w:hAnsi="Garamond"/>
          <w:sz w:val="24"/>
        </w:rPr>
        <w:t xml:space="preserve">strës për zbatimin e këtij vendimi. </w:t>
      </w:r>
    </w:p>
    <w:p w14:paraId="1735E938" w14:textId="1620115E" w:rsidR="00E57538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F476F">
        <w:rPr>
          <w:rFonts w:ascii="Garamond" w:hAnsi="Garamond"/>
          <w:sz w:val="24"/>
        </w:rPr>
        <w:t>Ky vendim hyn në fuqi menjëherë dhe botohet në Fletoren Zyrtare.</w:t>
      </w:r>
    </w:p>
    <w:p w14:paraId="6747023C" w14:textId="2A2DB5C1" w:rsidR="007F476F" w:rsidRDefault="007F476F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519C28" w14:textId="77777777" w:rsidR="007F476F" w:rsidRPr="00EC26BD" w:rsidRDefault="007F476F" w:rsidP="007F476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KRYE</w:t>
      </w:r>
      <w:r>
        <w:rPr>
          <w:rFonts w:ascii="Garamond" w:hAnsi="Garamond"/>
          <w:sz w:val="24"/>
        </w:rPr>
        <w:t>M</w:t>
      </w:r>
      <w:r w:rsidRPr="00EC26BD">
        <w:rPr>
          <w:rFonts w:ascii="Garamond" w:hAnsi="Garamond"/>
          <w:sz w:val="24"/>
        </w:rPr>
        <w:t>INIST</w:t>
      </w:r>
      <w:r>
        <w:rPr>
          <w:rFonts w:ascii="Garamond" w:hAnsi="Garamond"/>
          <w:sz w:val="24"/>
        </w:rPr>
        <w:t>Ë</w:t>
      </w:r>
      <w:r w:rsidRPr="00EC26BD">
        <w:rPr>
          <w:rFonts w:ascii="Garamond" w:hAnsi="Garamond"/>
          <w:sz w:val="24"/>
        </w:rPr>
        <w:t xml:space="preserve">R </w:t>
      </w:r>
    </w:p>
    <w:p w14:paraId="25E06D85" w14:textId="77777777" w:rsidR="007F476F" w:rsidRPr="00EC26BD" w:rsidRDefault="007F476F" w:rsidP="007F476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 xml:space="preserve">Edi </w:t>
      </w:r>
      <w:proofErr w:type="spellStart"/>
      <w:r w:rsidRPr="00EC26BD">
        <w:rPr>
          <w:rFonts w:ascii="Garamond" w:hAnsi="Garamond"/>
          <w:b/>
          <w:sz w:val="24"/>
        </w:rPr>
        <w:t>Rama</w:t>
      </w:r>
      <w:proofErr w:type="spellEnd"/>
    </w:p>
    <w:p w14:paraId="36A26D8D" w14:textId="59E7EF03" w:rsidR="007F476F" w:rsidRPr="007F476F" w:rsidRDefault="008E38A5" w:rsidP="007F47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21CE66" wp14:editId="0E3F222D">
            <wp:extent cx="5731510" cy="262318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+ pr-1-12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E817C7" wp14:editId="7EE78139">
            <wp:extent cx="5731510" cy="84035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 + pr-1-12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771A27" wp14:editId="731B34F8">
            <wp:extent cx="5731510" cy="26987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 + pr-1-12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7EA747" wp14:editId="303EEC14">
            <wp:extent cx="5731510" cy="837184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 + pr-1-12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DC0F51" wp14:editId="330B05B9">
            <wp:extent cx="5731510" cy="2715895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 + pr-1-12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03F46E5" wp14:editId="70017183">
            <wp:extent cx="5731510" cy="832993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 + pr-1-12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416DF9" wp14:editId="1BF0D0B9">
            <wp:extent cx="5731510" cy="2586990"/>
            <wp:effectExtent l="0" t="0" r="254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 + pr-1-12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C52C18" wp14:editId="6513F0A2">
            <wp:extent cx="5731510" cy="8360410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ular + pr-1-12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39A865" wp14:editId="201BA95A">
            <wp:extent cx="5731510" cy="299339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ular + pr-1-12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80B99D9" wp14:editId="1180D026">
            <wp:extent cx="5731510" cy="8149590"/>
            <wp:effectExtent l="0" t="0" r="254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ular + pr-1-12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1184E2" wp14:editId="3346BF07">
            <wp:extent cx="5731510" cy="2625090"/>
            <wp:effectExtent l="0" t="0" r="254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ular + pr-1-12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C93EE0" wp14:editId="7CC9F28E">
            <wp:extent cx="5731510" cy="8242935"/>
            <wp:effectExtent l="0" t="0" r="254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ular + pr-1-12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476F" w:rsidRPr="007F47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425C0"/>
    <w:rsid w:val="00057A7E"/>
    <w:rsid w:val="00083723"/>
    <w:rsid w:val="00416B29"/>
    <w:rsid w:val="00565A95"/>
    <w:rsid w:val="005B1FA1"/>
    <w:rsid w:val="005D1639"/>
    <w:rsid w:val="007F476F"/>
    <w:rsid w:val="008E38A5"/>
    <w:rsid w:val="00C634C7"/>
    <w:rsid w:val="00CA0070"/>
    <w:rsid w:val="00E57538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5E938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B0C43B25E4D1297A4EC6F74AFA7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2026-04-15T09:42:00Z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ndryshime në vendimin nr.1108, datë 30.7.2008, të Këshillit të Ministrave, “Për miratimin e listës  së inventarit të pronave të paluajtshme shtetërore, të cilat kalojnë në pronësi të Operatorit të Sistemit të Shpërndarjes, sh.a.”</Titulli>
    <Modifikuesi xmlns="0e656187-b300-4fb0-8bf4-3a50f872073c">ermira.bukaci</Modifikuesi>
    <Nr_x002e__x0020_prot_x0020_QBZ xmlns="0e656187-b300-4fb0-8bf4-3a50f872073c">801</Nr_x002e__x0020_prot_x0020_QBZ>
    <Data_x0020_e_x0020_Modifikimit xmlns="0e656187-b300-4fb0-8bf4-3a50f872073c">2026-04-15T11:55:18Z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B0C43B25E4D1297A4EC6F74AFA7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EA94DD-0EDD-472B-931A-93D364B29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40A8AD-3ECB-4C3E-9FB7-C761C4BADD1C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38587DA-26E6-4A49-917B-7987C01ECF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C28F1D-2684-47B6-85A1-7F822A94F6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54029-7A5E-4E5C-8798-66DC6E0D7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nr.1108, datë 30.7.2008, të Këshillit të Ministrave, “Për miratimin e listës së inventarit të pronave të paluajtshme shtetërore, të cilat kalojnë në pronësi të Operatorit të Sistemit të Shpërndarjes, sh.a.”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nr.1108, datë 30.7.2008, të Këshillit të Ministrave, “Për miratimin e listës së inventarit të pronave të paluajtshme shtetërore, të cilat kalojnë në pronësi të Operatorit të Sistemit të Shpërndarjes, sh.a.”</dc:title>
  <dc:creator>Entela Suli</dc:creator>
  <cp:lastModifiedBy>Alma Lisaku</cp:lastModifiedBy>
  <cp:revision>8</cp:revision>
  <dcterms:created xsi:type="dcterms:W3CDTF">2026-04-15T08:48:00Z</dcterms:created>
  <dcterms:modified xsi:type="dcterms:W3CDTF">2026-04-15T11:44:00Z</dcterms:modified>
</cp:coreProperties>
</file>