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D7067" w14:textId="77777777" w:rsidR="00242815" w:rsidRPr="00D94C68" w:rsidRDefault="00242815" w:rsidP="00242815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43DDDD5" w14:textId="57B4F54C" w:rsidR="00242815" w:rsidRPr="00D94C68" w:rsidRDefault="00242815" w:rsidP="0024281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E1D3E" w:rsidRPr="00D94C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94C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263, datë 10.4.2026</w:t>
      </w:r>
    </w:p>
    <w:p w14:paraId="047419FC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000000"/>
          <w:sz w:val="24"/>
          <w:szCs w:val="24"/>
          <w:lang w:val="sq-AL"/>
        </w:rPr>
      </w:pPr>
    </w:p>
    <w:p w14:paraId="751597B5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 TË PASURISË SË PALUAJTSHME, PRONË PRIVATE, QË PREKET NGA REALIZIMI I PROJEKTIT “ZGJERIMI I SIPËRFAQES SË VARREZAVE PUBLIKE TË QYTETIT TË PEQINIT”</w:t>
      </w:r>
    </w:p>
    <w:p w14:paraId="5869FFAD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</w:p>
    <w:p w14:paraId="758272AD" w14:textId="1C31448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pika 1, 20 e 21, të</w:t>
      </w:r>
      <w:r w:rsidR="00EE1D3E"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28764718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921B17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6C26241C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E442F73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pasurisë së paluajtshme, pronë private, që preket nga realizimi i projektit “Zgjerimi i sipërfaqes së varrezave publike të qytetit të Peqinit”. </w:t>
      </w:r>
    </w:p>
    <w:p w14:paraId="68DD0A31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Peqin.</w:t>
      </w:r>
    </w:p>
    <w:p w14:paraId="02DCFB95" w14:textId="77777777" w:rsidR="00242815" w:rsidRPr="00D94C68" w:rsidRDefault="00242815" w:rsidP="0024281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pasurisë së paluajtshme, pronë private, që shpronësohen, kompensohen në vlerë të plotë, sipas masës përkatëse, që paraqitet në tabelën që i bashkëlidhet këtij vendimi, për pasurinë e llojit “arë”, me një vlerë të përgjithshme prej 940 000 lekë (nëntëqind e dyzet mijë) lekësh.</w:t>
      </w:r>
    </w:p>
    <w:p w14:paraId="72AC2751" w14:textId="746C3E70" w:rsidR="00242815" w:rsidRPr="00D94C68" w:rsidRDefault="00242815" w:rsidP="0024281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E1D3E"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940 000 (nëntëqind e dyzet mijë) lekësh, përballohet nga buxheti i Bashkisë Peqin.</w:t>
      </w:r>
    </w:p>
    <w:p w14:paraId="516D445D" w14:textId="77A456FB" w:rsidR="00242815" w:rsidRPr="00D94C68" w:rsidRDefault="00242815" w:rsidP="0024281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E1D3E"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Peqin.</w:t>
      </w:r>
    </w:p>
    <w:p w14:paraId="67E490F4" w14:textId="243BC33C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AE42FB"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699D36E" w14:textId="69E85E06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pasurisë së paluajtshme, pronë private, të pasqyruar në tabelën që i bashkëlidhet këtij vendimi, kompensohen, për efekt shpronësimi, pasi të kenë paraqitur dokumentacionin justifikues për likuidim pranë Bashkisë Peqin.</w:t>
      </w:r>
      <w:r w:rsidR="00EE1D3E"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651074B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Peqin kryen procedurat për likuidimin e pronarëve të shpronësuar, sipas përcaktimeve të bëra në këtë vendim. </w:t>
      </w:r>
    </w:p>
    <w:p w14:paraId="3D91840A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Peqin.</w:t>
      </w:r>
    </w:p>
    <w:p w14:paraId="12834B87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Zyra Vendore Peqin, brenda 30 (tridhjetë) ditëve nga data e miratimit të këtij vendimi, nis procedurat për hedhjen e gjurmës së projektit mbi hartën kadastrale, sipas planimetrisë së shpronësimit të miratuar, dhe regjistron aktin e kalimit të pronësisë në favor të Bashkisë Peqin për pasurinë e shpronësuar, sipas këtij vendimi. </w:t>
      </w:r>
    </w:p>
    <w:p w14:paraId="51F52FFE" w14:textId="468077AC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pasurinë e shpronësuar deri në momentin e realizimit të procesit të hedhjes së gjurmës së projektit mbi hartën kadastrale dhe regjistron aktin e kalimit të pronësisë në favor të Bashkisë Peqin për pasurinë e shpronësuar, sipas këtij vendimi.</w:t>
      </w:r>
      <w:r w:rsidR="00EE1D3E"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63EF4B8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Peqin, Agjencia Shtetërore e Kadastrës, Zyra Vendore Peqin, Agjencia Shtetërore për Shpronësimin dhe Drejtoria e Administrimit dhe Mbrojtjes së Tokës pranë Këshillit të Qarkut Elbasan për zbatimin e këtij vendimi.</w:t>
      </w:r>
    </w:p>
    <w:p w14:paraId="783F21B0" w14:textId="77777777" w:rsidR="00242815" w:rsidRPr="00D94C68" w:rsidRDefault="00242815" w:rsidP="0024281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28FC5DE4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74AABE87" w14:textId="77777777" w:rsidR="00242815" w:rsidRPr="00D94C68" w:rsidRDefault="00242815" w:rsidP="002428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D94C68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555C44EA" w14:textId="77777777" w:rsidR="00242815" w:rsidRPr="00D94C68" w:rsidRDefault="00242815" w:rsidP="00242815">
      <w:pPr>
        <w:jc w:val="right"/>
        <w:rPr>
          <w:rFonts w:ascii="Garamond" w:hAnsi="Garamond"/>
          <w:b/>
          <w:sz w:val="24"/>
          <w:lang w:val="sq-AL"/>
        </w:rPr>
      </w:pPr>
      <w:r w:rsidRPr="00D94C68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D94C68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4FCCB939" w14:textId="282D0BB5" w:rsidR="00657541" w:rsidRPr="00D94C68" w:rsidRDefault="00657541" w:rsidP="00657541">
      <w:pPr>
        <w:spacing w:after="0" w:line="240" w:lineRule="auto"/>
        <w:jc w:val="center"/>
        <w:rPr>
          <w:rFonts w:ascii="Garamond" w:hAnsi="Garamond"/>
          <w:bCs/>
          <w:sz w:val="24"/>
          <w:lang w:val="sq-AL"/>
        </w:rPr>
      </w:pPr>
      <w:r w:rsidRPr="00D94C68">
        <w:rPr>
          <w:rFonts w:ascii="Garamond" w:hAnsi="Garamond"/>
          <w:bCs/>
          <w:sz w:val="24"/>
          <w:lang w:val="sq-AL"/>
        </w:rPr>
        <w:lastRenderedPageBreak/>
        <w:t xml:space="preserve">LISTA EMËRORE E PRONARËVE, PASURITË E PALUAJTSHME, PRONË PRIVATE </w:t>
      </w:r>
      <w:r w:rsidR="003A68C7">
        <w:rPr>
          <w:rFonts w:ascii="Garamond" w:hAnsi="Garamond"/>
          <w:bCs/>
          <w:sz w:val="24"/>
          <w:lang w:val="sq-AL"/>
        </w:rPr>
        <w:t>TË</w:t>
      </w:r>
      <w:bookmarkStart w:id="0" w:name="_GoBack"/>
      <w:bookmarkEnd w:id="0"/>
      <w:r w:rsidRPr="00D94C68">
        <w:rPr>
          <w:rFonts w:ascii="Garamond" w:hAnsi="Garamond"/>
          <w:bCs/>
          <w:sz w:val="24"/>
          <w:lang w:val="sq-AL"/>
        </w:rPr>
        <w:t xml:space="preserve"> TË CILËVE PREKEN NGA REALIZIMI I PROJEKTIT </w:t>
      </w:r>
      <w:r w:rsidR="00EE1D3E" w:rsidRPr="00D94C68">
        <w:rPr>
          <w:rFonts w:ascii="Garamond" w:hAnsi="Garamond"/>
          <w:bCs/>
          <w:sz w:val="24"/>
          <w:lang w:val="sq-AL"/>
        </w:rPr>
        <w:t>“</w:t>
      </w:r>
      <w:r w:rsidRPr="00D94C68">
        <w:rPr>
          <w:rFonts w:ascii="Garamond" w:hAnsi="Garamond"/>
          <w:bCs/>
          <w:sz w:val="24"/>
          <w:lang w:val="sq-AL"/>
        </w:rPr>
        <w:t xml:space="preserve">ZGJERIMI I </w:t>
      </w:r>
      <w:r w:rsidR="00D94C68" w:rsidRPr="00D94C68">
        <w:rPr>
          <w:rFonts w:ascii="Garamond" w:hAnsi="Garamond"/>
          <w:bCs/>
          <w:sz w:val="24"/>
          <w:lang w:val="sq-AL"/>
        </w:rPr>
        <w:t>SIPËRFAQES</w:t>
      </w:r>
      <w:r w:rsidRPr="00D94C68">
        <w:rPr>
          <w:rFonts w:ascii="Garamond" w:hAnsi="Garamond"/>
          <w:bCs/>
          <w:sz w:val="24"/>
          <w:lang w:val="sq-AL"/>
        </w:rPr>
        <w:t xml:space="preserve"> SË VARREZAVE PUBLIKE TË QYTETIT TË PEQINIT</w:t>
      </w:r>
      <w:r w:rsidR="00EE1D3E" w:rsidRPr="00D94C68">
        <w:rPr>
          <w:rFonts w:ascii="Garamond" w:hAnsi="Garamond"/>
          <w:bCs/>
          <w:sz w:val="24"/>
          <w:lang w:val="sq-AL"/>
        </w:rPr>
        <w:t>”</w:t>
      </w:r>
    </w:p>
    <w:p w14:paraId="7BEA8EFA" w14:textId="77777777" w:rsidR="00657541" w:rsidRPr="00D94C68" w:rsidRDefault="00657541" w:rsidP="00657541">
      <w:pPr>
        <w:spacing w:after="0" w:line="240" w:lineRule="auto"/>
        <w:jc w:val="center"/>
        <w:rPr>
          <w:rFonts w:ascii="Garamond" w:hAnsi="Garamond"/>
          <w:bCs/>
          <w:sz w:val="24"/>
          <w:lang w:val="sq-AL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332"/>
        <w:gridCol w:w="430"/>
        <w:gridCol w:w="411"/>
        <w:gridCol w:w="559"/>
        <w:gridCol w:w="427"/>
        <w:gridCol w:w="721"/>
        <w:gridCol w:w="731"/>
        <w:gridCol w:w="673"/>
        <w:gridCol w:w="659"/>
        <w:gridCol w:w="476"/>
        <w:gridCol w:w="332"/>
        <w:gridCol w:w="386"/>
        <w:gridCol w:w="691"/>
        <w:gridCol w:w="752"/>
        <w:gridCol w:w="566"/>
        <w:gridCol w:w="569"/>
        <w:gridCol w:w="910"/>
      </w:tblGrid>
      <w:tr w:rsidR="00D94C68" w:rsidRPr="00D94C68" w14:paraId="264A0C31" w14:textId="293D8F57" w:rsidTr="00D94C68">
        <w:trPr>
          <w:trHeight w:val="20"/>
        </w:trPr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0202437C" w14:textId="02892A5F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0" w:type="auto"/>
            <w:gridSpan w:val="3"/>
            <w:shd w:val="clear" w:color="auto" w:fill="FFF2CC" w:themeFill="accent4" w:themeFillTint="33"/>
            <w:vAlign w:val="center"/>
            <w:hideMark/>
          </w:tcPr>
          <w:p w14:paraId="2BE397BB" w14:textId="4B291E3F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PRONARI</w:t>
            </w:r>
          </w:p>
        </w:tc>
        <w:tc>
          <w:tcPr>
            <w:tcW w:w="0" w:type="auto"/>
            <w:gridSpan w:val="8"/>
            <w:shd w:val="clear" w:color="auto" w:fill="FFF2CC" w:themeFill="accent4" w:themeFillTint="33"/>
            <w:vAlign w:val="center"/>
            <w:hideMark/>
          </w:tcPr>
          <w:p w14:paraId="5540B6CE" w14:textId="037A42B6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TË DHËNAT KADASTRALE (SIPAS KARTELËS SË PASURISË)</w:t>
            </w:r>
          </w:p>
        </w:tc>
        <w:tc>
          <w:tcPr>
            <w:tcW w:w="0" w:type="auto"/>
            <w:gridSpan w:val="3"/>
            <w:shd w:val="clear" w:color="auto" w:fill="FFF2CC" w:themeFill="accent4" w:themeFillTint="33"/>
            <w:vAlign w:val="center"/>
            <w:hideMark/>
          </w:tcPr>
          <w:p w14:paraId="2EB1CD76" w14:textId="045E0235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VLERËSIMET PËR SHPRONËSIM</w:t>
            </w:r>
          </w:p>
        </w:tc>
        <w:tc>
          <w:tcPr>
            <w:tcW w:w="569" w:type="dxa"/>
            <w:vMerge w:val="restart"/>
            <w:shd w:val="clear" w:color="auto" w:fill="FFF2CC" w:themeFill="accent4" w:themeFillTint="33"/>
            <w:hideMark/>
          </w:tcPr>
          <w:p w14:paraId="7623EC6C" w14:textId="66A8004A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 (lekë)</w:t>
            </w:r>
          </w:p>
        </w:tc>
        <w:tc>
          <w:tcPr>
            <w:tcW w:w="910" w:type="dxa"/>
            <w:vMerge w:val="restart"/>
            <w:shd w:val="clear" w:color="auto" w:fill="FFF2CC" w:themeFill="accent4" w:themeFillTint="33"/>
            <w:hideMark/>
          </w:tcPr>
          <w:p w14:paraId="5B31F327" w14:textId="0A00717B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SHËNIME (kufizime hipotek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</w:t>
            </w: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 barre mbi pasurinë etj.)</w:t>
            </w:r>
          </w:p>
        </w:tc>
      </w:tr>
      <w:tr w:rsidR="00D94C68" w:rsidRPr="00D94C68" w14:paraId="153BD8C3" w14:textId="3BBAD51C" w:rsidTr="00D94C68">
        <w:trPr>
          <w:trHeight w:val="20"/>
        </w:trPr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01C2724C" w14:textId="098E62C0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1BA76D75" w14:textId="137B8953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Emër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011EDC8E" w14:textId="67CCC0F1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Atësi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17FFDCCD" w14:textId="2A4EA649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Mbiemër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4DC65434" w14:textId="1B7F84D0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Qyteti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4C9928EB" w14:textId="38B8A99E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Zona kadastrale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2AC38F3F" w14:textId="5679067D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Numri i pasurisë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2B5B2F7E" w14:textId="5D0D4C56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6439B2D0" w14:textId="5BC4B820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</w:t>
            </w:r>
            <w:proofErr w:type="spellEnd"/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. totale (m²)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148DBEB1" w14:textId="21A540A5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Arë (m²)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1CD939B6" w14:textId="32AE9EDA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Vol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vAlign w:val="center"/>
            <w:hideMark/>
          </w:tcPr>
          <w:p w14:paraId="5487B170" w14:textId="52F05722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Faqe</w:t>
            </w:r>
          </w:p>
        </w:tc>
        <w:tc>
          <w:tcPr>
            <w:tcW w:w="0" w:type="auto"/>
            <w:gridSpan w:val="3"/>
            <w:shd w:val="clear" w:color="auto" w:fill="FFF2CC" w:themeFill="accent4" w:themeFillTint="33"/>
            <w:vAlign w:val="center"/>
            <w:hideMark/>
          </w:tcPr>
          <w:p w14:paraId="74AF09F9" w14:textId="511C55FD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Arë</w:t>
            </w:r>
          </w:p>
        </w:tc>
        <w:tc>
          <w:tcPr>
            <w:tcW w:w="569" w:type="dxa"/>
            <w:vMerge/>
            <w:shd w:val="clear" w:color="auto" w:fill="FFF2CC" w:themeFill="accent4" w:themeFillTint="33"/>
            <w:hideMark/>
          </w:tcPr>
          <w:p w14:paraId="7A1E920F" w14:textId="28E81E0F" w:rsidR="00D94C68" w:rsidRPr="00D94C68" w:rsidRDefault="00D94C68" w:rsidP="00657541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910" w:type="dxa"/>
            <w:vMerge/>
            <w:shd w:val="clear" w:color="auto" w:fill="FFF2CC" w:themeFill="accent4" w:themeFillTint="33"/>
            <w:hideMark/>
          </w:tcPr>
          <w:p w14:paraId="01D64C5A" w14:textId="55B1585A" w:rsidR="00D94C68" w:rsidRPr="00D94C68" w:rsidRDefault="00D94C68" w:rsidP="00657541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D94C68" w:rsidRPr="00D94C68" w14:paraId="48469EF3" w14:textId="0F974B9E" w:rsidTr="00D94C68">
        <w:trPr>
          <w:trHeight w:val="20"/>
        </w:trPr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33F76FEF" w14:textId="3A3C947C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368DEC0E" w14:textId="411939B4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7DA5B2D1" w14:textId="7FC7945D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58CA050B" w14:textId="2693BC28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5930606B" w14:textId="0CA6147D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2FEFD884" w14:textId="5A6CBD99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1F520C28" w14:textId="18B28DA5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29A929F5" w14:textId="14F0BE79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59BB6429" w14:textId="72C7DF07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04FE4FAA" w14:textId="78C3FCC9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2B42ED46" w14:textId="11C5A4EE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vAlign w:val="center"/>
            <w:hideMark/>
          </w:tcPr>
          <w:p w14:paraId="419558F7" w14:textId="66550651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1982E0F6" w14:textId="1223E619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(m²)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4CFD000E" w14:textId="39FF7FE1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 (lekë/m²)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20F7E5E4" w14:textId="2E55D189" w:rsidR="00D94C68" w:rsidRPr="00D94C68" w:rsidRDefault="00D94C68" w:rsidP="00D94C68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(lekë)</w:t>
            </w:r>
          </w:p>
        </w:tc>
        <w:tc>
          <w:tcPr>
            <w:tcW w:w="569" w:type="dxa"/>
            <w:vMerge/>
            <w:shd w:val="clear" w:color="auto" w:fill="FFF2CC" w:themeFill="accent4" w:themeFillTint="33"/>
            <w:hideMark/>
          </w:tcPr>
          <w:p w14:paraId="613B1645" w14:textId="19EA3801" w:rsidR="00D94C68" w:rsidRPr="00D94C68" w:rsidRDefault="00D94C68" w:rsidP="00657541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910" w:type="dxa"/>
            <w:vMerge/>
            <w:shd w:val="clear" w:color="auto" w:fill="FFF2CC" w:themeFill="accent4" w:themeFillTint="33"/>
            <w:hideMark/>
          </w:tcPr>
          <w:p w14:paraId="32D248FB" w14:textId="497346BE" w:rsidR="00D94C68" w:rsidRPr="00D94C68" w:rsidRDefault="00D94C68" w:rsidP="00657541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D94C68" w:rsidRPr="00D94C68" w14:paraId="62BEC30F" w14:textId="666DD2B2" w:rsidTr="00D94C68">
        <w:trPr>
          <w:trHeight w:val="20"/>
        </w:trPr>
        <w:tc>
          <w:tcPr>
            <w:tcW w:w="0" w:type="auto"/>
            <w:hideMark/>
          </w:tcPr>
          <w:p w14:paraId="584C9AFB" w14:textId="1E38D12E" w:rsidR="00657541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gridSpan w:val="3"/>
            <w:hideMark/>
          </w:tcPr>
          <w:p w14:paraId="7D715E01" w14:textId="77777777" w:rsidR="00D94C68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VULE XHAFERR HAREMIJA</w:t>
            </w:r>
            <w:r w:rsidR="00EE1D3E"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  <w:p w14:paraId="360A1C02" w14:textId="77777777" w:rsidR="00D94C68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ZYBAH XHAFERR HAREMIJA</w:t>
            </w:r>
          </w:p>
          <w:p w14:paraId="2A578B41" w14:textId="77777777" w:rsidR="00D94C68" w:rsidRPr="00D94C68" w:rsidRDefault="00EE1D3E" w:rsidP="00657541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57541"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MYRTEZA XHAFERR HAREMIJA</w:t>
            </w: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  <w:p w14:paraId="5FEA8AE6" w14:textId="77777777" w:rsidR="00D94C68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ETHEM XHAFERR HAREMIJA</w:t>
            </w:r>
            <w:r w:rsidR="00EE1D3E"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  <w:p w14:paraId="0DE26CB3" w14:textId="7B8607EA" w:rsidR="00657541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SULEJMAN XHAFERR</w:t>
            </w:r>
            <w:r w:rsidR="00EE1D3E"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HAREMIJA</w:t>
            </w:r>
          </w:p>
        </w:tc>
        <w:tc>
          <w:tcPr>
            <w:tcW w:w="0" w:type="auto"/>
            <w:vAlign w:val="center"/>
            <w:hideMark/>
          </w:tcPr>
          <w:p w14:paraId="4270B684" w14:textId="7818382C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Peqin</w:t>
            </w:r>
          </w:p>
        </w:tc>
        <w:tc>
          <w:tcPr>
            <w:tcW w:w="0" w:type="auto"/>
            <w:vAlign w:val="center"/>
            <w:hideMark/>
          </w:tcPr>
          <w:p w14:paraId="7916B539" w14:textId="542FE7F2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3055</w:t>
            </w:r>
          </w:p>
        </w:tc>
        <w:tc>
          <w:tcPr>
            <w:tcW w:w="0" w:type="auto"/>
            <w:vAlign w:val="center"/>
            <w:hideMark/>
          </w:tcPr>
          <w:p w14:paraId="773352A6" w14:textId="4CE20169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232/7</w:t>
            </w:r>
          </w:p>
        </w:tc>
        <w:tc>
          <w:tcPr>
            <w:tcW w:w="0" w:type="auto"/>
            <w:vAlign w:val="center"/>
            <w:hideMark/>
          </w:tcPr>
          <w:p w14:paraId="06F6AFC1" w14:textId="155CF276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40C145EC" w14:textId="29CE6020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20700</w:t>
            </w:r>
          </w:p>
        </w:tc>
        <w:tc>
          <w:tcPr>
            <w:tcW w:w="0" w:type="auto"/>
            <w:vAlign w:val="center"/>
            <w:hideMark/>
          </w:tcPr>
          <w:p w14:paraId="51A43B29" w14:textId="6D4A7B7F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14:paraId="247E783A" w14:textId="5D70A91A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D704DD" w14:textId="46142EED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2DE26A2D" w14:textId="0F5903D5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14:paraId="62101CA8" w14:textId="64F4ABAA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14:paraId="1F2850D8" w14:textId="43DF932A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940,000</w:t>
            </w:r>
          </w:p>
        </w:tc>
        <w:tc>
          <w:tcPr>
            <w:tcW w:w="569" w:type="dxa"/>
            <w:vAlign w:val="center"/>
            <w:hideMark/>
          </w:tcPr>
          <w:p w14:paraId="68B232F3" w14:textId="2436C3B2" w:rsidR="00657541" w:rsidRPr="00D94C68" w:rsidRDefault="00657541" w:rsidP="00D94C68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940,000</w:t>
            </w:r>
          </w:p>
        </w:tc>
        <w:tc>
          <w:tcPr>
            <w:tcW w:w="910" w:type="dxa"/>
            <w:hideMark/>
          </w:tcPr>
          <w:p w14:paraId="1759953B" w14:textId="63FE454D" w:rsidR="00657541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57541" w:rsidRPr="00D94C68" w14:paraId="3EED5BF1" w14:textId="2CB5794F" w:rsidTr="00D94C68">
        <w:trPr>
          <w:trHeight w:val="20"/>
        </w:trPr>
        <w:tc>
          <w:tcPr>
            <w:tcW w:w="0" w:type="auto"/>
            <w:gridSpan w:val="15"/>
            <w:hideMark/>
          </w:tcPr>
          <w:p w14:paraId="4B4E135B" w14:textId="48FB9979" w:rsidR="00657541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</w:t>
            </w:r>
          </w:p>
        </w:tc>
        <w:tc>
          <w:tcPr>
            <w:tcW w:w="569" w:type="dxa"/>
            <w:noWrap/>
            <w:hideMark/>
          </w:tcPr>
          <w:p w14:paraId="0D495C09" w14:textId="773BA5A0" w:rsidR="00657541" w:rsidRPr="00D94C68" w:rsidRDefault="00657541" w:rsidP="00657541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940,000</w:t>
            </w:r>
          </w:p>
        </w:tc>
        <w:tc>
          <w:tcPr>
            <w:tcW w:w="910" w:type="dxa"/>
            <w:noWrap/>
            <w:hideMark/>
          </w:tcPr>
          <w:p w14:paraId="525C6DCE" w14:textId="464DCFD4" w:rsidR="00657541" w:rsidRPr="00D94C68" w:rsidRDefault="00657541" w:rsidP="00657541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D94C6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</w:tr>
    </w:tbl>
    <w:p w14:paraId="2330FDEF" w14:textId="77777777" w:rsidR="00657541" w:rsidRPr="00D94C68" w:rsidRDefault="00657541" w:rsidP="00657541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sectPr w:rsidR="00657541" w:rsidRPr="00D94C68" w:rsidSect="00EE1D3E">
      <w:pgSz w:w="12240" w:h="15840"/>
      <w:pgMar w:top="1620" w:right="1440" w:bottom="108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D5710" w14:textId="77777777" w:rsidR="003A68C7" w:rsidRDefault="003A68C7">
      <w:pPr>
        <w:spacing w:after="0" w:line="240" w:lineRule="auto"/>
      </w:pPr>
      <w:r>
        <w:separator/>
      </w:r>
    </w:p>
  </w:endnote>
  <w:endnote w:type="continuationSeparator" w:id="0">
    <w:p w14:paraId="341B412D" w14:textId="77777777" w:rsidR="003A68C7" w:rsidRDefault="003A68C7">
      <w:pPr>
        <w:spacing w:after="0" w:line="240" w:lineRule="auto"/>
      </w:pPr>
      <w:r>
        <w:continuationSeparator/>
      </w:r>
    </w:p>
  </w:endnote>
  <w:endnote w:type="continuationNotice" w:id="1">
    <w:p w14:paraId="60A10A0F" w14:textId="77777777" w:rsidR="003A68C7" w:rsidRDefault="003A68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5A3B4" w14:textId="77777777" w:rsidR="003A68C7" w:rsidRDefault="003A68C7">
      <w:pPr>
        <w:spacing w:after="0" w:line="240" w:lineRule="auto"/>
      </w:pPr>
      <w:r>
        <w:separator/>
      </w:r>
    </w:p>
  </w:footnote>
  <w:footnote w:type="continuationSeparator" w:id="0">
    <w:p w14:paraId="01C75566" w14:textId="77777777" w:rsidR="003A68C7" w:rsidRDefault="003A68C7">
      <w:pPr>
        <w:spacing w:after="0" w:line="240" w:lineRule="auto"/>
      </w:pPr>
      <w:r>
        <w:continuationSeparator/>
      </w:r>
    </w:p>
  </w:footnote>
  <w:footnote w:type="continuationNotice" w:id="1">
    <w:p w14:paraId="16A02B73" w14:textId="77777777" w:rsidR="003A68C7" w:rsidRDefault="003A68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63716F"/>
    <w:multiLevelType w:val="hybridMultilevel"/>
    <w:tmpl w:val="9BC423D2"/>
    <w:lvl w:ilvl="0" w:tplc="0409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005796"/>
    <w:multiLevelType w:val="hybridMultilevel"/>
    <w:tmpl w:val="CC16E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74C1"/>
    <w:rsid w:val="000302AA"/>
    <w:rsid w:val="00032E6A"/>
    <w:rsid w:val="000572E6"/>
    <w:rsid w:val="0005767F"/>
    <w:rsid w:val="000643F0"/>
    <w:rsid w:val="000727F8"/>
    <w:rsid w:val="00075B3F"/>
    <w:rsid w:val="000A7AC0"/>
    <w:rsid w:val="000B65B4"/>
    <w:rsid w:val="000C2869"/>
    <w:rsid w:val="000E702F"/>
    <w:rsid w:val="000F26CB"/>
    <w:rsid w:val="000F3C24"/>
    <w:rsid w:val="00114971"/>
    <w:rsid w:val="001304B9"/>
    <w:rsid w:val="00134AEE"/>
    <w:rsid w:val="00142AB8"/>
    <w:rsid w:val="00164140"/>
    <w:rsid w:val="00167AD4"/>
    <w:rsid w:val="00172BB0"/>
    <w:rsid w:val="0017539D"/>
    <w:rsid w:val="00176CE1"/>
    <w:rsid w:val="00176D25"/>
    <w:rsid w:val="00177A3F"/>
    <w:rsid w:val="00180996"/>
    <w:rsid w:val="00187E7C"/>
    <w:rsid w:val="00190096"/>
    <w:rsid w:val="001925CD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37CF0"/>
    <w:rsid w:val="00242815"/>
    <w:rsid w:val="00246AD8"/>
    <w:rsid w:val="00250D0E"/>
    <w:rsid w:val="00256430"/>
    <w:rsid w:val="002571BC"/>
    <w:rsid w:val="00264CFF"/>
    <w:rsid w:val="00273C5B"/>
    <w:rsid w:val="0027618F"/>
    <w:rsid w:val="00281E66"/>
    <w:rsid w:val="0029686F"/>
    <w:rsid w:val="0029691B"/>
    <w:rsid w:val="002A718F"/>
    <w:rsid w:val="002B461E"/>
    <w:rsid w:val="002C6912"/>
    <w:rsid w:val="002D04AD"/>
    <w:rsid w:val="002D3918"/>
    <w:rsid w:val="002D73FA"/>
    <w:rsid w:val="002D7AAB"/>
    <w:rsid w:val="002E2344"/>
    <w:rsid w:val="002E51C9"/>
    <w:rsid w:val="0030082B"/>
    <w:rsid w:val="00300909"/>
    <w:rsid w:val="00305701"/>
    <w:rsid w:val="00305F58"/>
    <w:rsid w:val="0031149F"/>
    <w:rsid w:val="00324F28"/>
    <w:rsid w:val="0032585F"/>
    <w:rsid w:val="00326D80"/>
    <w:rsid w:val="00351661"/>
    <w:rsid w:val="00356F5F"/>
    <w:rsid w:val="00367849"/>
    <w:rsid w:val="00371B05"/>
    <w:rsid w:val="00374165"/>
    <w:rsid w:val="00375022"/>
    <w:rsid w:val="00381B2C"/>
    <w:rsid w:val="00386D64"/>
    <w:rsid w:val="00394607"/>
    <w:rsid w:val="0039510F"/>
    <w:rsid w:val="003A1E4D"/>
    <w:rsid w:val="003A3D91"/>
    <w:rsid w:val="003A48CC"/>
    <w:rsid w:val="003A68C7"/>
    <w:rsid w:val="003C2ADB"/>
    <w:rsid w:val="003C48FF"/>
    <w:rsid w:val="003D1A71"/>
    <w:rsid w:val="003D54CF"/>
    <w:rsid w:val="003E319C"/>
    <w:rsid w:val="003E3CFC"/>
    <w:rsid w:val="0040348A"/>
    <w:rsid w:val="00411C69"/>
    <w:rsid w:val="00414C74"/>
    <w:rsid w:val="00431C54"/>
    <w:rsid w:val="004329DB"/>
    <w:rsid w:val="00434C4B"/>
    <w:rsid w:val="0044546C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B657F"/>
    <w:rsid w:val="004D2F1C"/>
    <w:rsid w:val="004D406A"/>
    <w:rsid w:val="004D716A"/>
    <w:rsid w:val="004F0CE3"/>
    <w:rsid w:val="004F0FA4"/>
    <w:rsid w:val="004F2269"/>
    <w:rsid w:val="004F3389"/>
    <w:rsid w:val="0051525C"/>
    <w:rsid w:val="00515576"/>
    <w:rsid w:val="00517F32"/>
    <w:rsid w:val="00524F07"/>
    <w:rsid w:val="005330BF"/>
    <w:rsid w:val="005379FE"/>
    <w:rsid w:val="00543433"/>
    <w:rsid w:val="005464EC"/>
    <w:rsid w:val="00550CD3"/>
    <w:rsid w:val="005516D3"/>
    <w:rsid w:val="00560A55"/>
    <w:rsid w:val="005643FB"/>
    <w:rsid w:val="0056593D"/>
    <w:rsid w:val="00566ACC"/>
    <w:rsid w:val="00567941"/>
    <w:rsid w:val="005904BA"/>
    <w:rsid w:val="005C1288"/>
    <w:rsid w:val="005C12FB"/>
    <w:rsid w:val="005D0196"/>
    <w:rsid w:val="005E0E81"/>
    <w:rsid w:val="005F072B"/>
    <w:rsid w:val="005F71A2"/>
    <w:rsid w:val="00603AEA"/>
    <w:rsid w:val="00617BBA"/>
    <w:rsid w:val="006257DE"/>
    <w:rsid w:val="00627F8D"/>
    <w:rsid w:val="0063125F"/>
    <w:rsid w:val="00634F3A"/>
    <w:rsid w:val="00655A16"/>
    <w:rsid w:val="00657541"/>
    <w:rsid w:val="0066148B"/>
    <w:rsid w:val="00667B24"/>
    <w:rsid w:val="00667C84"/>
    <w:rsid w:val="0069336E"/>
    <w:rsid w:val="00693F41"/>
    <w:rsid w:val="00694F75"/>
    <w:rsid w:val="006B7074"/>
    <w:rsid w:val="006C25C9"/>
    <w:rsid w:val="006C6B65"/>
    <w:rsid w:val="006D0EA2"/>
    <w:rsid w:val="006D2ECB"/>
    <w:rsid w:val="006D5A02"/>
    <w:rsid w:val="006D6F7D"/>
    <w:rsid w:val="006E4A35"/>
    <w:rsid w:val="006F585C"/>
    <w:rsid w:val="00703503"/>
    <w:rsid w:val="0071798E"/>
    <w:rsid w:val="00721846"/>
    <w:rsid w:val="00730ED9"/>
    <w:rsid w:val="00740377"/>
    <w:rsid w:val="007579CD"/>
    <w:rsid w:val="007660DE"/>
    <w:rsid w:val="00767447"/>
    <w:rsid w:val="0077550E"/>
    <w:rsid w:val="0077795A"/>
    <w:rsid w:val="00783330"/>
    <w:rsid w:val="00786341"/>
    <w:rsid w:val="00790DFC"/>
    <w:rsid w:val="00795E96"/>
    <w:rsid w:val="00797623"/>
    <w:rsid w:val="007D04E4"/>
    <w:rsid w:val="007D44EF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42EB3"/>
    <w:rsid w:val="00842FA3"/>
    <w:rsid w:val="0085003C"/>
    <w:rsid w:val="008502DE"/>
    <w:rsid w:val="00861D9F"/>
    <w:rsid w:val="00872D99"/>
    <w:rsid w:val="008850BC"/>
    <w:rsid w:val="00890EBE"/>
    <w:rsid w:val="008A3969"/>
    <w:rsid w:val="008B4F7A"/>
    <w:rsid w:val="008B5A99"/>
    <w:rsid w:val="008C5B7B"/>
    <w:rsid w:val="008C6B59"/>
    <w:rsid w:val="008C6E8B"/>
    <w:rsid w:val="008D6E13"/>
    <w:rsid w:val="008D79B2"/>
    <w:rsid w:val="008F1473"/>
    <w:rsid w:val="008F2132"/>
    <w:rsid w:val="00900251"/>
    <w:rsid w:val="0090396D"/>
    <w:rsid w:val="009044FD"/>
    <w:rsid w:val="0090531A"/>
    <w:rsid w:val="00907A7A"/>
    <w:rsid w:val="009236E3"/>
    <w:rsid w:val="00925E32"/>
    <w:rsid w:val="00937493"/>
    <w:rsid w:val="0094141D"/>
    <w:rsid w:val="0095134F"/>
    <w:rsid w:val="0095729F"/>
    <w:rsid w:val="00961530"/>
    <w:rsid w:val="0097048E"/>
    <w:rsid w:val="00982846"/>
    <w:rsid w:val="00990CFB"/>
    <w:rsid w:val="0099729E"/>
    <w:rsid w:val="009973A8"/>
    <w:rsid w:val="009A2135"/>
    <w:rsid w:val="009A6B44"/>
    <w:rsid w:val="009B5827"/>
    <w:rsid w:val="009B7996"/>
    <w:rsid w:val="009C1C04"/>
    <w:rsid w:val="009C1D76"/>
    <w:rsid w:val="009C275C"/>
    <w:rsid w:val="009C403D"/>
    <w:rsid w:val="009D2EF3"/>
    <w:rsid w:val="009D3255"/>
    <w:rsid w:val="009D4710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3872"/>
    <w:rsid w:val="00A75B8C"/>
    <w:rsid w:val="00A85C51"/>
    <w:rsid w:val="00AB021C"/>
    <w:rsid w:val="00AB3E73"/>
    <w:rsid w:val="00AB75E2"/>
    <w:rsid w:val="00AC5208"/>
    <w:rsid w:val="00AD0859"/>
    <w:rsid w:val="00AE42FB"/>
    <w:rsid w:val="00AE77EE"/>
    <w:rsid w:val="00AF48A0"/>
    <w:rsid w:val="00B06C6D"/>
    <w:rsid w:val="00B237A1"/>
    <w:rsid w:val="00B24A89"/>
    <w:rsid w:val="00B36771"/>
    <w:rsid w:val="00B376F3"/>
    <w:rsid w:val="00B431DF"/>
    <w:rsid w:val="00B56811"/>
    <w:rsid w:val="00B71FCE"/>
    <w:rsid w:val="00B8595F"/>
    <w:rsid w:val="00B90040"/>
    <w:rsid w:val="00B964C7"/>
    <w:rsid w:val="00B972CE"/>
    <w:rsid w:val="00BA3BF8"/>
    <w:rsid w:val="00BB0697"/>
    <w:rsid w:val="00BB4279"/>
    <w:rsid w:val="00BB5FEC"/>
    <w:rsid w:val="00BD3100"/>
    <w:rsid w:val="00BD7FAF"/>
    <w:rsid w:val="00BE6776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3403C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050D"/>
    <w:rsid w:val="00CD0E6E"/>
    <w:rsid w:val="00CD4143"/>
    <w:rsid w:val="00CE3DF4"/>
    <w:rsid w:val="00CE6B97"/>
    <w:rsid w:val="00CF099D"/>
    <w:rsid w:val="00CF1737"/>
    <w:rsid w:val="00D046CD"/>
    <w:rsid w:val="00D1039D"/>
    <w:rsid w:val="00D12DB3"/>
    <w:rsid w:val="00D21CD4"/>
    <w:rsid w:val="00D24A34"/>
    <w:rsid w:val="00D25600"/>
    <w:rsid w:val="00D35DB4"/>
    <w:rsid w:val="00D449B7"/>
    <w:rsid w:val="00D4548D"/>
    <w:rsid w:val="00D46DE4"/>
    <w:rsid w:val="00D50E24"/>
    <w:rsid w:val="00D5448F"/>
    <w:rsid w:val="00D63EDE"/>
    <w:rsid w:val="00D66C6F"/>
    <w:rsid w:val="00D6751B"/>
    <w:rsid w:val="00D74C8E"/>
    <w:rsid w:val="00D8106C"/>
    <w:rsid w:val="00D8495D"/>
    <w:rsid w:val="00D85836"/>
    <w:rsid w:val="00D85B06"/>
    <w:rsid w:val="00D87EEF"/>
    <w:rsid w:val="00D94C68"/>
    <w:rsid w:val="00DA65DD"/>
    <w:rsid w:val="00DB4C65"/>
    <w:rsid w:val="00DC4C91"/>
    <w:rsid w:val="00DD645A"/>
    <w:rsid w:val="00DE33A0"/>
    <w:rsid w:val="00E00CE4"/>
    <w:rsid w:val="00E02657"/>
    <w:rsid w:val="00E07098"/>
    <w:rsid w:val="00E1391D"/>
    <w:rsid w:val="00E15EA8"/>
    <w:rsid w:val="00E46F20"/>
    <w:rsid w:val="00E47F08"/>
    <w:rsid w:val="00E534B1"/>
    <w:rsid w:val="00E54BDD"/>
    <w:rsid w:val="00E54E6C"/>
    <w:rsid w:val="00E56530"/>
    <w:rsid w:val="00E67844"/>
    <w:rsid w:val="00E67DAD"/>
    <w:rsid w:val="00E76C62"/>
    <w:rsid w:val="00E770B2"/>
    <w:rsid w:val="00E819BF"/>
    <w:rsid w:val="00E845E9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1D3E"/>
    <w:rsid w:val="00EE7B2A"/>
    <w:rsid w:val="00EF2D3A"/>
    <w:rsid w:val="00F0795D"/>
    <w:rsid w:val="00F07B95"/>
    <w:rsid w:val="00F125BA"/>
    <w:rsid w:val="00F3544F"/>
    <w:rsid w:val="00F36DF1"/>
    <w:rsid w:val="00F41141"/>
    <w:rsid w:val="00F44896"/>
    <w:rsid w:val="00F45C77"/>
    <w:rsid w:val="00F47CA6"/>
    <w:rsid w:val="00F51F6D"/>
    <w:rsid w:val="00F53FDD"/>
    <w:rsid w:val="00F55371"/>
    <w:rsid w:val="00F55E83"/>
    <w:rsid w:val="00F874E4"/>
    <w:rsid w:val="00F914B6"/>
    <w:rsid w:val="00F95BA0"/>
    <w:rsid w:val="00FB3B86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16F0F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paragraph" w:styleId="Revision">
    <w:name w:val="Revision"/>
    <w:hidden/>
    <w:uiPriority w:val="99"/>
    <w:semiHidden/>
    <w:rsid w:val="00E67DAD"/>
    <w:pPr>
      <w:spacing w:after="0" w:line="240" w:lineRule="auto"/>
    </w:pPr>
  </w:style>
  <w:style w:type="table" w:styleId="TableGrid">
    <w:name w:val="Table Grid"/>
    <w:basedOn w:val="TableNormal"/>
    <w:uiPriority w:val="39"/>
    <w:rsid w:val="00D94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2026-04-15T09:54:14Z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shpronësimin, për interes publik, të pronarëve të pasurisë së paluajtshme, pronë private, që preket nga realizimi i projektit “Zgjerimi i sipërfaqes së varrezave publike të qytetit të Peqinit”</Titulli>
    <Modifikuesi xmlns="0e656187-b300-4fb0-8bf4-3a50f872073c">alma.lisaku</Modifikuesi>
    <Nr_x002e__x0020_prot_x0020_QBZ xmlns="0e656187-b300-4fb0-8bf4-3a50f872073c">815</Nr_x002e__x0020_prot_x0020_QBZ>
    <Data_x0020_e_x0020_Modifikimit xmlns="0e656187-b300-4fb0-8bf4-3a50f872073c">2026-04-16T08:52:46Z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2078/1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EB8066DA5439CB27EF044C8EFD9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EB8066DA5439CB27EF044C8EFD9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1FF108-C95D-4525-9997-407640234AD3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D8D7C34-7061-423D-9D4F-9F1357491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59516-B406-4430-9EF5-877970C10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B4F01F-25D0-4B52-B756-4B85CDB471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94314B-3AA6-4D06-9B58-2805E8127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“Zgjerimi i sipërfaqes së varrezave publike të qytetit të Peqinit”</vt:lpstr>
    </vt:vector>
  </TitlesOfParts>
  <Company>Hewlett-Packard Company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“Zgjerimi i sipërfaqes së varrezave publike të qytetit të Peqinit”</dc:title>
  <dc:creator>Aida Nika</dc:creator>
  <cp:lastModifiedBy>Amarilda Muja</cp:lastModifiedBy>
  <cp:revision>21</cp:revision>
  <cp:lastPrinted>2026-04-09T13:48:00Z</cp:lastPrinted>
  <dcterms:created xsi:type="dcterms:W3CDTF">2026-04-07T13:55:00Z</dcterms:created>
  <dcterms:modified xsi:type="dcterms:W3CDTF">2026-04-16T08:34:00Z</dcterms:modified>
</cp:coreProperties>
</file>