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F57B2" w14:textId="77777777" w:rsidR="00EC26BD" w:rsidRPr="00EC26BD" w:rsidRDefault="00EC26BD" w:rsidP="00B067A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C26BD">
        <w:rPr>
          <w:rFonts w:ascii="Garamond" w:hAnsi="Garamond"/>
          <w:b/>
          <w:sz w:val="24"/>
        </w:rPr>
        <w:t>VENDIM</w:t>
      </w:r>
    </w:p>
    <w:p w14:paraId="09744805" w14:textId="35A19CAB" w:rsidR="00EC26BD" w:rsidRPr="00EC26BD" w:rsidRDefault="00EC26BD" w:rsidP="00B067A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C26BD">
        <w:rPr>
          <w:rFonts w:ascii="Garamond" w:hAnsi="Garamond"/>
          <w:b/>
          <w:sz w:val="24"/>
        </w:rPr>
        <w:t>Nr. 267, datë 10.4.2026</w:t>
      </w:r>
    </w:p>
    <w:p w14:paraId="4CFBA123" w14:textId="77777777" w:rsidR="00EC26BD" w:rsidRPr="00EC26BD" w:rsidRDefault="00EC26BD" w:rsidP="00B067A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C6193D4" w14:textId="658F4A93" w:rsidR="00EC26BD" w:rsidRPr="00EC26BD" w:rsidRDefault="00EC26BD" w:rsidP="00B067A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C26BD">
        <w:rPr>
          <w:rFonts w:ascii="Garamond" w:hAnsi="Garamond"/>
          <w:b/>
          <w:sz w:val="24"/>
        </w:rPr>
        <w:t>PËR DISA NDRYSHIME NË VENDIMIN NR.</w:t>
      </w:r>
      <w:r w:rsidR="0069757B">
        <w:rPr>
          <w:rFonts w:ascii="Garamond" w:hAnsi="Garamond"/>
          <w:b/>
          <w:sz w:val="24"/>
        </w:rPr>
        <w:t xml:space="preserve"> </w:t>
      </w:r>
      <w:r w:rsidRPr="00EC26BD">
        <w:rPr>
          <w:rFonts w:ascii="Garamond" w:hAnsi="Garamond"/>
          <w:b/>
          <w:sz w:val="24"/>
        </w:rPr>
        <w:t>606, DATË 14.9.2022,  TË KËSHILLIT TË MINISTRAVE, “PËR MIRATIMIN E PROGRAMIT KOMBËTAR PËR AKTIVITETET JASHTË ORARIT MËSIMOR DHE PËR NJË SHTESË FONDI NË BUXHETIN E VITIT 2022, MIRATUAR PËR MINISTRINË E ARSIMIT DHE SPORTIT”, TË NDRYSHUAR</w:t>
      </w:r>
    </w:p>
    <w:p w14:paraId="76711D3B" w14:textId="77777777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C7B4BF4" w14:textId="452CDE5E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Në mbështetje të nenit 100 të Kushtetutës dhe të shkronjës “b”, të pikës 3, të  nenit 54, të ligjit nr.</w:t>
      </w:r>
      <w:r w:rsidR="0069757B">
        <w:rPr>
          <w:rFonts w:ascii="Garamond" w:hAnsi="Garamond"/>
          <w:sz w:val="24"/>
        </w:rPr>
        <w:t xml:space="preserve"> </w:t>
      </w:r>
      <w:r w:rsidRPr="00EC26BD">
        <w:rPr>
          <w:rFonts w:ascii="Garamond" w:hAnsi="Garamond"/>
          <w:sz w:val="24"/>
        </w:rPr>
        <w:t xml:space="preserve">69/2012, “Për sistemin arsimor </w:t>
      </w:r>
      <w:proofErr w:type="spellStart"/>
      <w:r w:rsidRPr="00EC26BD">
        <w:rPr>
          <w:rFonts w:ascii="Garamond" w:hAnsi="Garamond"/>
          <w:sz w:val="24"/>
        </w:rPr>
        <w:t>parauniversitar</w:t>
      </w:r>
      <w:proofErr w:type="spellEnd"/>
      <w:r w:rsidRPr="00EC26BD">
        <w:rPr>
          <w:rFonts w:ascii="Garamond" w:hAnsi="Garamond"/>
          <w:sz w:val="24"/>
        </w:rPr>
        <w:t xml:space="preserve"> në Republikën e Shqipërisë”, të ndryshuar, me propozimin e ministrit të Arsimit, Këshilli i Ministrave</w:t>
      </w:r>
    </w:p>
    <w:p w14:paraId="511DC2A8" w14:textId="77777777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C179F9" w14:textId="77777777" w:rsidR="00EC26BD" w:rsidRPr="00EC26BD" w:rsidRDefault="00EC26BD" w:rsidP="00B067A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VENDOSI:</w:t>
      </w:r>
    </w:p>
    <w:p w14:paraId="02714896" w14:textId="77777777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FA512C" w14:textId="655B8461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EC26BD">
        <w:rPr>
          <w:rFonts w:ascii="Garamond" w:hAnsi="Garamond"/>
          <w:sz w:val="24"/>
        </w:rPr>
        <w:t>Në vendimin nr.</w:t>
      </w:r>
      <w:r w:rsidR="0069757B">
        <w:rPr>
          <w:rFonts w:ascii="Garamond" w:hAnsi="Garamond"/>
          <w:sz w:val="24"/>
        </w:rPr>
        <w:t xml:space="preserve"> </w:t>
      </w:r>
      <w:r w:rsidRPr="00EC26BD">
        <w:rPr>
          <w:rFonts w:ascii="Garamond" w:hAnsi="Garamond"/>
          <w:sz w:val="24"/>
        </w:rPr>
        <w:t>606, datë 14.9.2022, të Këshillit të Ministrave, të ndryshuar, bëhen ndryshimet e mëposhtme:</w:t>
      </w:r>
    </w:p>
    <w:p w14:paraId="7408E50B" w14:textId="6DFB26B5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a)</w:t>
      </w:r>
      <w:r>
        <w:rPr>
          <w:rFonts w:ascii="Garamond" w:hAnsi="Garamond"/>
          <w:sz w:val="24"/>
        </w:rPr>
        <w:t xml:space="preserve"> </w:t>
      </w:r>
      <w:r w:rsidRPr="00EC26BD">
        <w:rPr>
          <w:rFonts w:ascii="Garamond" w:hAnsi="Garamond"/>
          <w:sz w:val="24"/>
        </w:rPr>
        <w:t xml:space="preserve">Titulli zëvendësohet me “Për zbatimin e programit </w:t>
      </w:r>
      <w:r w:rsidR="00F65CE9">
        <w:rPr>
          <w:rFonts w:ascii="Garamond" w:hAnsi="Garamond"/>
          <w:sz w:val="24"/>
        </w:rPr>
        <w:t>“</w:t>
      </w:r>
      <w:r w:rsidRPr="00EC26BD">
        <w:rPr>
          <w:rFonts w:ascii="Garamond" w:hAnsi="Garamond"/>
          <w:sz w:val="24"/>
        </w:rPr>
        <w:t>pas shkolle</w:t>
      </w:r>
      <w:r w:rsidR="00F65CE9">
        <w:rPr>
          <w:rFonts w:ascii="Garamond" w:hAnsi="Garamond"/>
          <w:sz w:val="24"/>
        </w:rPr>
        <w:t>”</w:t>
      </w:r>
      <w:r w:rsidRPr="00EC26BD">
        <w:rPr>
          <w:rFonts w:ascii="Garamond" w:hAnsi="Garamond"/>
          <w:sz w:val="24"/>
        </w:rPr>
        <w:t>”;</w:t>
      </w:r>
      <w:bookmarkStart w:id="0" w:name="_GoBack"/>
      <w:bookmarkEnd w:id="0"/>
    </w:p>
    <w:p w14:paraId="1447C299" w14:textId="77777777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b)</w:t>
      </w:r>
      <w:r>
        <w:rPr>
          <w:rFonts w:ascii="Garamond" w:hAnsi="Garamond"/>
          <w:sz w:val="24"/>
        </w:rPr>
        <w:t xml:space="preserve"> </w:t>
      </w:r>
      <w:r w:rsidRPr="00EC26BD">
        <w:rPr>
          <w:rFonts w:ascii="Garamond" w:hAnsi="Garamond"/>
          <w:sz w:val="24"/>
        </w:rPr>
        <w:t>Kudo në vendim, fjalët “... Programi/et Kombëtar/e për Aktivitetet jashtë Orarit Mësimor (</w:t>
      </w:r>
      <w:proofErr w:type="spellStart"/>
      <w:r w:rsidRPr="00EC26BD">
        <w:rPr>
          <w:rFonts w:ascii="Garamond" w:hAnsi="Garamond"/>
          <w:sz w:val="24"/>
        </w:rPr>
        <w:t>JOM</w:t>
      </w:r>
      <w:proofErr w:type="spellEnd"/>
      <w:r w:rsidRPr="00EC26BD">
        <w:rPr>
          <w:rFonts w:ascii="Garamond" w:hAnsi="Garamond"/>
          <w:sz w:val="24"/>
        </w:rPr>
        <w:t>) ...” zëvendësohen me “... programi/et “pas shkolle” ...”;</w:t>
      </w:r>
    </w:p>
    <w:p w14:paraId="200114C4" w14:textId="77777777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c)</w:t>
      </w:r>
      <w:r>
        <w:rPr>
          <w:rFonts w:ascii="Garamond" w:hAnsi="Garamond"/>
          <w:sz w:val="24"/>
        </w:rPr>
        <w:t xml:space="preserve"> </w:t>
      </w:r>
      <w:r w:rsidRPr="00EC26BD">
        <w:rPr>
          <w:rFonts w:ascii="Garamond" w:hAnsi="Garamond"/>
          <w:sz w:val="24"/>
        </w:rPr>
        <w:t>Pika 1 ndryshohet, si më poshtë vijon:</w:t>
      </w:r>
    </w:p>
    <w:p w14:paraId="64866AFC" w14:textId="02F25AFA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“1. Zbatimin e programit “pas shkolle”, i cili është i organizuar dhe i strukturuar në veprimtari, që zhvillohen jashtë orarit mësimor të detyruar dhe ka për qëllim përforcimin e të nxënit dhe zhvillimin gjithëpërfshirës të aftësive edukative, sociale, sportive, kulturore dhe krijuese të nxënësve, i miratuar sipas ligjit nr.</w:t>
      </w:r>
      <w:r w:rsidR="0069757B">
        <w:rPr>
          <w:rFonts w:ascii="Garamond" w:hAnsi="Garamond"/>
          <w:sz w:val="24"/>
        </w:rPr>
        <w:t xml:space="preserve"> </w:t>
      </w:r>
      <w:r w:rsidRPr="00EC26BD">
        <w:rPr>
          <w:rFonts w:ascii="Garamond" w:hAnsi="Garamond"/>
          <w:sz w:val="24"/>
        </w:rPr>
        <w:t xml:space="preserve">69/2012, “Për sistemin arsimor </w:t>
      </w:r>
      <w:proofErr w:type="spellStart"/>
      <w:r w:rsidRPr="00EC26BD">
        <w:rPr>
          <w:rFonts w:ascii="Garamond" w:hAnsi="Garamond"/>
          <w:sz w:val="24"/>
        </w:rPr>
        <w:t>parauniversitar</w:t>
      </w:r>
      <w:proofErr w:type="spellEnd"/>
      <w:r w:rsidRPr="00EC26BD">
        <w:rPr>
          <w:rFonts w:ascii="Garamond" w:hAnsi="Garamond"/>
          <w:sz w:val="24"/>
        </w:rPr>
        <w:t xml:space="preserve"> në Republikën e Shqipërisë”, të ndryshuar.”.</w:t>
      </w:r>
    </w:p>
    <w:p w14:paraId="13C31FD7" w14:textId="77777777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 xml:space="preserve">ç)  </w:t>
      </w:r>
      <w:r>
        <w:rPr>
          <w:rFonts w:ascii="Garamond" w:hAnsi="Garamond"/>
          <w:sz w:val="24"/>
        </w:rPr>
        <w:t xml:space="preserve"> </w:t>
      </w:r>
      <w:r w:rsidRPr="00EC26BD">
        <w:rPr>
          <w:rFonts w:ascii="Garamond" w:hAnsi="Garamond"/>
          <w:sz w:val="24"/>
        </w:rPr>
        <w:t>Pika 2 ndryshohet, si më poshtë vijon:</w:t>
      </w:r>
    </w:p>
    <w:p w14:paraId="3FA929DC" w14:textId="77777777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 xml:space="preserve">“2. Programi “pas shkolle” realizohet në institucionet arsimore </w:t>
      </w:r>
      <w:proofErr w:type="spellStart"/>
      <w:r w:rsidRPr="00EC26BD">
        <w:rPr>
          <w:rFonts w:ascii="Garamond" w:hAnsi="Garamond"/>
          <w:sz w:val="24"/>
        </w:rPr>
        <w:t>parauniversitare</w:t>
      </w:r>
      <w:proofErr w:type="spellEnd"/>
      <w:r w:rsidRPr="00EC26BD">
        <w:rPr>
          <w:rFonts w:ascii="Garamond" w:hAnsi="Garamond"/>
          <w:sz w:val="24"/>
        </w:rPr>
        <w:t xml:space="preserve"> publike të arsimit bazë dhe të arsimit të mesëm të lartë.”.</w:t>
      </w:r>
    </w:p>
    <w:p w14:paraId="57B7C3F2" w14:textId="77777777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d)</w:t>
      </w:r>
      <w:r>
        <w:rPr>
          <w:rFonts w:ascii="Garamond" w:hAnsi="Garamond"/>
          <w:sz w:val="24"/>
        </w:rPr>
        <w:t xml:space="preserve"> </w:t>
      </w:r>
      <w:r w:rsidRPr="00EC26BD">
        <w:rPr>
          <w:rFonts w:ascii="Garamond" w:hAnsi="Garamond"/>
          <w:sz w:val="24"/>
        </w:rPr>
        <w:t>Pika 5 ndryshohet, si më poshtë vijon:</w:t>
      </w:r>
    </w:p>
    <w:p w14:paraId="3FE511C0" w14:textId="77777777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“5. Pagesa për një orë mësimore për zbatimin e programit “pas shkolle” për mësuesit dhe trajnerët, për veprimtaritë që zhvillohen jashtë orarit mësimor të detyruar, është 1 000 (një mijë) lekë.”.</w:t>
      </w:r>
    </w:p>
    <w:p w14:paraId="51E6CFBC" w14:textId="77777777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dh)</w:t>
      </w:r>
      <w:r>
        <w:rPr>
          <w:rFonts w:ascii="Garamond" w:hAnsi="Garamond"/>
          <w:sz w:val="24"/>
        </w:rPr>
        <w:t xml:space="preserve"> </w:t>
      </w:r>
      <w:r w:rsidRPr="00EC26BD">
        <w:rPr>
          <w:rFonts w:ascii="Garamond" w:hAnsi="Garamond"/>
          <w:sz w:val="24"/>
        </w:rPr>
        <w:t xml:space="preserve">Pikat 4, 6 e 6/1 shfuqizohen;  </w:t>
      </w:r>
    </w:p>
    <w:p w14:paraId="1EBC4919" w14:textId="77777777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e) Aneksi 1, bashkëlidhur vendimit, shfuqizohet.</w:t>
      </w:r>
    </w:p>
    <w:p w14:paraId="384D09D7" w14:textId="77777777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EC26BD">
        <w:rPr>
          <w:rFonts w:ascii="Garamond" w:hAnsi="Garamond"/>
          <w:sz w:val="24"/>
        </w:rPr>
        <w:t>Ngarkohet Ministria e Arsimit për zbatimin e këtij vendimi.</w:t>
      </w:r>
    </w:p>
    <w:p w14:paraId="7E7F5B10" w14:textId="77777777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Ky vendim hyn në fuqi pas botimit në Fletoren Zyrtare.</w:t>
      </w:r>
    </w:p>
    <w:p w14:paraId="76D56C78" w14:textId="77777777" w:rsidR="00EC26BD" w:rsidRPr="00EC26BD" w:rsidRDefault="00EC26BD" w:rsidP="00B067A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4AF3AF1" w14:textId="77777777" w:rsidR="00EC26BD" w:rsidRPr="00EC26BD" w:rsidRDefault="00EC26BD" w:rsidP="00B067A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KRYE</w:t>
      </w:r>
      <w:r>
        <w:rPr>
          <w:rFonts w:ascii="Garamond" w:hAnsi="Garamond"/>
          <w:sz w:val="24"/>
        </w:rPr>
        <w:t>M</w:t>
      </w:r>
      <w:r w:rsidRPr="00EC26BD">
        <w:rPr>
          <w:rFonts w:ascii="Garamond" w:hAnsi="Garamond"/>
          <w:sz w:val="24"/>
        </w:rPr>
        <w:t>INIST</w:t>
      </w:r>
      <w:r>
        <w:rPr>
          <w:rFonts w:ascii="Garamond" w:hAnsi="Garamond"/>
          <w:sz w:val="24"/>
        </w:rPr>
        <w:t>Ë</w:t>
      </w:r>
      <w:r w:rsidRPr="00EC26BD">
        <w:rPr>
          <w:rFonts w:ascii="Garamond" w:hAnsi="Garamond"/>
          <w:sz w:val="24"/>
        </w:rPr>
        <w:t xml:space="preserve">R </w:t>
      </w:r>
    </w:p>
    <w:p w14:paraId="0175196E" w14:textId="77777777" w:rsidR="00E57538" w:rsidRPr="00EC26BD" w:rsidRDefault="00EC26BD" w:rsidP="00B067A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C26BD">
        <w:rPr>
          <w:rFonts w:ascii="Garamond" w:hAnsi="Garamond"/>
          <w:b/>
          <w:sz w:val="24"/>
        </w:rPr>
        <w:t xml:space="preserve">Edi </w:t>
      </w:r>
      <w:proofErr w:type="spellStart"/>
      <w:r w:rsidRPr="00EC26BD">
        <w:rPr>
          <w:rFonts w:ascii="Garamond" w:hAnsi="Garamond"/>
          <w:b/>
          <w:sz w:val="24"/>
        </w:rPr>
        <w:t>Rama</w:t>
      </w:r>
      <w:proofErr w:type="spellEnd"/>
    </w:p>
    <w:p w14:paraId="045D3767" w14:textId="07A250C0" w:rsidR="00EC26BD" w:rsidRDefault="00EC26BD" w:rsidP="00DC0546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EC26B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21F"/>
    <w:rsid w:val="000222A0"/>
    <w:rsid w:val="000640CC"/>
    <w:rsid w:val="00083723"/>
    <w:rsid w:val="00092334"/>
    <w:rsid w:val="002C5A85"/>
    <w:rsid w:val="002E4EA5"/>
    <w:rsid w:val="00384189"/>
    <w:rsid w:val="003B657D"/>
    <w:rsid w:val="003E4838"/>
    <w:rsid w:val="004C1188"/>
    <w:rsid w:val="00530418"/>
    <w:rsid w:val="00565A95"/>
    <w:rsid w:val="0069757B"/>
    <w:rsid w:val="007E7325"/>
    <w:rsid w:val="00957E1C"/>
    <w:rsid w:val="00B06142"/>
    <w:rsid w:val="00B067A2"/>
    <w:rsid w:val="00C22EBF"/>
    <w:rsid w:val="00C634C7"/>
    <w:rsid w:val="00C82C41"/>
    <w:rsid w:val="00C93F2F"/>
    <w:rsid w:val="00CF02CA"/>
    <w:rsid w:val="00D765C6"/>
    <w:rsid w:val="00DC0546"/>
    <w:rsid w:val="00E10DA5"/>
    <w:rsid w:val="00E57538"/>
    <w:rsid w:val="00E96CC9"/>
    <w:rsid w:val="00EC26BD"/>
    <w:rsid w:val="00F114A8"/>
    <w:rsid w:val="00F65CE9"/>
    <w:rsid w:val="00F8745B"/>
    <w:rsid w:val="00FC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46F28"/>
  <w15:chartTrackingRefBased/>
  <w15:docId w15:val="{9A4F7586-32FB-41B7-B834-9B2A4ED5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267</Nr_x002e__x0020_akti>
    <Data_x0020_e_x0020_Krijimit xmlns="0e656187-b300-4fb0-8bf4-3a50f872073c">2026-04-15T09:54:14Z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2026-04-14T00:00:00Z</Date_x0020_protokolli>
    <Titulli xmlns="0e656187-b300-4fb0-8bf4-3a50f872073c">Për disa ndryshime në vendimin nr.606, datë 14.9.2022, të Këshillit të Ministrave, “Për miratimin e Programit Kombëtar për Aktivitetet Jashtë Orarit Mësimor dhe për një shtesë fondi në buxhetin e vitit 2022, miratuar për Ministrinë e Arsimit dhe Sportit”, të ndryshuar</Titulli>
    <Modifikuesi xmlns="0e656187-b300-4fb0-8bf4-3a50f872073c">ermira.bukaci</Modifikuesi>
    <Nr_x002e__x0020_prot_x0020_QBZ xmlns="0e656187-b300-4fb0-8bf4-3a50f872073c">819</Nr_x002e__x0020_prot_x0020_QBZ>
    <Data_x0020_e_x0020_Modifikimit xmlns="0e656187-b300-4fb0-8bf4-3a50f872073c">2026-04-15T10:18:17Z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2130/1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EC372649164CCF8A511E6FA89FF8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EC372649164CCF8A511E6FA89FF8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B89822-9058-43CC-8452-40CF0D136DF4}">
  <ds:schemaRefs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C4F91C2-C953-44E1-9279-107A21BC00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9EC129-D280-4492-9004-961888272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7E2FA6-3704-4609-92A0-9B725FC38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75E091C-F3CA-495B-B98E-696E39BDF8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nr.606, datë 14.9.2022, të Këshillit të Ministrave, “Për miratimin e Programit Kombëtar për Aktivitetet Jashtë Orarit Mësimor dhe për një shtesë fondi në buxhetin e vitit 2022, miratuar për Ministrinë e Arsimit dhe Sportit”,</vt:lpstr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nr.606, datë 14.9.2022, të Këshillit të Ministrave, “Për miratimin e Programit Kombëtar për Aktivitetet Jashtë Orarit Mësimor dhe për një shtesë fondi në buxhetin e vitit 2022, miratuar për Ministrinë e Arsimit dhe Sportit”, të ndryshuar</dc:title>
  <dc:creator>Entela Suli</dc:creator>
  <cp:lastModifiedBy>Alma Lisaku</cp:lastModifiedBy>
  <cp:revision>11</cp:revision>
  <dcterms:created xsi:type="dcterms:W3CDTF">2026-04-15T09:00:00Z</dcterms:created>
  <dcterms:modified xsi:type="dcterms:W3CDTF">2026-04-15T09:36:00Z</dcterms:modified>
</cp:coreProperties>
</file>