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8BCEA" w14:textId="77777777" w:rsidR="00B64A96" w:rsidRPr="00B64A96" w:rsidRDefault="00B64A96" w:rsidP="00B64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64A96">
        <w:rPr>
          <w:rFonts w:ascii="Garamond" w:hAnsi="Garamond"/>
          <w:b/>
          <w:sz w:val="24"/>
        </w:rPr>
        <w:t>VENDIM</w:t>
      </w:r>
    </w:p>
    <w:p w14:paraId="28744157" w14:textId="77777777" w:rsidR="00B64A96" w:rsidRPr="00B64A96" w:rsidRDefault="0099382D" w:rsidP="00B64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Nr. </w:t>
      </w:r>
      <w:r w:rsidR="00B64A96" w:rsidRPr="00B64A96">
        <w:rPr>
          <w:rFonts w:ascii="Garamond" w:hAnsi="Garamond"/>
          <w:b/>
          <w:sz w:val="24"/>
        </w:rPr>
        <w:t>270, datë 10.4.2026</w:t>
      </w:r>
    </w:p>
    <w:p w14:paraId="0EFB627A" w14:textId="77777777" w:rsidR="00B64A96" w:rsidRPr="00B64A96" w:rsidRDefault="00B64A96" w:rsidP="00B64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FD9AD1" w14:textId="053E9EA6" w:rsidR="00B64A96" w:rsidRPr="00B64A96" w:rsidRDefault="00B64A96" w:rsidP="00B64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64A96">
        <w:rPr>
          <w:rFonts w:ascii="Garamond" w:hAnsi="Garamond"/>
          <w:b/>
          <w:sz w:val="24"/>
        </w:rPr>
        <w:t>PËR SHPALLJEN E DISA ZONAVE ME PËRPARËSI ZHVILLIMIN</w:t>
      </w:r>
      <w:r w:rsidR="0099382D">
        <w:rPr>
          <w:rFonts w:ascii="Garamond" w:hAnsi="Garamond"/>
          <w:b/>
          <w:sz w:val="24"/>
        </w:rPr>
        <w:t xml:space="preserve"> </w:t>
      </w:r>
      <w:r w:rsidRPr="00B64A96">
        <w:rPr>
          <w:rFonts w:ascii="Garamond" w:hAnsi="Garamond"/>
          <w:b/>
          <w:sz w:val="24"/>
        </w:rPr>
        <w:t>E EKONOMISË MALORE NË BASHKINË CËRRIK</w:t>
      </w:r>
    </w:p>
    <w:p w14:paraId="08291C1F" w14:textId="77777777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45862C" w14:textId="64C3054A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Në mbështetje të nenit 100 të Kushtetutës dhe të pikës 1, të nenit 4, të ligjit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>20/2025, “Për paketën e maleve”, me propozimin e ministrit të Shtetit për Pushtetin Vendor, Këshilli i Ministrave</w:t>
      </w:r>
    </w:p>
    <w:p w14:paraId="0E390BF9" w14:textId="77777777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8CF599" w14:textId="102C6DA4" w:rsidR="00B64A96" w:rsidRPr="00B64A96" w:rsidRDefault="00B64A96" w:rsidP="00B64A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VENDOSI:</w:t>
      </w:r>
    </w:p>
    <w:p w14:paraId="63B6B384" w14:textId="77777777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11ACFC" w14:textId="457EEA52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1.</w:t>
      </w:r>
      <w:r w:rsidR="0099382D">
        <w:rPr>
          <w:rFonts w:ascii="Garamond" w:hAnsi="Garamond"/>
          <w:sz w:val="24"/>
        </w:rPr>
        <w:t xml:space="preserve"> </w:t>
      </w:r>
      <w:r w:rsidRPr="00B64A96">
        <w:rPr>
          <w:rFonts w:ascii="Garamond" w:hAnsi="Garamond"/>
          <w:sz w:val="24"/>
        </w:rPr>
        <w:t>Shpalljen “Zonë me përparësi zhvillimin e ekonomisë malore” në territorin e Bashkisë Cërrik të zonave, si më poshtë vijon:</w:t>
      </w:r>
    </w:p>
    <w:p w14:paraId="3E2C1D4A" w14:textId="2533A614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a)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1, fshati </w:t>
      </w:r>
      <w:proofErr w:type="spellStart"/>
      <w:r w:rsidRPr="00B64A96">
        <w:rPr>
          <w:rFonts w:ascii="Garamond" w:hAnsi="Garamond"/>
          <w:sz w:val="24"/>
        </w:rPr>
        <w:t>Floq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Klos,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30 (tridhjetë)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3D6C6AA9" w14:textId="76FC7854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b)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2, fshati </w:t>
      </w:r>
      <w:proofErr w:type="spellStart"/>
      <w:r w:rsidRPr="00B64A96">
        <w:rPr>
          <w:rFonts w:ascii="Garamond" w:hAnsi="Garamond"/>
          <w:sz w:val="24"/>
        </w:rPr>
        <w:t>Liçaj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Shalës,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20 (njëzet)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0344B9E1" w14:textId="17032C2F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c)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3, fshati Banjë,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Klos,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11 (njëmbëdhjetë)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7E9B901A" w14:textId="1B36B383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ç)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4, fshati </w:t>
      </w:r>
      <w:proofErr w:type="spellStart"/>
      <w:r w:rsidRPr="00B64A96">
        <w:rPr>
          <w:rFonts w:ascii="Garamond" w:hAnsi="Garamond"/>
          <w:sz w:val="24"/>
        </w:rPr>
        <w:t>Malasej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</w:t>
      </w:r>
      <w:proofErr w:type="spellStart"/>
      <w:r w:rsidRPr="00B64A96">
        <w:rPr>
          <w:rFonts w:ascii="Garamond" w:hAnsi="Garamond"/>
          <w:sz w:val="24"/>
        </w:rPr>
        <w:t>Gostimë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6 (gjashtë)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 xml:space="preserve">; </w:t>
      </w:r>
    </w:p>
    <w:p w14:paraId="30F42B76" w14:textId="10438151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d)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5, fshati </w:t>
      </w:r>
      <w:proofErr w:type="spellStart"/>
      <w:r w:rsidRPr="00B64A96">
        <w:rPr>
          <w:rFonts w:ascii="Garamond" w:hAnsi="Garamond"/>
          <w:sz w:val="24"/>
        </w:rPr>
        <w:t>Floq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Klos,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35 (tridhjetë e pesë)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22341B92" w14:textId="7CA0FD50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dh)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6, fshati </w:t>
      </w:r>
      <w:proofErr w:type="spellStart"/>
      <w:r w:rsidRPr="00B64A96">
        <w:rPr>
          <w:rFonts w:ascii="Garamond" w:hAnsi="Garamond"/>
          <w:sz w:val="24"/>
        </w:rPr>
        <w:t>Xherie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Shalës,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349 (treqind e dyzet e nëntë)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44127160" w14:textId="1E75ECA5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e)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7, fshati Qafë,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Klos,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291 (dyqind e nëntëdhjetë e një)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129458B4" w14:textId="2336FED9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ë)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8, fshatrat Banjë, </w:t>
      </w:r>
      <w:proofErr w:type="spellStart"/>
      <w:r w:rsidRPr="00B64A96">
        <w:rPr>
          <w:rFonts w:ascii="Garamond" w:hAnsi="Garamond"/>
          <w:sz w:val="24"/>
        </w:rPr>
        <w:t>Lumas</w:t>
      </w:r>
      <w:proofErr w:type="spellEnd"/>
      <w:r w:rsidRPr="00B64A96">
        <w:rPr>
          <w:rFonts w:ascii="Garamond" w:hAnsi="Garamond"/>
          <w:sz w:val="24"/>
        </w:rPr>
        <w:t xml:space="preserve">, Qyrkan, </w:t>
      </w:r>
      <w:proofErr w:type="spellStart"/>
      <w:r w:rsidRPr="00B64A96">
        <w:rPr>
          <w:rFonts w:ascii="Garamond" w:hAnsi="Garamond"/>
          <w:sz w:val="24"/>
        </w:rPr>
        <w:t>Selvias</w:t>
      </w:r>
      <w:proofErr w:type="spellEnd"/>
      <w:r w:rsidRPr="00B64A96">
        <w:rPr>
          <w:rFonts w:ascii="Garamond" w:hAnsi="Garamond"/>
          <w:sz w:val="24"/>
        </w:rPr>
        <w:t xml:space="preserve">, Klos dhe </w:t>
      </w:r>
      <w:proofErr w:type="spellStart"/>
      <w:r w:rsidRPr="00B64A96">
        <w:rPr>
          <w:rFonts w:ascii="Garamond" w:hAnsi="Garamond"/>
          <w:sz w:val="24"/>
        </w:rPr>
        <w:t>Dasar</w:t>
      </w:r>
      <w:proofErr w:type="spellEnd"/>
      <w:r w:rsidRPr="00B64A96">
        <w:rPr>
          <w:rFonts w:ascii="Garamond" w:hAnsi="Garamond"/>
          <w:sz w:val="24"/>
        </w:rPr>
        <w:t xml:space="preserve">, pjesë e njësive administrative Klos dhe </w:t>
      </w:r>
      <w:proofErr w:type="spellStart"/>
      <w:r w:rsidRPr="00B64A96">
        <w:rPr>
          <w:rFonts w:ascii="Garamond" w:hAnsi="Garamond"/>
          <w:sz w:val="24"/>
        </w:rPr>
        <w:t>Mollas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522 (pesëqind e njëzet e dy)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601BA949" w14:textId="1716F89E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f)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9, fshati Selitë,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</w:t>
      </w:r>
      <w:proofErr w:type="spellStart"/>
      <w:r w:rsidRPr="00B64A96">
        <w:rPr>
          <w:rFonts w:ascii="Garamond" w:hAnsi="Garamond"/>
          <w:sz w:val="24"/>
        </w:rPr>
        <w:t>Mollas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116 (njëqind e gjashtëmbëdhjetë)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203A42B1" w14:textId="7F88EFB8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g)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10, fshati </w:t>
      </w:r>
      <w:proofErr w:type="spellStart"/>
      <w:r w:rsidRPr="00B64A96">
        <w:rPr>
          <w:rFonts w:ascii="Garamond" w:hAnsi="Garamond"/>
          <w:sz w:val="24"/>
        </w:rPr>
        <w:t>Shtepanj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</w:t>
      </w:r>
      <w:proofErr w:type="spellStart"/>
      <w:r w:rsidRPr="00B64A96">
        <w:rPr>
          <w:rFonts w:ascii="Garamond" w:hAnsi="Garamond"/>
          <w:sz w:val="24"/>
        </w:rPr>
        <w:t>Gostimë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34 (tridhjetë e katër)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 xml:space="preserve">; </w:t>
      </w:r>
    </w:p>
    <w:p w14:paraId="761D4CBA" w14:textId="0A978BE8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gj)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11, fshati </w:t>
      </w:r>
      <w:proofErr w:type="spellStart"/>
      <w:r w:rsidRPr="00B64A96">
        <w:rPr>
          <w:rFonts w:ascii="Garamond" w:hAnsi="Garamond"/>
          <w:sz w:val="24"/>
        </w:rPr>
        <w:t>Shtermen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</w:t>
      </w:r>
      <w:proofErr w:type="spellStart"/>
      <w:r w:rsidRPr="00B64A96">
        <w:rPr>
          <w:rFonts w:ascii="Garamond" w:hAnsi="Garamond"/>
          <w:sz w:val="24"/>
        </w:rPr>
        <w:t>Gostimë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36 (tridhjetë e gjashtë)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5D155FE6" w14:textId="6DFDEA09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h)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12, fshati Shushicë,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</w:t>
      </w:r>
      <w:proofErr w:type="spellStart"/>
      <w:r w:rsidRPr="00B64A96">
        <w:rPr>
          <w:rFonts w:ascii="Garamond" w:hAnsi="Garamond"/>
          <w:sz w:val="24"/>
        </w:rPr>
        <w:t>Gostimë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121 (njëqind e njëzet e një)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180CDCCA" w14:textId="760960F7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i)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13, fshati </w:t>
      </w:r>
      <w:proofErr w:type="spellStart"/>
      <w:r w:rsidRPr="00B64A96">
        <w:rPr>
          <w:rFonts w:ascii="Garamond" w:hAnsi="Garamond"/>
          <w:sz w:val="24"/>
        </w:rPr>
        <w:t>Topojan</w:t>
      </w:r>
      <w:proofErr w:type="spellEnd"/>
      <w:r w:rsidRPr="00B64A96">
        <w:rPr>
          <w:rFonts w:ascii="Garamond" w:hAnsi="Garamond"/>
          <w:sz w:val="24"/>
        </w:rPr>
        <w:t xml:space="preserve">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</w:t>
      </w:r>
      <w:proofErr w:type="spellStart"/>
      <w:r w:rsidRPr="00B64A96">
        <w:rPr>
          <w:rFonts w:ascii="Garamond" w:hAnsi="Garamond"/>
          <w:sz w:val="24"/>
        </w:rPr>
        <w:t>Mollas</w:t>
      </w:r>
      <w:proofErr w:type="spellEnd"/>
      <w:r w:rsidRPr="00B64A96">
        <w:rPr>
          <w:rFonts w:ascii="Garamond" w:hAnsi="Garamond"/>
          <w:sz w:val="24"/>
        </w:rPr>
        <w:t>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198 (njëqind e nëntëdhjetë e tetë)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;</w:t>
      </w:r>
    </w:p>
    <w:p w14:paraId="407EE9E1" w14:textId="30E9D550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 xml:space="preserve">j) Zona </w:t>
      </w:r>
      <w:r w:rsidR="0099382D">
        <w:rPr>
          <w:rFonts w:ascii="Garamond" w:hAnsi="Garamond"/>
          <w:sz w:val="24"/>
        </w:rPr>
        <w:t xml:space="preserve">nr. </w:t>
      </w:r>
      <w:r w:rsidRPr="00B64A96">
        <w:rPr>
          <w:rFonts w:ascii="Garamond" w:hAnsi="Garamond"/>
          <w:sz w:val="24"/>
        </w:rPr>
        <w:t xml:space="preserve">14, </w:t>
      </w:r>
      <w:r w:rsidR="0099382D" w:rsidRPr="00B64A96">
        <w:rPr>
          <w:rFonts w:ascii="Garamond" w:hAnsi="Garamond"/>
          <w:sz w:val="24"/>
        </w:rPr>
        <w:t xml:space="preserve">qyteti </w:t>
      </w:r>
      <w:r w:rsidRPr="00B64A96">
        <w:rPr>
          <w:rFonts w:ascii="Garamond" w:hAnsi="Garamond"/>
          <w:sz w:val="24"/>
        </w:rPr>
        <w:t xml:space="preserve">Cërrik, pjesë </w:t>
      </w:r>
      <w:r w:rsidR="0099382D">
        <w:rPr>
          <w:rFonts w:ascii="Garamond" w:hAnsi="Garamond"/>
          <w:sz w:val="24"/>
        </w:rPr>
        <w:t>e Njësisë Administrative</w:t>
      </w:r>
      <w:r w:rsidRPr="00B64A96">
        <w:rPr>
          <w:rFonts w:ascii="Garamond" w:hAnsi="Garamond"/>
          <w:sz w:val="24"/>
        </w:rPr>
        <w:t xml:space="preserve"> Cërrik, Bashkia Cërrik</w:t>
      </w:r>
      <w:r w:rsidR="0099382D">
        <w:rPr>
          <w:rFonts w:ascii="Garamond" w:hAnsi="Garamond"/>
          <w:sz w:val="24"/>
        </w:rPr>
        <w:t xml:space="preserve">, qarku </w:t>
      </w:r>
      <w:r w:rsidRPr="00B64A96">
        <w:rPr>
          <w:rFonts w:ascii="Garamond" w:hAnsi="Garamond"/>
          <w:sz w:val="24"/>
        </w:rPr>
        <w:t xml:space="preserve">Elbasan, me sipërfaqe 189 (njëqind e tetëdhjetë e nëntë) ha, sipas hartës në sistemin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>.</w:t>
      </w:r>
    </w:p>
    <w:p w14:paraId="10FE6049" w14:textId="088FBB46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2.</w:t>
      </w:r>
      <w:r w:rsidR="0099382D">
        <w:rPr>
          <w:rFonts w:ascii="Garamond" w:hAnsi="Garamond"/>
          <w:sz w:val="24"/>
        </w:rPr>
        <w:t xml:space="preserve"> </w:t>
      </w:r>
      <w:r w:rsidRPr="00B64A96">
        <w:rPr>
          <w:rFonts w:ascii="Garamond" w:hAnsi="Garamond"/>
          <w:sz w:val="24"/>
        </w:rPr>
        <w:t xml:space="preserve">Shtrirja, kufijtë dhe pikat e hyrjes e të daljes së këtyre zonave përcaktohen në hartën treguese sipas sistemit </w:t>
      </w:r>
      <w:proofErr w:type="spellStart"/>
      <w:r w:rsidRPr="00B64A96">
        <w:rPr>
          <w:rFonts w:ascii="Garamond" w:hAnsi="Garamond"/>
          <w:sz w:val="24"/>
        </w:rPr>
        <w:t>KRGJSH</w:t>
      </w:r>
      <w:proofErr w:type="spellEnd"/>
      <w:r w:rsidRPr="00B64A96">
        <w:rPr>
          <w:rFonts w:ascii="Garamond" w:hAnsi="Garamond"/>
          <w:sz w:val="24"/>
        </w:rPr>
        <w:t xml:space="preserve">, që i bashkëlidhet këtij vendimi. </w:t>
      </w:r>
    </w:p>
    <w:p w14:paraId="3B9A0808" w14:textId="4125DC1D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3.</w:t>
      </w:r>
      <w:r w:rsidR="0099382D">
        <w:rPr>
          <w:rFonts w:ascii="Garamond" w:hAnsi="Garamond"/>
          <w:sz w:val="24"/>
        </w:rPr>
        <w:t xml:space="preserve"> </w:t>
      </w:r>
      <w:r w:rsidRPr="00B64A96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7EE46C13" w14:textId="10377924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- të zhvillimit ekonomik;</w:t>
      </w:r>
    </w:p>
    <w:p w14:paraId="1C13194E" w14:textId="1589E4E2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- të zhvillimit industrial;</w:t>
      </w:r>
    </w:p>
    <w:p w14:paraId="23BE7751" w14:textId="39CC522D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- të zhvillimit turistik.</w:t>
      </w:r>
    </w:p>
    <w:p w14:paraId="1B42B260" w14:textId="3C1CF859" w:rsidR="00B64A96" w:rsidRPr="00B64A96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4.</w:t>
      </w:r>
      <w:r w:rsidR="0099382D">
        <w:rPr>
          <w:rFonts w:ascii="Garamond" w:hAnsi="Garamond"/>
          <w:sz w:val="24"/>
        </w:rPr>
        <w:t xml:space="preserve"> </w:t>
      </w:r>
      <w:r w:rsidRPr="00B64A96">
        <w:rPr>
          <w:rFonts w:ascii="Garamond" w:hAnsi="Garamond"/>
          <w:sz w:val="24"/>
        </w:rPr>
        <w:t xml:space="preserve">Ngarkohen Ministria e Ekonomisë dhe Inovacionit, Agjencia Shtetërore e Kadastrës dhe Bashkia Cërrik për zbatimin e këtij vendimi. </w:t>
      </w:r>
    </w:p>
    <w:p w14:paraId="029DB6A3" w14:textId="7DBDB10A" w:rsidR="00E57538" w:rsidRDefault="00B64A96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64A96">
        <w:rPr>
          <w:rFonts w:ascii="Garamond" w:hAnsi="Garamond"/>
          <w:sz w:val="24"/>
        </w:rPr>
        <w:t>Ky vendim hyn në fuqi pas botimit në Fletoren Zyrtare.</w:t>
      </w:r>
    </w:p>
    <w:p w14:paraId="68361E86" w14:textId="77777777" w:rsidR="008D5051" w:rsidRPr="00EC26BD" w:rsidRDefault="008D5051" w:rsidP="008D505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KRYE</w:t>
      </w:r>
      <w:r>
        <w:rPr>
          <w:rFonts w:ascii="Garamond" w:hAnsi="Garamond"/>
          <w:sz w:val="24"/>
        </w:rPr>
        <w:t>M</w:t>
      </w:r>
      <w:r w:rsidRPr="00EC26BD">
        <w:rPr>
          <w:rFonts w:ascii="Garamond" w:hAnsi="Garamond"/>
          <w:sz w:val="24"/>
        </w:rPr>
        <w:t>INIST</w:t>
      </w:r>
      <w:r>
        <w:rPr>
          <w:rFonts w:ascii="Garamond" w:hAnsi="Garamond"/>
          <w:sz w:val="24"/>
        </w:rPr>
        <w:t>Ë</w:t>
      </w:r>
      <w:r w:rsidRPr="00EC26BD">
        <w:rPr>
          <w:rFonts w:ascii="Garamond" w:hAnsi="Garamond"/>
          <w:sz w:val="24"/>
        </w:rPr>
        <w:t xml:space="preserve">R </w:t>
      </w:r>
    </w:p>
    <w:p w14:paraId="7F3DF915" w14:textId="77777777" w:rsidR="008D5051" w:rsidRPr="00EC26BD" w:rsidRDefault="008D5051" w:rsidP="008D505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 xml:space="preserve">Edi </w:t>
      </w:r>
      <w:proofErr w:type="spellStart"/>
      <w:r w:rsidRPr="00EC26BD">
        <w:rPr>
          <w:rFonts w:ascii="Garamond" w:hAnsi="Garamond"/>
          <w:b/>
          <w:sz w:val="24"/>
        </w:rPr>
        <w:t>Rama</w:t>
      </w:r>
      <w:proofErr w:type="spellEnd"/>
    </w:p>
    <w:p w14:paraId="713DBADA" w14:textId="4F87ECE3" w:rsidR="008D5051" w:rsidRDefault="008D5051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379AF6" w14:textId="2F970226" w:rsidR="00AE79F4" w:rsidRDefault="00C503BA" w:rsidP="00F82B0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drawing>
          <wp:inline distT="0" distB="0" distL="0" distR="0" wp14:anchorId="24678CC9" wp14:editId="702BBED9">
            <wp:extent cx="5731510" cy="40525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shpalljen e disa zonave me përparësi zhvillimin e ekonomisë malore në Bashkinë Cërrik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  <w:sz w:val="24"/>
        </w:rPr>
        <w:drawing>
          <wp:inline distT="0" distB="0" distL="0" distR="0" wp14:anchorId="7588974A" wp14:editId="59457741">
            <wp:extent cx="3323844" cy="336499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Cërrik_Page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844" cy="336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B84FD8B" wp14:editId="40C47712">
            <wp:extent cx="7331710" cy="5184021"/>
            <wp:effectExtent l="7302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shpalljen e disa zonave me përparësi zhvillimin e ekonomisë malore në Bashkinë Cërrik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43694" cy="519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157954C" wp14:editId="6819A6E8">
            <wp:extent cx="5731510" cy="727900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Cërrik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7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DEA6A6" wp14:editId="158B5005">
            <wp:extent cx="5731510" cy="4052570"/>
            <wp:effectExtent l="0" t="0" r="254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Cërrik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257022E" wp14:editId="77DF8468">
            <wp:extent cx="3145536" cy="3543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Cërrik_Page_0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536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5193C68" wp14:editId="6267A6F3">
            <wp:extent cx="5731510" cy="4052570"/>
            <wp:effectExtent l="0" t="0" r="254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Cërrik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676A3C8" wp14:editId="4DC886C8">
            <wp:extent cx="3282696" cy="269290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Cërrik_Page_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269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E98BDBA" wp14:editId="73DDE271">
            <wp:extent cx="5731510" cy="4052570"/>
            <wp:effectExtent l="0" t="0" r="254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Cërrik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ACAFF0D" wp14:editId="2244F0FA">
            <wp:extent cx="3186684" cy="37490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Cërrik_Page_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684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E14A38C" wp14:editId="5141A934">
            <wp:extent cx="5731510" cy="4052570"/>
            <wp:effectExtent l="0" t="0" r="254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Cërrik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4A52CF83" wp14:editId="038AB2DC">
            <wp:extent cx="3076956" cy="280263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Cërrik_Page_1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956" cy="280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8EE1697" wp14:editId="61C5C069">
            <wp:extent cx="5731510" cy="4052570"/>
            <wp:effectExtent l="0" t="0" r="254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Cërrik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55CB7212" wp14:editId="3C87A5AF">
            <wp:extent cx="3186684" cy="46542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Cërrik_Page_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684" cy="465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7872560" wp14:editId="3FA9CE19">
            <wp:extent cx="7638949" cy="5401260"/>
            <wp:effectExtent l="0" t="508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Cërrik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8808" cy="540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886638" wp14:editId="47600479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Cërrik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7BE0C19" wp14:editId="75D25020">
            <wp:extent cx="5731510" cy="173482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Cërrik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A383B" w14:textId="77777777" w:rsidR="00AE79F4" w:rsidRDefault="00AE79F4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8806D1" w14:textId="0D2A246F" w:rsidR="00AE79F4" w:rsidRDefault="00AE79F4" w:rsidP="00AE79F4">
      <w:pPr>
        <w:spacing w:after="0" w:line="240" w:lineRule="auto"/>
        <w:jc w:val="center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drawing>
          <wp:inline distT="0" distB="0" distL="0" distR="0" wp14:anchorId="24C46F1F" wp14:editId="59FBE542">
            <wp:extent cx="5731510" cy="4052570"/>
            <wp:effectExtent l="0" t="0" r="254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Cërrik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7B222" w14:textId="3A40BC63" w:rsidR="008D5051" w:rsidRPr="00B64A96" w:rsidRDefault="00C503BA" w:rsidP="00B64A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BC3C6BD" wp14:editId="6D269DE4">
            <wp:extent cx="5731510" cy="844677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Cërrik_Page_19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4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F30FC41" wp14:editId="0E949F74">
            <wp:extent cx="5731510" cy="151320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shpalljen e disa zonave me përparësi zhvillimin e ekonomisë malore në Bashkinë Cërrik_Page_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D44654C" wp14:editId="3CCA8E76">
            <wp:extent cx="5731510" cy="4052570"/>
            <wp:effectExtent l="0" t="0" r="254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shpalljen e disa zonave me përparësi zhvillimin e ekonomisë malore në Bashkinë Cërrik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567986EB" wp14:editId="41C82899">
            <wp:extent cx="3076956" cy="3433572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shpalljen e disa zonave me përparësi zhvillimin e ekonomisë malore në Bashkinë Cërrik_Page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956" cy="343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481EDF" wp14:editId="08F9E38F">
            <wp:extent cx="5731510" cy="4052570"/>
            <wp:effectExtent l="0" t="0" r="254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shpalljen e disa zonave me përparësi zhvillimin e ekonomisë malore në Bashkinë Cërrik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5D4C1C06" wp14:editId="05E2F9F5">
            <wp:extent cx="3131820" cy="314553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shpalljen e disa zonave me përparësi zhvillimin e ekonomisë malore në Bashkinë Cërrik_Page_2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314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0F91833" wp14:editId="6D1F402C">
            <wp:extent cx="5731510" cy="4052570"/>
            <wp:effectExtent l="0" t="0" r="254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për shpalljen e disa zonave me përparësi zhvillimin e ekonomisë malore në Bashkinë Cërrik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238978" wp14:editId="58100C41">
            <wp:extent cx="5731510" cy="7954010"/>
            <wp:effectExtent l="0" t="0" r="254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për shpalljen e disa zonave me përparësi zhvillimin e ekonomisë malore në Bashkinë Cërrik_Page_2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74BCB0" wp14:editId="403503AA">
            <wp:extent cx="5731510" cy="4052570"/>
            <wp:effectExtent l="0" t="0" r="254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për shpalljen e disa zonave me përparësi zhvillimin e ekonomisë malore në Bashkinë Cërrik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8E98EAD" wp14:editId="4CDA6175">
            <wp:extent cx="3022092" cy="2884932"/>
            <wp:effectExtent l="0" t="0" r="698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për shpalljen e disa zonave me përparësi zhvillimin e ekonomisë malore në Bashkinë Cërrik_Page_2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092" cy="288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471A853" wp14:editId="659DBD57">
            <wp:extent cx="5731510" cy="4052570"/>
            <wp:effectExtent l="0" t="0" r="254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 për shpalljen e disa zonave me përparësi zhvillimin e ekonomisë malore në Bashkinë Cërrik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0CD51895" wp14:editId="6F759FEC">
            <wp:extent cx="3310128" cy="3310128"/>
            <wp:effectExtent l="0" t="0" r="508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artat për shpalljen e disa zonave me përparësi zhvillimin e ekonomisë malore në Bashkinë Cërrik_Page_3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128" cy="331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5051" w:rsidRPr="00B64A96" w:rsidSect="0099382D">
      <w:pgSz w:w="11906" w:h="16838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83723"/>
    <w:rsid w:val="00092334"/>
    <w:rsid w:val="002C5A85"/>
    <w:rsid w:val="002E4EA5"/>
    <w:rsid w:val="003348BB"/>
    <w:rsid w:val="00384189"/>
    <w:rsid w:val="003B657D"/>
    <w:rsid w:val="00530418"/>
    <w:rsid w:val="00565A95"/>
    <w:rsid w:val="005D626A"/>
    <w:rsid w:val="007E7325"/>
    <w:rsid w:val="008D5051"/>
    <w:rsid w:val="00957E1C"/>
    <w:rsid w:val="0099382D"/>
    <w:rsid w:val="00A72829"/>
    <w:rsid w:val="00AE79F4"/>
    <w:rsid w:val="00B35CB7"/>
    <w:rsid w:val="00B64A96"/>
    <w:rsid w:val="00BB42AA"/>
    <w:rsid w:val="00C22EBF"/>
    <w:rsid w:val="00C503BA"/>
    <w:rsid w:val="00C634C7"/>
    <w:rsid w:val="00C82C41"/>
    <w:rsid w:val="00CC6AA9"/>
    <w:rsid w:val="00CD06F3"/>
    <w:rsid w:val="00CF02CA"/>
    <w:rsid w:val="00D765C6"/>
    <w:rsid w:val="00E077CC"/>
    <w:rsid w:val="00E10DA5"/>
    <w:rsid w:val="00E57538"/>
    <w:rsid w:val="00E96CC9"/>
    <w:rsid w:val="00F114A8"/>
    <w:rsid w:val="00F82B08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DB6A3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e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e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e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2026-04-15T09:54:13Z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shpalljen e disa zonave me përparësi zhvillimin  e ekonomisë malore në Bashkinë Cërrik</Titulli>
    <Modifikuesi xmlns="0e656187-b300-4fb0-8bf4-3a50f872073c">ermira.bukaci</Modifikuesi>
    <Nr_x002e__x0020_prot_x0020_QBZ xmlns="0e656187-b300-4fb0-8bf4-3a50f872073c">822</Nr_x002e__x0020_prot_x0020_QBZ>
    <Data_x0020_e_x0020_Modifikimit xmlns="0e656187-b300-4fb0-8bf4-3a50f872073c">2026-04-15T10:49:13Z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885/11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6F4762E80467B9BB91879C8262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6F4762E80467B9BB91879C8262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56A061-8703-476B-BA54-B5B846ED5AAC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F2A7888-1978-41EE-B410-548854538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E5CB0-4D2A-44BA-9F31-37F7AB9B9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4396D4-D7EE-4FA2-B297-8D423C60B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CCF2F5-644E-40F8-A293-E21610AB71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Cërrik</vt:lpstr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Cërrik</dc:title>
  <dc:creator>Entela Suli</dc:creator>
  <cp:lastModifiedBy>Alma Lisaku</cp:lastModifiedBy>
  <cp:revision>12</cp:revision>
  <dcterms:created xsi:type="dcterms:W3CDTF">2026-04-15T09:01:00Z</dcterms:created>
  <dcterms:modified xsi:type="dcterms:W3CDTF">2026-04-15T10:08:00Z</dcterms:modified>
</cp:coreProperties>
</file>