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99D82B" w14:textId="77777777" w:rsidR="0002146C" w:rsidRPr="00F6583D" w:rsidRDefault="0002146C" w:rsidP="0002146C">
      <w:pPr>
        <w:tabs>
          <w:tab w:val="right" w:pos="9060"/>
        </w:tabs>
        <w:autoSpaceDE w:val="0"/>
        <w:autoSpaceDN w:val="0"/>
        <w:adjustRightInd w:val="0"/>
        <w:spacing w:after="0" w:line="240" w:lineRule="auto"/>
        <w:ind w:firstLine="284"/>
        <w:jc w:val="center"/>
        <w:rPr>
          <w:rFonts w:ascii="Garamond" w:eastAsia="MS Mincho" w:hAnsi="Garamond" w:cs="MS Mincho"/>
          <w:b/>
          <w:bCs/>
          <w:color w:val="000000"/>
          <w:sz w:val="24"/>
          <w:szCs w:val="28"/>
          <w:lang w:val="sq-AL"/>
        </w:rPr>
      </w:pPr>
      <w:r w:rsidRPr="00F6583D">
        <w:rPr>
          <w:rFonts w:ascii="Garamond" w:hAnsi="Garamond" w:cs="Times New Roman"/>
          <w:b/>
          <w:bCs/>
          <w:color w:val="000000"/>
          <w:sz w:val="24"/>
          <w:szCs w:val="28"/>
          <w:lang w:val="sq-AL"/>
        </w:rPr>
        <w:t>VENDIM</w:t>
      </w:r>
    </w:p>
    <w:p w14:paraId="2499D82C" w14:textId="77777777" w:rsidR="0002146C" w:rsidRPr="00F6583D" w:rsidRDefault="0002146C" w:rsidP="0002146C">
      <w:pPr>
        <w:keepNext/>
        <w:autoSpaceDE w:val="0"/>
        <w:autoSpaceDN w:val="0"/>
        <w:adjustRightInd w:val="0"/>
        <w:spacing w:after="0" w:line="240" w:lineRule="auto"/>
        <w:ind w:firstLine="284"/>
        <w:jc w:val="center"/>
        <w:rPr>
          <w:rFonts w:ascii="Garamond" w:eastAsia="MS Mincho" w:hAnsi="Garamond" w:cs="MS Mincho"/>
          <w:b/>
          <w:bCs/>
          <w:color w:val="000000"/>
          <w:sz w:val="24"/>
          <w:szCs w:val="28"/>
          <w:lang w:val="sq-AL"/>
        </w:rPr>
      </w:pPr>
      <w:r w:rsidRPr="00F6583D">
        <w:rPr>
          <w:rFonts w:ascii="Garamond" w:hAnsi="Garamond" w:cs="Times New Roman"/>
          <w:b/>
          <w:bCs/>
          <w:color w:val="000000"/>
          <w:sz w:val="24"/>
          <w:szCs w:val="28"/>
          <w:lang w:val="sq-AL"/>
        </w:rPr>
        <w:t>Nr.</w:t>
      </w:r>
      <w:r w:rsidR="001A51F7" w:rsidRPr="00F6583D">
        <w:rPr>
          <w:rFonts w:ascii="Garamond" w:hAnsi="Garamond" w:cs="Times New Roman"/>
          <w:b/>
          <w:bCs/>
          <w:color w:val="000000"/>
          <w:sz w:val="24"/>
          <w:szCs w:val="28"/>
          <w:lang w:val="sq-AL"/>
        </w:rPr>
        <w:t xml:space="preserve"> </w:t>
      </w:r>
      <w:r w:rsidR="00661A56" w:rsidRPr="00F6583D">
        <w:rPr>
          <w:rFonts w:ascii="Garamond" w:hAnsi="Garamond" w:cs="Times New Roman"/>
          <w:b/>
          <w:bCs/>
          <w:color w:val="000000"/>
          <w:sz w:val="24"/>
          <w:szCs w:val="28"/>
          <w:lang w:val="sq-AL"/>
        </w:rPr>
        <w:t>290</w:t>
      </w:r>
      <w:r w:rsidRPr="00F6583D">
        <w:rPr>
          <w:rFonts w:ascii="Garamond" w:hAnsi="Garamond" w:cs="Times New Roman"/>
          <w:b/>
          <w:bCs/>
          <w:color w:val="000000"/>
          <w:sz w:val="24"/>
          <w:szCs w:val="28"/>
          <w:lang w:val="sq-AL"/>
        </w:rPr>
        <w:t>, datë</w:t>
      </w:r>
      <w:r w:rsidR="00661A56" w:rsidRPr="00F6583D">
        <w:rPr>
          <w:rFonts w:ascii="Garamond" w:hAnsi="Garamond" w:cs="Times New Roman"/>
          <w:b/>
          <w:bCs/>
          <w:color w:val="000000"/>
          <w:sz w:val="24"/>
          <w:szCs w:val="28"/>
          <w:lang w:val="sq-AL"/>
        </w:rPr>
        <w:t xml:space="preserve"> 24.4.2026</w:t>
      </w:r>
    </w:p>
    <w:p w14:paraId="2499D82D" w14:textId="77777777" w:rsidR="0002146C" w:rsidRPr="00F6583D" w:rsidRDefault="0002146C" w:rsidP="0002146C">
      <w:pPr>
        <w:autoSpaceDE w:val="0"/>
        <w:autoSpaceDN w:val="0"/>
        <w:adjustRightInd w:val="0"/>
        <w:spacing w:after="0" w:line="240" w:lineRule="auto"/>
        <w:ind w:firstLine="284"/>
        <w:jc w:val="both"/>
        <w:rPr>
          <w:rFonts w:ascii="Garamond" w:eastAsia="MS Mincho" w:hAnsi="Garamond" w:cs="MS Mincho"/>
          <w:color w:val="000000"/>
          <w:sz w:val="24"/>
          <w:szCs w:val="28"/>
          <w:lang w:val="sq-AL"/>
        </w:rPr>
      </w:pPr>
    </w:p>
    <w:p w14:paraId="2499D82E" w14:textId="16EE8EFB" w:rsidR="0002146C" w:rsidRPr="00F6583D" w:rsidRDefault="0002146C" w:rsidP="0002146C">
      <w:pPr>
        <w:autoSpaceDE w:val="0"/>
        <w:autoSpaceDN w:val="0"/>
        <w:adjustRightInd w:val="0"/>
        <w:spacing w:after="0" w:line="240" w:lineRule="auto"/>
        <w:ind w:firstLine="284"/>
        <w:jc w:val="center"/>
        <w:rPr>
          <w:rFonts w:ascii="Garamond" w:hAnsi="Garamond" w:cs="Times New Roman"/>
          <w:b/>
          <w:bCs/>
          <w:color w:val="000000"/>
          <w:sz w:val="24"/>
          <w:szCs w:val="28"/>
          <w:lang w:val="sq-AL"/>
        </w:rPr>
      </w:pPr>
      <w:r w:rsidRPr="00F6583D">
        <w:rPr>
          <w:rFonts w:ascii="Garamond" w:hAnsi="Garamond" w:cs="Times New Roman"/>
          <w:b/>
          <w:bCs/>
          <w:color w:val="000000"/>
          <w:sz w:val="24"/>
          <w:szCs w:val="28"/>
          <w:lang w:val="sq-AL"/>
        </w:rPr>
        <w:t>PËR DISA NDRYSHIME NË VENDIMIN NR.</w:t>
      </w:r>
      <w:r w:rsidR="001A51F7" w:rsidRPr="00F6583D">
        <w:rPr>
          <w:rFonts w:ascii="Garamond" w:hAnsi="Garamond" w:cs="Times New Roman"/>
          <w:b/>
          <w:bCs/>
          <w:color w:val="000000"/>
          <w:sz w:val="24"/>
          <w:szCs w:val="28"/>
          <w:lang w:val="sq-AL"/>
        </w:rPr>
        <w:t xml:space="preserve"> </w:t>
      </w:r>
      <w:r w:rsidRPr="00F6583D">
        <w:rPr>
          <w:rFonts w:ascii="Garamond" w:hAnsi="Garamond" w:cs="Times New Roman"/>
          <w:b/>
          <w:bCs/>
          <w:color w:val="000000"/>
          <w:sz w:val="24"/>
          <w:szCs w:val="28"/>
          <w:lang w:val="sq-AL"/>
        </w:rPr>
        <w:t>875, DATË 11.11.2020, TË KËSHILLIT TË MINISTRAVE</w:t>
      </w:r>
      <w:r w:rsidRPr="00F6583D">
        <w:rPr>
          <w:rFonts w:ascii="Garamond" w:eastAsia="MS Mincho" w:hAnsi="Garamond" w:cs="MS Mincho"/>
          <w:b/>
          <w:bCs/>
          <w:sz w:val="24"/>
          <w:szCs w:val="28"/>
          <w:lang w:val="sq-AL"/>
        </w:rPr>
        <w:t>,</w:t>
      </w:r>
      <w:r w:rsidRPr="00F6583D">
        <w:rPr>
          <w:rFonts w:ascii="Garamond" w:hAnsi="Garamond" w:cs="Times New Roman"/>
          <w:b/>
          <w:bCs/>
          <w:sz w:val="24"/>
          <w:szCs w:val="28"/>
          <w:lang w:val="sq-AL"/>
        </w:rPr>
        <w:t xml:space="preserve"> “PËR SHPRONËSIMIN</w:t>
      </w:r>
      <w:r w:rsidR="001A51F7" w:rsidRPr="00F6583D">
        <w:rPr>
          <w:rFonts w:ascii="Garamond" w:hAnsi="Garamond" w:cs="Times New Roman"/>
          <w:b/>
          <w:bCs/>
          <w:sz w:val="24"/>
          <w:szCs w:val="28"/>
          <w:lang w:val="sq-AL"/>
        </w:rPr>
        <w:t xml:space="preserve"> </w:t>
      </w:r>
      <w:r w:rsidRPr="00F6583D">
        <w:rPr>
          <w:rFonts w:ascii="Garamond" w:hAnsi="Garamond" w:cs="Times New Roman"/>
          <w:b/>
          <w:bCs/>
          <w:sz w:val="24"/>
          <w:szCs w:val="28"/>
          <w:lang w:val="sq-AL"/>
        </w:rPr>
        <w:t xml:space="preserve">PËR INTERES PUBLIK TË PRONARËVE TË PASURIVE TË PALUAJTSHME, PRONË PRIVATE, QË PREKEN NGA PROJEKTI </w:t>
      </w:r>
      <w:r w:rsidR="000A06F2">
        <w:rPr>
          <w:rFonts w:ascii="Garamond" w:hAnsi="Garamond" w:cs="Times New Roman"/>
          <w:b/>
          <w:bCs/>
          <w:sz w:val="24"/>
          <w:szCs w:val="28"/>
          <w:lang w:val="sq-AL"/>
        </w:rPr>
        <w:t>‘</w:t>
      </w:r>
      <w:r w:rsidRPr="00F6583D">
        <w:rPr>
          <w:rFonts w:ascii="Garamond" w:hAnsi="Garamond" w:cs="Times New Roman"/>
          <w:b/>
          <w:bCs/>
          <w:sz w:val="24"/>
          <w:szCs w:val="28"/>
          <w:lang w:val="sq-AL"/>
        </w:rPr>
        <w:t xml:space="preserve">NDËRTIMI I NËNSTACIONIT 400/110/20 </w:t>
      </w:r>
      <w:proofErr w:type="spellStart"/>
      <w:r w:rsidR="001A51F7" w:rsidRPr="00F6583D">
        <w:rPr>
          <w:rFonts w:ascii="Garamond" w:hAnsi="Garamond" w:cs="Times New Roman"/>
          <w:b/>
          <w:bCs/>
          <w:sz w:val="24"/>
          <w:szCs w:val="28"/>
          <w:lang w:val="sq-AL"/>
        </w:rPr>
        <w:t>k</w:t>
      </w:r>
      <w:r w:rsidRPr="00F6583D">
        <w:rPr>
          <w:rFonts w:ascii="Garamond" w:hAnsi="Garamond" w:cs="Times New Roman"/>
          <w:b/>
          <w:bCs/>
          <w:sz w:val="24"/>
          <w:szCs w:val="28"/>
          <w:lang w:val="sq-AL"/>
        </w:rPr>
        <w:t>V</w:t>
      </w:r>
      <w:proofErr w:type="spellEnd"/>
      <w:r w:rsidRPr="00F6583D">
        <w:rPr>
          <w:rFonts w:ascii="Garamond" w:hAnsi="Garamond" w:cs="Times New Roman"/>
          <w:b/>
          <w:bCs/>
          <w:sz w:val="24"/>
          <w:szCs w:val="28"/>
          <w:lang w:val="sq-AL"/>
        </w:rPr>
        <w:t>, TIRANA 3</w:t>
      </w:r>
      <w:r w:rsidR="000A06F2">
        <w:rPr>
          <w:rFonts w:ascii="Garamond" w:hAnsi="Garamond" w:cs="Times New Roman"/>
          <w:b/>
          <w:bCs/>
          <w:color w:val="000000"/>
          <w:sz w:val="24"/>
          <w:szCs w:val="28"/>
          <w:lang w:val="sq-AL"/>
        </w:rPr>
        <w:t>’</w:t>
      </w:r>
      <w:r w:rsidRPr="00F6583D">
        <w:rPr>
          <w:rFonts w:ascii="Garamond" w:hAnsi="Garamond" w:cs="Times New Roman"/>
          <w:b/>
          <w:bCs/>
          <w:color w:val="000000"/>
          <w:sz w:val="24"/>
          <w:szCs w:val="28"/>
          <w:lang w:val="sq-AL"/>
        </w:rPr>
        <w:t>”</w:t>
      </w:r>
    </w:p>
    <w:p w14:paraId="2499D82F" w14:textId="77777777" w:rsidR="0002146C" w:rsidRPr="00F6583D" w:rsidRDefault="0002146C" w:rsidP="0002146C">
      <w:pPr>
        <w:autoSpaceDE w:val="0"/>
        <w:autoSpaceDN w:val="0"/>
        <w:adjustRightInd w:val="0"/>
        <w:spacing w:after="0" w:line="240" w:lineRule="auto"/>
        <w:ind w:firstLine="284"/>
        <w:rPr>
          <w:rFonts w:ascii="Garamond" w:eastAsia="MS Mincho" w:hAnsi="Garamond" w:cs="MS Mincho"/>
          <w:b/>
          <w:bCs/>
          <w:sz w:val="24"/>
          <w:szCs w:val="28"/>
          <w:lang w:val="sq-AL"/>
        </w:rPr>
      </w:pPr>
    </w:p>
    <w:p w14:paraId="2499D830" w14:textId="77777777" w:rsidR="0002146C" w:rsidRPr="00F6583D" w:rsidRDefault="0002146C" w:rsidP="0002146C">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F6583D">
        <w:rPr>
          <w:rFonts w:ascii="Garamond" w:hAnsi="Garamond" w:cs="Times New Roman"/>
          <w:color w:val="000000"/>
          <w:sz w:val="24"/>
          <w:szCs w:val="28"/>
          <w:lang w:val="sq-AL"/>
        </w:rPr>
        <w:t>Në mbështetje të nenit 100 të Kushtetutës dhe të neneve 5, 20 e 21, të ligjit nr.</w:t>
      </w:r>
      <w:r w:rsidR="001A51F7" w:rsidRPr="00F6583D">
        <w:rPr>
          <w:rFonts w:ascii="Garamond" w:hAnsi="Garamond" w:cs="Times New Roman"/>
          <w:color w:val="000000"/>
          <w:sz w:val="24"/>
          <w:szCs w:val="28"/>
          <w:lang w:val="sq-AL"/>
        </w:rPr>
        <w:t xml:space="preserve"> </w:t>
      </w:r>
      <w:r w:rsidRPr="00F6583D">
        <w:rPr>
          <w:rFonts w:ascii="Garamond" w:hAnsi="Garamond" w:cs="Times New Roman"/>
          <w:color w:val="000000"/>
          <w:sz w:val="24"/>
          <w:szCs w:val="28"/>
          <w:lang w:val="sq-AL"/>
        </w:rPr>
        <w:t>8561, datë 22.12.1999, “Për shpronësimet dhe marrjen në përdorim të përkohshëm të pasurisë pronë private për interes publik”, të ndryshuar, me propozimin e ministrit të Infrastrukturës dhe Energjisë, Këshilli i Ministrave</w:t>
      </w:r>
    </w:p>
    <w:p w14:paraId="2499D831" w14:textId="77777777" w:rsidR="0002146C" w:rsidRPr="00F6583D" w:rsidRDefault="0002146C" w:rsidP="0002146C">
      <w:pPr>
        <w:autoSpaceDE w:val="0"/>
        <w:autoSpaceDN w:val="0"/>
        <w:adjustRightInd w:val="0"/>
        <w:spacing w:after="0" w:line="240" w:lineRule="auto"/>
        <w:ind w:firstLine="284"/>
        <w:jc w:val="both"/>
        <w:rPr>
          <w:rFonts w:ascii="Garamond" w:hAnsi="Garamond" w:cs="Times New Roman"/>
          <w:color w:val="000000"/>
          <w:sz w:val="24"/>
          <w:szCs w:val="28"/>
          <w:lang w:val="sq-AL"/>
        </w:rPr>
      </w:pPr>
    </w:p>
    <w:p w14:paraId="2499D832" w14:textId="77777777" w:rsidR="0002146C" w:rsidRPr="00F6583D" w:rsidRDefault="0002146C" w:rsidP="0002146C">
      <w:pPr>
        <w:autoSpaceDE w:val="0"/>
        <w:autoSpaceDN w:val="0"/>
        <w:adjustRightInd w:val="0"/>
        <w:spacing w:after="0" w:line="240" w:lineRule="auto"/>
        <w:ind w:firstLine="284"/>
        <w:jc w:val="center"/>
        <w:rPr>
          <w:rFonts w:ascii="Garamond" w:hAnsi="Garamond" w:cs="Times New Roman"/>
          <w:b/>
          <w:bCs/>
          <w:color w:val="000000"/>
          <w:sz w:val="24"/>
          <w:szCs w:val="28"/>
          <w:lang w:val="sq-AL"/>
        </w:rPr>
      </w:pPr>
      <w:r w:rsidRPr="00F6583D">
        <w:rPr>
          <w:rFonts w:ascii="Garamond" w:hAnsi="Garamond" w:cs="Times New Roman"/>
          <w:bCs/>
          <w:color w:val="000000"/>
          <w:sz w:val="24"/>
          <w:szCs w:val="28"/>
          <w:lang w:val="sq-AL"/>
        </w:rPr>
        <w:t>VENDOSI</w:t>
      </w:r>
      <w:r w:rsidRPr="00376295">
        <w:rPr>
          <w:rFonts w:ascii="Garamond" w:hAnsi="Garamond" w:cs="Times New Roman"/>
          <w:color w:val="000000"/>
          <w:sz w:val="24"/>
          <w:szCs w:val="28"/>
          <w:lang w:val="sq-AL"/>
        </w:rPr>
        <w:t>:</w:t>
      </w:r>
    </w:p>
    <w:p w14:paraId="2499D833" w14:textId="77777777" w:rsidR="0002146C" w:rsidRPr="00F6583D" w:rsidRDefault="0002146C" w:rsidP="0002146C">
      <w:pPr>
        <w:autoSpaceDE w:val="0"/>
        <w:autoSpaceDN w:val="0"/>
        <w:adjustRightInd w:val="0"/>
        <w:spacing w:after="0" w:line="240" w:lineRule="auto"/>
        <w:ind w:firstLine="284"/>
        <w:jc w:val="center"/>
        <w:rPr>
          <w:rFonts w:ascii="Garamond" w:hAnsi="Garamond" w:cs="Times New Roman"/>
          <w:b/>
          <w:bCs/>
          <w:color w:val="000000"/>
          <w:sz w:val="24"/>
          <w:szCs w:val="28"/>
          <w:lang w:val="sq-AL"/>
        </w:rPr>
      </w:pPr>
    </w:p>
    <w:p w14:paraId="2499D834" w14:textId="66A2A2ED" w:rsidR="0002146C" w:rsidRPr="00F6583D" w:rsidRDefault="0002146C" w:rsidP="0002146C">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F6583D">
        <w:rPr>
          <w:rFonts w:ascii="Garamond" w:hAnsi="Garamond" w:cs="Times New Roman"/>
          <w:color w:val="000000"/>
          <w:sz w:val="24"/>
          <w:szCs w:val="28"/>
          <w:lang w:val="sq-AL"/>
        </w:rPr>
        <w:t>1. Në vendimin nr.</w:t>
      </w:r>
      <w:r w:rsidR="001A51F7" w:rsidRPr="00F6583D">
        <w:rPr>
          <w:rFonts w:ascii="Garamond" w:hAnsi="Garamond" w:cs="Times New Roman"/>
          <w:color w:val="000000"/>
          <w:sz w:val="24"/>
          <w:szCs w:val="28"/>
          <w:lang w:val="sq-AL"/>
        </w:rPr>
        <w:t xml:space="preserve"> </w:t>
      </w:r>
      <w:r w:rsidRPr="00F6583D">
        <w:rPr>
          <w:rFonts w:ascii="Garamond" w:hAnsi="Garamond" w:cs="Times New Roman"/>
          <w:color w:val="000000"/>
          <w:sz w:val="24"/>
          <w:szCs w:val="28"/>
          <w:lang w:val="sq-AL"/>
        </w:rPr>
        <w:t xml:space="preserve">875, datë 11.11.2020, të Këshillit të Ministrave, “Për shpronësimin për interes publik të pronarëve të pasurive të paluajtshme, pronë private, që preken nga projekti </w:t>
      </w:r>
      <w:r w:rsidR="000A06F2">
        <w:rPr>
          <w:rFonts w:ascii="Garamond" w:hAnsi="Garamond" w:cs="Times New Roman"/>
          <w:color w:val="000000"/>
          <w:sz w:val="24"/>
          <w:szCs w:val="28"/>
          <w:lang w:val="sq-AL"/>
        </w:rPr>
        <w:t>‘</w:t>
      </w:r>
      <w:r w:rsidRPr="00F6583D">
        <w:rPr>
          <w:rFonts w:ascii="Garamond" w:hAnsi="Garamond" w:cs="Times New Roman"/>
          <w:color w:val="000000"/>
          <w:sz w:val="24"/>
          <w:szCs w:val="28"/>
          <w:lang w:val="sq-AL"/>
        </w:rPr>
        <w:t xml:space="preserve">Ndërtimi i nënstacionit 400/110/20 </w:t>
      </w:r>
      <w:proofErr w:type="spellStart"/>
      <w:r w:rsidRPr="00F6583D">
        <w:rPr>
          <w:rFonts w:ascii="Garamond" w:hAnsi="Garamond" w:cs="Times New Roman"/>
          <w:color w:val="000000"/>
          <w:sz w:val="24"/>
          <w:szCs w:val="28"/>
          <w:lang w:val="sq-AL"/>
        </w:rPr>
        <w:t>k</w:t>
      </w:r>
      <w:r w:rsidR="001A51F7" w:rsidRPr="00F6583D">
        <w:rPr>
          <w:rFonts w:ascii="Garamond" w:hAnsi="Garamond" w:cs="Times New Roman"/>
          <w:color w:val="000000"/>
          <w:sz w:val="24"/>
          <w:szCs w:val="28"/>
          <w:lang w:val="sq-AL"/>
        </w:rPr>
        <w:t>V</w:t>
      </w:r>
      <w:proofErr w:type="spellEnd"/>
      <w:r w:rsidRPr="00F6583D">
        <w:rPr>
          <w:rFonts w:ascii="Garamond" w:hAnsi="Garamond" w:cs="Times New Roman"/>
          <w:color w:val="000000"/>
          <w:sz w:val="24"/>
          <w:szCs w:val="28"/>
          <w:lang w:val="sq-AL"/>
        </w:rPr>
        <w:t>, Tirana 3</w:t>
      </w:r>
      <w:r w:rsidR="000A06F2">
        <w:rPr>
          <w:rFonts w:ascii="Garamond" w:hAnsi="Garamond" w:cs="Times New Roman"/>
          <w:color w:val="000000"/>
          <w:sz w:val="24"/>
          <w:szCs w:val="28"/>
          <w:lang w:val="sq-AL"/>
        </w:rPr>
        <w:t>’</w:t>
      </w:r>
      <w:r w:rsidRPr="00F6583D">
        <w:rPr>
          <w:rFonts w:ascii="Garamond" w:hAnsi="Garamond" w:cs="Times New Roman"/>
          <w:color w:val="000000"/>
          <w:sz w:val="24"/>
          <w:szCs w:val="28"/>
          <w:lang w:val="sq-AL"/>
        </w:rPr>
        <w:t>”, bëhen ndryshimet e mëposhtme:</w:t>
      </w:r>
    </w:p>
    <w:p w14:paraId="2499D835" w14:textId="77777777" w:rsidR="0002146C" w:rsidRPr="00F6583D" w:rsidRDefault="0002146C" w:rsidP="0002146C">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F6583D">
        <w:rPr>
          <w:rFonts w:ascii="Garamond" w:hAnsi="Garamond" w:cs="Times New Roman"/>
          <w:color w:val="000000"/>
          <w:sz w:val="24"/>
          <w:szCs w:val="28"/>
          <w:lang w:val="sq-AL"/>
        </w:rPr>
        <w:t>a) Në pikat 3 dhe 4, vlera “... 18 711 640 (tetëmbëdhjetë milionë e shtatëqind e njëmbëdhjetë mijë e gjashtëqind e dyzet) lekësh ...” zëvendësohet me “... 55 975 672 (pesëdhjetë e pesë milionë e nëntëqind e shtatëdhjetë e pesë mijë e gjashtëqind e shtatëdhjetë e dy) lekësh ...”;</w:t>
      </w:r>
    </w:p>
    <w:p w14:paraId="2499D836" w14:textId="77777777" w:rsidR="0002146C" w:rsidRPr="00F6583D" w:rsidRDefault="0002146C" w:rsidP="0002146C">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F6583D">
        <w:rPr>
          <w:rFonts w:ascii="Garamond" w:hAnsi="Garamond" w:cs="Times New Roman"/>
          <w:color w:val="000000"/>
          <w:sz w:val="24"/>
          <w:szCs w:val="28"/>
          <w:lang w:val="sq-AL"/>
        </w:rPr>
        <w:t>b) Tabela, bashkëlidhur vendimit, zëvendësohet me tabelën, që i bashkëlidhet këtij vendimi.</w:t>
      </w:r>
    </w:p>
    <w:p w14:paraId="2499D837" w14:textId="77777777" w:rsidR="0002146C" w:rsidRPr="00F6583D" w:rsidRDefault="0002146C" w:rsidP="0002146C">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F6583D">
        <w:rPr>
          <w:rFonts w:ascii="Garamond" w:hAnsi="Garamond" w:cs="Times New Roman"/>
          <w:color w:val="000000"/>
          <w:sz w:val="24"/>
          <w:szCs w:val="28"/>
          <w:lang w:val="sq-AL"/>
        </w:rPr>
        <w:t>2.</w:t>
      </w:r>
      <w:r w:rsidR="001A51F7" w:rsidRPr="00F6583D">
        <w:rPr>
          <w:rFonts w:ascii="Garamond" w:hAnsi="Garamond" w:cs="Times New Roman"/>
          <w:color w:val="000000"/>
          <w:sz w:val="24"/>
          <w:szCs w:val="28"/>
          <w:lang w:val="sq-AL"/>
        </w:rPr>
        <w:t xml:space="preserve"> </w:t>
      </w:r>
      <w:r w:rsidRPr="00F6583D">
        <w:rPr>
          <w:rFonts w:ascii="Garamond" w:hAnsi="Garamond" w:cs="Times New Roman"/>
          <w:color w:val="000000"/>
          <w:sz w:val="24"/>
          <w:szCs w:val="28"/>
          <w:lang w:val="sq-AL"/>
        </w:rPr>
        <w:t>Pronarët e pasurive, që korrespondojnë me numrat rendorë 7, 10, 11 dhe 13 të tabelës, bashkëlidhur vendimit nr.</w:t>
      </w:r>
      <w:r w:rsidR="001A51F7" w:rsidRPr="00F6583D">
        <w:rPr>
          <w:rFonts w:ascii="Garamond" w:hAnsi="Garamond" w:cs="Times New Roman"/>
          <w:color w:val="000000"/>
          <w:sz w:val="24"/>
          <w:szCs w:val="28"/>
          <w:lang w:val="sq-AL"/>
        </w:rPr>
        <w:t xml:space="preserve"> </w:t>
      </w:r>
      <w:r w:rsidRPr="00F6583D">
        <w:rPr>
          <w:rFonts w:ascii="Garamond" w:hAnsi="Garamond" w:cs="Times New Roman"/>
          <w:color w:val="000000"/>
          <w:sz w:val="24"/>
          <w:szCs w:val="28"/>
          <w:lang w:val="sq-AL"/>
        </w:rPr>
        <w:t>875, datë 11.11.2020, të Këshillit të Ministrave, që janë likuiduar sipas vlerës së përcaktuar para hyrjes në fuqi të këtij vendimi, kompensohen, për efekt shpronësimi, vetëm për diferencën e vlerës së shtuar të kompensimit, sipas tabelës që i bashkëlidhet këtij vendimi.</w:t>
      </w:r>
    </w:p>
    <w:p w14:paraId="2499D838" w14:textId="77777777" w:rsidR="0002146C" w:rsidRPr="00F6583D" w:rsidRDefault="0002146C" w:rsidP="0002146C">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F6583D">
        <w:rPr>
          <w:rFonts w:ascii="Garamond" w:hAnsi="Garamond" w:cs="Times New Roman"/>
          <w:color w:val="000000"/>
          <w:sz w:val="24"/>
          <w:szCs w:val="28"/>
          <w:lang w:val="sq-AL"/>
        </w:rPr>
        <w:t>3.</w:t>
      </w:r>
      <w:r w:rsidR="001A51F7" w:rsidRPr="00F6583D">
        <w:rPr>
          <w:rFonts w:ascii="Garamond" w:hAnsi="Garamond" w:cs="Times New Roman"/>
          <w:color w:val="000000"/>
          <w:sz w:val="24"/>
          <w:szCs w:val="28"/>
          <w:lang w:val="sq-AL"/>
        </w:rPr>
        <w:t xml:space="preserve"> </w:t>
      </w:r>
      <w:r w:rsidRPr="00F6583D">
        <w:rPr>
          <w:rFonts w:ascii="Garamond" w:hAnsi="Garamond" w:cs="Times New Roman"/>
          <w:color w:val="000000"/>
          <w:sz w:val="24"/>
          <w:szCs w:val="28"/>
          <w:lang w:val="sq-AL"/>
        </w:rPr>
        <w:t xml:space="preserve">Shpenzimet procedurale shtesë, në vlerën 70 000 (shtatëdhjetë mijë) lekë, përballohen nga buxheti i Operatorit të Sistemit të Transmetimit </w:t>
      </w:r>
      <w:proofErr w:type="spellStart"/>
      <w:r w:rsidRPr="00F6583D">
        <w:rPr>
          <w:rFonts w:ascii="Garamond" w:hAnsi="Garamond" w:cs="Times New Roman"/>
          <w:color w:val="000000"/>
          <w:sz w:val="24"/>
          <w:szCs w:val="28"/>
          <w:lang w:val="sq-AL"/>
        </w:rPr>
        <w:t>sh.a</w:t>
      </w:r>
      <w:proofErr w:type="spellEnd"/>
      <w:r w:rsidRPr="00F6583D">
        <w:rPr>
          <w:rFonts w:ascii="Garamond" w:hAnsi="Garamond" w:cs="Times New Roman"/>
          <w:color w:val="000000"/>
          <w:sz w:val="24"/>
          <w:szCs w:val="28"/>
          <w:lang w:val="sq-AL"/>
        </w:rPr>
        <w:t>.</w:t>
      </w:r>
    </w:p>
    <w:p w14:paraId="2499D839" w14:textId="77777777" w:rsidR="0002146C" w:rsidRPr="00F6583D" w:rsidRDefault="0002146C" w:rsidP="0002146C">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F6583D">
        <w:rPr>
          <w:rFonts w:ascii="Garamond" w:hAnsi="Garamond" w:cs="Times New Roman"/>
          <w:color w:val="000000"/>
          <w:sz w:val="24"/>
          <w:szCs w:val="28"/>
          <w:lang w:val="sq-AL"/>
        </w:rPr>
        <w:t>4.</w:t>
      </w:r>
      <w:r w:rsidR="001A51F7" w:rsidRPr="00F6583D">
        <w:rPr>
          <w:rFonts w:ascii="Garamond" w:hAnsi="Garamond" w:cs="Times New Roman"/>
          <w:color w:val="000000"/>
          <w:sz w:val="24"/>
          <w:szCs w:val="28"/>
          <w:lang w:val="sq-AL"/>
        </w:rPr>
        <w:t xml:space="preserve"> </w:t>
      </w:r>
      <w:r w:rsidRPr="00F6583D">
        <w:rPr>
          <w:rFonts w:ascii="Garamond" w:hAnsi="Garamond" w:cs="Times New Roman"/>
          <w:color w:val="000000"/>
          <w:sz w:val="24"/>
          <w:szCs w:val="28"/>
          <w:lang w:val="sq-AL"/>
        </w:rPr>
        <w:t xml:space="preserve">Ngarkohen Ministria e Infrastrukturës dhe Energjisë, Operatori i Sistemit të Transmetimit </w:t>
      </w:r>
      <w:proofErr w:type="spellStart"/>
      <w:r w:rsidRPr="00F6583D">
        <w:rPr>
          <w:rFonts w:ascii="Garamond" w:hAnsi="Garamond" w:cs="Times New Roman"/>
          <w:color w:val="000000"/>
          <w:sz w:val="24"/>
          <w:szCs w:val="28"/>
          <w:lang w:val="sq-AL"/>
        </w:rPr>
        <w:t>sh.a</w:t>
      </w:r>
      <w:proofErr w:type="spellEnd"/>
      <w:r w:rsidRPr="00F6583D">
        <w:rPr>
          <w:rFonts w:ascii="Garamond" w:hAnsi="Garamond" w:cs="Times New Roman"/>
          <w:color w:val="000000"/>
          <w:sz w:val="24"/>
          <w:szCs w:val="28"/>
          <w:lang w:val="sq-AL"/>
        </w:rPr>
        <w:t>., Agjencia Shtetërore e Kadastrës, Drejtoria Vendore Tiranë Rurale 1, Agjencia Shtetërore për Shpronësimin dhe Drejtoria e Administrimit dhe Mbrojtjes së Tokës pranë Këshillit të Qarkut Tiranë për zbatimin e këtij vendimi.</w:t>
      </w:r>
    </w:p>
    <w:p w14:paraId="2499D83A" w14:textId="77777777" w:rsidR="0002146C" w:rsidRPr="00F6583D" w:rsidRDefault="0002146C" w:rsidP="0002146C">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F6583D">
        <w:rPr>
          <w:rFonts w:ascii="Garamond" w:hAnsi="Garamond" w:cs="Times New Roman"/>
          <w:color w:val="000000"/>
          <w:sz w:val="24"/>
          <w:szCs w:val="28"/>
          <w:lang w:val="sq-AL"/>
        </w:rPr>
        <w:t>Ky vendim hyn në fuqi menjëherë dhe botohet në Fletoren Zyrtare.</w:t>
      </w:r>
    </w:p>
    <w:p w14:paraId="2499D83B" w14:textId="77777777" w:rsidR="0002146C" w:rsidRPr="00F6583D" w:rsidRDefault="0002146C" w:rsidP="0002146C">
      <w:pPr>
        <w:autoSpaceDE w:val="0"/>
        <w:autoSpaceDN w:val="0"/>
        <w:adjustRightInd w:val="0"/>
        <w:spacing w:after="0" w:line="240" w:lineRule="auto"/>
        <w:ind w:firstLine="284"/>
        <w:jc w:val="both"/>
        <w:rPr>
          <w:rFonts w:ascii="Garamond" w:hAnsi="Garamond" w:cs="Times New Roman"/>
          <w:b/>
          <w:bCs/>
          <w:smallCaps/>
          <w:color w:val="000000"/>
          <w:sz w:val="24"/>
          <w:szCs w:val="28"/>
          <w:lang w:val="sq-AL"/>
        </w:rPr>
      </w:pPr>
    </w:p>
    <w:p w14:paraId="2499D83C" w14:textId="77777777" w:rsidR="0002146C" w:rsidRPr="00F6583D" w:rsidRDefault="0002146C" w:rsidP="0002146C">
      <w:pPr>
        <w:autoSpaceDE w:val="0"/>
        <w:autoSpaceDN w:val="0"/>
        <w:adjustRightInd w:val="0"/>
        <w:spacing w:after="0" w:line="240" w:lineRule="auto"/>
        <w:ind w:firstLine="284"/>
        <w:jc w:val="right"/>
        <w:rPr>
          <w:rFonts w:ascii="Garamond" w:hAnsi="Garamond" w:cs="Times New Roman"/>
          <w:bCs/>
          <w:smallCaps/>
          <w:color w:val="000000"/>
          <w:sz w:val="24"/>
          <w:szCs w:val="28"/>
          <w:lang w:val="sq-AL"/>
        </w:rPr>
      </w:pPr>
      <w:r w:rsidRPr="00F6583D">
        <w:rPr>
          <w:rFonts w:ascii="Garamond" w:hAnsi="Garamond" w:cs="Times New Roman"/>
          <w:bCs/>
          <w:smallCaps/>
          <w:color w:val="000000"/>
          <w:sz w:val="24"/>
          <w:szCs w:val="28"/>
          <w:lang w:val="sq-AL"/>
        </w:rPr>
        <w:t>KRYEMINISTËR</w:t>
      </w:r>
    </w:p>
    <w:p w14:paraId="2499D83D" w14:textId="77777777" w:rsidR="0002146C" w:rsidRPr="00F6583D" w:rsidRDefault="0002146C" w:rsidP="001A51F7">
      <w:pPr>
        <w:spacing w:after="0"/>
        <w:jc w:val="right"/>
        <w:rPr>
          <w:rFonts w:ascii="Garamond" w:hAnsi="Garamond"/>
          <w:b/>
          <w:bCs/>
          <w:sz w:val="24"/>
          <w:szCs w:val="24"/>
          <w:lang w:val="sq-AL"/>
        </w:rPr>
      </w:pPr>
      <w:r w:rsidRPr="00F6583D">
        <w:rPr>
          <w:rFonts w:ascii="Garamond" w:hAnsi="Garamond"/>
          <w:b/>
          <w:bCs/>
          <w:sz w:val="24"/>
          <w:szCs w:val="24"/>
          <w:lang w:val="sq-AL"/>
        </w:rPr>
        <w:t xml:space="preserve">Edi </w:t>
      </w:r>
      <w:proofErr w:type="spellStart"/>
      <w:r w:rsidRPr="00F6583D">
        <w:rPr>
          <w:rFonts w:ascii="Garamond" w:hAnsi="Garamond"/>
          <w:b/>
          <w:bCs/>
          <w:sz w:val="24"/>
          <w:szCs w:val="24"/>
          <w:lang w:val="sq-AL"/>
        </w:rPr>
        <w:t>Rama</w:t>
      </w:r>
      <w:proofErr w:type="spellEnd"/>
    </w:p>
    <w:p w14:paraId="2499D83E" w14:textId="77777777" w:rsidR="001A51F7" w:rsidRPr="00F6583D" w:rsidRDefault="001A51F7" w:rsidP="001A51F7">
      <w:pPr>
        <w:spacing w:after="0"/>
        <w:rPr>
          <w:rFonts w:ascii="Garamond" w:hAnsi="Garamond"/>
          <w:sz w:val="24"/>
          <w:szCs w:val="24"/>
          <w:lang w:val="sq-AL"/>
        </w:rPr>
      </w:pPr>
    </w:p>
    <w:p w14:paraId="2499D83F" w14:textId="39481344" w:rsidR="0002146C" w:rsidRPr="00F6583D" w:rsidRDefault="001A51F7" w:rsidP="001A51F7">
      <w:pPr>
        <w:spacing w:after="0"/>
        <w:jc w:val="center"/>
        <w:rPr>
          <w:rFonts w:ascii="Garamond" w:hAnsi="Garamond"/>
          <w:sz w:val="20"/>
          <w:szCs w:val="20"/>
          <w:lang w:val="sq-AL"/>
        </w:rPr>
      </w:pPr>
      <w:r w:rsidRPr="00F6583D">
        <w:rPr>
          <w:rFonts w:ascii="Garamond" w:hAnsi="Garamond"/>
          <w:sz w:val="20"/>
          <w:szCs w:val="20"/>
          <w:lang w:val="sq-AL"/>
        </w:rPr>
        <w:t>LISTA EMËRORE E PRONARËVE TË PASURIVE TË PALUAJTSHME, PRONË PRIVATE, QË SHPRONËSOHEN, PËR INTERES PUBLIK, NGA REALIZIMI I PROJEKTIT “</w:t>
      </w:r>
      <w:r w:rsidR="000A06F2" w:rsidRPr="00F6583D">
        <w:rPr>
          <w:rFonts w:ascii="Garamond" w:hAnsi="Garamond"/>
          <w:sz w:val="20"/>
          <w:szCs w:val="20"/>
          <w:lang w:val="sq-AL"/>
        </w:rPr>
        <w:t>NDËRTIMI</w:t>
      </w:r>
      <w:bookmarkStart w:id="0" w:name="_GoBack"/>
      <w:bookmarkEnd w:id="0"/>
      <w:r w:rsidRPr="00F6583D">
        <w:rPr>
          <w:rFonts w:ascii="Garamond" w:hAnsi="Garamond"/>
          <w:sz w:val="20"/>
          <w:szCs w:val="20"/>
          <w:lang w:val="sq-AL"/>
        </w:rPr>
        <w:t xml:space="preserve"> I NËNSTACIONIT 400/110/20 </w:t>
      </w:r>
      <w:proofErr w:type="spellStart"/>
      <w:r w:rsidRPr="00F6583D">
        <w:rPr>
          <w:rFonts w:ascii="Garamond" w:hAnsi="Garamond"/>
          <w:sz w:val="20"/>
          <w:szCs w:val="20"/>
          <w:lang w:val="sq-AL"/>
        </w:rPr>
        <w:t>kV</w:t>
      </w:r>
      <w:proofErr w:type="spellEnd"/>
      <w:r w:rsidRPr="00F6583D">
        <w:rPr>
          <w:rFonts w:ascii="Garamond" w:hAnsi="Garamond"/>
          <w:sz w:val="20"/>
          <w:szCs w:val="20"/>
          <w:lang w:val="sq-AL"/>
        </w:rPr>
        <w:t>, TIRANA 3”</w:t>
      </w:r>
    </w:p>
    <w:p w14:paraId="2499D840" w14:textId="77777777" w:rsidR="00F51DC9" w:rsidRPr="00F6583D" w:rsidRDefault="00F51DC9" w:rsidP="00F51DC9">
      <w:pPr>
        <w:autoSpaceDE w:val="0"/>
        <w:autoSpaceDN w:val="0"/>
        <w:adjustRightInd w:val="0"/>
        <w:spacing w:after="0" w:line="240" w:lineRule="auto"/>
        <w:ind w:firstLine="284"/>
        <w:jc w:val="center"/>
        <w:rPr>
          <w:rFonts w:ascii="Garamond" w:hAnsi="Garamond" w:cs="Times New Roman"/>
          <w:b/>
          <w:bCs/>
          <w:smallCaps/>
          <w:color w:val="000000"/>
          <w:sz w:val="24"/>
          <w:szCs w:val="28"/>
          <w:lang w:val="sq-AL"/>
        </w:rPr>
      </w:pPr>
    </w:p>
    <w:tbl>
      <w:tblPr>
        <w:tblW w:w="0" w:type="auto"/>
        <w:tblLook w:val="04A0" w:firstRow="1" w:lastRow="0" w:firstColumn="1" w:lastColumn="0" w:noHBand="0" w:noVBand="1"/>
      </w:tblPr>
      <w:tblGrid>
        <w:gridCol w:w="1915"/>
        <w:gridCol w:w="1183"/>
        <w:gridCol w:w="660"/>
        <w:gridCol w:w="441"/>
        <w:gridCol w:w="602"/>
        <w:gridCol w:w="597"/>
        <w:gridCol w:w="940"/>
        <w:gridCol w:w="1282"/>
        <w:gridCol w:w="1062"/>
        <w:gridCol w:w="658"/>
      </w:tblGrid>
      <w:tr w:rsidR="00F51DC9" w:rsidRPr="00F6583D" w14:paraId="2499D848" w14:textId="77777777" w:rsidTr="00F6583D">
        <w:trPr>
          <w:trHeight w:val="20"/>
        </w:trPr>
        <w:tc>
          <w:tcPr>
            <w:tcW w:w="0" w:type="auto"/>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2499D841" w14:textId="77777777" w:rsidR="00F51DC9" w:rsidRPr="00F6583D" w:rsidRDefault="00F51DC9" w:rsidP="00F51DC9">
            <w:pPr>
              <w:spacing w:after="0" w:line="240" w:lineRule="auto"/>
              <w:jc w:val="center"/>
              <w:rPr>
                <w:rFonts w:ascii="Garamond" w:eastAsia="Times New Roman" w:hAnsi="Garamond" w:cs="Times New Roman"/>
                <w:b/>
                <w:bCs/>
                <w:sz w:val="12"/>
                <w:szCs w:val="16"/>
                <w:lang w:val="sq-AL"/>
              </w:rPr>
            </w:pPr>
            <w:r w:rsidRPr="00F6583D">
              <w:rPr>
                <w:rFonts w:ascii="Garamond" w:eastAsia="Times New Roman" w:hAnsi="Garamond" w:cs="Times New Roman"/>
                <w:b/>
                <w:bCs/>
                <w:sz w:val="12"/>
                <w:szCs w:val="16"/>
                <w:lang w:val="sq-AL"/>
              </w:rPr>
              <w:t>Nr.</w:t>
            </w:r>
          </w:p>
          <w:p w14:paraId="2499D842" w14:textId="77777777" w:rsidR="00F51DC9" w:rsidRPr="00F6583D" w:rsidRDefault="00F51DC9" w:rsidP="00F51DC9">
            <w:pPr>
              <w:spacing w:after="0" w:line="240" w:lineRule="auto"/>
              <w:jc w:val="center"/>
              <w:rPr>
                <w:rFonts w:ascii="Garamond" w:eastAsia="Times New Roman" w:hAnsi="Garamond" w:cs="Times New Roman"/>
                <w:b/>
                <w:bCs/>
                <w:sz w:val="12"/>
                <w:szCs w:val="16"/>
                <w:lang w:val="sq-AL"/>
              </w:rPr>
            </w:pPr>
            <w:r w:rsidRPr="00F6583D">
              <w:rPr>
                <w:rFonts w:ascii="Garamond" w:eastAsia="Times New Roman" w:hAnsi="Garamond" w:cs="Times New Roman"/>
                <w:b/>
                <w:bCs/>
                <w:sz w:val="12"/>
                <w:szCs w:val="16"/>
                <w:lang w:val="sq-AL"/>
              </w:rPr>
              <w:t xml:space="preserve"> rendor</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14:paraId="2499D843" w14:textId="77777777" w:rsidR="00F51DC9" w:rsidRPr="00F6583D" w:rsidRDefault="00F51DC9" w:rsidP="00F51DC9">
            <w:pPr>
              <w:spacing w:after="0" w:line="240" w:lineRule="auto"/>
              <w:jc w:val="center"/>
              <w:rPr>
                <w:rFonts w:ascii="Garamond" w:eastAsia="Times New Roman" w:hAnsi="Garamond" w:cs="Times New Roman"/>
                <w:b/>
                <w:bCs/>
                <w:sz w:val="12"/>
                <w:szCs w:val="16"/>
                <w:lang w:val="sq-AL"/>
              </w:rPr>
            </w:pPr>
            <w:r w:rsidRPr="00F6583D">
              <w:rPr>
                <w:rFonts w:ascii="Garamond" w:eastAsia="Times New Roman" w:hAnsi="Garamond" w:cs="Times New Roman"/>
                <w:b/>
                <w:bCs/>
                <w:sz w:val="12"/>
                <w:szCs w:val="16"/>
                <w:lang w:val="sq-AL"/>
              </w:rPr>
              <w:t>Pronësia</w:t>
            </w:r>
          </w:p>
        </w:tc>
        <w:tc>
          <w:tcPr>
            <w:tcW w:w="0" w:type="auto"/>
            <w:gridSpan w:val="4"/>
            <w:tcBorders>
              <w:top w:val="single" w:sz="8" w:space="0" w:color="auto"/>
              <w:left w:val="nil"/>
              <w:bottom w:val="single" w:sz="4" w:space="0" w:color="auto"/>
              <w:right w:val="single" w:sz="4" w:space="0" w:color="000000"/>
            </w:tcBorders>
            <w:shd w:val="clear" w:color="auto" w:fill="auto"/>
            <w:vAlign w:val="center"/>
            <w:hideMark/>
          </w:tcPr>
          <w:p w14:paraId="2499D844" w14:textId="77777777" w:rsidR="001A51F7" w:rsidRPr="00F6583D" w:rsidRDefault="00F51DC9" w:rsidP="00F51DC9">
            <w:pPr>
              <w:spacing w:after="0" w:line="240" w:lineRule="auto"/>
              <w:jc w:val="center"/>
              <w:rPr>
                <w:rFonts w:ascii="Garamond" w:eastAsia="Times New Roman" w:hAnsi="Garamond" w:cs="Times New Roman"/>
                <w:b/>
                <w:bCs/>
                <w:sz w:val="12"/>
                <w:szCs w:val="16"/>
                <w:lang w:val="sq-AL"/>
              </w:rPr>
            </w:pPr>
            <w:r w:rsidRPr="00F6583D">
              <w:rPr>
                <w:rFonts w:ascii="Garamond" w:eastAsia="Times New Roman" w:hAnsi="Garamond" w:cs="Times New Roman"/>
                <w:b/>
                <w:bCs/>
                <w:sz w:val="12"/>
                <w:szCs w:val="16"/>
                <w:lang w:val="sq-AL"/>
              </w:rPr>
              <w:t xml:space="preserve">Të dhënat kadastrale </w:t>
            </w:r>
          </w:p>
          <w:p w14:paraId="2499D845" w14:textId="77777777" w:rsidR="00F51DC9" w:rsidRPr="00F6583D" w:rsidRDefault="00F51DC9" w:rsidP="00F51DC9">
            <w:pPr>
              <w:spacing w:after="0" w:line="240" w:lineRule="auto"/>
              <w:jc w:val="center"/>
              <w:rPr>
                <w:rFonts w:ascii="Garamond" w:eastAsia="Times New Roman" w:hAnsi="Garamond" w:cs="Times New Roman"/>
                <w:b/>
                <w:bCs/>
                <w:sz w:val="12"/>
                <w:szCs w:val="16"/>
                <w:lang w:val="sq-AL"/>
              </w:rPr>
            </w:pPr>
            <w:r w:rsidRPr="00F6583D">
              <w:rPr>
                <w:rFonts w:ascii="Garamond" w:eastAsia="Times New Roman" w:hAnsi="Garamond" w:cs="Times New Roman"/>
                <w:b/>
                <w:bCs/>
                <w:sz w:val="12"/>
                <w:szCs w:val="16"/>
                <w:lang w:val="sq-AL"/>
              </w:rPr>
              <w:t>(sipas kartelës së pasurisë)</w:t>
            </w:r>
          </w:p>
        </w:tc>
        <w:tc>
          <w:tcPr>
            <w:tcW w:w="0" w:type="auto"/>
            <w:gridSpan w:val="3"/>
            <w:tcBorders>
              <w:top w:val="single" w:sz="8" w:space="0" w:color="auto"/>
              <w:left w:val="nil"/>
              <w:bottom w:val="single" w:sz="4" w:space="0" w:color="auto"/>
              <w:right w:val="single" w:sz="4" w:space="0" w:color="auto"/>
            </w:tcBorders>
            <w:shd w:val="clear" w:color="auto" w:fill="auto"/>
            <w:vAlign w:val="center"/>
            <w:hideMark/>
          </w:tcPr>
          <w:p w14:paraId="2499D846" w14:textId="77777777" w:rsidR="00F51DC9" w:rsidRPr="00F6583D" w:rsidRDefault="00F51DC9" w:rsidP="00F51DC9">
            <w:pPr>
              <w:spacing w:after="0" w:line="240" w:lineRule="auto"/>
              <w:jc w:val="center"/>
              <w:rPr>
                <w:rFonts w:ascii="Garamond" w:eastAsia="Times New Roman" w:hAnsi="Garamond" w:cs="Times New Roman"/>
                <w:b/>
                <w:bCs/>
                <w:sz w:val="12"/>
                <w:szCs w:val="16"/>
                <w:lang w:val="sq-AL"/>
              </w:rPr>
            </w:pPr>
            <w:r w:rsidRPr="00F6583D">
              <w:rPr>
                <w:rFonts w:ascii="Garamond" w:eastAsia="Times New Roman" w:hAnsi="Garamond" w:cs="Times New Roman"/>
                <w:b/>
                <w:bCs/>
                <w:sz w:val="12"/>
                <w:szCs w:val="16"/>
                <w:lang w:val="sq-AL"/>
              </w:rPr>
              <w:t xml:space="preserve">Kompensimi sipas </w:t>
            </w:r>
            <w:r w:rsidR="001A51F7" w:rsidRPr="00F6583D">
              <w:rPr>
                <w:rFonts w:ascii="Garamond" w:eastAsia="Times New Roman" w:hAnsi="Garamond" w:cs="Times New Roman"/>
                <w:b/>
                <w:bCs/>
                <w:sz w:val="12"/>
                <w:szCs w:val="16"/>
                <w:lang w:val="sq-AL"/>
              </w:rPr>
              <w:t>standardit</w:t>
            </w:r>
            <w:r w:rsidRPr="00F6583D">
              <w:rPr>
                <w:rFonts w:ascii="Garamond" w:eastAsia="Times New Roman" w:hAnsi="Garamond" w:cs="Times New Roman"/>
                <w:b/>
                <w:bCs/>
                <w:sz w:val="12"/>
                <w:szCs w:val="16"/>
                <w:lang w:val="sq-AL"/>
              </w:rPr>
              <w:t xml:space="preserve"> ndërkombëtar (vlera në lekë)</w:t>
            </w:r>
          </w:p>
        </w:tc>
        <w:tc>
          <w:tcPr>
            <w:tcW w:w="0" w:type="auto"/>
            <w:vMerge w:val="restart"/>
            <w:tcBorders>
              <w:top w:val="single" w:sz="8" w:space="0" w:color="auto"/>
              <w:left w:val="nil"/>
              <w:bottom w:val="single" w:sz="8" w:space="0" w:color="000000"/>
              <w:right w:val="single" w:sz="8" w:space="0" w:color="auto"/>
            </w:tcBorders>
            <w:shd w:val="clear" w:color="000000" w:fill="FFFFFF"/>
            <w:vAlign w:val="center"/>
            <w:hideMark/>
          </w:tcPr>
          <w:p w14:paraId="2499D847" w14:textId="77777777" w:rsidR="00F51DC9" w:rsidRPr="00F6583D" w:rsidRDefault="00F51DC9" w:rsidP="00F51DC9">
            <w:pPr>
              <w:spacing w:after="0" w:line="240" w:lineRule="auto"/>
              <w:jc w:val="center"/>
              <w:rPr>
                <w:rFonts w:ascii="Garamond" w:eastAsia="Times New Roman" w:hAnsi="Garamond" w:cs="Times New Roman"/>
                <w:b/>
                <w:bCs/>
                <w:sz w:val="12"/>
                <w:szCs w:val="16"/>
                <w:lang w:val="sq-AL"/>
              </w:rPr>
            </w:pPr>
            <w:r w:rsidRPr="00F6583D">
              <w:rPr>
                <w:rFonts w:ascii="Garamond" w:eastAsia="Times New Roman" w:hAnsi="Garamond" w:cs="Times New Roman"/>
                <w:b/>
                <w:bCs/>
                <w:sz w:val="12"/>
                <w:szCs w:val="16"/>
                <w:lang w:val="sq-AL"/>
              </w:rPr>
              <w:t>Shënime</w:t>
            </w:r>
          </w:p>
        </w:tc>
      </w:tr>
      <w:tr w:rsidR="00F51DC9" w:rsidRPr="00F6583D" w14:paraId="2499D854" w14:textId="77777777" w:rsidTr="00F6583D">
        <w:trPr>
          <w:trHeight w:val="20"/>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2499D849" w14:textId="77777777" w:rsidR="00F51DC9" w:rsidRPr="00F6583D" w:rsidRDefault="00F51DC9" w:rsidP="00F51DC9">
            <w:pPr>
              <w:spacing w:after="0" w:line="240" w:lineRule="auto"/>
              <w:rPr>
                <w:rFonts w:ascii="Garamond" w:eastAsia="Times New Roman" w:hAnsi="Garamond" w:cs="Times New Roman"/>
                <w:b/>
                <w:bCs/>
                <w:sz w:val="12"/>
                <w:szCs w:val="16"/>
                <w:lang w:val="sq-AL"/>
              </w:rPr>
            </w:pPr>
          </w:p>
        </w:tc>
        <w:tc>
          <w:tcPr>
            <w:tcW w:w="0" w:type="auto"/>
            <w:tcBorders>
              <w:top w:val="nil"/>
              <w:left w:val="nil"/>
              <w:bottom w:val="single" w:sz="8" w:space="0" w:color="auto"/>
              <w:right w:val="single" w:sz="4" w:space="0" w:color="auto"/>
            </w:tcBorders>
            <w:shd w:val="clear" w:color="000000" w:fill="FFFFFF"/>
            <w:vAlign w:val="center"/>
            <w:hideMark/>
          </w:tcPr>
          <w:p w14:paraId="2499D84A" w14:textId="77777777" w:rsidR="00F51DC9" w:rsidRPr="00F6583D" w:rsidRDefault="00F51DC9" w:rsidP="00F51DC9">
            <w:pPr>
              <w:spacing w:after="0" w:line="240" w:lineRule="auto"/>
              <w:jc w:val="center"/>
              <w:rPr>
                <w:rFonts w:ascii="Garamond" w:eastAsia="Times New Roman" w:hAnsi="Garamond" w:cs="Times New Roman"/>
                <w:b/>
                <w:bCs/>
                <w:sz w:val="12"/>
                <w:szCs w:val="16"/>
                <w:lang w:val="sq-AL"/>
              </w:rPr>
            </w:pPr>
            <w:r w:rsidRPr="00F6583D">
              <w:rPr>
                <w:rFonts w:ascii="Garamond" w:eastAsia="Times New Roman" w:hAnsi="Garamond" w:cs="Times New Roman"/>
                <w:b/>
                <w:bCs/>
                <w:sz w:val="12"/>
                <w:szCs w:val="16"/>
                <w:lang w:val="sq-AL"/>
              </w:rPr>
              <w:t>Emër Mbiemër</w:t>
            </w:r>
          </w:p>
        </w:tc>
        <w:tc>
          <w:tcPr>
            <w:tcW w:w="0" w:type="auto"/>
            <w:tcBorders>
              <w:top w:val="nil"/>
              <w:left w:val="nil"/>
              <w:bottom w:val="single" w:sz="8" w:space="0" w:color="auto"/>
              <w:right w:val="single" w:sz="4" w:space="0" w:color="auto"/>
            </w:tcBorders>
            <w:shd w:val="clear" w:color="000000" w:fill="FFFFFF"/>
            <w:vAlign w:val="center"/>
            <w:hideMark/>
          </w:tcPr>
          <w:p w14:paraId="2499D84B" w14:textId="77777777" w:rsidR="00F51DC9" w:rsidRPr="00F6583D" w:rsidRDefault="00F51DC9" w:rsidP="00F51DC9">
            <w:pPr>
              <w:spacing w:after="0" w:line="240" w:lineRule="auto"/>
              <w:jc w:val="center"/>
              <w:rPr>
                <w:rFonts w:ascii="Garamond" w:eastAsia="Times New Roman" w:hAnsi="Garamond" w:cs="Times New Roman"/>
                <w:b/>
                <w:bCs/>
                <w:sz w:val="12"/>
                <w:szCs w:val="16"/>
                <w:lang w:val="sq-AL"/>
              </w:rPr>
            </w:pPr>
            <w:r w:rsidRPr="00F6583D">
              <w:rPr>
                <w:rFonts w:ascii="Garamond" w:eastAsia="Times New Roman" w:hAnsi="Garamond" w:cs="Times New Roman"/>
                <w:b/>
                <w:bCs/>
                <w:sz w:val="12"/>
                <w:szCs w:val="16"/>
                <w:lang w:val="sq-AL"/>
              </w:rPr>
              <w:t>Lloji i pasurisë</w:t>
            </w:r>
          </w:p>
        </w:tc>
        <w:tc>
          <w:tcPr>
            <w:tcW w:w="0" w:type="auto"/>
            <w:tcBorders>
              <w:top w:val="nil"/>
              <w:left w:val="nil"/>
              <w:bottom w:val="single" w:sz="8" w:space="0" w:color="auto"/>
              <w:right w:val="single" w:sz="4" w:space="0" w:color="auto"/>
            </w:tcBorders>
            <w:shd w:val="clear" w:color="000000" w:fill="FFFFFF"/>
            <w:vAlign w:val="center"/>
            <w:hideMark/>
          </w:tcPr>
          <w:p w14:paraId="2499D84C" w14:textId="77777777" w:rsidR="00F51DC9" w:rsidRPr="00F6583D" w:rsidRDefault="00F51DC9" w:rsidP="00F51DC9">
            <w:pPr>
              <w:spacing w:after="0" w:line="240" w:lineRule="auto"/>
              <w:jc w:val="center"/>
              <w:rPr>
                <w:rFonts w:ascii="Garamond" w:eastAsia="Times New Roman" w:hAnsi="Garamond" w:cs="Times New Roman"/>
                <w:b/>
                <w:bCs/>
                <w:sz w:val="12"/>
                <w:szCs w:val="16"/>
                <w:lang w:val="sq-AL"/>
              </w:rPr>
            </w:pPr>
            <w:proofErr w:type="spellStart"/>
            <w:r w:rsidRPr="00F6583D">
              <w:rPr>
                <w:rFonts w:ascii="Garamond" w:eastAsia="Times New Roman" w:hAnsi="Garamond" w:cs="Times New Roman"/>
                <w:b/>
                <w:bCs/>
                <w:sz w:val="12"/>
                <w:szCs w:val="16"/>
                <w:lang w:val="sq-AL"/>
              </w:rPr>
              <w:t>ZK</w:t>
            </w:r>
            <w:proofErr w:type="spellEnd"/>
          </w:p>
        </w:tc>
        <w:tc>
          <w:tcPr>
            <w:tcW w:w="0" w:type="auto"/>
            <w:tcBorders>
              <w:top w:val="nil"/>
              <w:left w:val="nil"/>
              <w:bottom w:val="single" w:sz="8" w:space="0" w:color="auto"/>
              <w:right w:val="single" w:sz="4" w:space="0" w:color="auto"/>
            </w:tcBorders>
            <w:shd w:val="clear" w:color="000000" w:fill="FFFFFF"/>
            <w:vAlign w:val="center"/>
            <w:hideMark/>
          </w:tcPr>
          <w:p w14:paraId="2499D84D" w14:textId="77777777" w:rsidR="00F51DC9" w:rsidRPr="00F6583D" w:rsidRDefault="00F51DC9" w:rsidP="00F51DC9">
            <w:pPr>
              <w:spacing w:after="0" w:line="240" w:lineRule="auto"/>
              <w:jc w:val="center"/>
              <w:rPr>
                <w:rFonts w:ascii="Garamond" w:eastAsia="Times New Roman" w:hAnsi="Garamond" w:cs="Times New Roman"/>
                <w:b/>
                <w:bCs/>
                <w:sz w:val="12"/>
                <w:szCs w:val="16"/>
                <w:lang w:val="sq-AL"/>
              </w:rPr>
            </w:pPr>
            <w:r w:rsidRPr="00F6583D">
              <w:rPr>
                <w:rFonts w:ascii="Garamond" w:eastAsia="Times New Roman" w:hAnsi="Garamond" w:cs="Times New Roman"/>
                <w:b/>
                <w:bCs/>
                <w:sz w:val="12"/>
                <w:szCs w:val="16"/>
                <w:lang w:val="sq-AL"/>
              </w:rPr>
              <w:t xml:space="preserve">Nr. </w:t>
            </w:r>
            <w:r w:rsidR="001A51F7" w:rsidRPr="00F6583D">
              <w:rPr>
                <w:rFonts w:ascii="Garamond" w:eastAsia="Times New Roman" w:hAnsi="Garamond" w:cs="Times New Roman"/>
                <w:b/>
                <w:bCs/>
                <w:sz w:val="12"/>
                <w:szCs w:val="16"/>
                <w:lang w:val="sq-AL"/>
              </w:rPr>
              <w:t>pasurie</w:t>
            </w:r>
          </w:p>
        </w:tc>
        <w:tc>
          <w:tcPr>
            <w:tcW w:w="0" w:type="auto"/>
            <w:tcBorders>
              <w:top w:val="nil"/>
              <w:left w:val="nil"/>
              <w:bottom w:val="single" w:sz="8" w:space="0" w:color="auto"/>
              <w:right w:val="single" w:sz="4" w:space="0" w:color="auto"/>
            </w:tcBorders>
            <w:shd w:val="clear" w:color="000000" w:fill="FFFFFF"/>
            <w:vAlign w:val="center"/>
            <w:hideMark/>
          </w:tcPr>
          <w:p w14:paraId="2499D84E" w14:textId="77777777" w:rsidR="00F51DC9" w:rsidRPr="00F6583D" w:rsidRDefault="00F51DC9" w:rsidP="00F51DC9">
            <w:pPr>
              <w:spacing w:after="0" w:line="240" w:lineRule="auto"/>
              <w:jc w:val="center"/>
              <w:rPr>
                <w:rFonts w:ascii="Garamond" w:eastAsia="Times New Roman" w:hAnsi="Garamond" w:cs="Times New Roman"/>
                <w:b/>
                <w:bCs/>
                <w:sz w:val="12"/>
                <w:szCs w:val="16"/>
                <w:lang w:val="sq-AL"/>
              </w:rPr>
            </w:pPr>
            <w:proofErr w:type="spellStart"/>
            <w:r w:rsidRPr="00F6583D">
              <w:rPr>
                <w:rFonts w:ascii="Garamond" w:eastAsia="Times New Roman" w:hAnsi="Garamond" w:cs="Times New Roman"/>
                <w:b/>
                <w:bCs/>
                <w:sz w:val="12"/>
                <w:szCs w:val="16"/>
                <w:lang w:val="sq-AL"/>
              </w:rPr>
              <w:t>Sip</w:t>
            </w:r>
            <w:proofErr w:type="spellEnd"/>
            <w:r w:rsidRPr="00F6583D">
              <w:rPr>
                <w:rFonts w:ascii="Garamond" w:eastAsia="Times New Roman" w:hAnsi="Garamond" w:cs="Times New Roman"/>
                <w:b/>
                <w:bCs/>
                <w:sz w:val="12"/>
                <w:szCs w:val="16"/>
                <w:lang w:val="sq-AL"/>
              </w:rPr>
              <w:t>. e pronës (</w:t>
            </w:r>
            <w:proofErr w:type="spellStart"/>
            <w:r w:rsidRPr="00F6583D">
              <w:rPr>
                <w:rFonts w:ascii="Garamond" w:eastAsia="Times New Roman" w:hAnsi="Garamond" w:cs="Times New Roman"/>
                <w:b/>
                <w:bCs/>
                <w:sz w:val="12"/>
                <w:szCs w:val="16"/>
                <w:lang w:val="sq-AL"/>
              </w:rPr>
              <w:t>m²</w:t>
            </w:r>
            <w:proofErr w:type="spellEnd"/>
            <w:r w:rsidRPr="00F6583D">
              <w:rPr>
                <w:rFonts w:ascii="Garamond" w:eastAsia="Times New Roman" w:hAnsi="Garamond" w:cs="Times New Roman"/>
                <w:b/>
                <w:bCs/>
                <w:sz w:val="12"/>
                <w:szCs w:val="16"/>
                <w:lang w:val="sq-AL"/>
              </w:rPr>
              <w:t>)</w:t>
            </w:r>
          </w:p>
        </w:tc>
        <w:tc>
          <w:tcPr>
            <w:tcW w:w="0" w:type="auto"/>
            <w:tcBorders>
              <w:top w:val="nil"/>
              <w:left w:val="nil"/>
              <w:bottom w:val="single" w:sz="8" w:space="0" w:color="auto"/>
              <w:right w:val="single" w:sz="4" w:space="0" w:color="auto"/>
            </w:tcBorders>
            <w:shd w:val="clear" w:color="000000" w:fill="FFFFFF"/>
            <w:vAlign w:val="center"/>
            <w:hideMark/>
          </w:tcPr>
          <w:p w14:paraId="2499D84F" w14:textId="77777777" w:rsidR="00F51DC9" w:rsidRPr="00F6583D" w:rsidRDefault="00F51DC9" w:rsidP="00F51DC9">
            <w:pPr>
              <w:spacing w:after="0" w:line="240" w:lineRule="auto"/>
              <w:jc w:val="center"/>
              <w:rPr>
                <w:rFonts w:ascii="Garamond" w:eastAsia="Times New Roman" w:hAnsi="Garamond" w:cs="Times New Roman"/>
                <w:b/>
                <w:bCs/>
                <w:sz w:val="12"/>
                <w:szCs w:val="16"/>
                <w:lang w:val="sq-AL"/>
              </w:rPr>
            </w:pPr>
            <w:proofErr w:type="spellStart"/>
            <w:r w:rsidRPr="00F6583D">
              <w:rPr>
                <w:rFonts w:ascii="Garamond" w:eastAsia="Times New Roman" w:hAnsi="Garamond" w:cs="Times New Roman"/>
                <w:b/>
                <w:bCs/>
                <w:sz w:val="12"/>
                <w:szCs w:val="16"/>
                <w:lang w:val="sq-AL"/>
              </w:rPr>
              <w:t>Sip</w:t>
            </w:r>
            <w:proofErr w:type="spellEnd"/>
            <w:r w:rsidRPr="00F6583D">
              <w:rPr>
                <w:rFonts w:ascii="Garamond" w:eastAsia="Times New Roman" w:hAnsi="Garamond" w:cs="Times New Roman"/>
                <w:b/>
                <w:bCs/>
                <w:sz w:val="12"/>
                <w:szCs w:val="16"/>
                <w:lang w:val="sq-AL"/>
              </w:rPr>
              <w:t>. që shpronësohet (</w:t>
            </w:r>
            <w:proofErr w:type="spellStart"/>
            <w:r w:rsidRPr="00F6583D">
              <w:rPr>
                <w:rFonts w:ascii="Garamond" w:eastAsia="Times New Roman" w:hAnsi="Garamond" w:cs="Times New Roman"/>
                <w:b/>
                <w:bCs/>
                <w:sz w:val="12"/>
                <w:szCs w:val="16"/>
                <w:lang w:val="sq-AL"/>
              </w:rPr>
              <w:t>m²</w:t>
            </w:r>
            <w:proofErr w:type="spellEnd"/>
            <w:r w:rsidRPr="00F6583D">
              <w:rPr>
                <w:rFonts w:ascii="Garamond" w:eastAsia="Times New Roman" w:hAnsi="Garamond" w:cs="Times New Roman"/>
                <w:b/>
                <w:bCs/>
                <w:sz w:val="12"/>
                <w:szCs w:val="16"/>
                <w:lang w:val="sq-AL"/>
              </w:rPr>
              <w:t>)</w:t>
            </w:r>
          </w:p>
        </w:tc>
        <w:tc>
          <w:tcPr>
            <w:tcW w:w="0" w:type="auto"/>
            <w:tcBorders>
              <w:top w:val="nil"/>
              <w:left w:val="nil"/>
              <w:bottom w:val="single" w:sz="8" w:space="0" w:color="auto"/>
              <w:right w:val="single" w:sz="4" w:space="0" w:color="auto"/>
            </w:tcBorders>
            <w:shd w:val="clear" w:color="000000" w:fill="FFFFFF"/>
            <w:vAlign w:val="center"/>
            <w:hideMark/>
          </w:tcPr>
          <w:p w14:paraId="2499D850" w14:textId="77777777" w:rsidR="00F51DC9" w:rsidRPr="00F6583D" w:rsidRDefault="00F51DC9" w:rsidP="00F51DC9">
            <w:pPr>
              <w:spacing w:after="0" w:line="240" w:lineRule="auto"/>
              <w:jc w:val="center"/>
              <w:rPr>
                <w:rFonts w:ascii="Garamond" w:eastAsia="Times New Roman" w:hAnsi="Garamond" w:cs="Times New Roman"/>
                <w:b/>
                <w:bCs/>
                <w:sz w:val="12"/>
                <w:szCs w:val="16"/>
                <w:lang w:val="sq-AL"/>
              </w:rPr>
            </w:pPr>
            <w:r w:rsidRPr="00F6583D">
              <w:rPr>
                <w:rFonts w:ascii="Garamond" w:eastAsia="Times New Roman" w:hAnsi="Garamond" w:cs="Times New Roman"/>
                <w:b/>
                <w:bCs/>
                <w:sz w:val="12"/>
                <w:szCs w:val="16"/>
                <w:lang w:val="sq-AL"/>
              </w:rPr>
              <w:t>Çmimi i tokës (lekë/</w:t>
            </w:r>
            <w:proofErr w:type="spellStart"/>
            <w:r w:rsidRPr="00F6583D">
              <w:rPr>
                <w:rFonts w:ascii="Garamond" w:eastAsia="Times New Roman" w:hAnsi="Garamond" w:cs="Times New Roman"/>
                <w:b/>
                <w:bCs/>
                <w:sz w:val="12"/>
                <w:szCs w:val="16"/>
                <w:lang w:val="sq-AL"/>
              </w:rPr>
              <w:t>m²</w:t>
            </w:r>
            <w:proofErr w:type="spellEnd"/>
            <w:r w:rsidRPr="00F6583D">
              <w:rPr>
                <w:rFonts w:ascii="Garamond" w:eastAsia="Times New Roman" w:hAnsi="Garamond" w:cs="Times New Roman"/>
                <w:b/>
                <w:bCs/>
                <w:sz w:val="12"/>
                <w:szCs w:val="16"/>
                <w:lang w:val="sq-AL"/>
              </w:rPr>
              <w:t xml:space="preserve">) llogaritur sipas </w:t>
            </w:r>
            <w:proofErr w:type="spellStart"/>
            <w:r w:rsidRPr="00F6583D">
              <w:rPr>
                <w:rFonts w:ascii="Garamond" w:eastAsia="Times New Roman" w:hAnsi="Garamond" w:cs="Times New Roman"/>
                <w:b/>
                <w:bCs/>
                <w:sz w:val="12"/>
                <w:szCs w:val="16"/>
                <w:lang w:val="sq-AL"/>
              </w:rPr>
              <w:t>raportvlerësimit</w:t>
            </w:r>
            <w:proofErr w:type="spellEnd"/>
            <w:r w:rsidRPr="00F6583D">
              <w:rPr>
                <w:rFonts w:ascii="Garamond" w:eastAsia="Times New Roman" w:hAnsi="Garamond" w:cs="Times New Roman"/>
                <w:b/>
                <w:bCs/>
                <w:sz w:val="12"/>
                <w:szCs w:val="16"/>
                <w:lang w:val="sq-AL"/>
              </w:rPr>
              <w:t xml:space="preserve"> të përgatitur nga ekspertët vlerësues</w:t>
            </w:r>
          </w:p>
        </w:tc>
        <w:tc>
          <w:tcPr>
            <w:tcW w:w="0" w:type="auto"/>
            <w:tcBorders>
              <w:top w:val="nil"/>
              <w:left w:val="nil"/>
              <w:bottom w:val="single" w:sz="8" w:space="0" w:color="auto"/>
              <w:right w:val="single" w:sz="8" w:space="0" w:color="auto"/>
            </w:tcBorders>
            <w:shd w:val="clear" w:color="000000" w:fill="FFFFFF"/>
            <w:vAlign w:val="center"/>
            <w:hideMark/>
          </w:tcPr>
          <w:p w14:paraId="2499D851" w14:textId="77777777" w:rsidR="00F51DC9" w:rsidRPr="00F6583D" w:rsidRDefault="00F51DC9" w:rsidP="00F51DC9">
            <w:pPr>
              <w:spacing w:after="0" w:line="240" w:lineRule="auto"/>
              <w:jc w:val="center"/>
              <w:rPr>
                <w:rFonts w:ascii="Garamond" w:eastAsia="Times New Roman" w:hAnsi="Garamond" w:cs="Times New Roman"/>
                <w:b/>
                <w:bCs/>
                <w:sz w:val="12"/>
                <w:szCs w:val="16"/>
                <w:lang w:val="sq-AL"/>
              </w:rPr>
            </w:pPr>
            <w:r w:rsidRPr="00F6583D">
              <w:rPr>
                <w:rFonts w:ascii="Garamond" w:eastAsia="Times New Roman" w:hAnsi="Garamond" w:cs="Times New Roman"/>
                <w:b/>
                <w:bCs/>
                <w:sz w:val="12"/>
                <w:szCs w:val="16"/>
                <w:lang w:val="sq-AL"/>
              </w:rPr>
              <w:t xml:space="preserve">Vlera e kompensimit sipas </w:t>
            </w:r>
            <w:r w:rsidR="001A51F7" w:rsidRPr="00F6583D">
              <w:rPr>
                <w:rFonts w:ascii="Garamond" w:eastAsia="Times New Roman" w:hAnsi="Garamond" w:cs="Times New Roman"/>
                <w:b/>
                <w:bCs/>
                <w:sz w:val="12"/>
                <w:szCs w:val="16"/>
                <w:lang w:val="sq-AL"/>
              </w:rPr>
              <w:t>standardit</w:t>
            </w:r>
            <w:r w:rsidRPr="00F6583D">
              <w:rPr>
                <w:rFonts w:ascii="Garamond" w:eastAsia="Times New Roman" w:hAnsi="Garamond" w:cs="Times New Roman"/>
                <w:b/>
                <w:bCs/>
                <w:sz w:val="12"/>
                <w:szCs w:val="16"/>
                <w:lang w:val="sq-AL"/>
              </w:rPr>
              <w:t xml:space="preserve"> ndërkombëtar </w:t>
            </w:r>
          </w:p>
          <w:p w14:paraId="2499D852" w14:textId="77777777" w:rsidR="00F51DC9" w:rsidRPr="00F6583D" w:rsidRDefault="00F51DC9" w:rsidP="00F51DC9">
            <w:pPr>
              <w:spacing w:after="0" w:line="240" w:lineRule="auto"/>
              <w:jc w:val="center"/>
              <w:rPr>
                <w:rFonts w:ascii="Garamond" w:eastAsia="Times New Roman" w:hAnsi="Garamond" w:cs="Times New Roman"/>
                <w:b/>
                <w:bCs/>
                <w:sz w:val="12"/>
                <w:szCs w:val="16"/>
                <w:lang w:val="sq-AL"/>
              </w:rPr>
            </w:pPr>
            <w:r w:rsidRPr="00F6583D">
              <w:rPr>
                <w:rFonts w:ascii="Garamond" w:eastAsia="Times New Roman" w:hAnsi="Garamond" w:cs="Times New Roman"/>
                <w:b/>
                <w:bCs/>
                <w:sz w:val="12"/>
                <w:szCs w:val="16"/>
                <w:lang w:val="sq-AL"/>
              </w:rPr>
              <w:t>(në lekë)</w:t>
            </w:r>
          </w:p>
        </w:tc>
        <w:tc>
          <w:tcPr>
            <w:tcW w:w="0" w:type="auto"/>
            <w:vMerge/>
            <w:tcBorders>
              <w:top w:val="single" w:sz="8" w:space="0" w:color="auto"/>
              <w:left w:val="nil"/>
              <w:bottom w:val="single" w:sz="8" w:space="0" w:color="000000"/>
              <w:right w:val="single" w:sz="8" w:space="0" w:color="auto"/>
            </w:tcBorders>
            <w:vAlign w:val="center"/>
            <w:hideMark/>
          </w:tcPr>
          <w:p w14:paraId="2499D853" w14:textId="77777777" w:rsidR="00F51DC9" w:rsidRPr="00F6583D" w:rsidRDefault="00F51DC9" w:rsidP="00F51DC9">
            <w:pPr>
              <w:spacing w:after="0" w:line="240" w:lineRule="auto"/>
              <w:rPr>
                <w:rFonts w:ascii="Garamond" w:eastAsia="Times New Roman" w:hAnsi="Garamond" w:cs="Times New Roman"/>
                <w:b/>
                <w:bCs/>
                <w:sz w:val="12"/>
                <w:szCs w:val="16"/>
                <w:lang w:val="sq-AL"/>
              </w:rPr>
            </w:pPr>
          </w:p>
        </w:tc>
      </w:tr>
      <w:tr w:rsidR="00F51DC9" w:rsidRPr="00F6583D" w14:paraId="2499D85F" w14:textId="77777777" w:rsidTr="00F6583D">
        <w:trPr>
          <w:trHeight w:val="2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499D855"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w:t>
            </w:r>
          </w:p>
        </w:tc>
        <w:tc>
          <w:tcPr>
            <w:tcW w:w="0" w:type="auto"/>
            <w:tcBorders>
              <w:top w:val="nil"/>
              <w:left w:val="nil"/>
              <w:bottom w:val="single" w:sz="4" w:space="0" w:color="auto"/>
              <w:right w:val="single" w:sz="4" w:space="0" w:color="auto"/>
            </w:tcBorders>
            <w:shd w:val="clear" w:color="000000" w:fill="FFFFFF"/>
            <w:vAlign w:val="center"/>
            <w:hideMark/>
          </w:tcPr>
          <w:p w14:paraId="2499D856" w14:textId="77777777" w:rsidR="00F51DC9" w:rsidRPr="00F6583D" w:rsidRDefault="00F51DC9" w:rsidP="00F6583D">
            <w:pPr>
              <w:spacing w:after="0" w:line="240" w:lineRule="auto"/>
              <w:rPr>
                <w:rFonts w:ascii="Garamond" w:eastAsia="Times New Roman" w:hAnsi="Garamond" w:cs="Times New Roman"/>
                <w:sz w:val="12"/>
                <w:szCs w:val="16"/>
                <w:lang w:val="sq-AL"/>
              </w:rPr>
            </w:pPr>
            <w:proofErr w:type="spellStart"/>
            <w:r w:rsidRPr="00F6583D">
              <w:rPr>
                <w:rFonts w:ascii="Garamond" w:eastAsia="Times New Roman" w:hAnsi="Garamond" w:cs="Times New Roman"/>
                <w:sz w:val="12"/>
                <w:szCs w:val="16"/>
                <w:lang w:val="sq-AL"/>
              </w:rPr>
              <w:t>Qemal</w:t>
            </w:r>
            <w:proofErr w:type="spellEnd"/>
            <w:r w:rsidRPr="00F6583D">
              <w:rPr>
                <w:rFonts w:ascii="Garamond" w:eastAsia="Times New Roman" w:hAnsi="Garamond" w:cs="Times New Roman"/>
                <w:sz w:val="12"/>
                <w:szCs w:val="16"/>
                <w:lang w:val="sq-AL"/>
              </w:rPr>
              <w:t xml:space="preserve"> </w:t>
            </w:r>
            <w:proofErr w:type="spellStart"/>
            <w:r w:rsidRPr="00F6583D">
              <w:rPr>
                <w:rFonts w:ascii="Garamond" w:eastAsia="Times New Roman" w:hAnsi="Garamond" w:cs="Times New Roman"/>
                <w:sz w:val="12"/>
                <w:szCs w:val="16"/>
                <w:lang w:val="sq-AL"/>
              </w:rPr>
              <w:t>Metoja</w:t>
            </w:r>
            <w:proofErr w:type="spellEnd"/>
          </w:p>
        </w:tc>
        <w:tc>
          <w:tcPr>
            <w:tcW w:w="0" w:type="auto"/>
            <w:tcBorders>
              <w:top w:val="nil"/>
              <w:left w:val="nil"/>
              <w:bottom w:val="single" w:sz="4" w:space="0" w:color="auto"/>
              <w:right w:val="single" w:sz="4" w:space="0" w:color="auto"/>
            </w:tcBorders>
            <w:shd w:val="clear" w:color="000000" w:fill="FFFFFF"/>
            <w:noWrap/>
            <w:vAlign w:val="center"/>
            <w:hideMark/>
          </w:tcPr>
          <w:p w14:paraId="2499D857"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2499D858"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2947</w:t>
            </w:r>
          </w:p>
        </w:tc>
        <w:tc>
          <w:tcPr>
            <w:tcW w:w="0" w:type="auto"/>
            <w:tcBorders>
              <w:top w:val="nil"/>
              <w:left w:val="nil"/>
              <w:bottom w:val="single" w:sz="4" w:space="0" w:color="auto"/>
              <w:right w:val="single" w:sz="4" w:space="0" w:color="auto"/>
            </w:tcBorders>
            <w:shd w:val="clear" w:color="000000" w:fill="FFFFFF"/>
            <w:noWrap/>
            <w:vAlign w:val="center"/>
            <w:hideMark/>
          </w:tcPr>
          <w:p w14:paraId="2499D859"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371/5</w:t>
            </w:r>
          </w:p>
        </w:tc>
        <w:tc>
          <w:tcPr>
            <w:tcW w:w="0" w:type="auto"/>
            <w:tcBorders>
              <w:top w:val="nil"/>
              <w:left w:val="nil"/>
              <w:bottom w:val="single" w:sz="4" w:space="0" w:color="auto"/>
              <w:right w:val="single" w:sz="4" w:space="0" w:color="auto"/>
            </w:tcBorders>
            <w:shd w:val="clear" w:color="000000" w:fill="FFFFFF"/>
            <w:noWrap/>
            <w:vAlign w:val="center"/>
            <w:hideMark/>
          </w:tcPr>
          <w:p w14:paraId="2499D85A"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9,200</w:t>
            </w:r>
          </w:p>
        </w:tc>
        <w:tc>
          <w:tcPr>
            <w:tcW w:w="0" w:type="auto"/>
            <w:tcBorders>
              <w:top w:val="nil"/>
              <w:left w:val="nil"/>
              <w:bottom w:val="single" w:sz="4" w:space="0" w:color="auto"/>
              <w:right w:val="single" w:sz="4" w:space="0" w:color="auto"/>
            </w:tcBorders>
            <w:shd w:val="clear" w:color="000000" w:fill="FFFFFF"/>
            <w:noWrap/>
            <w:vAlign w:val="center"/>
            <w:hideMark/>
          </w:tcPr>
          <w:p w14:paraId="2499D85B"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9,200</w:t>
            </w:r>
          </w:p>
        </w:tc>
        <w:tc>
          <w:tcPr>
            <w:tcW w:w="0" w:type="auto"/>
            <w:tcBorders>
              <w:top w:val="nil"/>
              <w:left w:val="nil"/>
              <w:bottom w:val="single" w:sz="4" w:space="0" w:color="auto"/>
              <w:right w:val="single" w:sz="4" w:space="0" w:color="auto"/>
            </w:tcBorders>
            <w:shd w:val="clear" w:color="000000" w:fill="FFFFFF"/>
            <w:noWrap/>
            <w:vAlign w:val="bottom"/>
            <w:hideMark/>
          </w:tcPr>
          <w:p w14:paraId="2499D85C"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1,406</w:t>
            </w:r>
          </w:p>
        </w:tc>
        <w:tc>
          <w:tcPr>
            <w:tcW w:w="0" w:type="auto"/>
            <w:tcBorders>
              <w:top w:val="nil"/>
              <w:left w:val="nil"/>
              <w:bottom w:val="single" w:sz="4" w:space="0" w:color="auto"/>
              <w:right w:val="nil"/>
            </w:tcBorders>
            <w:shd w:val="clear" w:color="000000" w:fill="FFFFFF"/>
            <w:noWrap/>
            <w:vAlign w:val="center"/>
            <w:hideMark/>
          </w:tcPr>
          <w:p w14:paraId="2499D85D"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12,935,200</w:t>
            </w:r>
          </w:p>
        </w:tc>
        <w:tc>
          <w:tcPr>
            <w:tcW w:w="0" w:type="auto"/>
            <w:tcBorders>
              <w:top w:val="nil"/>
              <w:left w:val="single" w:sz="4" w:space="0" w:color="auto"/>
              <w:bottom w:val="single" w:sz="4" w:space="0" w:color="auto"/>
              <w:right w:val="single" w:sz="8" w:space="0" w:color="auto"/>
            </w:tcBorders>
            <w:shd w:val="clear" w:color="auto" w:fill="auto"/>
            <w:noWrap/>
            <w:vAlign w:val="center"/>
            <w:hideMark/>
          </w:tcPr>
          <w:p w14:paraId="2499D85E"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 </w:t>
            </w:r>
          </w:p>
        </w:tc>
      </w:tr>
      <w:tr w:rsidR="00F51DC9" w:rsidRPr="00F6583D" w14:paraId="2499D86A" w14:textId="77777777" w:rsidTr="00F6583D">
        <w:trPr>
          <w:trHeight w:val="2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499D860"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w:t>
            </w:r>
          </w:p>
        </w:tc>
        <w:tc>
          <w:tcPr>
            <w:tcW w:w="0" w:type="auto"/>
            <w:tcBorders>
              <w:top w:val="nil"/>
              <w:left w:val="nil"/>
              <w:bottom w:val="single" w:sz="4" w:space="0" w:color="auto"/>
              <w:right w:val="single" w:sz="4" w:space="0" w:color="auto"/>
            </w:tcBorders>
            <w:shd w:val="clear" w:color="000000" w:fill="FFFFFF"/>
            <w:vAlign w:val="center"/>
            <w:hideMark/>
          </w:tcPr>
          <w:p w14:paraId="2499D861" w14:textId="77777777" w:rsidR="00F51DC9" w:rsidRPr="00F6583D" w:rsidRDefault="00F51DC9" w:rsidP="00F6583D">
            <w:pPr>
              <w:spacing w:after="0" w:line="240" w:lineRule="auto"/>
              <w:rPr>
                <w:rFonts w:ascii="Garamond" w:eastAsia="Times New Roman" w:hAnsi="Garamond" w:cs="Times New Roman"/>
                <w:sz w:val="12"/>
                <w:szCs w:val="16"/>
                <w:lang w:val="sq-AL"/>
              </w:rPr>
            </w:pPr>
            <w:proofErr w:type="spellStart"/>
            <w:r w:rsidRPr="00F6583D">
              <w:rPr>
                <w:rFonts w:ascii="Garamond" w:eastAsia="Times New Roman" w:hAnsi="Garamond" w:cs="Times New Roman"/>
                <w:sz w:val="12"/>
                <w:szCs w:val="16"/>
                <w:lang w:val="sq-AL"/>
              </w:rPr>
              <w:t>Artur</w:t>
            </w:r>
            <w:proofErr w:type="spellEnd"/>
            <w:r w:rsidRPr="00F6583D">
              <w:rPr>
                <w:rFonts w:ascii="Garamond" w:eastAsia="Times New Roman" w:hAnsi="Garamond" w:cs="Times New Roman"/>
                <w:sz w:val="12"/>
                <w:szCs w:val="16"/>
                <w:lang w:val="sq-AL"/>
              </w:rPr>
              <w:t xml:space="preserve"> </w:t>
            </w:r>
            <w:proofErr w:type="spellStart"/>
            <w:r w:rsidRPr="00F6583D">
              <w:rPr>
                <w:rFonts w:ascii="Garamond" w:eastAsia="Times New Roman" w:hAnsi="Garamond" w:cs="Times New Roman"/>
                <w:sz w:val="12"/>
                <w:szCs w:val="16"/>
                <w:lang w:val="sq-AL"/>
              </w:rPr>
              <w:t>Xhezmi</w:t>
            </w:r>
            <w:proofErr w:type="spellEnd"/>
            <w:r w:rsidRPr="00F6583D">
              <w:rPr>
                <w:rFonts w:ascii="Garamond" w:eastAsia="Times New Roman" w:hAnsi="Garamond" w:cs="Times New Roman"/>
                <w:sz w:val="12"/>
                <w:szCs w:val="16"/>
                <w:lang w:val="sq-AL"/>
              </w:rPr>
              <w:t xml:space="preserve"> </w:t>
            </w:r>
            <w:proofErr w:type="spellStart"/>
            <w:r w:rsidRPr="00F6583D">
              <w:rPr>
                <w:rFonts w:ascii="Garamond" w:eastAsia="Times New Roman" w:hAnsi="Garamond" w:cs="Times New Roman"/>
                <w:sz w:val="12"/>
                <w:szCs w:val="16"/>
                <w:lang w:val="sq-AL"/>
              </w:rPr>
              <w:t>Sinanaj</w:t>
            </w:r>
            <w:proofErr w:type="spellEnd"/>
            <w:r w:rsidRPr="00F6583D">
              <w:rPr>
                <w:rFonts w:ascii="Garamond" w:eastAsia="Times New Roman" w:hAnsi="Garamond" w:cs="Times New Roman"/>
                <w:sz w:val="12"/>
                <w:szCs w:val="16"/>
                <w:lang w:val="sq-AL"/>
              </w:rPr>
              <w:br/>
            </w:r>
            <w:proofErr w:type="spellStart"/>
            <w:r w:rsidRPr="00F6583D">
              <w:rPr>
                <w:rFonts w:ascii="Garamond" w:eastAsia="Times New Roman" w:hAnsi="Garamond" w:cs="Times New Roman"/>
                <w:sz w:val="12"/>
                <w:szCs w:val="16"/>
                <w:lang w:val="sq-AL"/>
              </w:rPr>
              <w:t>Ferdinand</w:t>
            </w:r>
            <w:proofErr w:type="spellEnd"/>
            <w:r w:rsidRPr="00F6583D">
              <w:rPr>
                <w:rFonts w:ascii="Garamond" w:eastAsia="Times New Roman" w:hAnsi="Garamond" w:cs="Times New Roman"/>
                <w:sz w:val="12"/>
                <w:szCs w:val="16"/>
                <w:lang w:val="sq-AL"/>
              </w:rPr>
              <w:t xml:space="preserve"> </w:t>
            </w:r>
            <w:proofErr w:type="spellStart"/>
            <w:r w:rsidRPr="00F6583D">
              <w:rPr>
                <w:rFonts w:ascii="Garamond" w:eastAsia="Times New Roman" w:hAnsi="Garamond" w:cs="Times New Roman"/>
                <w:sz w:val="12"/>
                <w:szCs w:val="16"/>
                <w:lang w:val="sq-AL"/>
              </w:rPr>
              <w:t>Xhezmi</w:t>
            </w:r>
            <w:proofErr w:type="spellEnd"/>
            <w:r w:rsidRPr="00F6583D">
              <w:rPr>
                <w:rFonts w:ascii="Garamond" w:eastAsia="Times New Roman" w:hAnsi="Garamond" w:cs="Times New Roman"/>
                <w:sz w:val="12"/>
                <w:szCs w:val="16"/>
                <w:lang w:val="sq-AL"/>
              </w:rPr>
              <w:t xml:space="preserve"> </w:t>
            </w:r>
            <w:proofErr w:type="spellStart"/>
            <w:r w:rsidRPr="00F6583D">
              <w:rPr>
                <w:rFonts w:ascii="Garamond" w:eastAsia="Times New Roman" w:hAnsi="Garamond" w:cs="Times New Roman"/>
                <w:sz w:val="12"/>
                <w:szCs w:val="16"/>
                <w:lang w:val="sq-AL"/>
              </w:rPr>
              <w:t>Sinoma</w:t>
            </w:r>
            <w:proofErr w:type="spellEnd"/>
          </w:p>
        </w:tc>
        <w:tc>
          <w:tcPr>
            <w:tcW w:w="0" w:type="auto"/>
            <w:tcBorders>
              <w:top w:val="nil"/>
              <w:left w:val="nil"/>
              <w:bottom w:val="single" w:sz="4" w:space="0" w:color="auto"/>
              <w:right w:val="single" w:sz="4" w:space="0" w:color="auto"/>
            </w:tcBorders>
            <w:shd w:val="clear" w:color="000000" w:fill="FFFFFF"/>
            <w:noWrap/>
            <w:vAlign w:val="center"/>
            <w:hideMark/>
          </w:tcPr>
          <w:p w14:paraId="2499D862"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2499D863"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2947</w:t>
            </w:r>
          </w:p>
        </w:tc>
        <w:tc>
          <w:tcPr>
            <w:tcW w:w="0" w:type="auto"/>
            <w:tcBorders>
              <w:top w:val="nil"/>
              <w:left w:val="nil"/>
              <w:bottom w:val="single" w:sz="4" w:space="0" w:color="auto"/>
              <w:right w:val="single" w:sz="4" w:space="0" w:color="auto"/>
            </w:tcBorders>
            <w:shd w:val="clear" w:color="000000" w:fill="FFFFFF"/>
            <w:noWrap/>
            <w:vAlign w:val="center"/>
            <w:hideMark/>
          </w:tcPr>
          <w:p w14:paraId="2499D864"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371/6</w:t>
            </w:r>
          </w:p>
        </w:tc>
        <w:tc>
          <w:tcPr>
            <w:tcW w:w="0" w:type="auto"/>
            <w:tcBorders>
              <w:top w:val="nil"/>
              <w:left w:val="nil"/>
              <w:bottom w:val="single" w:sz="4" w:space="0" w:color="auto"/>
              <w:right w:val="single" w:sz="4" w:space="0" w:color="auto"/>
            </w:tcBorders>
            <w:shd w:val="clear" w:color="000000" w:fill="FFFFFF"/>
            <w:noWrap/>
            <w:vAlign w:val="center"/>
            <w:hideMark/>
          </w:tcPr>
          <w:p w14:paraId="2499D865"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9,000</w:t>
            </w:r>
          </w:p>
        </w:tc>
        <w:tc>
          <w:tcPr>
            <w:tcW w:w="0" w:type="auto"/>
            <w:tcBorders>
              <w:top w:val="nil"/>
              <w:left w:val="nil"/>
              <w:bottom w:val="single" w:sz="4" w:space="0" w:color="auto"/>
              <w:right w:val="single" w:sz="4" w:space="0" w:color="auto"/>
            </w:tcBorders>
            <w:shd w:val="clear" w:color="000000" w:fill="FFFFFF"/>
            <w:noWrap/>
            <w:vAlign w:val="center"/>
            <w:hideMark/>
          </w:tcPr>
          <w:p w14:paraId="2499D866"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9,000</w:t>
            </w:r>
          </w:p>
        </w:tc>
        <w:tc>
          <w:tcPr>
            <w:tcW w:w="0" w:type="auto"/>
            <w:tcBorders>
              <w:top w:val="nil"/>
              <w:left w:val="nil"/>
              <w:bottom w:val="single" w:sz="4" w:space="0" w:color="auto"/>
              <w:right w:val="single" w:sz="4" w:space="0" w:color="auto"/>
            </w:tcBorders>
            <w:shd w:val="clear" w:color="000000" w:fill="FFFFFF"/>
            <w:noWrap/>
            <w:vAlign w:val="center"/>
            <w:hideMark/>
          </w:tcPr>
          <w:p w14:paraId="2499D867"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1,406</w:t>
            </w:r>
          </w:p>
        </w:tc>
        <w:tc>
          <w:tcPr>
            <w:tcW w:w="0" w:type="auto"/>
            <w:tcBorders>
              <w:top w:val="nil"/>
              <w:left w:val="nil"/>
              <w:bottom w:val="single" w:sz="4" w:space="0" w:color="auto"/>
              <w:right w:val="nil"/>
            </w:tcBorders>
            <w:shd w:val="clear" w:color="000000" w:fill="FFFFFF"/>
            <w:noWrap/>
            <w:vAlign w:val="center"/>
            <w:hideMark/>
          </w:tcPr>
          <w:p w14:paraId="2499D868"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12,654,000</w:t>
            </w:r>
          </w:p>
        </w:tc>
        <w:tc>
          <w:tcPr>
            <w:tcW w:w="0" w:type="auto"/>
            <w:tcBorders>
              <w:top w:val="nil"/>
              <w:left w:val="single" w:sz="4" w:space="0" w:color="auto"/>
              <w:bottom w:val="single" w:sz="4" w:space="0" w:color="auto"/>
              <w:right w:val="single" w:sz="8" w:space="0" w:color="auto"/>
            </w:tcBorders>
            <w:shd w:val="clear" w:color="auto" w:fill="auto"/>
            <w:noWrap/>
            <w:vAlign w:val="center"/>
            <w:hideMark/>
          </w:tcPr>
          <w:p w14:paraId="2499D869"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 </w:t>
            </w:r>
          </w:p>
        </w:tc>
      </w:tr>
      <w:tr w:rsidR="00F51DC9" w:rsidRPr="00F6583D" w14:paraId="2499D875" w14:textId="77777777" w:rsidTr="00F6583D">
        <w:trPr>
          <w:trHeight w:val="2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499D86B"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lastRenderedPageBreak/>
              <w:t>3</w:t>
            </w:r>
          </w:p>
        </w:tc>
        <w:tc>
          <w:tcPr>
            <w:tcW w:w="0" w:type="auto"/>
            <w:tcBorders>
              <w:top w:val="nil"/>
              <w:left w:val="nil"/>
              <w:bottom w:val="single" w:sz="4" w:space="0" w:color="auto"/>
              <w:right w:val="single" w:sz="4" w:space="0" w:color="auto"/>
            </w:tcBorders>
            <w:shd w:val="clear" w:color="000000" w:fill="FFFFFF"/>
            <w:vAlign w:val="center"/>
            <w:hideMark/>
          </w:tcPr>
          <w:p w14:paraId="2499D86C" w14:textId="77777777" w:rsidR="00F51DC9" w:rsidRPr="00F6583D" w:rsidRDefault="00F51DC9" w:rsidP="00F6583D">
            <w:pPr>
              <w:spacing w:after="0" w:line="240" w:lineRule="auto"/>
              <w:rPr>
                <w:rFonts w:ascii="Garamond" w:eastAsia="Times New Roman" w:hAnsi="Garamond" w:cs="Times New Roman"/>
                <w:sz w:val="12"/>
                <w:szCs w:val="16"/>
                <w:lang w:val="sq-AL"/>
              </w:rPr>
            </w:pPr>
            <w:proofErr w:type="spellStart"/>
            <w:r w:rsidRPr="00F6583D">
              <w:rPr>
                <w:rFonts w:ascii="Garamond" w:eastAsia="Times New Roman" w:hAnsi="Garamond" w:cs="Times New Roman"/>
                <w:sz w:val="12"/>
                <w:szCs w:val="16"/>
                <w:lang w:val="sq-AL"/>
              </w:rPr>
              <w:t>Myrteza</w:t>
            </w:r>
            <w:proofErr w:type="spellEnd"/>
            <w:r w:rsidRPr="00F6583D">
              <w:rPr>
                <w:rFonts w:ascii="Garamond" w:eastAsia="Times New Roman" w:hAnsi="Garamond" w:cs="Times New Roman"/>
                <w:sz w:val="12"/>
                <w:szCs w:val="16"/>
                <w:lang w:val="sq-AL"/>
              </w:rPr>
              <w:t xml:space="preserve"> Gjashta</w:t>
            </w:r>
          </w:p>
        </w:tc>
        <w:tc>
          <w:tcPr>
            <w:tcW w:w="0" w:type="auto"/>
            <w:tcBorders>
              <w:top w:val="nil"/>
              <w:left w:val="nil"/>
              <w:bottom w:val="single" w:sz="4" w:space="0" w:color="auto"/>
              <w:right w:val="single" w:sz="4" w:space="0" w:color="auto"/>
            </w:tcBorders>
            <w:shd w:val="clear" w:color="000000" w:fill="FFFFFF"/>
            <w:noWrap/>
            <w:vAlign w:val="center"/>
            <w:hideMark/>
          </w:tcPr>
          <w:p w14:paraId="2499D86D"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2499D86E"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2947</w:t>
            </w:r>
          </w:p>
        </w:tc>
        <w:tc>
          <w:tcPr>
            <w:tcW w:w="0" w:type="auto"/>
            <w:tcBorders>
              <w:top w:val="nil"/>
              <w:left w:val="nil"/>
              <w:bottom w:val="single" w:sz="4" w:space="0" w:color="auto"/>
              <w:right w:val="single" w:sz="4" w:space="0" w:color="auto"/>
            </w:tcBorders>
            <w:shd w:val="clear" w:color="000000" w:fill="FFFFFF"/>
            <w:noWrap/>
            <w:vAlign w:val="center"/>
            <w:hideMark/>
          </w:tcPr>
          <w:p w14:paraId="2499D86F"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371/11</w:t>
            </w:r>
          </w:p>
        </w:tc>
        <w:tc>
          <w:tcPr>
            <w:tcW w:w="0" w:type="auto"/>
            <w:tcBorders>
              <w:top w:val="nil"/>
              <w:left w:val="nil"/>
              <w:bottom w:val="single" w:sz="4" w:space="0" w:color="auto"/>
              <w:right w:val="single" w:sz="4" w:space="0" w:color="auto"/>
            </w:tcBorders>
            <w:shd w:val="clear" w:color="000000" w:fill="FFFFFF"/>
            <w:noWrap/>
            <w:vAlign w:val="center"/>
            <w:hideMark/>
          </w:tcPr>
          <w:p w14:paraId="2499D870"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8,000</w:t>
            </w:r>
          </w:p>
        </w:tc>
        <w:tc>
          <w:tcPr>
            <w:tcW w:w="0" w:type="auto"/>
            <w:tcBorders>
              <w:top w:val="nil"/>
              <w:left w:val="nil"/>
              <w:bottom w:val="single" w:sz="4" w:space="0" w:color="auto"/>
              <w:right w:val="single" w:sz="4" w:space="0" w:color="auto"/>
            </w:tcBorders>
            <w:shd w:val="clear" w:color="000000" w:fill="FFFFFF"/>
            <w:noWrap/>
            <w:vAlign w:val="center"/>
            <w:hideMark/>
          </w:tcPr>
          <w:p w14:paraId="2499D871"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1,700</w:t>
            </w:r>
          </w:p>
        </w:tc>
        <w:tc>
          <w:tcPr>
            <w:tcW w:w="0" w:type="auto"/>
            <w:tcBorders>
              <w:top w:val="nil"/>
              <w:left w:val="nil"/>
              <w:bottom w:val="single" w:sz="4" w:space="0" w:color="auto"/>
              <w:right w:val="single" w:sz="4" w:space="0" w:color="auto"/>
            </w:tcBorders>
            <w:shd w:val="clear" w:color="000000" w:fill="FFFFFF"/>
            <w:noWrap/>
            <w:vAlign w:val="center"/>
            <w:hideMark/>
          </w:tcPr>
          <w:p w14:paraId="2499D872"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1,406</w:t>
            </w:r>
          </w:p>
        </w:tc>
        <w:tc>
          <w:tcPr>
            <w:tcW w:w="0" w:type="auto"/>
            <w:tcBorders>
              <w:top w:val="nil"/>
              <w:left w:val="nil"/>
              <w:bottom w:val="single" w:sz="4" w:space="0" w:color="auto"/>
              <w:right w:val="nil"/>
            </w:tcBorders>
            <w:shd w:val="clear" w:color="000000" w:fill="FFFFFF"/>
            <w:noWrap/>
            <w:vAlign w:val="center"/>
            <w:hideMark/>
          </w:tcPr>
          <w:p w14:paraId="2499D873"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2,390,200</w:t>
            </w:r>
          </w:p>
        </w:tc>
        <w:tc>
          <w:tcPr>
            <w:tcW w:w="0" w:type="auto"/>
            <w:tcBorders>
              <w:top w:val="nil"/>
              <w:left w:val="single" w:sz="4" w:space="0" w:color="auto"/>
              <w:bottom w:val="single" w:sz="4" w:space="0" w:color="auto"/>
              <w:right w:val="single" w:sz="8" w:space="0" w:color="auto"/>
            </w:tcBorders>
            <w:shd w:val="clear" w:color="auto" w:fill="auto"/>
            <w:noWrap/>
            <w:vAlign w:val="center"/>
            <w:hideMark/>
          </w:tcPr>
          <w:p w14:paraId="2499D874"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 </w:t>
            </w:r>
          </w:p>
        </w:tc>
      </w:tr>
      <w:tr w:rsidR="00F51DC9" w:rsidRPr="00F6583D" w14:paraId="2499D880" w14:textId="77777777" w:rsidTr="00F6583D">
        <w:trPr>
          <w:trHeight w:val="2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499D876"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4</w:t>
            </w:r>
          </w:p>
        </w:tc>
        <w:tc>
          <w:tcPr>
            <w:tcW w:w="0" w:type="auto"/>
            <w:tcBorders>
              <w:top w:val="nil"/>
              <w:left w:val="nil"/>
              <w:bottom w:val="single" w:sz="4" w:space="0" w:color="auto"/>
              <w:right w:val="single" w:sz="4" w:space="0" w:color="auto"/>
            </w:tcBorders>
            <w:shd w:val="clear" w:color="000000" w:fill="FFFFFF"/>
            <w:vAlign w:val="center"/>
            <w:hideMark/>
          </w:tcPr>
          <w:p w14:paraId="2499D877" w14:textId="77777777" w:rsidR="00F51DC9" w:rsidRPr="00F6583D" w:rsidRDefault="00F51DC9" w:rsidP="00F6583D">
            <w:pPr>
              <w:spacing w:after="0" w:line="240" w:lineRule="auto"/>
              <w:rPr>
                <w:rFonts w:ascii="Garamond" w:eastAsia="Times New Roman" w:hAnsi="Garamond" w:cs="Times New Roman"/>
                <w:sz w:val="12"/>
                <w:szCs w:val="16"/>
                <w:lang w:val="sq-AL"/>
              </w:rPr>
            </w:pPr>
            <w:proofErr w:type="spellStart"/>
            <w:r w:rsidRPr="00F6583D">
              <w:rPr>
                <w:rFonts w:ascii="Garamond" w:eastAsia="Times New Roman" w:hAnsi="Garamond" w:cs="Times New Roman"/>
                <w:sz w:val="12"/>
                <w:szCs w:val="16"/>
                <w:lang w:val="sq-AL"/>
              </w:rPr>
              <w:t>Mustafa</w:t>
            </w:r>
            <w:proofErr w:type="spellEnd"/>
            <w:r w:rsidRPr="00F6583D">
              <w:rPr>
                <w:rFonts w:ascii="Garamond" w:eastAsia="Times New Roman" w:hAnsi="Garamond" w:cs="Times New Roman"/>
                <w:sz w:val="12"/>
                <w:szCs w:val="16"/>
                <w:lang w:val="sq-AL"/>
              </w:rPr>
              <w:t xml:space="preserve"> </w:t>
            </w:r>
            <w:proofErr w:type="spellStart"/>
            <w:r w:rsidRPr="00F6583D">
              <w:rPr>
                <w:rFonts w:ascii="Garamond" w:eastAsia="Times New Roman" w:hAnsi="Garamond" w:cs="Times New Roman"/>
                <w:sz w:val="12"/>
                <w:szCs w:val="16"/>
                <w:lang w:val="sq-AL"/>
              </w:rPr>
              <w:t>Mahmut</w:t>
            </w:r>
            <w:proofErr w:type="spellEnd"/>
            <w:r w:rsidRPr="00F6583D">
              <w:rPr>
                <w:rFonts w:ascii="Garamond" w:eastAsia="Times New Roman" w:hAnsi="Garamond" w:cs="Times New Roman"/>
                <w:sz w:val="12"/>
                <w:szCs w:val="16"/>
                <w:lang w:val="sq-AL"/>
              </w:rPr>
              <w:t xml:space="preserve"> </w:t>
            </w:r>
            <w:proofErr w:type="spellStart"/>
            <w:r w:rsidRPr="00F6583D">
              <w:rPr>
                <w:rFonts w:ascii="Garamond" w:eastAsia="Times New Roman" w:hAnsi="Garamond" w:cs="Times New Roman"/>
                <w:sz w:val="12"/>
                <w:szCs w:val="16"/>
                <w:lang w:val="sq-AL"/>
              </w:rPr>
              <w:t>Kupi</w:t>
            </w:r>
            <w:proofErr w:type="spellEnd"/>
          </w:p>
        </w:tc>
        <w:tc>
          <w:tcPr>
            <w:tcW w:w="0" w:type="auto"/>
            <w:tcBorders>
              <w:top w:val="nil"/>
              <w:left w:val="nil"/>
              <w:bottom w:val="single" w:sz="4" w:space="0" w:color="auto"/>
              <w:right w:val="single" w:sz="4" w:space="0" w:color="auto"/>
            </w:tcBorders>
            <w:shd w:val="clear" w:color="000000" w:fill="FFFFFF"/>
            <w:noWrap/>
            <w:vAlign w:val="center"/>
            <w:hideMark/>
          </w:tcPr>
          <w:p w14:paraId="2499D878"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2499D879"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2947</w:t>
            </w:r>
          </w:p>
        </w:tc>
        <w:tc>
          <w:tcPr>
            <w:tcW w:w="0" w:type="auto"/>
            <w:tcBorders>
              <w:top w:val="nil"/>
              <w:left w:val="nil"/>
              <w:bottom w:val="single" w:sz="4" w:space="0" w:color="auto"/>
              <w:right w:val="single" w:sz="4" w:space="0" w:color="auto"/>
            </w:tcBorders>
            <w:shd w:val="clear" w:color="000000" w:fill="FFFFFF"/>
            <w:noWrap/>
            <w:vAlign w:val="center"/>
            <w:hideMark/>
          </w:tcPr>
          <w:p w14:paraId="2499D87A"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371/12</w:t>
            </w:r>
          </w:p>
        </w:tc>
        <w:tc>
          <w:tcPr>
            <w:tcW w:w="0" w:type="auto"/>
            <w:tcBorders>
              <w:top w:val="nil"/>
              <w:left w:val="nil"/>
              <w:bottom w:val="single" w:sz="4" w:space="0" w:color="auto"/>
              <w:right w:val="single" w:sz="4" w:space="0" w:color="auto"/>
            </w:tcBorders>
            <w:shd w:val="clear" w:color="000000" w:fill="FFFFFF"/>
            <w:noWrap/>
            <w:vAlign w:val="center"/>
            <w:hideMark/>
          </w:tcPr>
          <w:p w14:paraId="2499D87B"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3,450</w:t>
            </w:r>
          </w:p>
        </w:tc>
        <w:tc>
          <w:tcPr>
            <w:tcW w:w="0" w:type="auto"/>
            <w:tcBorders>
              <w:top w:val="nil"/>
              <w:left w:val="nil"/>
              <w:bottom w:val="single" w:sz="4" w:space="0" w:color="auto"/>
              <w:right w:val="single" w:sz="4" w:space="0" w:color="auto"/>
            </w:tcBorders>
            <w:shd w:val="clear" w:color="000000" w:fill="FFFFFF"/>
            <w:noWrap/>
            <w:vAlign w:val="center"/>
            <w:hideMark/>
          </w:tcPr>
          <w:p w14:paraId="2499D87C"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3,450</w:t>
            </w:r>
          </w:p>
        </w:tc>
        <w:tc>
          <w:tcPr>
            <w:tcW w:w="0" w:type="auto"/>
            <w:tcBorders>
              <w:top w:val="nil"/>
              <w:left w:val="nil"/>
              <w:bottom w:val="single" w:sz="4" w:space="0" w:color="auto"/>
              <w:right w:val="single" w:sz="4" w:space="0" w:color="auto"/>
            </w:tcBorders>
            <w:shd w:val="clear" w:color="000000" w:fill="FFFFFF"/>
            <w:noWrap/>
            <w:vAlign w:val="center"/>
            <w:hideMark/>
          </w:tcPr>
          <w:p w14:paraId="2499D87D"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1,406</w:t>
            </w:r>
          </w:p>
        </w:tc>
        <w:tc>
          <w:tcPr>
            <w:tcW w:w="0" w:type="auto"/>
            <w:tcBorders>
              <w:top w:val="nil"/>
              <w:left w:val="nil"/>
              <w:bottom w:val="single" w:sz="4" w:space="0" w:color="auto"/>
              <w:right w:val="nil"/>
            </w:tcBorders>
            <w:shd w:val="clear" w:color="000000" w:fill="FFFFFF"/>
            <w:noWrap/>
            <w:vAlign w:val="center"/>
            <w:hideMark/>
          </w:tcPr>
          <w:p w14:paraId="2499D87E"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4,850,700</w:t>
            </w:r>
          </w:p>
        </w:tc>
        <w:tc>
          <w:tcPr>
            <w:tcW w:w="0" w:type="auto"/>
            <w:tcBorders>
              <w:top w:val="nil"/>
              <w:left w:val="single" w:sz="4" w:space="0" w:color="auto"/>
              <w:bottom w:val="single" w:sz="4" w:space="0" w:color="auto"/>
              <w:right w:val="single" w:sz="8" w:space="0" w:color="auto"/>
            </w:tcBorders>
            <w:shd w:val="clear" w:color="auto" w:fill="auto"/>
            <w:noWrap/>
            <w:vAlign w:val="center"/>
            <w:hideMark/>
          </w:tcPr>
          <w:p w14:paraId="2499D87F"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 </w:t>
            </w:r>
          </w:p>
        </w:tc>
      </w:tr>
      <w:tr w:rsidR="00F51DC9" w:rsidRPr="00F6583D" w14:paraId="2499D88B" w14:textId="77777777" w:rsidTr="00F6583D">
        <w:trPr>
          <w:trHeight w:val="2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499D881"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5</w:t>
            </w:r>
          </w:p>
        </w:tc>
        <w:tc>
          <w:tcPr>
            <w:tcW w:w="0" w:type="auto"/>
            <w:tcBorders>
              <w:top w:val="nil"/>
              <w:left w:val="nil"/>
              <w:bottom w:val="single" w:sz="4" w:space="0" w:color="auto"/>
              <w:right w:val="single" w:sz="4" w:space="0" w:color="auto"/>
            </w:tcBorders>
            <w:shd w:val="clear" w:color="000000" w:fill="FFFFFF"/>
            <w:vAlign w:val="center"/>
            <w:hideMark/>
          </w:tcPr>
          <w:p w14:paraId="2499D882" w14:textId="77777777" w:rsidR="00F51DC9" w:rsidRPr="00F6583D" w:rsidRDefault="00F51DC9" w:rsidP="00F6583D">
            <w:pPr>
              <w:spacing w:after="0" w:line="240" w:lineRule="auto"/>
              <w:rPr>
                <w:rFonts w:ascii="Garamond" w:eastAsia="Times New Roman" w:hAnsi="Garamond" w:cs="Times New Roman"/>
                <w:sz w:val="12"/>
                <w:szCs w:val="16"/>
                <w:lang w:val="sq-AL"/>
              </w:rPr>
            </w:pPr>
            <w:proofErr w:type="spellStart"/>
            <w:r w:rsidRPr="00F6583D">
              <w:rPr>
                <w:rFonts w:ascii="Garamond" w:eastAsia="Times New Roman" w:hAnsi="Garamond" w:cs="Times New Roman"/>
                <w:sz w:val="12"/>
                <w:szCs w:val="16"/>
                <w:lang w:val="sq-AL"/>
              </w:rPr>
              <w:t>Aqif</w:t>
            </w:r>
            <w:proofErr w:type="spellEnd"/>
            <w:r w:rsidRPr="00F6583D">
              <w:rPr>
                <w:rFonts w:ascii="Garamond" w:eastAsia="Times New Roman" w:hAnsi="Garamond" w:cs="Times New Roman"/>
                <w:sz w:val="12"/>
                <w:szCs w:val="16"/>
                <w:lang w:val="sq-AL"/>
              </w:rPr>
              <w:t xml:space="preserve"> Maliq </w:t>
            </w:r>
            <w:proofErr w:type="spellStart"/>
            <w:r w:rsidRPr="00F6583D">
              <w:rPr>
                <w:rFonts w:ascii="Garamond" w:eastAsia="Times New Roman" w:hAnsi="Garamond" w:cs="Times New Roman"/>
                <w:sz w:val="12"/>
                <w:szCs w:val="16"/>
                <w:lang w:val="sq-AL"/>
              </w:rPr>
              <w:t>Sina</w:t>
            </w:r>
            <w:proofErr w:type="spellEnd"/>
            <w:r w:rsidRPr="00F6583D">
              <w:rPr>
                <w:rFonts w:ascii="Garamond" w:eastAsia="Times New Roman" w:hAnsi="Garamond" w:cs="Times New Roman"/>
                <w:sz w:val="12"/>
                <w:szCs w:val="16"/>
                <w:lang w:val="sq-AL"/>
              </w:rPr>
              <w:t>,</w:t>
            </w:r>
            <w:r w:rsidR="001A51F7" w:rsidRPr="00F6583D">
              <w:rPr>
                <w:rFonts w:ascii="Garamond" w:eastAsia="Times New Roman" w:hAnsi="Garamond" w:cs="Times New Roman"/>
                <w:sz w:val="12"/>
                <w:szCs w:val="16"/>
                <w:lang w:val="sq-AL"/>
              </w:rPr>
              <w:t xml:space="preserve">  </w:t>
            </w:r>
            <w:r w:rsidRPr="00F6583D">
              <w:rPr>
                <w:rFonts w:ascii="Garamond" w:eastAsia="Times New Roman" w:hAnsi="Garamond" w:cs="Times New Roman"/>
                <w:sz w:val="12"/>
                <w:szCs w:val="16"/>
                <w:lang w:val="sq-AL"/>
              </w:rPr>
              <w:t xml:space="preserve">Shaban Maliq </w:t>
            </w:r>
            <w:proofErr w:type="spellStart"/>
            <w:r w:rsidRPr="00F6583D">
              <w:rPr>
                <w:rFonts w:ascii="Garamond" w:eastAsia="Times New Roman" w:hAnsi="Garamond" w:cs="Times New Roman"/>
                <w:sz w:val="12"/>
                <w:szCs w:val="16"/>
                <w:lang w:val="sq-AL"/>
              </w:rPr>
              <w:t>Sina</w:t>
            </w:r>
            <w:proofErr w:type="spellEnd"/>
          </w:p>
        </w:tc>
        <w:tc>
          <w:tcPr>
            <w:tcW w:w="0" w:type="auto"/>
            <w:tcBorders>
              <w:top w:val="nil"/>
              <w:left w:val="nil"/>
              <w:bottom w:val="single" w:sz="4" w:space="0" w:color="auto"/>
              <w:right w:val="single" w:sz="4" w:space="0" w:color="auto"/>
            </w:tcBorders>
            <w:shd w:val="clear" w:color="000000" w:fill="FFFFFF"/>
            <w:noWrap/>
            <w:vAlign w:val="center"/>
            <w:hideMark/>
          </w:tcPr>
          <w:p w14:paraId="2499D883"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2499D884"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2947</w:t>
            </w:r>
          </w:p>
        </w:tc>
        <w:tc>
          <w:tcPr>
            <w:tcW w:w="0" w:type="auto"/>
            <w:tcBorders>
              <w:top w:val="nil"/>
              <w:left w:val="nil"/>
              <w:bottom w:val="single" w:sz="4" w:space="0" w:color="auto"/>
              <w:right w:val="single" w:sz="4" w:space="0" w:color="auto"/>
            </w:tcBorders>
            <w:shd w:val="clear" w:color="000000" w:fill="FFFFFF"/>
            <w:noWrap/>
            <w:vAlign w:val="center"/>
            <w:hideMark/>
          </w:tcPr>
          <w:p w14:paraId="2499D885"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371/13</w:t>
            </w:r>
          </w:p>
        </w:tc>
        <w:tc>
          <w:tcPr>
            <w:tcW w:w="0" w:type="auto"/>
            <w:tcBorders>
              <w:top w:val="nil"/>
              <w:left w:val="nil"/>
              <w:bottom w:val="single" w:sz="4" w:space="0" w:color="auto"/>
              <w:right w:val="single" w:sz="4" w:space="0" w:color="auto"/>
            </w:tcBorders>
            <w:shd w:val="clear" w:color="000000" w:fill="FFFFFF"/>
            <w:noWrap/>
            <w:vAlign w:val="center"/>
            <w:hideMark/>
          </w:tcPr>
          <w:p w14:paraId="2499D886"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4,039</w:t>
            </w:r>
          </w:p>
        </w:tc>
        <w:tc>
          <w:tcPr>
            <w:tcW w:w="0" w:type="auto"/>
            <w:tcBorders>
              <w:top w:val="nil"/>
              <w:left w:val="nil"/>
              <w:bottom w:val="single" w:sz="4" w:space="0" w:color="auto"/>
              <w:right w:val="single" w:sz="4" w:space="0" w:color="auto"/>
            </w:tcBorders>
            <w:shd w:val="clear" w:color="000000" w:fill="FFFFFF"/>
            <w:noWrap/>
            <w:vAlign w:val="center"/>
            <w:hideMark/>
          </w:tcPr>
          <w:p w14:paraId="2499D887"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4,039</w:t>
            </w:r>
          </w:p>
        </w:tc>
        <w:tc>
          <w:tcPr>
            <w:tcW w:w="0" w:type="auto"/>
            <w:tcBorders>
              <w:top w:val="nil"/>
              <w:left w:val="nil"/>
              <w:bottom w:val="single" w:sz="4" w:space="0" w:color="auto"/>
              <w:right w:val="single" w:sz="4" w:space="0" w:color="auto"/>
            </w:tcBorders>
            <w:shd w:val="clear" w:color="000000" w:fill="FFFFFF"/>
            <w:noWrap/>
            <w:vAlign w:val="center"/>
            <w:hideMark/>
          </w:tcPr>
          <w:p w14:paraId="2499D888"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1,406</w:t>
            </w:r>
          </w:p>
        </w:tc>
        <w:tc>
          <w:tcPr>
            <w:tcW w:w="0" w:type="auto"/>
            <w:tcBorders>
              <w:top w:val="nil"/>
              <w:left w:val="nil"/>
              <w:bottom w:val="single" w:sz="4" w:space="0" w:color="auto"/>
              <w:right w:val="nil"/>
            </w:tcBorders>
            <w:shd w:val="clear" w:color="000000" w:fill="FFFFFF"/>
            <w:noWrap/>
            <w:vAlign w:val="center"/>
            <w:hideMark/>
          </w:tcPr>
          <w:p w14:paraId="2499D889"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5,678,834</w:t>
            </w:r>
          </w:p>
        </w:tc>
        <w:tc>
          <w:tcPr>
            <w:tcW w:w="0" w:type="auto"/>
            <w:tcBorders>
              <w:top w:val="nil"/>
              <w:left w:val="single" w:sz="4" w:space="0" w:color="auto"/>
              <w:bottom w:val="single" w:sz="4" w:space="0" w:color="auto"/>
              <w:right w:val="single" w:sz="8" w:space="0" w:color="auto"/>
            </w:tcBorders>
            <w:shd w:val="clear" w:color="auto" w:fill="auto"/>
            <w:noWrap/>
            <w:vAlign w:val="center"/>
            <w:hideMark/>
          </w:tcPr>
          <w:p w14:paraId="2499D88A"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 </w:t>
            </w:r>
          </w:p>
        </w:tc>
      </w:tr>
      <w:tr w:rsidR="00F51DC9" w:rsidRPr="00F6583D" w14:paraId="2499D896" w14:textId="77777777" w:rsidTr="00F6583D">
        <w:trPr>
          <w:trHeight w:val="2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499D88C"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6</w:t>
            </w:r>
          </w:p>
        </w:tc>
        <w:tc>
          <w:tcPr>
            <w:tcW w:w="0" w:type="auto"/>
            <w:tcBorders>
              <w:top w:val="nil"/>
              <w:left w:val="nil"/>
              <w:bottom w:val="single" w:sz="4" w:space="0" w:color="auto"/>
              <w:right w:val="single" w:sz="4" w:space="0" w:color="auto"/>
            </w:tcBorders>
            <w:shd w:val="clear" w:color="000000" w:fill="FFFFFF"/>
            <w:vAlign w:val="center"/>
            <w:hideMark/>
          </w:tcPr>
          <w:p w14:paraId="2499D88D" w14:textId="77777777" w:rsidR="00F51DC9" w:rsidRPr="00F6583D" w:rsidRDefault="00F51DC9" w:rsidP="00F6583D">
            <w:pPr>
              <w:spacing w:after="0" w:line="240" w:lineRule="auto"/>
              <w:rPr>
                <w:rFonts w:ascii="Garamond" w:eastAsia="Times New Roman" w:hAnsi="Garamond" w:cs="Times New Roman"/>
                <w:sz w:val="12"/>
                <w:szCs w:val="16"/>
                <w:lang w:val="sq-AL"/>
              </w:rPr>
            </w:pPr>
            <w:proofErr w:type="spellStart"/>
            <w:r w:rsidRPr="00F6583D">
              <w:rPr>
                <w:rFonts w:ascii="Garamond" w:eastAsia="Times New Roman" w:hAnsi="Garamond" w:cs="Times New Roman"/>
                <w:sz w:val="12"/>
                <w:szCs w:val="16"/>
                <w:lang w:val="sq-AL"/>
              </w:rPr>
              <w:t>Aqif</w:t>
            </w:r>
            <w:proofErr w:type="spellEnd"/>
            <w:r w:rsidRPr="00F6583D">
              <w:rPr>
                <w:rFonts w:ascii="Garamond" w:eastAsia="Times New Roman" w:hAnsi="Garamond" w:cs="Times New Roman"/>
                <w:sz w:val="12"/>
                <w:szCs w:val="16"/>
                <w:lang w:val="sq-AL"/>
              </w:rPr>
              <w:t xml:space="preserve"> Maliq </w:t>
            </w:r>
            <w:proofErr w:type="spellStart"/>
            <w:r w:rsidRPr="00F6583D">
              <w:rPr>
                <w:rFonts w:ascii="Garamond" w:eastAsia="Times New Roman" w:hAnsi="Garamond" w:cs="Times New Roman"/>
                <w:sz w:val="12"/>
                <w:szCs w:val="16"/>
                <w:lang w:val="sq-AL"/>
              </w:rPr>
              <w:t>Sina</w:t>
            </w:r>
            <w:proofErr w:type="spellEnd"/>
            <w:r w:rsidRPr="00F6583D">
              <w:rPr>
                <w:rFonts w:ascii="Garamond" w:eastAsia="Times New Roman" w:hAnsi="Garamond" w:cs="Times New Roman"/>
                <w:sz w:val="12"/>
                <w:szCs w:val="16"/>
                <w:lang w:val="sq-AL"/>
              </w:rPr>
              <w:t>,</w:t>
            </w:r>
            <w:r w:rsidR="001A51F7" w:rsidRPr="00F6583D">
              <w:rPr>
                <w:rFonts w:ascii="Garamond" w:eastAsia="Times New Roman" w:hAnsi="Garamond" w:cs="Times New Roman"/>
                <w:sz w:val="12"/>
                <w:szCs w:val="16"/>
                <w:lang w:val="sq-AL"/>
              </w:rPr>
              <w:t xml:space="preserve">  </w:t>
            </w:r>
            <w:r w:rsidRPr="00F6583D">
              <w:rPr>
                <w:rFonts w:ascii="Garamond" w:eastAsia="Times New Roman" w:hAnsi="Garamond" w:cs="Times New Roman"/>
                <w:sz w:val="12"/>
                <w:szCs w:val="16"/>
                <w:lang w:val="sq-AL"/>
              </w:rPr>
              <w:t xml:space="preserve">Shaban Maliq </w:t>
            </w:r>
            <w:proofErr w:type="spellStart"/>
            <w:r w:rsidRPr="00F6583D">
              <w:rPr>
                <w:rFonts w:ascii="Garamond" w:eastAsia="Times New Roman" w:hAnsi="Garamond" w:cs="Times New Roman"/>
                <w:sz w:val="12"/>
                <w:szCs w:val="16"/>
                <w:lang w:val="sq-AL"/>
              </w:rPr>
              <w:t>Sina</w:t>
            </w:r>
            <w:proofErr w:type="spellEnd"/>
          </w:p>
        </w:tc>
        <w:tc>
          <w:tcPr>
            <w:tcW w:w="0" w:type="auto"/>
            <w:tcBorders>
              <w:top w:val="nil"/>
              <w:left w:val="nil"/>
              <w:bottom w:val="single" w:sz="4" w:space="0" w:color="auto"/>
              <w:right w:val="single" w:sz="4" w:space="0" w:color="auto"/>
            </w:tcBorders>
            <w:shd w:val="clear" w:color="000000" w:fill="FFFFFF"/>
            <w:noWrap/>
            <w:vAlign w:val="center"/>
            <w:hideMark/>
          </w:tcPr>
          <w:p w14:paraId="2499D88E"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2499D88F"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2947</w:t>
            </w:r>
          </w:p>
        </w:tc>
        <w:tc>
          <w:tcPr>
            <w:tcW w:w="0" w:type="auto"/>
            <w:tcBorders>
              <w:top w:val="nil"/>
              <w:left w:val="nil"/>
              <w:bottom w:val="single" w:sz="4" w:space="0" w:color="auto"/>
              <w:right w:val="single" w:sz="4" w:space="0" w:color="auto"/>
            </w:tcBorders>
            <w:shd w:val="clear" w:color="000000" w:fill="FFFFFF"/>
            <w:noWrap/>
            <w:vAlign w:val="center"/>
            <w:hideMark/>
          </w:tcPr>
          <w:p w14:paraId="2499D890"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371/14</w:t>
            </w:r>
          </w:p>
        </w:tc>
        <w:tc>
          <w:tcPr>
            <w:tcW w:w="0" w:type="auto"/>
            <w:tcBorders>
              <w:top w:val="nil"/>
              <w:left w:val="nil"/>
              <w:bottom w:val="single" w:sz="4" w:space="0" w:color="auto"/>
              <w:right w:val="single" w:sz="4" w:space="0" w:color="auto"/>
            </w:tcBorders>
            <w:shd w:val="clear" w:color="000000" w:fill="FFFFFF"/>
            <w:noWrap/>
            <w:vAlign w:val="center"/>
            <w:hideMark/>
          </w:tcPr>
          <w:p w14:paraId="2499D891"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500</w:t>
            </w:r>
          </w:p>
        </w:tc>
        <w:tc>
          <w:tcPr>
            <w:tcW w:w="0" w:type="auto"/>
            <w:tcBorders>
              <w:top w:val="nil"/>
              <w:left w:val="nil"/>
              <w:bottom w:val="single" w:sz="4" w:space="0" w:color="auto"/>
              <w:right w:val="single" w:sz="4" w:space="0" w:color="auto"/>
            </w:tcBorders>
            <w:shd w:val="clear" w:color="000000" w:fill="FFFFFF"/>
            <w:noWrap/>
            <w:vAlign w:val="center"/>
            <w:hideMark/>
          </w:tcPr>
          <w:p w14:paraId="2499D892"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500</w:t>
            </w:r>
          </w:p>
        </w:tc>
        <w:tc>
          <w:tcPr>
            <w:tcW w:w="0" w:type="auto"/>
            <w:tcBorders>
              <w:top w:val="nil"/>
              <w:left w:val="nil"/>
              <w:bottom w:val="single" w:sz="4" w:space="0" w:color="auto"/>
              <w:right w:val="single" w:sz="4" w:space="0" w:color="auto"/>
            </w:tcBorders>
            <w:shd w:val="clear" w:color="000000" w:fill="FFFFFF"/>
            <w:noWrap/>
            <w:vAlign w:val="center"/>
            <w:hideMark/>
          </w:tcPr>
          <w:p w14:paraId="2499D893"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1,406</w:t>
            </w:r>
          </w:p>
        </w:tc>
        <w:tc>
          <w:tcPr>
            <w:tcW w:w="0" w:type="auto"/>
            <w:tcBorders>
              <w:top w:val="nil"/>
              <w:left w:val="nil"/>
              <w:bottom w:val="single" w:sz="4" w:space="0" w:color="auto"/>
              <w:right w:val="nil"/>
            </w:tcBorders>
            <w:shd w:val="clear" w:color="000000" w:fill="FFFFFF"/>
            <w:noWrap/>
            <w:vAlign w:val="center"/>
            <w:hideMark/>
          </w:tcPr>
          <w:p w14:paraId="2499D894"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703,000</w:t>
            </w:r>
          </w:p>
        </w:tc>
        <w:tc>
          <w:tcPr>
            <w:tcW w:w="0" w:type="auto"/>
            <w:tcBorders>
              <w:top w:val="nil"/>
              <w:left w:val="single" w:sz="4" w:space="0" w:color="auto"/>
              <w:bottom w:val="single" w:sz="4" w:space="0" w:color="auto"/>
              <w:right w:val="single" w:sz="8" w:space="0" w:color="auto"/>
            </w:tcBorders>
            <w:shd w:val="clear" w:color="auto" w:fill="auto"/>
            <w:noWrap/>
            <w:vAlign w:val="center"/>
            <w:hideMark/>
          </w:tcPr>
          <w:p w14:paraId="2499D895"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 </w:t>
            </w:r>
          </w:p>
        </w:tc>
      </w:tr>
      <w:tr w:rsidR="00F51DC9" w:rsidRPr="00F6583D" w14:paraId="2499D8A1" w14:textId="77777777" w:rsidTr="00F6583D">
        <w:trPr>
          <w:trHeight w:val="2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499D897"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7</w:t>
            </w:r>
          </w:p>
        </w:tc>
        <w:tc>
          <w:tcPr>
            <w:tcW w:w="0" w:type="auto"/>
            <w:tcBorders>
              <w:top w:val="nil"/>
              <w:left w:val="nil"/>
              <w:bottom w:val="single" w:sz="4" w:space="0" w:color="auto"/>
              <w:right w:val="single" w:sz="4" w:space="0" w:color="auto"/>
            </w:tcBorders>
            <w:shd w:val="clear" w:color="000000" w:fill="FFFFFF"/>
            <w:vAlign w:val="center"/>
            <w:hideMark/>
          </w:tcPr>
          <w:p w14:paraId="2499D898" w14:textId="77777777" w:rsidR="00F51DC9" w:rsidRPr="00F6583D" w:rsidRDefault="00F51DC9" w:rsidP="00F6583D">
            <w:pPr>
              <w:spacing w:after="0" w:line="240" w:lineRule="auto"/>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 xml:space="preserve">Valbona </w:t>
            </w:r>
            <w:proofErr w:type="spellStart"/>
            <w:r w:rsidRPr="00F6583D">
              <w:rPr>
                <w:rFonts w:ascii="Garamond" w:eastAsia="Times New Roman" w:hAnsi="Garamond" w:cs="Times New Roman"/>
                <w:sz w:val="12"/>
                <w:szCs w:val="16"/>
                <w:lang w:val="sq-AL"/>
              </w:rPr>
              <w:t>Lalaj</w:t>
            </w:r>
            <w:proofErr w:type="spellEnd"/>
          </w:p>
        </w:tc>
        <w:tc>
          <w:tcPr>
            <w:tcW w:w="0" w:type="auto"/>
            <w:tcBorders>
              <w:top w:val="nil"/>
              <w:left w:val="nil"/>
              <w:bottom w:val="single" w:sz="4" w:space="0" w:color="auto"/>
              <w:right w:val="single" w:sz="4" w:space="0" w:color="auto"/>
            </w:tcBorders>
            <w:shd w:val="clear" w:color="000000" w:fill="FFFFFF"/>
            <w:noWrap/>
            <w:vAlign w:val="center"/>
            <w:hideMark/>
          </w:tcPr>
          <w:p w14:paraId="2499D899"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2499D89A"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2947</w:t>
            </w:r>
          </w:p>
        </w:tc>
        <w:tc>
          <w:tcPr>
            <w:tcW w:w="0" w:type="auto"/>
            <w:tcBorders>
              <w:top w:val="nil"/>
              <w:left w:val="nil"/>
              <w:bottom w:val="single" w:sz="4" w:space="0" w:color="auto"/>
              <w:right w:val="single" w:sz="4" w:space="0" w:color="auto"/>
            </w:tcBorders>
            <w:shd w:val="clear" w:color="000000" w:fill="FFFFFF"/>
            <w:noWrap/>
            <w:vAlign w:val="center"/>
            <w:hideMark/>
          </w:tcPr>
          <w:p w14:paraId="2499D89B"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371/15</w:t>
            </w:r>
          </w:p>
        </w:tc>
        <w:tc>
          <w:tcPr>
            <w:tcW w:w="0" w:type="auto"/>
            <w:tcBorders>
              <w:top w:val="nil"/>
              <w:left w:val="nil"/>
              <w:bottom w:val="single" w:sz="4" w:space="0" w:color="auto"/>
              <w:right w:val="single" w:sz="4" w:space="0" w:color="auto"/>
            </w:tcBorders>
            <w:shd w:val="clear" w:color="000000" w:fill="FFFFFF"/>
            <w:noWrap/>
            <w:vAlign w:val="center"/>
            <w:hideMark/>
          </w:tcPr>
          <w:p w14:paraId="2499D89C"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1,500</w:t>
            </w:r>
          </w:p>
        </w:tc>
        <w:tc>
          <w:tcPr>
            <w:tcW w:w="0" w:type="auto"/>
            <w:tcBorders>
              <w:top w:val="nil"/>
              <w:left w:val="nil"/>
              <w:bottom w:val="single" w:sz="4" w:space="0" w:color="auto"/>
              <w:right w:val="single" w:sz="4" w:space="0" w:color="auto"/>
            </w:tcBorders>
            <w:shd w:val="clear" w:color="000000" w:fill="FFFFFF"/>
            <w:noWrap/>
            <w:vAlign w:val="center"/>
            <w:hideMark/>
          </w:tcPr>
          <w:p w14:paraId="2499D89D"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1,500</w:t>
            </w:r>
          </w:p>
        </w:tc>
        <w:tc>
          <w:tcPr>
            <w:tcW w:w="0" w:type="auto"/>
            <w:tcBorders>
              <w:top w:val="nil"/>
              <w:left w:val="nil"/>
              <w:bottom w:val="single" w:sz="4" w:space="0" w:color="auto"/>
              <w:right w:val="single" w:sz="4" w:space="0" w:color="auto"/>
            </w:tcBorders>
            <w:shd w:val="clear" w:color="000000" w:fill="FFFFFF"/>
            <w:noWrap/>
            <w:vAlign w:val="center"/>
            <w:hideMark/>
          </w:tcPr>
          <w:p w14:paraId="2499D89E"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1,406</w:t>
            </w:r>
          </w:p>
        </w:tc>
        <w:tc>
          <w:tcPr>
            <w:tcW w:w="0" w:type="auto"/>
            <w:tcBorders>
              <w:top w:val="nil"/>
              <w:left w:val="nil"/>
              <w:bottom w:val="single" w:sz="4" w:space="0" w:color="auto"/>
              <w:right w:val="nil"/>
            </w:tcBorders>
            <w:shd w:val="clear" w:color="000000" w:fill="FFFFFF"/>
            <w:noWrap/>
            <w:vAlign w:val="center"/>
            <w:hideMark/>
          </w:tcPr>
          <w:p w14:paraId="2499D89F"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2,109,000</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2499D8A0"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 </w:t>
            </w:r>
          </w:p>
        </w:tc>
      </w:tr>
      <w:tr w:rsidR="00F51DC9" w:rsidRPr="00F6583D" w14:paraId="2499D8AC" w14:textId="77777777" w:rsidTr="00F6583D">
        <w:trPr>
          <w:trHeight w:val="2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499D8A2"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8</w:t>
            </w:r>
          </w:p>
        </w:tc>
        <w:tc>
          <w:tcPr>
            <w:tcW w:w="0" w:type="auto"/>
            <w:tcBorders>
              <w:top w:val="nil"/>
              <w:left w:val="nil"/>
              <w:bottom w:val="single" w:sz="4" w:space="0" w:color="auto"/>
              <w:right w:val="single" w:sz="4" w:space="0" w:color="auto"/>
            </w:tcBorders>
            <w:shd w:val="clear" w:color="000000" w:fill="FFFFFF"/>
            <w:vAlign w:val="center"/>
            <w:hideMark/>
          </w:tcPr>
          <w:p w14:paraId="2499D8A3" w14:textId="77777777" w:rsidR="00F51DC9" w:rsidRPr="00F6583D" w:rsidRDefault="00F51DC9" w:rsidP="00F6583D">
            <w:pPr>
              <w:spacing w:after="0" w:line="240" w:lineRule="auto"/>
              <w:rPr>
                <w:rFonts w:ascii="Garamond" w:eastAsia="Times New Roman" w:hAnsi="Garamond" w:cs="Times New Roman"/>
                <w:sz w:val="12"/>
                <w:szCs w:val="16"/>
                <w:lang w:val="sq-AL"/>
              </w:rPr>
            </w:pPr>
            <w:proofErr w:type="spellStart"/>
            <w:r w:rsidRPr="00F6583D">
              <w:rPr>
                <w:rFonts w:ascii="Garamond" w:eastAsia="Times New Roman" w:hAnsi="Garamond" w:cs="Times New Roman"/>
                <w:sz w:val="12"/>
                <w:szCs w:val="16"/>
                <w:lang w:val="sq-AL"/>
              </w:rPr>
              <w:t>Muhamet</w:t>
            </w:r>
            <w:proofErr w:type="spellEnd"/>
            <w:r w:rsidRPr="00F6583D">
              <w:rPr>
                <w:rFonts w:ascii="Garamond" w:eastAsia="Times New Roman" w:hAnsi="Garamond" w:cs="Times New Roman"/>
                <w:sz w:val="12"/>
                <w:szCs w:val="16"/>
                <w:lang w:val="sq-AL"/>
              </w:rPr>
              <w:t xml:space="preserve"> </w:t>
            </w:r>
            <w:proofErr w:type="spellStart"/>
            <w:r w:rsidRPr="00F6583D">
              <w:rPr>
                <w:rFonts w:ascii="Garamond" w:eastAsia="Times New Roman" w:hAnsi="Garamond" w:cs="Times New Roman"/>
                <w:sz w:val="12"/>
                <w:szCs w:val="16"/>
                <w:lang w:val="sq-AL"/>
              </w:rPr>
              <w:t>Abdulla</w:t>
            </w:r>
            <w:proofErr w:type="spellEnd"/>
            <w:r w:rsidRPr="00F6583D">
              <w:rPr>
                <w:rFonts w:ascii="Garamond" w:eastAsia="Times New Roman" w:hAnsi="Garamond" w:cs="Times New Roman"/>
                <w:sz w:val="12"/>
                <w:szCs w:val="16"/>
                <w:lang w:val="sq-AL"/>
              </w:rPr>
              <w:t xml:space="preserve"> </w:t>
            </w:r>
            <w:proofErr w:type="spellStart"/>
            <w:r w:rsidRPr="00F6583D">
              <w:rPr>
                <w:rFonts w:ascii="Garamond" w:eastAsia="Times New Roman" w:hAnsi="Garamond" w:cs="Times New Roman"/>
                <w:sz w:val="12"/>
                <w:szCs w:val="16"/>
                <w:lang w:val="sq-AL"/>
              </w:rPr>
              <w:t>Zaja</w:t>
            </w:r>
            <w:proofErr w:type="spellEnd"/>
          </w:p>
        </w:tc>
        <w:tc>
          <w:tcPr>
            <w:tcW w:w="0" w:type="auto"/>
            <w:tcBorders>
              <w:top w:val="nil"/>
              <w:left w:val="nil"/>
              <w:bottom w:val="single" w:sz="4" w:space="0" w:color="auto"/>
              <w:right w:val="single" w:sz="4" w:space="0" w:color="auto"/>
            </w:tcBorders>
            <w:shd w:val="clear" w:color="000000" w:fill="FFFFFF"/>
            <w:noWrap/>
            <w:vAlign w:val="center"/>
            <w:hideMark/>
          </w:tcPr>
          <w:p w14:paraId="2499D8A4"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2499D8A5"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2947</w:t>
            </w:r>
          </w:p>
        </w:tc>
        <w:tc>
          <w:tcPr>
            <w:tcW w:w="0" w:type="auto"/>
            <w:tcBorders>
              <w:top w:val="nil"/>
              <w:left w:val="nil"/>
              <w:bottom w:val="single" w:sz="4" w:space="0" w:color="auto"/>
              <w:right w:val="single" w:sz="4" w:space="0" w:color="auto"/>
            </w:tcBorders>
            <w:shd w:val="clear" w:color="000000" w:fill="FFFFFF"/>
            <w:noWrap/>
            <w:vAlign w:val="center"/>
            <w:hideMark/>
          </w:tcPr>
          <w:p w14:paraId="2499D8A6"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371/16</w:t>
            </w:r>
          </w:p>
        </w:tc>
        <w:tc>
          <w:tcPr>
            <w:tcW w:w="0" w:type="auto"/>
            <w:tcBorders>
              <w:top w:val="nil"/>
              <w:left w:val="nil"/>
              <w:bottom w:val="single" w:sz="4" w:space="0" w:color="auto"/>
              <w:right w:val="single" w:sz="4" w:space="0" w:color="auto"/>
            </w:tcBorders>
            <w:shd w:val="clear" w:color="000000" w:fill="FFFFFF"/>
            <w:noWrap/>
            <w:vAlign w:val="center"/>
            <w:hideMark/>
          </w:tcPr>
          <w:p w14:paraId="2499D8A7"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5,000</w:t>
            </w:r>
          </w:p>
        </w:tc>
        <w:tc>
          <w:tcPr>
            <w:tcW w:w="0" w:type="auto"/>
            <w:tcBorders>
              <w:top w:val="nil"/>
              <w:left w:val="nil"/>
              <w:bottom w:val="single" w:sz="4" w:space="0" w:color="auto"/>
              <w:right w:val="single" w:sz="4" w:space="0" w:color="auto"/>
            </w:tcBorders>
            <w:shd w:val="clear" w:color="000000" w:fill="FFFFFF"/>
            <w:noWrap/>
            <w:vAlign w:val="center"/>
            <w:hideMark/>
          </w:tcPr>
          <w:p w14:paraId="2499D8A8"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5,000</w:t>
            </w:r>
          </w:p>
        </w:tc>
        <w:tc>
          <w:tcPr>
            <w:tcW w:w="0" w:type="auto"/>
            <w:tcBorders>
              <w:top w:val="nil"/>
              <w:left w:val="nil"/>
              <w:bottom w:val="single" w:sz="4" w:space="0" w:color="auto"/>
              <w:right w:val="single" w:sz="4" w:space="0" w:color="auto"/>
            </w:tcBorders>
            <w:shd w:val="clear" w:color="000000" w:fill="FFFFFF"/>
            <w:noWrap/>
            <w:vAlign w:val="center"/>
            <w:hideMark/>
          </w:tcPr>
          <w:p w14:paraId="2499D8A9"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1,406</w:t>
            </w:r>
          </w:p>
        </w:tc>
        <w:tc>
          <w:tcPr>
            <w:tcW w:w="0" w:type="auto"/>
            <w:tcBorders>
              <w:top w:val="nil"/>
              <w:left w:val="nil"/>
              <w:bottom w:val="single" w:sz="4" w:space="0" w:color="auto"/>
              <w:right w:val="nil"/>
            </w:tcBorders>
            <w:shd w:val="clear" w:color="000000" w:fill="FFFFFF"/>
            <w:noWrap/>
            <w:vAlign w:val="center"/>
            <w:hideMark/>
          </w:tcPr>
          <w:p w14:paraId="2499D8AA"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7,030,000</w:t>
            </w:r>
          </w:p>
        </w:tc>
        <w:tc>
          <w:tcPr>
            <w:tcW w:w="0" w:type="auto"/>
            <w:tcBorders>
              <w:top w:val="nil"/>
              <w:left w:val="single" w:sz="4" w:space="0" w:color="auto"/>
              <w:bottom w:val="single" w:sz="4" w:space="0" w:color="auto"/>
              <w:right w:val="single" w:sz="8" w:space="0" w:color="auto"/>
            </w:tcBorders>
            <w:shd w:val="clear" w:color="auto" w:fill="auto"/>
            <w:noWrap/>
            <w:vAlign w:val="center"/>
            <w:hideMark/>
          </w:tcPr>
          <w:p w14:paraId="2499D8AB"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 </w:t>
            </w:r>
          </w:p>
        </w:tc>
      </w:tr>
      <w:tr w:rsidR="00F51DC9" w:rsidRPr="00F6583D" w14:paraId="2499D8B7" w14:textId="77777777" w:rsidTr="00F6583D">
        <w:trPr>
          <w:trHeight w:val="2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499D8AD"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9</w:t>
            </w:r>
          </w:p>
        </w:tc>
        <w:tc>
          <w:tcPr>
            <w:tcW w:w="0" w:type="auto"/>
            <w:tcBorders>
              <w:top w:val="nil"/>
              <w:left w:val="nil"/>
              <w:bottom w:val="single" w:sz="4" w:space="0" w:color="auto"/>
              <w:right w:val="single" w:sz="4" w:space="0" w:color="auto"/>
            </w:tcBorders>
            <w:shd w:val="clear" w:color="000000" w:fill="FFFFFF"/>
            <w:vAlign w:val="center"/>
            <w:hideMark/>
          </w:tcPr>
          <w:p w14:paraId="2499D8AE" w14:textId="77777777" w:rsidR="00F51DC9" w:rsidRPr="00F6583D" w:rsidRDefault="00F51DC9" w:rsidP="00F6583D">
            <w:pPr>
              <w:spacing w:after="0" w:line="240" w:lineRule="auto"/>
              <w:rPr>
                <w:rFonts w:ascii="Garamond" w:eastAsia="Times New Roman" w:hAnsi="Garamond" w:cs="Times New Roman"/>
                <w:sz w:val="12"/>
                <w:szCs w:val="16"/>
                <w:lang w:val="sq-AL"/>
              </w:rPr>
            </w:pPr>
            <w:proofErr w:type="spellStart"/>
            <w:r w:rsidRPr="00F6583D">
              <w:rPr>
                <w:rFonts w:ascii="Garamond" w:eastAsia="Times New Roman" w:hAnsi="Garamond" w:cs="Times New Roman"/>
                <w:sz w:val="12"/>
                <w:szCs w:val="16"/>
                <w:lang w:val="sq-AL"/>
              </w:rPr>
              <w:t>Aqif</w:t>
            </w:r>
            <w:proofErr w:type="spellEnd"/>
            <w:r w:rsidRPr="00F6583D">
              <w:rPr>
                <w:rFonts w:ascii="Garamond" w:eastAsia="Times New Roman" w:hAnsi="Garamond" w:cs="Times New Roman"/>
                <w:sz w:val="12"/>
                <w:szCs w:val="16"/>
                <w:lang w:val="sq-AL"/>
              </w:rPr>
              <w:t xml:space="preserve"> Maliq </w:t>
            </w:r>
            <w:proofErr w:type="spellStart"/>
            <w:r w:rsidRPr="00F6583D">
              <w:rPr>
                <w:rFonts w:ascii="Garamond" w:eastAsia="Times New Roman" w:hAnsi="Garamond" w:cs="Times New Roman"/>
                <w:sz w:val="12"/>
                <w:szCs w:val="16"/>
                <w:lang w:val="sq-AL"/>
              </w:rPr>
              <w:t>Sina</w:t>
            </w:r>
            <w:proofErr w:type="spellEnd"/>
            <w:r w:rsidRPr="00F6583D">
              <w:rPr>
                <w:rFonts w:ascii="Garamond" w:eastAsia="Times New Roman" w:hAnsi="Garamond" w:cs="Times New Roman"/>
                <w:sz w:val="12"/>
                <w:szCs w:val="16"/>
                <w:lang w:val="sq-AL"/>
              </w:rPr>
              <w:t>,</w:t>
            </w:r>
            <w:r w:rsidR="001A51F7" w:rsidRPr="00F6583D">
              <w:rPr>
                <w:rFonts w:ascii="Garamond" w:eastAsia="Times New Roman" w:hAnsi="Garamond" w:cs="Times New Roman"/>
                <w:sz w:val="12"/>
                <w:szCs w:val="16"/>
                <w:lang w:val="sq-AL"/>
              </w:rPr>
              <w:t xml:space="preserve">  </w:t>
            </w:r>
            <w:r w:rsidRPr="00F6583D">
              <w:rPr>
                <w:rFonts w:ascii="Garamond" w:eastAsia="Times New Roman" w:hAnsi="Garamond" w:cs="Times New Roman"/>
                <w:sz w:val="12"/>
                <w:szCs w:val="16"/>
                <w:lang w:val="sq-AL"/>
              </w:rPr>
              <w:t xml:space="preserve">Shaban Maliq </w:t>
            </w:r>
            <w:proofErr w:type="spellStart"/>
            <w:r w:rsidRPr="00F6583D">
              <w:rPr>
                <w:rFonts w:ascii="Garamond" w:eastAsia="Times New Roman" w:hAnsi="Garamond" w:cs="Times New Roman"/>
                <w:sz w:val="12"/>
                <w:szCs w:val="16"/>
                <w:lang w:val="sq-AL"/>
              </w:rPr>
              <w:t>Sina</w:t>
            </w:r>
            <w:proofErr w:type="spellEnd"/>
          </w:p>
        </w:tc>
        <w:tc>
          <w:tcPr>
            <w:tcW w:w="0" w:type="auto"/>
            <w:tcBorders>
              <w:top w:val="nil"/>
              <w:left w:val="nil"/>
              <w:bottom w:val="single" w:sz="4" w:space="0" w:color="auto"/>
              <w:right w:val="single" w:sz="4" w:space="0" w:color="auto"/>
            </w:tcBorders>
            <w:shd w:val="clear" w:color="000000" w:fill="FFFFFF"/>
            <w:noWrap/>
            <w:vAlign w:val="center"/>
            <w:hideMark/>
          </w:tcPr>
          <w:p w14:paraId="2499D8AF"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2499D8B0"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2947</w:t>
            </w:r>
          </w:p>
        </w:tc>
        <w:tc>
          <w:tcPr>
            <w:tcW w:w="0" w:type="auto"/>
            <w:tcBorders>
              <w:top w:val="nil"/>
              <w:left w:val="nil"/>
              <w:bottom w:val="single" w:sz="4" w:space="0" w:color="auto"/>
              <w:right w:val="single" w:sz="4" w:space="0" w:color="auto"/>
            </w:tcBorders>
            <w:shd w:val="clear" w:color="000000" w:fill="FFFFFF"/>
            <w:noWrap/>
            <w:vAlign w:val="center"/>
            <w:hideMark/>
          </w:tcPr>
          <w:p w14:paraId="2499D8B1"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371/17</w:t>
            </w:r>
          </w:p>
        </w:tc>
        <w:tc>
          <w:tcPr>
            <w:tcW w:w="0" w:type="auto"/>
            <w:tcBorders>
              <w:top w:val="nil"/>
              <w:left w:val="nil"/>
              <w:bottom w:val="single" w:sz="4" w:space="0" w:color="auto"/>
              <w:right w:val="single" w:sz="4" w:space="0" w:color="auto"/>
            </w:tcBorders>
            <w:shd w:val="clear" w:color="000000" w:fill="FFFFFF"/>
            <w:noWrap/>
            <w:vAlign w:val="center"/>
            <w:hideMark/>
          </w:tcPr>
          <w:p w14:paraId="2499D8B2"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261</w:t>
            </w:r>
          </w:p>
        </w:tc>
        <w:tc>
          <w:tcPr>
            <w:tcW w:w="0" w:type="auto"/>
            <w:tcBorders>
              <w:top w:val="nil"/>
              <w:left w:val="nil"/>
              <w:bottom w:val="single" w:sz="4" w:space="0" w:color="auto"/>
              <w:right w:val="single" w:sz="4" w:space="0" w:color="auto"/>
            </w:tcBorders>
            <w:shd w:val="clear" w:color="000000" w:fill="FFFFFF"/>
            <w:noWrap/>
            <w:vAlign w:val="center"/>
            <w:hideMark/>
          </w:tcPr>
          <w:p w14:paraId="2499D8B3"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261</w:t>
            </w:r>
          </w:p>
        </w:tc>
        <w:tc>
          <w:tcPr>
            <w:tcW w:w="0" w:type="auto"/>
            <w:tcBorders>
              <w:top w:val="nil"/>
              <w:left w:val="nil"/>
              <w:bottom w:val="single" w:sz="4" w:space="0" w:color="auto"/>
              <w:right w:val="single" w:sz="4" w:space="0" w:color="auto"/>
            </w:tcBorders>
            <w:shd w:val="clear" w:color="000000" w:fill="FFFFFF"/>
            <w:noWrap/>
            <w:vAlign w:val="center"/>
            <w:hideMark/>
          </w:tcPr>
          <w:p w14:paraId="2499D8B4"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1,406</w:t>
            </w:r>
          </w:p>
        </w:tc>
        <w:tc>
          <w:tcPr>
            <w:tcW w:w="0" w:type="auto"/>
            <w:tcBorders>
              <w:top w:val="nil"/>
              <w:left w:val="nil"/>
              <w:bottom w:val="single" w:sz="4" w:space="0" w:color="auto"/>
              <w:right w:val="nil"/>
            </w:tcBorders>
            <w:shd w:val="clear" w:color="000000" w:fill="FFFFFF"/>
            <w:noWrap/>
            <w:vAlign w:val="center"/>
            <w:hideMark/>
          </w:tcPr>
          <w:p w14:paraId="2499D8B5"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366,966</w:t>
            </w:r>
          </w:p>
        </w:tc>
        <w:tc>
          <w:tcPr>
            <w:tcW w:w="0" w:type="auto"/>
            <w:tcBorders>
              <w:top w:val="nil"/>
              <w:left w:val="single" w:sz="4" w:space="0" w:color="auto"/>
              <w:bottom w:val="single" w:sz="4" w:space="0" w:color="auto"/>
              <w:right w:val="single" w:sz="8" w:space="0" w:color="auto"/>
            </w:tcBorders>
            <w:shd w:val="clear" w:color="auto" w:fill="auto"/>
            <w:noWrap/>
            <w:vAlign w:val="center"/>
            <w:hideMark/>
          </w:tcPr>
          <w:p w14:paraId="2499D8B6"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 </w:t>
            </w:r>
          </w:p>
        </w:tc>
      </w:tr>
      <w:tr w:rsidR="00F51DC9" w:rsidRPr="00F6583D" w14:paraId="2499D8C2" w14:textId="77777777" w:rsidTr="00F6583D">
        <w:trPr>
          <w:trHeight w:val="2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499D8B8"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10</w:t>
            </w:r>
          </w:p>
        </w:tc>
        <w:tc>
          <w:tcPr>
            <w:tcW w:w="0" w:type="auto"/>
            <w:tcBorders>
              <w:top w:val="nil"/>
              <w:left w:val="nil"/>
              <w:bottom w:val="single" w:sz="4" w:space="0" w:color="auto"/>
              <w:right w:val="single" w:sz="4" w:space="0" w:color="auto"/>
            </w:tcBorders>
            <w:shd w:val="clear" w:color="000000" w:fill="FFFFFF"/>
            <w:vAlign w:val="center"/>
            <w:hideMark/>
          </w:tcPr>
          <w:p w14:paraId="2499D8B9" w14:textId="77777777" w:rsidR="00F51DC9" w:rsidRPr="00F6583D" w:rsidRDefault="00F51DC9" w:rsidP="00F6583D">
            <w:pPr>
              <w:spacing w:after="0" w:line="240" w:lineRule="auto"/>
              <w:rPr>
                <w:rFonts w:ascii="Garamond" w:eastAsia="Times New Roman" w:hAnsi="Garamond" w:cs="Times New Roman"/>
                <w:sz w:val="12"/>
                <w:szCs w:val="16"/>
                <w:lang w:val="sq-AL"/>
              </w:rPr>
            </w:pPr>
            <w:proofErr w:type="spellStart"/>
            <w:r w:rsidRPr="00F6583D">
              <w:rPr>
                <w:rFonts w:ascii="Garamond" w:eastAsia="Times New Roman" w:hAnsi="Garamond" w:cs="Times New Roman"/>
                <w:sz w:val="12"/>
                <w:szCs w:val="16"/>
                <w:lang w:val="sq-AL"/>
              </w:rPr>
              <w:t>Jakup</w:t>
            </w:r>
            <w:proofErr w:type="spellEnd"/>
            <w:r w:rsidRPr="00F6583D">
              <w:rPr>
                <w:rFonts w:ascii="Garamond" w:eastAsia="Times New Roman" w:hAnsi="Garamond" w:cs="Times New Roman"/>
                <w:sz w:val="12"/>
                <w:szCs w:val="16"/>
                <w:lang w:val="sq-AL"/>
              </w:rPr>
              <w:t xml:space="preserve"> </w:t>
            </w:r>
            <w:proofErr w:type="spellStart"/>
            <w:r w:rsidRPr="00F6583D">
              <w:rPr>
                <w:rFonts w:ascii="Garamond" w:eastAsia="Times New Roman" w:hAnsi="Garamond" w:cs="Times New Roman"/>
                <w:sz w:val="12"/>
                <w:szCs w:val="16"/>
                <w:lang w:val="sq-AL"/>
              </w:rPr>
              <w:t>Kupi</w:t>
            </w:r>
            <w:proofErr w:type="spellEnd"/>
          </w:p>
        </w:tc>
        <w:tc>
          <w:tcPr>
            <w:tcW w:w="0" w:type="auto"/>
            <w:tcBorders>
              <w:top w:val="nil"/>
              <w:left w:val="nil"/>
              <w:bottom w:val="single" w:sz="4" w:space="0" w:color="auto"/>
              <w:right w:val="single" w:sz="4" w:space="0" w:color="auto"/>
            </w:tcBorders>
            <w:shd w:val="clear" w:color="000000" w:fill="FFFFFF"/>
            <w:noWrap/>
            <w:vAlign w:val="center"/>
            <w:hideMark/>
          </w:tcPr>
          <w:p w14:paraId="2499D8BA"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2499D8BB"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2947</w:t>
            </w:r>
          </w:p>
        </w:tc>
        <w:tc>
          <w:tcPr>
            <w:tcW w:w="0" w:type="auto"/>
            <w:tcBorders>
              <w:top w:val="nil"/>
              <w:left w:val="nil"/>
              <w:bottom w:val="single" w:sz="4" w:space="0" w:color="auto"/>
              <w:right w:val="single" w:sz="4" w:space="0" w:color="auto"/>
            </w:tcBorders>
            <w:shd w:val="clear" w:color="000000" w:fill="FFFFFF"/>
            <w:noWrap/>
            <w:vAlign w:val="center"/>
            <w:hideMark/>
          </w:tcPr>
          <w:p w14:paraId="2499D8BC"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371/18</w:t>
            </w:r>
          </w:p>
        </w:tc>
        <w:tc>
          <w:tcPr>
            <w:tcW w:w="0" w:type="auto"/>
            <w:tcBorders>
              <w:top w:val="nil"/>
              <w:left w:val="nil"/>
              <w:bottom w:val="single" w:sz="4" w:space="0" w:color="auto"/>
              <w:right w:val="single" w:sz="4" w:space="0" w:color="auto"/>
            </w:tcBorders>
            <w:shd w:val="clear" w:color="000000" w:fill="FFFFFF"/>
            <w:noWrap/>
            <w:vAlign w:val="center"/>
            <w:hideMark/>
          </w:tcPr>
          <w:p w14:paraId="2499D8BD"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2,000</w:t>
            </w:r>
          </w:p>
        </w:tc>
        <w:tc>
          <w:tcPr>
            <w:tcW w:w="0" w:type="auto"/>
            <w:tcBorders>
              <w:top w:val="nil"/>
              <w:left w:val="nil"/>
              <w:bottom w:val="single" w:sz="4" w:space="0" w:color="auto"/>
              <w:right w:val="single" w:sz="4" w:space="0" w:color="auto"/>
            </w:tcBorders>
            <w:shd w:val="clear" w:color="000000" w:fill="FFFFFF"/>
            <w:noWrap/>
            <w:vAlign w:val="center"/>
            <w:hideMark/>
          </w:tcPr>
          <w:p w14:paraId="2499D8BE"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2,000</w:t>
            </w:r>
          </w:p>
        </w:tc>
        <w:tc>
          <w:tcPr>
            <w:tcW w:w="0" w:type="auto"/>
            <w:tcBorders>
              <w:top w:val="nil"/>
              <w:left w:val="nil"/>
              <w:bottom w:val="single" w:sz="4" w:space="0" w:color="auto"/>
              <w:right w:val="single" w:sz="4" w:space="0" w:color="auto"/>
            </w:tcBorders>
            <w:shd w:val="clear" w:color="000000" w:fill="FFFFFF"/>
            <w:noWrap/>
            <w:vAlign w:val="center"/>
            <w:hideMark/>
          </w:tcPr>
          <w:p w14:paraId="2499D8BF"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1,406</w:t>
            </w:r>
          </w:p>
        </w:tc>
        <w:tc>
          <w:tcPr>
            <w:tcW w:w="0" w:type="auto"/>
            <w:tcBorders>
              <w:top w:val="nil"/>
              <w:left w:val="nil"/>
              <w:bottom w:val="single" w:sz="4" w:space="0" w:color="auto"/>
              <w:right w:val="nil"/>
            </w:tcBorders>
            <w:shd w:val="clear" w:color="000000" w:fill="FFFFFF"/>
            <w:noWrap/>
            <w:vAlign w:val="center"/>
            <w:hideMark/>
          </w:tcPr>
          <w:p w14:paraId="2499D8C0"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2,812,000</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2499D8C1"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 </w:t>
            </w:r>
          </w:p>
        </w:tc>
      </w:tr>
      <w:tr w:rsidR="00F51DC9" w:rsidRPr="00F6583D" w14:paraId="2499D8CD" w14:textId="77777777" w:rsidTr="00F6583D">
        <w:trPr>
          <w:trHeight w:val="2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499D8C3"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11</w:t>
            </w:r>
          </w:p>
        </w:tc>
        <w:tc>
          <w:tcPr>
            <w:tcW w:w="0" w:type="auto"/>
            <w:tcBorders>
              <w:top w:val="nil"/>
              <w:left w:val="nil"/>
              <w:bottom w:val="single" w:sz="4" w:space="0" w:color="auto"/>
              <w:right w:val="single" w:sz="4" w:space="0" w:color="auto"/>
            </w:tcBorders>
            <w:shd w:val="clear" w:color="000000" w:fill="FFFFFF"/>
            <w:vAlign w:val="center"/>
            <w:hideMark/>
          </w:tcPr>
          <w:p w14:paraId="2499D8C4" w14:textId="77777777" w:rsidR="00F51DC9" w:rsidRPr="00F6583D" w:rsidRDefault="00F51DC9" w:rsidP="00F6583D">
            <w:pPr>
              <w:spacing w:after="0" w:line="240" w:lineRule="auto"/>
              <w:rPr>
                <w:rFonts w:ascii="Garamond" w:eastAsia="Times New Roman" w:hAnsi="Garamond" w:cs="Times New Roman"/>
                <w:sz w:val="12"/>
                <w:szCs w:val="16"/>
                <w:lang w:val="sq-AL"/>
              </w:rPr>
            </w:pPr>
            <w:proofErr w:type="spellStart"/>
            <w:r w:rsidRPr="00F6583D">
              <w:rPr>
                <w:rFonts w:ascii="Garamond" w:eastAsia="Times New Roman" w:hAnsi="Garamond" w:cs="Times New Roman"/>
                <w:sz w:val="12"/>
                <w:szCs w:val="16"/>
                <w:lang w:val="sq-AL"/>
              </w:rPr>
              <w:t>Mustafa</w:t>
            </w:r>
            <w:proofErr w:type="spellEnd"/>
            <w:r w:rsidRPr="00F6583D">
              <w:rPr>
                <w:rFonts w:ascii="Garamond" w:eastAsia="Times New Roman" w:hAnsi="Garamond" w:cs="Times New Roman"/>
                <w:sz w:val="12"/>
                <w:szCs w:val="16"/>
                <w:lang w:val="sq-AL"/>
              </w:rPr>
              <w:t xml:space="preserve"> </w:t>
            </w:r>
            <w:proofErr w:type="spellStart"/>
            <w:r w:rsidRPr="00F6583D">
              <w:rPr>
                <w:rFonts w:ascii="Garamond" w:eastAsia="Times New Roman" w:hAnsi="Garamond" w:cs="Times New Roman"/>
                <w:sz w:val="12"/>
                <w:szCs w:val="16"/>
                <w:lang w:val="sq-AL"/>
              </w:rPr>
              <w:t>Isak</w:t>
            </w:r>
            <w:proofErr w:type="spellEnd"/>
            <w:r w:rsidRPr="00F6583D">
              <w:rPr>
                <w:rFonts w:ascii="Garamond" w:eastAsia="Times New Roman" w:hAnsi="Garamond" w:cs="Times New Roman"/>
                <w:sz w:val="12"/>
                <w:szCs w:val="16"/>
                <w:lang w:val="sq-AL"/>
              </w:rPr>
              <w:t xml:space="preserve"> </w:t>
            </w:r>
            <w:proofErr w:type="spellStart"/>
            <w:r w:rsidRPr="00F6583D">
              <w:rPr>
                <w:rFonts w:ascii="Garamond" w:eastAsia="Times New Roman" w:hAnsi="Garamond" w:cs="Times New Roman"/>
                <w:sz w:val="12"/>
                <w:szCs w:val="16"/>
                <w:lang w:val="sq-AL"/>
              </w:rPr>
              <w:t>Doda</w:t>
            </w:r>
            <w:proofErr w:type="spellEnd"/>
            <w:r w:rsidRPr="00F6583D">
              <w:rPr>
                <w:rFonts w:ascii="Garamond" w:eastAsia="Times New Roman" w:hAnsi="Garamond" w:cs="Times New Roman"/>
                <w:sz w:val="12"/>
                <w:szCs w:val="16"/>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499D8C5"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2499D8C6"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2947</w:t>
            </w:r>
          </w:p>
        </w:tc>
        <w:tc>
          <w:tcPr>
            <w:tcW w:w="0" w:type="auto"/>
            <w:tcBorders>
              <w:top w:val="nil"/>
              <w:left w:val="nil"/>
              <w:bottom w:val="single" w:sz="4" w:space="0" w:color="auto"/>
              <w:right w:val="single" w:sz="4" w:space="0" w:color="auto"/>
            </w:tcBorders>
            <w:shd w:val="clear" w:color="000000" w:fill="FFFFFF"/>
            <w:noWrap/>
            <w:vAlign w:val="center"/>
            <w:hideMark/>
          </w:tcPr>
          <w:p w14:paraId="2499D8C7"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371/19</w:t>
            </w:r>
          </w:p>
        </w:tc>
        <w:tc>
          <w:tcPr>
            <w:tcW w:w="0" w:type="auto"/>
            <w:tcBorders>
              <w:top w:val="nil"/>
              <w:left w:val="nil"/>
              <w:bottom w:val="single" w:sz="4" w:space="0" w:color="auto"/>
              <w:right w:val="single" w:sz="4" w:space="0" w:color="auto"/>
            </w:tcBorders>
            <w:shd w:val="clear" w:color="000000" w:fill="FFFFFF"/>
            <w:noWrap/>
            <w:vAlign w:val="center"/>
            <w:hideMark/>
          </w:tcPr>
          <w:p w14:paraId="2499D8C8"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2,000</w:t>
            </w:r>
          </w:p>
        </w:tc>
        <w:tc>
          <w:tcPr>
            <w:tcW w:w="0" w:type="auto"/>
            <w:tcBorders>
              <w:top w:val="nil"/>
              <w:left w:val="nil"/>
              <w:bottom w:val="single" w:sz="4" w:space="0" w:color="auto"/>
              <w:right w:val="single" w:sz="4" w:space="0" w:color="auto"/>
            </w:tcBorders>
            <w:shd w:val="clear" w:color="000000" w:fill="FFFFFF"/>
            <w:noWrap/>
            <w:vAlign w:val="center"/>
            <w:hideMark/>
          </w:tcPr>
          <w:p w14:paraId="2499D8C9"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2,000</w:t>
            </w:r>
          </w:p>
        </w:tc>
        <w:tc>
          <w:tcPr>
            <w:tcW w:w="0" w:type="auto"/>
            <w:tcBorders>
              <w:top w:val="nil"/>
              <w:left w:val="nil"/>
              <w:bottom w:val="single" w:sz="4" w:space="0" w:color="auto"/>
              <w:right w:val="single" w:sz="4" w:space="0" w:color="auto"/>
            </w:tcBorders>
            <w:shd w:val="clear" w:color="000000" w:fill="FFFFFF"/>
            <w:noWrap/>
            <w:vAlign w:val="center"/>
            <w:hideMark/>
          </w:tcPr>
          <w:p w14:paraId="2499D8CA"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1,406</w:t>
            </w:r>
          </w:p>
        </w:tc>
        <w:tc>
          <w:tcPr>
            <w:tcW w:w="0" w:type="auto"/>
            <w:tcBorders>
              <w:top w:val="nil"/>
              <w:left w:val="nil"/>
              <w:bottom w:val="single" w:sz="4" w:space="0" w:color="auto"/>
              <w:right w:val="nil"/>
            </w:tcBorders>
            <w:shd w:val="clear" w:color="000000" w:fill="FFFFFF"/>
            <w:noWrap/>
            <w:vAlign w:val="center"/>
            <w:hideMark/>
          </w:tcPr>
          <w:p w14:paraId="2499D8CB"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2,812,000</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2499D8CC"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 </w:t>
            </w:r>
          </w:p>
        </w:tc>
      </w:tr>
      <w:tr w:rsidR="00F51DC9" w:rsidRPr="00F6583D" w14:paraId="2499D8D8" w14:textId="77777777" w:rsidTr="00F6583D">
        <w:trPr>
          <w:trHeight w:val="2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499D8CE"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12</w:t>
            </w:r>
          </w:p>
        </w:tc>
        <w:tc>
          <w:tcPr>
            <w:tcW w:w="0" w:type="auto"/>
            <w:tcBorders>
              <w:top w:val="nil"/>
              <w:left w:val="nil"/>
              <w:bottom w:val="single" w:sz="4" w:space="0" w:color="auto"/>
              <w:right w:val="single" w:sz="4" w:space="0" w:color="auto"/>
            </w:tcBorders>
            <w:shd w:val="clear" w:color="000000" w:fill="FFFFFF"/>
            <w:vAlign w:val="center"/>
            <w:hideMark/>
          </w:tcPr>
          <w:p w14:paraId="2499D8CF" w14:textId="77777777" w:rsidR="00F51DC9" w:rsidRPr="00F6583D" w:rsidRDefault="00F51DC9" w:rsidP="00F6583D">
            <w:pPr>
              <w:spacing w:after="0" w:line="240" w:lineRule="auto"/>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 xml:space="preserve">Fatmir Maliq </w:t>
            </w:r>
            <w:proofErr w:type="spellStart"/>
            <w:r w:rsidRPr="00F6583D">
              <w:rPr>
                <w:rFonts w:ascii="Garamond" w:eastAsia="Times New Roman" w:hAnsi="Garamond" w:cs="Times New Roman"/>
                <w:sz w:val="12"/>
                <w:szCs w:val="16"/>
                <w:lang w:val="sq-AL"/>
              </w:rPr>
              <w:t>Çejku</w:t>
            </w:r>
            <w:proofErr w:type="spellEnd"/>
            <w:r w:rsidRPr="00F6583D">
              <w:rPr>
                <w:rFonts w:ascii="Garamond" w:eastAsia="Times New Roman" w:hAnsi="Garamond" w:cs="Times New Roman"/>
                <w:sz w:val="12"/>
                <w:szCs w:val="16"/>
                <w:lang w:val="sq-AL"/>
              </w:rPr>
              <w:t>,</w:t>
            </w:r>
            <w:r w:rsidR="001A51F7" w:rsidRPr="00F6583D">
              <w:rPr>
                <w:rFonts w:ascii="Garamond" w:eastAsia="Times New Roman" w:hAnsi="Garamond" w:cs="Times New Roman"/>
                <w:sz w:val="12"/>
                <w:szCs w:val="16"/>
                <w:lang w:val="sq-AL"/>
              </w:rPr>
              <w:t xml:space="preserve">  </w:t>
            </w:r>
            <w:r w:rsidRPr="00F6583D">
              <w:rPr>
                <w:rFonts w:ascii="Garamond" w:eastAsia="Times New Roman" w:hAnsi="Garamond" w:cs="Times New Roman"/>
                <w:sz w:val="12"/>
                <w:szCs w:val="16"/>
                <w:lang w:val="sq-AL"/>
              </w:rPr>
              <w:t xml:space="preserve">Ylber Maliq </w:t>
            </w:r>
            <w:proofErr w:type="spellStart"/>
            <w:r w:rsidRPr="00F6583D">
              <w:rPr>
                <w:rFonts w:ascii="Garamond" w:eastAsia="Times New Roman" w:hAnsi="Garamond" w:cs="Times New Roman"/>
                <w:sz w:val="12"/>
                <w:szCs w:val="16"/>
                <w:lang w:val="sq-AL"/>
              </w:rPr>
              <w:t>Çajku</w:t>
            </w:r>
            <w:proofErr w:type="spellEnd"/>
            <w:r w:rsidRPr="00F6583D">
              <w:rPr>
                <w:rFonts w:ascii="Garamond" w:eastAsia="Times New Roman" w:hAnsi="Garamond" w:cs="Times New Roman"/>
                <w:sz w:val="12"/>
                <w:szCs w:val="16"/>
                <w:lang w:val="sq-AL"/>
              </w:rPr>
              <w:t>,</w:t>
            </w:r>
            <w:r w:rsidR="001A51F7" w:rsidRPr="00F6583D">
              <w:rPr>
                <w:rFonts w:ascii="Garamond" w:eastAsia="Times New Roman" w:hAnsi="Garamond" w:cs="Times New Roman"/>
                <w:sz w:val="12"/>
                <w:szCs w:val="16"/>
                <w:lang w:val="sq-AL"/>
              </w:rPr>
              <w:t xml:space="preserve">  </w:t>
            </w:r>
            <w:proofErr w:type="spellStart"/>
            <w:r w:rsidRPr="00F6583D">
              <w:rPr>
                <w:rFonts w:ascii="Garamond" w:eastAsia="Times New Roman" w:hAnsi="Garamond" w:cs="Times New Roman"/>
                <w:sz w:val="12"/>
                <w:szCs w:val="16"/>
                <w:lang w:val="sq-AL"/>
              </w:rPr>
              <w:t>Nexhmije</w:t>
            </w:r>
            <w:proofErr w:type="spellEnd"/>
            <w:r w:rsidRPr="00F6583D">
              <w:rPr>
                <w:rFonts w:ascii="Garamond" w:eastAsia="Times New Roman" w:hAnsi="Garamond" w:cs="Times New Roman"/>
                <w:sz w:val="12"/>
                <w:szCs w:val="16"/>
                <w:lang w:val="sq-AL"/>
              </w:rPr>
              <w:t xml:space="preserve"> Maliq Gjana,</w:t>
            </w:r>
            <w:r w:rsidR="001A51F7" w:rsidRPr="00F6583D">
              <w:rPr>
                <w:rFonts w:ascii="Garamond" w:eastAsia="Times New Roman" w:hAnsi="Garamond" w:cs="Times New Roman"/>
                <w:sz w:val="12"/>
                <w:szCs w:val="16"/>
                <w:lang w:val="sq-AL"/>
              </w:rPr>
              <w:t xml:space="preserve"> </w:t>
            </w:r>
            <w:r w:rsidRPr="00F6583D">
              <w:rPr>
                <w:rFonts w:ascii="Garamond" w:eastAsia="Times New Roman" w:hAnsi="Garamond" w:cs="Times New Roman"/>
                <w:sz w:val="12"/>
                <w:szCs w:val="16"/>
                <w:lang w:val="sq-AL"/>
              </w:rPr>
              <w:t xml:space="preserve"> </w:t>
            </w:r>
            <w:proofErr w:type="spellStart"/>
            <w:r w:rsidRPr="00F6583D">
              <w:rPr>
                <w:rFonts w:ascii="Garamond" w:eastAsia="Times New Roman" w:hAnsi="Garamond" w:cs="Times New Roman"/>
                <w:sz w:val="12"/>
                <w:szCs w:val="16"/>
                <w:lang w:val="sq-AL"/>
              </w:rPr>
              <w:t>Hatije</w:t>
            </w:r>
            <w:proofErr w:type="spellEnd"/>
            <w:r w:rsidRPr="00F6583D">
              <w:rPr>
                <w:rFonts w:ascii="Garamond" w:eastAsia="Times New Roman" w:hAnsi="Garamond" w:cs="Times New Roman"/>
                <w:sz w:val="12"/>
                <w:szCs w:val="16"/>
                <w:lang w:val="sq-AL"/>
              </w:rPr>
              <w:t xml:space="preserve"> Maliq Domi,</w:t>
            </w:r>
            <w:r w:rsidR="001A51F7" w:rsidRPr="00F6583D">
              <w:rPr>
                <w:rFonts w:ascii="Garamond" w:eastAsia="Times New Roman" w:hAnsi="Garamond" w:cs="Times New Roman"/>
                <w:sz w:val="12"/>
                <w:szCs w:val="16"/>
                <w:lang w:val="sq-AL"/>
              </w:rPr>
              <w:t xml:space="preserve">  </w:t>
            </w:r>
            <w:proofErr w:type="spellStart"/>
            <w:r w:rsidRPr="00F6583D">
              <w:rPr>
                <w:rFonts w:ascii="Garamond" w:eastAsia="Times New Roman" w:hAnsi="Garamond" w:cs="Times New Roman"/>
                <w:sz w:val="12"/>
                <w:szCs w:val="16"/>
                <w:lang w:val="sq-AL"/>
              </w:rPr>
              <w:t>Meriman</w:t>
            </w:r>
            <w:proofErr w:type="spellEnd"/>
            <w:r w:rsidRPr="00F6583D">
              <w:rPr>
                <w:rFonts w:ascii="Garamond" w:eastAsia="Times New Roman" w:hAnsi="Garamond" w:cs="Times New Roman"/>
                <w:sz w:val="12"/>
                <w:szCs w:val="16"/>
                <w:lang w:val="sq-AL"/>
              </w:rPr>
              <w:t xml:space="preserve"> Maliq </w:t>
            </w:r>
            <w:proofErr w:type="spellStart"/>
            <w:r w:rsidRPr="00F6583D">
              <w:rPr>
                <w:rFonts w:ascii="Garamond" w:eastAsia="Times New Roman" w:hAnsi="Garamond" w:cs="Times New Roman"/>
                <w:sz w:val="12"/>
                <w:szCs w:val="16"/>
                <w:lang w:val="sq-AL"/>
              </w:rPr>
              <w:t>Çejku</w:t>
            </w:r>
            <w:proofErr w:type="spellEnd"/>
            <w:r w:rsidRPr="00F6583D">
              <w:rPr>
                <w:rFonts w:ascii="Garamond" w:eastAsia="Times New Roman" w:hAnsi="Garamond" w:cs="Times New Roman"/>
                <w:sz w:val="12"/>
                <w:szCs w:val="16"/>
                <w:lang w:val="sq-AL"/>
              </w:rPr>
              <w:t>,</w:t>
            </w:r>
            <w:r w:rsidR="001A51F7" w:rsidRPr="00F6583D">
              <w:rPr>
                <w:rFonts w:ascii="Garamond" w:eastAsia="Times New Roman" w:hAnsi="Garamond" w:cs="Times New Roman"/>
                <w:sz w:val="12"/>
                <w:szCs w:val="16"/>
                <w:lang w:val="sq-AL"/>
              </w:rPr>
              <w:t xml:space="preserve">  </w:t>
            </w:r>
            <w:r w:rsidRPr="00F6583D">
              <w:rPr>
                <w:rFonts w:ascii="Garamond" w:eastAsia="Times New Roman" w:hAnsi="Garamond" w:cs="Times New Roman"/>
                <w:sz w:val="12"/>
                <w:szCs w:val="16"/>
                <w:lang w:val="sq-AL"/>
              </w:rPr>
              <w:t>Fitore Maliq Çela,</w:t>
            </w:r>
            <w:r w:rsidR="001A51F7" w:rsidRPr="00F6583D">
              <w:rPr>
                <w:rFonts w:ascii="Garamond" w:eastAsia="Times New Roman" w:hAnsi="Garamond" w:cs="Times New Roman"/>
                <w:sz w:val="12"/>
                <w:szCs w:val="16"/>
                <w:lang w:val="sq-AL"/>
              </w:rPr>
              <w:t xml:space="preserve">  </w:t>
            </w:r>
            <w:r w:rsidRPr="00F6583D">
              <w:rPr>
                <w:rFonts w:ascii="Garamond" w:eastAsia="Times New Roman" w:hAnsi="Garamond" w:cs="Times New Roman"/>
                <w:sz w:val="12"/>
                <w:szCs w:val="16"/>
                <w:lang w:val="sq-AL"/>
              </w:rPr>
              <w:t xml:space="preserve">Luan Maliq </w:t>
            </w:r>
            <w:proofErr w:type="spellStart"/>
            <w:r w:rsidRPr="00F6583D">
              <w:rPr>
                <w:rFonts w:ascii="Garamond" w:eastAsia="Times New Roman" w:hAnsi="Garamond" w:cs="Times New Roman"/>
                <w:sz w:val="12"/>
                <w:szCs w:val="16"/>
                <w:lang w:val="sq-AL"/>
              </w:rPr>
              <w:t>Çajku</w:t>
            </w:r>
            <w:proofErr w:type="spellEnd"/>
            <w:r w:rsidRPr="00F6583D">
              <w:rPr>
                <w:rFonts w:ascii="Garamond" w:eastAsia="Times New Roman" w:hAnsi="Garamond" w:cs="Times New Roman"/>
                <w:sz w:val="12"/>
                <w:szCs w:val="16"/>
                <w:lang w:val="sq-AL"/>
              </w:rPr>
              <w:t>,</w:t>
            </w:r>
            <w:r w:rsidR="001A51F7" w:rsidRPr="00F6583D">
              <w:rPr>
                <w:rFonts w:ascii="Garamond" w:eastAsia="Times New Roman" w:hAnsi="Garamond" w:cs="Times New Roman"/>
                <w:sz w:val="12"/>
                <w:szCs w:val="16"/>
                <w:lang w:val="sq-AL"/>
              </w:rPr>
              <w:t xml:space="preserve">  </w:t>
            </w:r>
            <w:proofErr w:type="spellStart"/>
            <w:r w:rsidRPr="00F6583D">
              <w:rPr>
                <w:rFonts w:ascii="Garamond" w:eastAsia="Times New Roman" w:hAnsi="Garamond" w:cs="Times New Roman"/>
                <w:sz w:val="12"/>
                <w:szCs w:val="16"/>
                <w:lang w:val="sq-AL"/>
              </w:rPr>
              <w:t>Abaz</w:t>
            </w:r>
            <w:proofErr w:type="spellEnd"/>
            <w:r w:rsidRPr="00F6583D">
              <w:rPr>
                <w:rFonts w:ascii="Garamond" w:eastAsia="Times New Roman" w:hAnsi="Garamond" w:cs="Times New Roman"/>
                <w:sz w:val="12"/>
                <w:szCs w:val="16"/>
                <w:lang w:val="sq-AL"/>
              </w:rPr>
              <w:t xml:space="preserve"> Maliq </w:t>
            </w:r>
            <w:proofErr w:type="spellStart"/>
            <w:r w:rsidRPr="00F6583D">
              <w:rPr>
                <w:rFonts w:ascii="Garamond" w:eastAsia="Times New Roman" w:hAnsi="Garamond" w:cs="Times New Roman"/>
                <w:sz w:val="12"/>
                <w:szCs w:val="16"/>
                <w:lang w:val="sq-AL"/>
              </w:rPr>
              <w:t>Çejku</w:t>
            </w:r>
            <w:proofErr w:type="spellEnd"/>
          </w:p>
        </w:tc>
        <w:tc>
          <w:tcPr>
            <w:tcW w:w="0" w:type="auto"/>
            <w:tcBorders>
              <w:top w:val="nil"/>
              <w:left w:val="nil"/>
              <w:bottom w:val="single" w:sz="4" w:space="0" w:color="auto"/>
              <w:right w:val="single" w:sz="4" w:space="0" w:color="auto"/>
            </w:tcBorders>
            <w:shd w:val="clear" w:color="000000" w:fill="FFFFFF"/>
            <w:noWrap/>
            <w:vAlign w:val="center"/>
            <w:hideMark/>
          </w:tcPr>
          <w:p w14:paraId="2499D8D0"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2499D8D1"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2947</w:t>
            </w:r>
          </w:p>
        </w:tc>
        <w:tc>
          <w:tcPr>
            <w:tcW w:w="0" w:type="auto"/>
            <w:tcBorders>
              <w:top w:val="nil"/>
              <w:left w:val="nil"/>
              <w:bottom w:val="single" w:sz="4" w:space="0" w:color="auto"/>
              <w:right w:val="single" w:sz="4" w:space="0" w:color="auto"/>
            </w:tcBorders>
            <w:shd w:val="clear" w:color="000000" w:fill="FFFFFF"/>
            <w:noWrap/>
            <w:vAlign w:val="center"/>
            <w:hideMark/>
          </w:tcPr>
          <w:p w14:paraId="2499D8D2"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5/1/6</w:t>
            </w:r>
          </w:p>
        </w:tc>
        <w:tc>
          <w:tcPr>
            <w:tcW w:w="0" w:type="auto"/>
            <w:tcBorders>
              <w:top w:val="nil"/>
              <w:left w:val="nil"/>
              <w:bottom w:val="single" w:sz="4" w:space="0" w:color="auto"/>
              <w:right w:val="single" w:sz="4" w:space="0" w:color="auto"/>
            </w:tcBorders>
            <w:shd w:val="clear" w:color="000000" w:fill="FFFFFF"/>
            <w:noWrap/>
            <w:vAlign w:val="center"/>
            <w:hideMark/>
          </w:tcPr>
          <w:p w14:paraId="2499D8D3"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14,950</w:t>
            </w:r>
          </w:p>
        </w:tc>
        <w:tc>
          <w:tcPr>
            <w:tcW w:w="0" w:type="auto"/>
            <w:tcBorders>
              <w:top w:val="nil"/>
              <w:left w:val="nil"/>
              <w:bottom w:val="single" w:sz="4" w:space="0" w:color="auto"/>
              <w:right w:val="single" w:sz="4" w:space="0" w:color="auto"/>
            </w:tcBorders>
            <w:shd w:val="clear" w:color="000000" w:fill="FFFFFF"/>
            <w:noWrap/>
            <w:vAlign w:val="center"/>
            <w:hideMark/>
          </w:tcPr>
          <w:p w14:paraId="2499D8D4"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457</w:t>
            </w:r>
          </w:p>
        </w:tc>
        <w:tc>
          <w:tcPr>
            <w:tcW w:w="0" w:type="auto"/>
            <w:tcBorders>
              <w:top w:val="nil"/>
              <w:left w:val="nil"/>
              <w:bottom w:val="single" w:sz="4" w:space="0" w:color="auto"/>
              <w:right w:val="single" w:sz="4" w:space="0" w:color="auto"/>
            </w:tcBorders>
            <w:shd w:val="clear" w:color="000000" w:fill="FFFFFF"/>
            <w:noWrap/>
            <w:vAlign w:val="center"/>
            <w:hideMark/>
          </w:tcPr>
          <w:p w14:paraId="2499D8D5"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1,406</w:t>
            </w:r>
          </w:p>
        </w:tc>
        <w:tc>
          <w:tcPr>
            <w:tcW w:w="0" w:type="auto"/>
            <w:tcBorders>
              <w:top w:val="nil"/>
              <w:left w:val="nil"/>
              <w:bottom w:val="single" w:sz="4" w:space="0" w:color="auto"/>
              <w:right w:val="nil"/>
            </w:tcBorders>
            <w:shd w:val="clear" w:color="000000" w:fill="FFFFFF"/>
            <w:noWrap/>
            <w:vAlign w:val="center"/>
            <w:hideMark/>
          </w:tcPr>
          <w:p w14:paraId="2499D8D6"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642,542</w:t>
            </w:r>
          </w:p>
        </w:tc>
        <w:tc>
          <w:tcPr>
            <w:tcW w:w="0" w:type="auto"/>
            <w:tcBorders>
              <w:top w:val="nil"/>
              <w:left w:val="single" w:sz="4" w:space="0" w:color="auto"/>
              <w:bottom w:val="single" w:sz="4" w:space="0" w:color="auto"/>
              <w:right w:val="single" w:sz="8" w:space="0" w:color="auto"/>
            </w:tcBorders>
            <w:shd w:val="clear" w:color="auto" w:fill="auto"/>
            <w:noWrap/>
            <w:vAlign w:val="center"/>
            <w:hideMark/>
          </w:tcPr>
          <w:p w14:paraId="2499D8D7"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 </w:t>
            </w:r>
          </w:p>
        </w:tc>
      </w:tr>
      <w:tr w:rsidR="00F51DC9" w:rsidRPr="00F6583D" w14:paraId="2499D8E3" w14:textId="77777777" w:rsidTr="00F6583D">
        <w:trPr>
          <w:trHeight w:val="2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499D8D9"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13</w:t>
            </w:r>
          </w:p>
        </w:tc>
        <w:tc>
          <w:tcPr>
            <w:tcW w:w="0" w:type="auto"/>
            <w:tcBorders>
              <w:top w:val="nil"/>
              <w:left w:val="nil"/>
              <w:bottom w:val="single" w:sz="4" w:space="0" w:color="auto"/>
              <w:right w:val="single" w:sz="4" w:space="0" w:color="auto"/>
            </w:tcBorders>
            <w:shd w:val="clear" w:color="000000" w:fill="FFFFFF"/>
            <w:vAlign w:val="center"/>
            <w:hideMark/>
          </w:tcPr>
          <w:p w14:paraId="2499D8DA" w14:textId="77777777" w:rsidR="00F51DC9" w:rsidRPr="00F6583D" w:rsidRDefault="00F51DC9" w:rsidP="00F6583D">
            <w:pPr>
              <w:spacing w:after="0" w:line="240" w:lineRule="auto"/>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 xml:space="preserve">Bashkim </w:t>
            </w:r>
            <w:proofErr w:type="spellStart"/>
            <w:r w:rsidRPr="00F6583D">
              <w:rPr>
                <w:rFonts w:ascii="Garamond" w:eastAsia="Times New Roman" w:hAnsi="Garamond" w:cs="Times New Roman"/>
                <w:sz w:val="12"/>
                <w:szCs w:val="16"/>
                <w:lang w:val="sq-AL"/>
              </w:rPr>
              <w:t>Isuf</w:t>
            </w:r>
            <w:proofErr w:type="spellEnd"/>
            <w:r w:rsidRPr="00F6583D">
              <w:rPr>
                <w:rFonts w:ascii="Garamond" w:eastAsia="Times New Roman" w:hAnsi="Garamond" w:cs="Times New Roman"/>
                <w:sz w:val="12"/>
                <w:szCs w:val="16"/>
                <w:lang w:val="sq-AL"/>
              </w:rPr>
              <w:t xml:space="preserve"> </w:t>
            </w:r>
            <w:proofErr w:type="spellStart"/>
            <w:r w:rsidRPr="00F6583D">
              <w:rPr>
                <w:rFonts w:ascii="Garamond" w:eastAsia="Times New Roman" w:hAnsi="Garamond" w:cs="Times New Roman"/>
                <w:sz w:val="12"/>
                <w:szCs w:val="16"/>
                <w:lang w:val="sq-AL"/>
              </w:rPr>
              <w:t>Kupi</w:t>
            </w:r>
            <w:proofErr w:type="spellEnd"/>
          </w:p>
        </w:tc>
        <w:tc>
          <w:tcPr>
            <w:tcW w:w="0" w:type="auto"/>
            <w:tcBorders>
              <w:top w:val="nil"/>
              <w:left w:val="nil"/>
              <w:bottom w:val="single" w:sz="4" w:space="0" w:color="auto"/>
              <w:right w:val="single" w:sz="4" w:space="0" w:color="auto"/>
            </w:tcBorders>
            <w:shd w:val="clear" w:color="000000" w:fill="FFFFFF"/>
            <w:noWrap/>
            <w:vAlign w:val="center"/>
            <w:hideMark/>
          </w:tcPr>
          <w:p w14:paraId="2499D8DB"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2499D8DC"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2947</w:t>
            </w:r>
          </w:p>
        </w:tc>
        <w:tc>
          <w:tcPr>
            <w:tcW w:w="0" w:type="auto"/>
            <w:tcBorders>
              <w:top w:val="nil"/>
              <w:left w:val="nil"/>
              <w:bottom w:val="single" w:sz="4" w:space="0" w:color="auto"/>
              <w:right w:val="single" w:sz="4" w:space="0" w:color="auto"/>
            </w:tcBorders>
            <w:shd w:val="clear" w:color="000000" w:fill="FFFFFF"/>
            <w:noWrap/>
            <w:vAlign w:val="center"/>
            <w:hideMark/>
          </w:tcPr>
          <w:p w14:paraId="2499D8DD"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5/1/30</w:t>
            </w:r>
          </w:p>
        </w:tc>
        <w:tc>
          <w:tcPr>
            <w:tcW w:w="0" w:type="auto"/>
            <w:tcBorders>
              <w:top w:val="nil"/>
              <w:left w:val="nil"/>
              <w:bottom w:val="single" w:sz="4" w:space="0" w:color="auto"/>
              <w:right w:val="single" w:sz="4" w:space="0" w:color="auto"/>
            </w:tcBorders>
            <w:shd w:val="clear" w:color="000000" w:fill="FFFFFF"/>
            <w:noWrap/>
            <w:vAlign w:val="center"/>
            <w:hideMark/>
          </w:tcPr>
          <w:p w14:paraId="2499D8DE"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220</w:t>
            </w:r>
          </w:p>
        </w:tc>
        <w:tc>
          <w:tcPr>
            <w:tcW w:w="0" w:type="auto"/>
            <w:tcBorders>
              <w:top w:val="nil"/>
              <w:left w:val="nil"/>
              <w:bottom w:val="single" w:sz="4" w:space="0" w:color="auto"/>
              <w:right w:val="single" w:sz="4" w:space="0" w:color="auto"/>
            </w:tcBorders>
            <w:shd w:val="clear" w:color="000000" w:fill="FFFFFF"/>
            <w:noWrap/>
            <w:vAlign w:val="center"/>
            <w:hideMark/>
          </w:tcPr>
          <w:p w14:paraId="2499D8DF"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220</w:t>
            </w:r>
          </w:p>
        </w:tc>
        <w:tc>
          <w:tcPr>
            <w:tcW w:w="0" w:type="auto"/>
            <w:tcBorders>
              <w:top w:val="nil"/>
              <w:left w:val="nil"/>
              <w:bottom w:val="single" w:sz="4" w:space="0" w:color="auto"/>
              <w:right w:val="single" w:sz="4" w:space="0" w:color="auto"/>
            </w:tcBorders>
            <w:shd w:val="clear" w:color="000000" w:fill="FFFFFF"/>
            <w:noWrap/>
            <w:vAlign w:val="center"/>
            <w:hideMark/>
          </w:tcPr>
          <w:p w14:paraId="2499D8E0"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1,406</w:t>
            </w:r>
          </w:p>
        </w:tc>
        <w:tc>
          <w:tcPr>
            <w:tcW w:w="0" w:type="auto"/>
            <w:tcBorders>
              <w:top w:val="nil"/>
              <w:left w:val="nil"/>
              <w:bottom w:val="single" w:sz="4" w:space="0" w:color="auto"/>
              <w:right w:val="nil"/>
            </w:tcBorders>
            <w:shd w:val="clear" w:color="000000" w:fill="FFFFFF"/>
            <w:noWrap/>
            <w:vAlign w:val="center"/>
            <w:hideMark/>
          </w:tcPr>
          <w:p w14:paraId="2499D8E1"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309,320</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2499D8E2"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 </w:t>
            </w:r>
          </w:p>
        </w:tc>
      </w:tr>
      <w:tr w:rsidR="00F51DC9" w:rsidRPr="00F6583D" w14:paraId="2499D8EE" w14:textId="77777777" w:rsidTr="00F6583D">
        <w:trPr>
          <w:trHeight w:val="2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499D8E4"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14</w:t>
            </w:r>
          </w:p>
        </w:tc>
        <w:tc>
          <w:tcPr>
            <w:tcW w:w="0" w:type="auto"/>
            <w:tcBorders>
              <w:top w:val="nil"/>
              <w:left w:val="nil"/>
              <w:bottom w:val="single" w:sz="4" w:space="0" w:color="auto"/>
              <w:right w:val="single" w:sz="4" w:space="0" w:color="auto"/>
            </w:tcBorders>
            <w:shd w:val="clear" w:color="000000" w:fill="FFFFFF"/>
            <w:vAlign w:val="center"/>
            <w:hideMark/>
          </w:tcPr>
          <w:p w14:paraId="2499D8E5" w14:textId="77777777" w:rsidR="00F51DC9" w:rsidRPr="00F6583D" w:rsidRDefault="00F51DC9" w:rsidP="00F6583D">
            <w:pPr>
              <w:spacing w:after="0" w:line="240" w:lineRule="auto"/>
              <w:rPr>
                <w:rFonts w:ascii="Garamond" w:eastAsia="Times New Roman" w:hAnsi="Garamond" w:cs="Times New Roman"/>
                <w:sz w:val="12"/>
                <w:szCs w:val="16"/>
                <w:lang w:val="sq-AL"/>
              </w:rPr>
            </w:pPr>
            <w:proofErr w:type="spellStart"/>
            <w:r w:rsidRPr="00F6583D">
              <w:rPr>
                <w:rFonts w:ascii="Garamond" w:eastAsia="Times New Roman" w:hAnsi="Garamond" w:cs="Times New Roman"/>
                <w:sz w:val="12"/>
                <w:szCs w:val="16"/>
                <w:lang w:val="sq-AL"/>
              </w:rPr>
              <w:t>Isuf</w:t>
            </w:r>
            <w:proofErr w:type="spellEnd"/>
            <w:r w:rsidRPr="00F6583D">
              <w:rPr>
                <w:rFonts w:ascii="Garamond" w:eastAsia="Times New Roman" w:hAnsi="Garamond" w:cs="Times New Roman"/>
                <w:sz w:val="12"/>
                <w:szCs w:val="16"/>
                <w:lang w:val="sq-AL"/>
              </w:rPr>
              <w:t xml:space="preserve"> </w:t>
            </w:r>
            <w:proofErr w:type="spellStart"/>
            <w:r w:rsidRPr="00F6583D">
              <w:rPr>
                <w:rFonts w:ascii="Garamond" w:eastAsia="Times New Roman" w:hAnsi="Garamond" w:cs="Times New Roman"/>
                <w:sz w:val="12"/>
                <w:szCs w:val="16"/>
                <w:lang w:val="sq-AL"/>
              </w:rPr>
              <w:t>Jakup</w:t>
            </w:r>
            <w:proofErr w:type="spellEnd"/>
            <w:r w:rsidRPr="00F6583D">
              <w:rPr>
                <w:rFonts w:ascii="Garamond" w:eastAsia="Times New Roman" w:hAnsi="Garamond" w:cs="Times New Roman"/>
                <w:sz w:val="12"/>
                <w:szCs w:val="16"/>
                <w:lang w:val="sq-AL"/>
              </w:rPr>
              <w:t xml:space="preserve"> </w:t>
            </w:r>
            <w:proofErr w:type="spellStart"/>
            <w:r w:rsidRPr="00F6583D">
              <w:rPr>
                <w:rFonts w:ascii="Garamond" w:eastAsia="Times New Roman" w:hAnsi="Garamond" w:cs="Times New Roman"/>
                <w:sz w:val="12"/>
                <w:szCs w:val="16"/>
                <w:lang w:val="sq-AL"/>
              </w:rPr>
              <w:t>Kupi</w:t>
            </w:r>
            <w:proofErr w:type="spellEnd"/>
          </w:p>
        </w:tc>
        <w:tc>
          <w:tcPr>
            <w:tcW w:w="0" w:type="auto"/>
            <w:tcBorders>
              <w:top w:val="nil"/>
              <w:left w:val="nil"/>
              <w:bottom w:val="single" w:sz="4" w:space="0" w:color="auto"/>
              <w:right w:val="single" w:sz="4" w:space="0" w:color="auto"/>
            </w:tcBorders>
            <w:shd w:val="clear" w:color="000000" w:fill="FFFFFF"/>
            <w:noWrap/>
            <w:vAlign w:val="center"/>
            <w:hideMark/>
          </w:tcPr>
          <w:p w14:paraId="2499D8E6"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2499D8E7"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2947</w:t>
            </w:r>
          </w:p>
        </w:tc>
        <w:tc>
          <w:tcPr>
            <w:tcW w:w="0" w:type="auto"/>
            <w:tcBorders>
              <w:top w:val="nil"/>
              <w:left w:val="nil"/>
              <w:bottom w:val="single" w:sz="4" w:space="0" w:color="auto"/>
              <w:right w:val="single" w:sz="4" w:space="0" w:color="auto"/>
            </w:tcBorders>
            <w:shd w:val="clear" w:color="000000" w:fill="FFFFFF"/>
            <w:noWrap/>
            <w:vAlign w:val="center"/>
            <w:hideMark/>
          </w:tcPr>
          <w:p w14:paraId="2499D8E8"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5/1/8</w:t>
            </w:r>
          </w:p>
        </w:tc>
        <w:tc>
          <w:tcPr>
            <w:tcW w:w="0" w:type="auto"/>
            <w:tcBorders>
              <w:top w:val="nil"/>
              <w:left w:val="nil"/>
              <w:bottom w:val="single" w:sz="4" w:space="0" w:color="auto"/>
              <w:right w:val="single" w:sz="4" w:space="0" w:color="auto"/>
            </w:tcBorders>
            <w:shd w:val="clear" w:color="000000" w:fill="FFFFFF"/>
            <w:noWrap/>
            <w:vAlign w:val="center"/>
            <w:hideMark/>
          </w:tcPr>
          <w:p w14:paraId="2499D8E9"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1,000</w:t>
            </w:r>
          </w:p>
        </w:tc>
        <w:tc>
          <w:tcPr>
            <w:tcW w:w="0" w:type="auto"/>
            <w:tcBorders>
              <w:top w:val="nil"/>
              <w:left w:val="nil"/>
              <w:bottom w:val="single" w:sz="4" w:space="0" w:color="auto"/>
              <w:right w:val="single" w:sz="4" w:space="0" w:color="auto"/>
            </w:tcBorders>
            <w:shd w:val="clear" w:color="000000" w:fill="FFFFFF"/>
            <w:noWrap/>
            <w:vAlign w:val="center"/>
            <w:hideMark/>
          </w:tcPr>
          <w:p w14:paraId="2499D8EA"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41</w:t>
            </w:r>
          </w:p>
        </w:tc>
        <w:tc>
          <w:tcPr>
            <w:tcW w:w="0" w:type="auto"/>
            <w:tcBorders>
              <w:top w:val="nil"/>
              <w:left w:val="nil"/>
              <w:bottom w:val="single" w:sz="4" w:space="0" w:color="auto"/>
              <w:right w:val="single" w:sz="4" w:space="0" w:color="auto"/>
            </w:tcBorders>
            <w:shd w:val="clear" w:color="000000" w:fill="FFFFFF"/>
            <w:noWrap/>
            <w:vAlign w:val="center"/>
            <w:hideMark/>
          </w:tcPr>
          <w:p w14:paraId="2499D8EB"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1,406</w:t>
            </w:r>
          </w:p>
        </w:tc>
        <w:tc>
          <w:tcPr>
            <w:tcW w:w="0" w:type="auto"/>
            <w:tcBorders>
              <w:top w:val="nil"/>
              <w:left w:val="nil"/>
              <w:bottom w:val="single" w:sz="4" w:space="0" w:color="auto"/>
              <w:right w:val="nil"/>
            </w:tcBorders>
            <w:shd w:val="clear" w:color="000000" w:fill="FFFFFF"/>
            <w:noWrap/>
            <w:vAlign w:val="center"/>
            <w:hideMark/>
          </w:tcPr>
          <w:p w14:paraId="2499D8EC"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57,646</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2499D8ED"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 </w:t>
            </w:r>
          </w:p>
        </w:tc>
      </w:tr>
      <w:tr w:rsidR="00F51DC9" w:rsidRPr="00F6583D" w14:paraId="2499D8F9" w14:textId="77777777" w:rsidTr="00F6583D">
        <w:trPr>
          <w:trHeight w:val="2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499D8EF"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15</w:t>
            </w:r>
          </w:p>
        </w:tc>
        <w:tc>
          <w:tcPr>
            <w:tcW w:w="0" w:type="auto"/>
            <w:tcBorders>
              <w:top w:val="nil"/>
              <w:left w:val="nil"/>
              <w:bottom w:val="single" w:sz="4" w:space="0" w:color="auto"/>
              <w:right w:val="single" w:sz="4" w:space="0" w:color="auto"/>
            </w:tcBorders>
            <w:shd w:val="clear" w:color="000000" w:fill="FFFFFF"/>
            <w:vAlign w:val="center"/>
            <w:hideMark/>
          </w:tcPr>
          <w:p w14:paraId="2499D8F0" w14:textId="77777777" w:rsidR="00F51DC9" w:rsidRPr="00F6583D" w:rsidRDefault="00F51DC9" w:rsidP="00F6583D">
            <w:pPr>
              <w:spacing w:after="0" w:line="240" w:lineRule="auto"/>
              <w:rPr>
                <w:rFonts w:ascii="Garamond" w:eastAsia="Times New Roman" w:hAnsi="Garamond" w:cs="Times New Roman"/>
                <w:sz w:val="12"/>
                <w:szCs w:val="16"/>
                <w:lang w:val="sq-AL"/>
              </w:rPr>
            </w:pPr>
            <w:proofErr w:type="spellStart"/>
            <w:r w:rsidRPr="00F6583D">
              <w:rPr>
                <w:rFonts w:ascii="Garamond" w:eastAsia="Times New Roman" w:hAnsi="Garamond" w:cs="Times New Roman"/>
                <w:sz w:val="12"/>
                <w:szCs w:val="16"/>
                <w:lang w:val="sq-AL"/>
              </w:rPr>
              <w:t>Mustafa</w:t>
            </w:r>
            <w:proofErr w:type="spellEnd"/>
            <w:r w:rsidRPr="00F6583D">
              <w:rPr>
                <w:rFonts w:ascii="Garamond" w:eastAsia="Times New Roman" w:hAnsi="Garamond" w:cs="Times New Roman"/>
                <w:sz w:val="12"/>
                <w:szCs w:val="16"/>
                <w:lang w:val="sq-AL"/>
              </w:rPr>
              <w:t xml:space="preserve"> </w:t>
            </w:r>
            <w:proofErr w:type="spellStart"/>
            <w:r w:rsidRPr="00F6583D">
              <w:rPr>
                <w:rFonts w:ascii="Garamond" w:eastAsia="Times New Roman" w:hAnsi="Garamond" w:cs="Times New Roman"/>
                <w:sz w:val="12"/>
                <w:szCs w:val="16"/>
                <w:lang w:val="sq-AL"/>
              </w:rPr>
              <w:t>Mahmut</w:t>
            </w:r>
            <w:proofErr w:type="spellEnd"/>
            <w:r w:rsidRPr="00F6583D">
              <w:rPr>
                <w:rFonts w:ascii="Garamond" w:eastAsia="Times New Roman" w:hAnsi="Garamond" w:cs="Times New Roman"/>
                <w:sz w:val="12"/>
                <w:szCs w:val="16"/>
                <w:lang w:val="sq-AL"/>
              </w:rPr>
              <w:t xml:space="preserve"> </w:t>
            </w:r>
            <w:proofErr w:type="spellStart"/>
            <w:r w:rsidRPr="00F6583D">
              <w:rPr>
                <w:rFonts w:ascii="Garamond" w:eastAsia="Times New Roman" w:hAnsi="Garamond" w:cs="Times New Roman"/>
                <w:sz w:val="12"/>
                <w:szCs w:val="16"/>
                <w:lang w:val="sq-AL"/>
              </w:rPr>
              <w:t>Kupi</w:t>
            </w:r>
            <w:proofErr w:type="spellEnd"/>
          </w:p>
        </w:tc>
        <w:tc>
          <w:tcPr>
            <w:tcW w:w="0" w:type="auto"/>
            <w:tcBorders>
              <w:top w:val="nil"/>
              <w:left w:val="nil"/>
              <w:bottom w:val="single" w:sz="4" w:space="0" w:color="auto"/>
              <w:right w:val="single" w:sz="4" w:space="0" w:color="auto"/>
            </w:tcBorders>
            <w:shd w:val="clear" w:color="000000" w:fill="FFFFFF"/>
            <w:noWrap/>
            <w:vAlign w:val="center"/>
            <w:hideMark/>
          </w:tcPr>
          <w:p w14:paraId="2499D8F1"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2499D8F2"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2947</w:t>
            </w:r>
          </w:p>
        </w:tc>
        <w:tc>
          <w:tcPr>
            <w:tcW w:w="0" w:type="auto"/>
            <w:tcBorders>
              <w:top w:val="nil"/>
              <w:left w:val="nil"/>
              <w:bottom w:val="single" w:sz="4" w:space="0" w:color="auto"/>
              <w:right w:val="single" w:sz="4" w:space="0" w:color="auto"/>
            </w:tcBorders>
            <w:shd w:val="clear" w:color="000000" w:fill="FFFFFF"/>
            <w:noWrap/>
            <w:vAlign w:val="center"/>
            <w:hideMark/>
          </w:tcPr>
          <w:p w14:paraId="2499D8F3"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5/1/9</w:t>
            </w:r>
          </w:p>
        </w:tc>
        <w:tc>
          <w:tcPr>
            <w:tcW w:w="0" w:type="auto"/>
            <w:tcBorders>
              <w:top w:val="nil"/>
              <w:left w:val="nil"/>
              <w:bottom w:val="single" w:sz="4" w:space="0" w:color="auto"/>
              <w:right w:val="single" w:sz="4" w:space="0" w:color="auto"/>
            </w:tcBorders>
            <w:shd w:val="clear" w:color="000000" w:fill="FFFFFF"/>
            <w:noWrap/>
            <w:vAlign w:val="center"/>
            <w:hideMark/>
          </w:tcPr>
          <w:p w14:paraId="2499D8F4"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9,950</w:t>
            </w:r>
          </w:p>
        </w:tc>
        <w:tc>
          <w:tcPr>
            <w:tcW w:w="0" w:type="auto"/>
            <w:tcBorders>
              <w:top w:val="nil"/>
              <w:left w:val="nil"/>
              <w:bottom w:val="single" w:sz="4" w:space="0" w:color="auto"/>
              <w:right w:val="single" w:sz="4" w:space="0" w:color="auto"/>
            </w:tcBorders>
            <w:shd w:val="clear" w:color="000000" w:fill="FFFFFF"/>
            <w:noWrap/>
            <w:vAlign w:val="center"/>
            <w:hideMark/>
          </w:tcPr>
          <w:p w14:paraId="2499D8F5"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444</w:t>
            </w:r>
          </w:p>
        </w:tc>
        <w:tc>
          <w:tcPr>
            <w:tcW w:w="0" w:type="auto"/>
            <w:tcBorders>
              <w:top w:val="nil"/>
              <w:left w:val="nil"/>
              <w:bottom w:val="single" w:sz="4" w:space="0" w:color="auto"/>
              <w:right w:val="single" w:sz="4" w:space="0" w:color="auto"/>
            </w:tcBorders>
            <w:shd w:val="clear" w:color="000000" w:fill="FFFFFF"/>
            <w:noWrap/>
            <w:vAlign w:val="center"/>
            <w:hideMark/>
          </w:tcPr>
          <w:p w14:paraId="2499D8F6"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1,406</w:t>
            </w:r>
          </w:p>
        </w:tc>
        <w:tc>
          <w:tcPr>
            <w:tcW w:w="0" w:type="auto"/>
            <w:tcBorders>
              <w:top w:val="nil"/>
              <w:left w:val="nil"/>
              <w:bottom w:val="single" w:sz="4" w:space="0" w:color="auto"/>
              <w:right w:val="nil"/>
            </w:tcBorders>
            <w:shd w:val="clear" w:color="000000" w:fill="FFFFFF"/>
            <w:noWrap/>
            <w:vAlign w:val="center"/>
            <w:hideMark/>
          </w:tcPr>
          <w:p w14:paraId="2499D8F7" w14:textId="77777777" w:rsidR="00F51DC9" w:rsidRPr="00F6583D" w:rsidRDefault="00F51DC9" w:rsidP="00F51DC9">
            <w:pPr>
              <w:spacing w:after="0" w:line="240" w:lineRule="auto"/>
              <w:jc w:val="right"/>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624,264</w:t>
            </w:r>
          </w:p>
        </w:tc>
        <w:tc>
          <w:tcPr>
            <w:tcW w:w="0" w:type="auto"/>
            <w:tcBorders>
              <w:top w:val="nil"/>
              <w:left w:val="single" w:sz="4" w:space="0" w:color="auto"/>
              <w:bottom w:val="single" w:sz="4" w:space="0" w:color="auto"/>
              <w:right w:val="single" w:sz="8" w:space="0" w:color="auto"/>
            </w:tcBorders>
            <w:shd w:val="clear" w:color="auto" w:fill="auto"/>
            <w:noWrap/>
            <w:vAlign w:val="center"/>
            <w:hideMark/>
          </w:tcPr>
          <w:p w14:paraId="2499D8F8"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 </w:t>
            </w:r>
          </w:p>
        </w:tc>
      </w:tr>
      <w:tr w:rsidR="00F51DC9" w:rsidRPr="00F6583D" w14:paraId="2499D904" w14:textId="77777777" w:rsidTr="00F6583D">
        <w:trPr>
          <w:trHeight w:val="20"/>
        </w:trPr>
        <w:tc>
          <w:tcPr>
            <w:tcW w:w="0" w:type="auto"/>
            <w:tcBorders>
              <w:top w:val="nil"/>
              <w:left w:val="single" w:sz="8" w:space="0" w:color="auto"/>
              <w:bottom w:val="nil"/>
              <w:right w:val="single" w:sz="4" w:space="0" w:color="auto"/>
            </w:tcBorders>
            <w:shd w:val="clear" w:color="000000" w:fill="FFFFFF"/>
            <w:noWrap/>
            <w:vAlign w:val="center"/>
            <w:hideMark/>
          </w:tcPr>
          <w:p w14:paraId="2499D8FA" w14:textId="77777777" w:rsidR="00F51DC9" w:rsidRPr="00F6583D" w:rsidRDefault="00F51DC9" w:rsidP="00F51DC9">
            <w:pPr>
              <w:spacing w:after="0" w:line="240" w:lineRule="auto"/>
              <w:jc w:val="center"/>
              <w:rPr>
                <w:rFonts w:ascii="Garamond" w:eastAsia="Times New Roman" w:hAnsi="Garamond" w:cs="Times New Roman"/>
                <w:b/>
                <w:bCs/>
                <w:sz w:val="12"/>
                <w:szCs w:val="16"/>
                <w:lang w:val="sq-AL"/>
              </w:rPr>
            </w:pPr>
            <w:r w:rsidRPr="00F6583D">
              <w:rPr>
                <w:rFonts w:ascii="Garamond" w:eastAsia="Times New Roman" w:hAnsi="Garamond" w:cs="Times New Roman"/>
                <w:b/>
                <w:bCs/>
                <w:sz w:val="12"/>
                <w:szCs w:val="16"/>
                <w:lang w:val="sq-AL"/>
              </w:rPr>
              <w:t>Sipërfaqe totale shpronësimi (</w:t>
            </w:r>
            <w:proofErr w:type="spellStart"/>
            <w:r w:rsidRPr="00F6583D">
              <w:rPr>
                <w:rFonts w:ascii="Garamond" w:eastAsia="Times New Roman" w:hAnsi="Garamond" w:cs="Times New Roman"/>
                <w:b/>
                <w:bCs/>
                <w:sz w:val="12"/>
                <w:szCs w:val="16"/>
                <w:lang w:val="sq-AL"/>
              </w:rPr>
              <w:t>m²</w:t>
            </w:r>
            <w:proofErr w:type="spellEnd"/>
            <w:r w:rsidRPr="00F6583D">
              <w:rPr>
                <w:rFonts w:ascii="Garamond" w:eastAsia="Times New Roman" w:hAnsi="Garamond" w:cs="Times New Roman"/>
                <w:b/>
                <w:bCs/>
                <w:sz w:val="12"/>
                <w:szCs w:val="16"/>
                <w:lang w:val="sq-AL"/>
              </w:rPr>
              <w:t>)</w:t>
            </w:r>
          </w:p>
        </w:tc>
        <w:tc>
          <w:tcPr>
            <w:tcW w:w="0" w:type="auto"/>
            <w:tcBorders>
              <w:top w:val="nil"/>
              <w:left w:val="nil"/>
              <w:bottom w:val="nil"/>
              <w:right w:val="single" w:sz="4" w:space="0" w:color="auto"/>
            </w:tcBorders>
            <w:shd w:val="clear" w:color="000000" w:fill="FFFFFF"/>
            <w:vAlign w:val="center"/>
            <w:hideMark/>
          </w:tcPr>
          <w:p w14:paraId="2499D8FB" w14:textId="77777777" w:rsidR="00F51DC9" w:rsidRPr="00F6583D" w:rsidRDefault="00F51DC9" w:rsidP="00F51DC9">
            <w:pPr>
              <w:spacing w:after="0" w:line="240" w:lineRule="auto"/>
              <w:jc w:val="center"/>
              <w:rPr>
                <w:rFonts w:ascii="Garamond" w:eastAsia="Times New Roman" w:hAnsi="Garamond" w:cs="Times New Roman"/>
                <w:b/>
                <w:bCs/>
                <w:sz w:val="12"/>
                <w:szCs w:val="16"/>
                <w:lang w:val="sq-AL"/>
              </w:rPr>
            </w:pPr>
            <w:r w:rsidRPr="00F6583D">
              <w:rPr>
                <w:rFonts w:ascii="Garamond" w:eastAsia="Times New Roman" w:hAnsi="Garamond" w:cs="Times New Roman"/>
                <w:b/>
                <w:bCs/>
                <w:sz w:val="12"/>
                <w:szCs w:val="16"/>
                <w:lang w:val="sq-AL"/>
              </w:rPr>
              <w:t> </w:t>
            </w:r>
          </w:p>
        </w:tc>
        <w:tc>
          <w:tcPr>
            <w:tcW w:w="0" w:type="auto"/>
            <w:tcBorders>
              <w:top w:val="nil"/>
              <w:left w:val="nil"/>
              <w:bottom w:val="nil"/>
              <w:right w:val="single" w:sz="4" w:space="0" w:color="auto"/>
            </w:tcBorders>
            <w:shd w:val="clear" w:color="000000" w:fill="FFFFFF"/>
            <w:noWrap/>
            <w:vAlign w:val="center"/>
            <w:hideMark/>
          </w:tcPr>
          <w:p w14:paraId="2499D8FC" w14:textId="77777777" w:rsidR="00F51DC9" w:rsidRPr="00F6583D" w:rsidRDefault="00F51DC9" w:rsidP="00F51DC9">
            <w:pPr>
              <w:spacing w:after="0" w:line="240" w:lineRule="auto"/>
              <w:jc w:val="center"/>
              <w:rPr>
                <w:rFonts w:ascii="Garamond" w:eastAsia="Times New Roman" w:hAnsi="Garamond" w:cs="Times New Roman"/>
                <w:b/>
                <w:bCs/>
                <w:sz w:val="12"/>
                <w:szCs w:val="16"/>
                <w:lang w:val="sq-AL"/>
              </w:rPr>
            </w:pPr>
            <w:r w:rsidRPr="00F6583D">
              <w:rPr>
                <w:rFonts w:ascii="Garamond" w:eastAsia="Times New Roman" w:hAnsi="Garamond" w:cs="Times New Roman"/>
                <w:b/>
                <w:bCs/>
                <w:sz w:val="12"/>
                <w:szCs w:val="16"/>
                <w:lang w:val="sq-AL"/>
              </w:rPr>
              <w:t> </w:t>
            </w:r>
          </w:p>
        </w:tc>
        <w:tc>
          <w:tcPr>
            <w:tcW w:w="0" w:type="auto"/>
            <w:tcBorders>
              <w:top w:val="nil"/>
              <w:left w:val="nil"/>
              <w:bottom w:val="nil"/>
              <w:right w:val="single" w:sz="4" w:space="0" w:color="auto"/>
            </w:tcBorders>
            <w:shd w:val="clear" w:color="000000" w:fill="FFFFFF"/>
            <w:noWrap/>
            <w:vAlign w:val="center"/>
            <w:hideMark/>
          </w:tcPr>
          <w:p w14:paraId="2499D8FD" w14:textId="77777777" w:rsidR="00F51DC9" w:rsidRPr="00F6583D" w:rsidRDefault="00F51DC9" w:rsidP="00F51DC9">
            <w:pPr>
              <w:spacing w:after="0" w:line="240" w:lineRule="auto"/>
              <w:jc w:val="center"/>
              <w:rPr>
                <w:rFonts w:ascii="Garamond" w:eastAsia="Times New Roman" w:hAnsi="Garamond" w:cs="Times New Roman"/>
                <w:b/>
                <w:bCs/>
                <w:sz w:val="12"/>
                <w:szCs w:val="16"/>
                <w:lang w:val="sq-AL"/>
              </w:rPr>
            </w:pPr>
            <w:r w:rsidRPr="00F6583D">
              <w:rPr>
                <w:rFonts w:ascii="Garamond" w:eastAsia="Times New Roman" w:hAnsi="Garamond" w:cs="Times New Roman"/>
                <w:b/>
                <w:bCs/>
                <w:sz w:val="12"/>
                <w:szCs w:val="16"/>
                <w:lang w:val="sq-AL"/>
              </w:rPr>
              <w:t> </w:t>
            </w:r>
          </w:p>
        </w:tc>
        <w:tc>
          <w:tcPr>
            <w:tcW w:w="0" w:type="auto"/>
            <w:tcBorders>
              <w:top w:val="nil"/>
              <w:left w:val="nil"/>
              <w:bottom w:val="nil"/>
              <w:right w:val="single" w:sz="4" w:space="0" w:color="auto"/>
            </w:tcBorders>
            <w:shd w:val="clear" w:color="000000" w:fill="FFFFFF"/>
            <w:noWrap/>
            <w:vAlign w:val="center"/>
            <w:hideMark/>
          </w:tcPr>
          <w:p w14:paraId="2499D8FE" w14:textId="77777777" w:rsidR="00F51DC9" w:rsidRPr="00F6583D" w:rsidRDefault="00F51DC9" w:rsidP="00F51DC9">
            <w:pPr>
              <w:spacing w:after="0" w:line="240" w:lineRule="auto"/>
              <w:jc w:val="center"/>
              <w:rPr>
                <w:rFonts w:ascii="Garamond" w:eastAsia="Times New Roman" w:hAnsi="Garamond" w:cs="Times New Roman"/>
                <w:b/>
                <w:bCs/>
                <w:sz w:val="12"/>
                <w:szCs w:val="16"/>
                <w:lang w:val="sq-AL"/>
              </w:rPr>
            </w:pPr>
            <w:r w:rsidRPr="00F6583D">
              <w:rPr>
                <w:rFonts w:ascii="Garamond" w:eastAsia="Times New Roman" w:hAnsi="Garamond" w:cs="Times New Roman"/>
                <w:b/>
                <w:bCs/>
                <w:sz w:val="12"/>
                <w:szCs w:val="16"/>
                <w:lang w:val="sq-AL"/>
              </w:rPr>
              <w:t> </w:t>
            </w:r>
          </w:p>
        </w:tc>
        <w:tc>
          <w:tcPr>
            <w:tcW w:w="0" w:type="auto"/>
            <w:tcBorders>
              <w:top w:val="nil"/>
              <w:left w:val="nil"/>
              <w:bottom w:val="nil"/>
              <w:right w:val="single" w:sz="4" w:space="0" w:color="auto"/>
            </w:tcBorders>
            <w:shd w:val="clear" w:color="000000" w:fill="FFFFFF"/>
            <w:noWrap/>
            <w:vAlign w:val="center"/>
            <w:hideMark/>
          </w:tcPr>
          <w:p w14:paraId="2499D8FF" w14:textId="77777777" w:rsidR="00F51DC9" w:rsidRPr="00F6583D" w:rsidRDefault="00F51DC9" w:rsidP="00F51DC9">
            <w:pPr>
              <w:spacing w:after="0" w:line="240" w:lineRule="auto"/>
              <w:jc w:val="right"/>
              <w:rPr>
                <w:rFonts w:ascii="Garamond" w:eastAsia="Times New Roman" w:hAnsi="Garamond" w:cs="Times New Roman"/>
                <w:b/>
                <w:bCs/>
                <w:sz w:val="12"/>
                <w:szCs w:val="16"/>
                <w:lang w:val="sq-AL"/>
              </w:rPr>
            </w:pPr>
          </w:p>
        </w:tc>
        <w:tc>
          <w:tcPr>
            <w:tcW w:w="0" w:type="auto"/>
            <w:tcBorders>
              <w:top w:val="nil"/>
              <w:left w:val="nil"/>
              <w:bottom w:val="nil"/>
              <w:right w:val="single" w:sz="4" w:space="0" w:color="auto"/>
            </w:tcBorders>
            <w:shd w:val="clear" w:color="000000" w:fill="FFFFFF"/>
            <w:noWrap/>
            <w:vAlign w:val="center"/>
            <w:hideMark/>
          </w:tcPr>
          <w:p w14:paraId="2499D900" w14:textId="77777777" w:rsidR="00F51DC9" w:rsidRPr="00F6583D" w:rsidRDefault="00F51DC9" w:rsidP="00F51DC9">
            <w:pPr>
              <w:spacing w:after="0" w:line="240" w:lineRule="auto"/>
              <w:jc w:val="right"/>
              <w:rPr>
                <w:rFonts w:ascii="Garamond" w:eastAsia="Times New Roman" w:hAnsi="Garamond" w:cs="Times New Roman"/>
                <w:b/>
                <w:bCs/>
                <w:sz w:val="12"/>
                <w:szCs w:val="16"/>
                <w:lang w:val="sq-AL"/>
              </w:rPr>
            </w:pPr>
            <w:r w:rsidRPr="00F6583D">
              <w:rPr>
                <w:rFonts w:ascii="Garamond" w:eastAsia="Times New Roman" w:hAnsi="Garamond" w:cs="Times New Roman"/>
                <w:b/>
                <w:bCs/>
                <w:sz w:val="12"/>
                <w:szCs w:val="16"/>
                <w:lang w:val="sq-AL"/>
              </w:rPr>
              <w:t>39,812</w:t>
            </w:r>
          </w:p>
        </w:tc>
        <w:tc>
          <w:tcPr>
            <w:tcW w:w="0" w:type="auto"/>
            <w:tcBorders>
              <w:top w:val="nil"/>
              <w:left w:val="nil"/>
              <w:bottom w:val="nil"/>
              <w:right w:val="single" w:sz="4" w:space="0" w:color="auto"/>
            </w:tcBorders>
            <w:shd w:val="clear" w:color="000000" w:fill="FFFFFF"/>
            <w:noWrap/>
            <w:vAlign w:val="center"/>
            <w:hideMark/>
          </w:tcPr>
          <w:p w14:paraId="2499D901" w14:textId="77777777" w:rsidR="00F51DC9" w:rsidRPr="00F6583D" w:rsidRDefault="00F51DC9" w:rsidP="00F51DC9">
            <w:pPr>
              <w:spacing w:after="0" w:line="240" w:lineRule="auto"/>
              <w:jc w:val="right"/>
              <w:rPr>
                <w:rFonts w:ascii="Garamond" w:eastAsia="Times New Roman" w:hAnsi="Garamond" w:cs="Times New Roman"/>
                <w:b/>
                <w:bCs/>
                <w:sz w:val="12"/>
                <w:szCs w:val="16"/>
                <w:lang w:val="sq-AL"/>
              </w:rPr>
            </w:pPr>
          </w:p>
        </w:tc>
        <w:tc>
          <w:tcPr>
            <w:tcW w:w="0" w:type="auto"/>
            <w:tcBorders>
              <w:top w:val="nil"/>
              <w:left w:val="nil"/>
              <w:bottom w:val="nil"/>
              <w:right w:val="single" w:sz="4" w:space="0" w:color="auto"/>
            </w:tcBorders>
            <w:shd w:val="clear" w:color="000000" w:fill="FFFFFF"/>
            <w:noWrap/>
            <w:vAlign w:val="center"/>
            <w:hideMark/>
          </w:tcPr>
          <w:p w14:paraId="2499D902" w14:textId="77777777" w:rsidR="00F51DC9" w:rsidRPr="00F6583D" w:rsidRDefault="00F51DC9" w:rsidP="00F51DC9">
            <w:pPr>
              <w:spacing w:after="0" w:line="240" w:lineRule="auto"/>
              <w:jc w:val="right"/>
              <w:rPr>
                <w:rFonts w:ascii="Garamond" w:eastAsia="Times New Roman" w:hAnsi="Garamond" w:cs="Times New Roman"/>
                <w:b/>
                <w:bCs/>
                <w:sz w:val="12"/>
                <w:szCs w:val="16"/>
                <w:lang w:val="sq-AL"/>
              </w:rPr>
            </w:pPr>
          </w:p>
        </w:tc>
        <w:tc>
          <w:tcPr>
            <w:tcW w:w="0" w:type="auto"/>
            <w:tcBorders>
              <w:top w:val="nil"/>
              <w:left w:val="nil"/>
              <w:bottom w:val="nil"/>
              <w:right w:val="single" w:sz="8" w:space="0" w:color="auto"/>
            </w:tcBorders>
            <w:shd w:val="clear" w:color="auto" w:fill="auto"/>
            <w:noWrap/>
            <w:vAlign w:val="center"/>
            <w:hideMark/>
          </w:tcPr>
          <w:p w14:paraId="2499D903"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 </w:t>
            </w:r>
          </w:p>
        </w:tc>
      </w:tr>
      <w:tr w:rsidR="00F51DC9" w:rsidRPr="00F6583D" w14:paraId="2499D908" w14:textId="77777777" w:rsidTr="00F6583D">
        <w:trPr>
          <w:trHeight w:val="20"/>
        </w:trPr>
        <w:tc>
          <w:tcPr>
            <w:tcW w:w="0" w:type="auto"/>
            <w:gridSpan w:val="8"/>
            <w:tcBorders>
              <w:top w:val="single" w:sz="8" w:space="0" w:color="auto"/>
              <w:left w:val="single" w:sz="8" w:space="0" w:color="auto"/>
              <w:bottom w:val="single" w:sz="8" w:space="0" w:color="auto"/>
              <w:right w:val="single" w:sz="4" w:space="0" w:color="000000"/>
            </w:tcBorders>
            <w:shd w:val="clear" w:color="000000" w:fill="FFFFFF"/>
            <w:noWrap/>
            <w:vAlign w:val="center"/>
            <w:hideMark/>
          </w:tcPr>
          <w:p w14:paraId="2499D905" w14:textId="77777777" w:rsidR="00F51DC9" w:rsidRPr="00F6583D" w:rsidRDefault="00F51DC9" w:rsidP="00F51DC9">
            <w:pPr>
              <w:spacing w:after="0" w:line="240" w:lineRule="auto"/>
              <w:rPr>
                <w:rFonts w:ascii="Garamond" w:eastAsia="Times New Roman" w:hAnsi="Garamond" w:cs="Times New Roman"/>
                <w:b/>
                <w:bCs/>
                <w:sz w:val="12"/>
                <w:szCs w:val="16"/>
                <w:lang w:val="sq-AL"/>
              </w:rPr>
            </w:pPr>
            <w:r w:rsidRPr="00F6583D">
              <w:rPr>
                <w:rFonts w:ascii="Garamond" w:eastAsia="Times New Roman" w:hAnsi="Garamond" w:cs="Times New Roman"/>
                <w:b/>
                <w:bCs/>
                <w:sz w:val="12"/>
                <w:szCs w:val="16"/>
                <w:lang w:val="sq-AL"/>
              </w:rPr>
              <w:t>Nënstacioni</w:t>
            </w:r>
            <w:r w:rsidR="001A51F7" w:rsidRPr="00F6583D">
              <w:rPr>
                <w:rFonts w:ascii="Garamond" w:eastAsia="Times New Roman" w:hAnsi="Garamond" w:cs="Times New Roman"/>
                <w:b/>
                <w:bCs/>
                <w:sz w:val="12"/>
                <w:szCs w:val="16"/>
                <w:lang w:val="sq-AL"/>
              </w:rPr>
              <w:t xml:space="preserve"> </w:t>
            </w:r>
            <w:r w:rsidRPr="00F6583D">
              <w:rPr>
                <w:rFonts w:ascii="Garamond" w:eastAsia="Times New Roman" w:hAnsi="Garamond" w:cs="Times New Roman"/>
                <w:b/>
                <w:bCs/>
                <w:sz w:val="12"/>
                <w:szCs w:val="16"/>
                <w:lang w:val="sq-AL"/>
              </w:rPr>
              <w:t xml:space="preserve">400/110/20 </w:t>
            </w:r>
            <w:proofErr w:type="spellStart"/>
            <w:r w:rsidRPr="00F6583D">
              <w:rPr>
                <w:rFonts w:ascii="Garamond" w:eastAsia="Times New Roman" w:hAnsi="Garamond" w:cs="Times New Roman"/>
                <w:b/>
                <w:bCs/>
                <w:sz w:val="12"/>
                <w:szCs w:val="16"/>
                <w:lang w:val="sq-AL"/>
              </w:rPr>
              <w:t>k</w:t>
            </w:r>
            <w:r w:rsidR="00F6583D" w:rsidRPr="00F6583D">
              <w:rPr>
                <w:rFonts w:ascii="Garamond" w:eastAsia="Times New Roman" w:hAnsi="Garamond" w:cs="Times New Roman"/>
                <w:b/>
                <w:bCs/>
                <w:sz w:val="12"/>
                <w:szCs w:val="16"/>
                <w:lang w:val="sq-AL"/>
              </w:rPr>
              <w:t>V</w:t>
            </w:r>
            <w:proofErr w:type="spellEnd"/>
            <w:r w:rsidRPr="00F6583D">
              <w:rPr>
                <w:rFonts w:ascii="Garamond" w:eastAsia="Times New Roman" w:hAnsi="Garamond" w:cs="Times New Roman"/>
                <w:b/>
                <w:bCs/>
                <w:sz w:val="12"/>
                <w:szCs w:val="16"/>
                <w:lang w:val="sq-AL"/>
              </w:rPr>
              <w:t>, Tirana 3</w:t>
            </w:r>
            <w:r w:rsidR="00F6583D" w:rsidRPr="00F6583D">
              <w:rPr>
                <w:rFonts w:ascii="Garamond" w:eastAsia="Times New Roman" w:hAnsi="Garamond" w:cs="Times New Roman"/>
                <w:b/>
                <w:bCs/>
                <w:sz w:val="12"/>
                <w:szCs w:val="16"/>
                <w:lang w:val="sq-AL"/>
              </w:rPr>
              <w:t xml:space="preserve"> –</w:t>
            </w:r>
            <w:r w:rsidRPr="00F6583D">
              <w:rPr>
                <w:rFonts w:ascii="Garamond" w:eastAsia="Times New Roman" w:hAnsi="Garamond" w:cs="Times New Roman"/>
                <w:b/>
                <w:bCs/>
                <w:sz w:val="12"/>
                <w:szCs w:val="16"/>
                <w:lang w:val="sq-AL"/>
              </w:rPr>
              <w:t xml:space="preserve"> shuma e kompensimit (lekë)</w:t>
            </w:r>
          </w:p>
        </w:tc>
        <w:tc>
          <w:tcPr>
            <w:tcW w:w="0" w:type="auto"/>
            <w:tcBorders>
              <w:top w:val="single" w:sz="8" w:space="0" w:color="auto"/>
              <w:left w:val="nil"/>
              <w:bottom w:val="single" w:sz="8" w:space="0" w:color="auto"/>
              <w:right w:val="single" w:sz="4" w:space="0" w:color="auto"/>
            </w:tcBorders>
            <w:shd w:val="clear" w:color="000000" w:fill="FFFFFF"/>
            <w:noWrap/>
            <w:vAlign w:val="center"/>
            <w:hideMark/>
          </w:tcPr>
          <w:p w14:paraId="2499D906" w14:textId="77777777" w:rsidR="00F51DC9" w:rsidRPr="00F6583D" w:rsidRDefault="00F51DC9" w:rsidP="00F51DC9">
            <w:pPr>
              <w:spacing w:after="0" w:line="240" w:lineRule="auto"/>
              <w:jc w:val="right"/>
              <w:rPr>
                <w:rFonts w:ascii="Garamond" w:eastAsia="Times New Roman" w:hAnsi="Garamond" w:cs="Times New Roman"/>
                <w:b/>
                <w:bCs/>
                <w:sz w:val="12"/>
                <w:szCs w:val="16"/>
                <w:lang w:val="sq-AL"/>
              </w:rPr>
            </w:pPr>
            <w:r w:rsidRPr="00F6583D">
              <w:rPr>
                <w:rFonts w:ascii="Garamond" w:eastAsia="Times New Roman" w:hAnsi="Garamond" w:cs="Times New Roman"/>
                <w:b/>
                <w:bCs/>
                <w:sz w:val="12"/>
                <w:szCs w:val="16"/>
                <w:lang w:val="sq-AL"/>
              </w:rPr>
              <w:t>55,975,672</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2499D907" w14:textId="77777777" w:rsidR="00F51DC9" w:rsidRPr="00F6583D" w:rsidRDefault="00F51DC9" w:rsidP="00F51DC9">
            <w:pPr>
              <w:spacing w:after="0" w:line="240" w:lineRule="auto"/>
              <w:jc w:val="center"/>
              <w:rPr>
                <w:rFonts w:ascii="Garamond" w:eastAsia="Times New Roman" w:hAnsi="Garamond" w:cs="Times New Roman"/>
                <w:sz w:val="12"/>
                <w:szCs w:val="16"/>
                <w:lang w:val="sq-AL"/>
              </w:rPr>
            </w:pPr>
            <w:r w:rsidRPr="00F6583D">
              <w:rPr>
                <w:rFonts w:ascii="Garamond" w:eastAsia="Times New Roman" w:hAnsi="Garamond" w:cs="Times New Roman"/>
                <w:sz w:val="12"/>
                <w:szCs w:val="16"/>
                <w:lang w:val="sq-AL"/>
              </w:rPr>
              <w:t> </w:t>
            </w:r>
          </w:p>
        </w:tc>
      </w:tr>
    </w:tbl>
    <w:p w14:paraId="2499D909" w14:textId="77777777" w:rsidR="00F51DC9" w:rsidRPr="00F6583D" w:rsidRDefault="00F51DC9" w:rsidP="00F51DC9">
      <w:pPr>
        <w:autoSpaceDE w:val="0"/>
        <w:autoSpaceDN w:val="0"/>
        <w:adjustRightInd w:val="0"/>
        <w:spacing w:after="0" w:line="240" w:lineRule="auto"/>
        <w:ind w:firstLine="284"/>
        <w:jc w:val="center"/>
        <w:rPr>
          <w:rFonts w:ascii="Garamond" w:hAnsi="Garamond" w:cs="Times New Roman"/>
          <w:b/>
          <w:bCs/>
          <w:smallCaps/>
          <w:color w:val="000000"/>
          <w:sz w:val="20"/>
          <w:szCs w:val="28"/>
          <w:lang w:val="sq-AL"/>
        </w:rPr>
      </w:pPr>
    </w:p>
    <w:sectPr w:rsidR="00F51DC9" w:rsidRPr="00F6583D" w:rsidSect="00376295">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80C77E" w14:textId="77777777" w:rsidR="00376295" w:rsidRDefault="00376295" w:rsidP="006D68F3">
      <w:pPr>
        <w:spacing w:after="0" w:line="240" w:lineRule="auto"/>
      </w:pPr>
      <w:r>
        <w:separator/>
      </w:r>
    </w:p>
  </w:endnote>
  <w:endnote w:type="continuationSeparator" w:id="0">
    <w:p w14:paraId="00C2FCC5" w14:textId="77777777" w:rsidR="00376295" w:rsidRDefault="00376295" w:rsidP="006D68F3">
      <w:pPr>
        <w:spacing w:after="0" w:line="240" w:lineRule="auto"/>
      </w:pPr>
      <w:r>
        <w:continuationSeparator/>
      </w:r>
    </w:p>
  </w:endnote>
  <w:endnote w:type="continuationNotice" w:id="1">
    <w:p w14:paraId="5971E54C" w14:textId="77777777" w:rsidR="00D61398" w:rsidRDefault="00D613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C2C9F2" w14:textId="77777777" w:rsidR="00376295" w:rsidRDefault="00376295" w:rsidP="006D68F3">
      <w:pPr>
        <w:spacing w:after="0" w:line="240" w:lineRule="auto"/>
      </w:pPr>
      <w:r>
        <w:separator/>
      </w:r>
    </w:p>
  </w:footnote>
  <w:footnote w:type="continuationSeparator" w:id="0">
    <w:p w14:paraId="42370836" w14:textId="77777777" w:rsidR="00376295" w:rsidRDefault="00376295" w:rsidP="006D68F3">
      <w:pPr>
        <w:spacing w:after="0" w:line="240" w:lineRule="auto"/>
      </w:pPr>
      <w:r>
        <w:continuationSeparator/>
      </w:r>
    </w:p>
  </w:footnote>
  <w:footnote w:type="continuationNotice" w:id="1">
    <w:p w14:paraId="4E5E0FE9" w14:textId="77777777" w:rsidR="00D61398" w:rsidRDefault="00D6139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C6490"/>
    <w:multiLevelType w:val="hybridMultilevel"/>
    <w:tmpl w:val="2EAE4734"/>
    <w:lvl w:ilvl="0" w:tplc="F17E252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DA4E1F"/>
    <w:multiLevelType w:val="hybridMultilevel"/>
    <w:tmpl w:val="371ED818"/>
    <w:lvl w:ilvl="0" w:tplc="D5EAF602">
      <w:start w:val="2"/>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F1D166C"/>
    <w:multiLevelType w:val="hybridMultilevel"/>
    <w:tmpl w:val="5CFEDB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6354E1"/>
    <w:multiLevelType w:val="hybridMultilevel"/>
    <w:tmpl w:val="EED88FEE"/>
    <w:lvl w:ilvl="0" w:tplc="A544BB6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450531A"/>
    <w:multiLevelType w:val="hybridMultilevel"/>
    <w:tmpl w:val="4B240700"/>
    <w:lvl w:ilvl="0" w:tplc="F4B089FE">
      <w:start w:val="1"/>
      <w:numFmt w:val="lowerLetter"/>
      <w:lvlText w:val="%1)"/>
      <w:lvlJc w:val="left"/>
      <w:pPr>
        <w:ind w:left="540" w:hanging="360"/>
      </w:pPr>
      <w:rPr>
        <w:rFonts w:ascii="Times New Roman" w:eastAsiaTheme="minorHAnsi" w:hAnsi="Times New Roman" w:cs="Times New Roman"/>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FD682D"/>
    <w:multiLevelType w:val="hybridMultilevel"/>
    <w:tmpl w:val="8572D5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D252E4"/>
    <w:multiLevelType w:val="hybridMultilevel"/>
    <w:tmpl w:val="E8F8F728"/>
    <w:lvl w:ilvl="0" w:tplc="E844330A">
      <w:start w:val="1"/>
      <w:numFmt w:val="lowerLetter"/>
      <w:lvlText w:val="%1."/>
      <w:lvlJc w:val="left"/>
      <w:pPr>
        <w:ind w:left="360" w:hanging="360"/>
      </w:pPr>
      <w:rPr>
        <w:rFonts w:ascii="Times New Roman" w:eastAsia="Times New Roman" w:hAnsi="Times New Roman"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7F0656E0"/>
    <w:multiLevelType w:val="hybridMultilevel"/>
    <w:tmpl w:val="F01023A4"/>
    <w:lvl w:ilvl="0" w:tplc="49BC32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6"/>
  </w:num>
  <w:num w:numId="4">
    <w:abstractNumId w:val="4"/>
  </w:num>
  <w:num w:numId="5">
    <w:abstractNumId w:val="8"/>
  </w:num>
  <w:num w:numId="6">
    <w:abstractNumId w:val="9"/>
  </w:num>
  <w:num w:numId="7">
    <w:abstractNumId w:val="7"/>
  </w:num>
  <w:num w:numId="8">
    <w:abstractNumId w:val="3"/>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43"/>
    <w:rsid w:val="00005801"/>
    <w:rsid w:val="00012F19"/>
    <w:rsid w:val="00020A40"/>
    <w:rsid w:val="00020DB1"/>
    <w:rsid w:val="0002146C"/>
    <w:rsid w:val="0002268F"/>
    <w:rsid w:val="00024CA0"/>
    <w:rsid w:val="00025ABA"/>
    <w:rsid w:val="00027F3D"/>
    <w:rsid w:val="000511FA"/>
    <w:rsid w:val="00054B4A"/>
    <w:rsid w:val="000A06F2"/>
    <w:rsid w:val="000A23C6"/>
    <w:rsid w:val="000D643B"/>
    <w:rsid w:val="000D75CA"/>
    <w:rsid w:val="00111C1C"/>
    <w:rsid w:val="00130209"/>
    <w:rsid w:val="001342F8"/>
    <w:rsid w:val="001402B4"/>
    <w:rsid w:val="0015780C"/>
    <w:rsid w:val="00175569"/>
    <w:rsid w:val="001762EA"/>
    <w:rsid w:val="00182B9F"/>
    <w:rsid w:val="00191216"/>
    <w:rsid w:val="001927F4"/>
    <w:rsid w:val="001A51F7"/>
    <w:rsid w:val="001B07B1"/>
    <w:rsid w:val="001C63A1"/>
    <w:rsid w:val="001D4C12"/>
    <w:rsid w:val="002024C7"/>
    <w:rsid w:val="00232B21"/>
    <w:rsid w:val="002333D9"/>
    <w:rsid w:val="00235405"/>
    <w:rsid w:val="00241B76"/>
    <w:rsid w:val="0028412D"/>
    <w:rsid w:val="00287AB4"/>
    <w:rsid w:val="002C02AB"/>
    <w:rsid w:val="002C02E4"/>
    <w:rsid w:val="003222BB"/>
    <w:rsid w:val="00351413"/>
    <w:rsid w:val="00355196"/>
    <w:rsid w:val="00376295"/>
    <w:rsid w:val="00381294"/>
    <w:rsid w:val="003A1F70"/>
    <w:rsid w:val="003B36E4"/>
    <w:rsid w:val="003D187C"/>
    <w:rsid w:val="003D6A9B"/>
    <w:rsid w:val="003F7C12"/>
    <w:rsid w:val="00404122"/>
    <w:rsid w:val="004058A4"/>
    <w:rsid w:val="004226D3"/>
    <w:rsid w:val="004318DB"/>
    <w:rsid w:val="00440E3D"/>
    <w:rsid w:val="00443388"/>
    <w:rsid w:val="00450258"/>
    <w:rsid w:val="00457048"/>
    <w:rsid w:val="00483E15"/>
    <w:rsid w:val="00494363"/>
    <w:rsid w:val="00495F09"/>
    <w:rsid w:val="004A3E6E"/>
    <w:rsid w:val="004A592A"/>
    <w:rsid w:val="004C5B82"/>
    <w:rsid w:val="00502EA0"/>
    <w:rsid w:val="0052459C"/>
    <w:rsid w:val="00556A8F"/>
    <w:rsid w:val="00590645"/>
    <w:rsid w:val="005A7256"/>
    <w:rsid w:val="005B6453"/>
    <w:rsid w:val="005C27F3"/>
    <w:rsid w:val="005F11B6"/>
    <w:rsid w:val="0060244E"/>
    <w:rsid w:val="00617CC8"/>
    <w:rsid w:val="00641ECB"/>
    <w:rsid w:val="0065448B"/>
    <w:rsid w:val="00661A56"/>
    <w:rsid w:val="00676D42"/>
    <w:rsid w:val="00680310"/>
    <w:rsid w:val="006804E8"/>
    <w:rsid w:val="006A7328"/>
    <w:rsid w:val="006B2DF1"/>
    <w:rsid w:val="006B44C4"/>
    <w:rsid w:val="006B51DA"/>
    <w:rsid w:val="006C7EE5"/>
    <w:rsid w:val="006D68F3"/>
    <w:rsid w:val="00720E26"/>
    <w:rsid w:val="00725B88"/>
    <w:rsid w:val="00762FFA"/>
    <w:rsid w:val="007969E8"/>
    <w:rsid w:val="007C4C60"/>
    <w:rsid w:val="007C6F0A"/>
    <w:rsid w:val="007F0AF7"/>
    <w:rsid w:val="007F2FF7"/>
    <w:rsid w:val="007F4981"/>
    <w:rsid w:val="007F74CD"/>
    <w:rsid w:val="00815C14"/>
    <w:rsid w:val="008167CB"/>
    <w:rsid w:val="0083163B"/>
    <w:rsid w:val="00865322"/>
    <w:rsid w:val="008A7412"/>
    <w:rsid w:val="008D2DCB"/>
    <w:rsid w:val="008D3798"/>
    <w:rsid w:val="008F426F"/>
    <w:rsid w:val="009030E1"/>
    <w:rsid w:val="00961C94"/>
    <w:rsid w:val="0098331A"/>
    <w:rsid w:val="0099579A"/>
    <w:rsid w:val="009D107B"/>
    <w:rsid w:val="009D2F99"/>
    <w:rsid w:val="009D55D6"/>
    <w:rsid w:val="009D727D"/>
    <w:rsid w:val="009E07DD"/>
    <w:rsid w:val="009E0A2E"/>
    <w:rsid w:val="009E21ED"/>
    <w:rsid w:val="009E2602"/>
    <w:rsid w:val="00A22B7C"/>
    <w:rsid w:val="00A348D9"/>
    <w:rsid w:val="00A914DC"/>
    <w:rsid w:val="00A94684"/>
    <w:rsid w:val="00A95AB0"/>
    <w:rsid w:val="00B11343"/>
    <w:rsid w:val="00B17FE6"/>
    <w:rsid w:val="00B2203D"/>
    <w:rsid w:val="00B23742"/>
    <w:rsid w:val="00B308C4"/>
    <w:rsid w:val="00B45830"/>
    <w:rsid w:val="00B50D45"/>
    <w:rsid w:val="00B57704"/>
    <w:rsid w:val="00BD3CD4"/>
    <w:rsid w:val="00BE1E20"/>
    <w:rsid w:val="00BF3B6C"/>
    <w:rsid w:val="00C04C68"/>
    <w:rsid w:val="00C22C18"/>
    <w:rsid w:val="00C240A4"/>
    <w:rsid w:val="00C47ABF"/>
    <w:rsid w:val="00C95180"/>
    <w:rsid w:val="00C9557F"/>
    <w:rsid w:val="00CA43AF"/>
    <w:rsid w:val="00CB2FFE"/>
    <w:rsid w:val="00CB4A43"/>
    <w:rsid w:val="00CC025E"/>
    <w:rsid w:val="00CD3E6D"/>
    <w:rsid w:val="00D13DD7"/>
    <w:rsid w:val="00D24D2C"/>
    <w:rsid w:val="00D31EE0"/>
    <w:rsid w:val="00D34107"/>
    <w:rsid w:val="00D36502"/>
    <w:rsid w:val="00D4692D"/>
    <w:rsid w:val="00D61398"/>
    <w:rsid w:val="00D84D75"/>
    <w:rsid w:val="00D927FE"/>
    <w:rsid w:val="00DA19B2"/>
    <w:rsid w:val="00DB63BA"/>
    <w:rsid w:val="00DD6425"/>
    <w:rsid w:val="00E10D27"/>
    <w:rsid w:val="00E22331"/>
    <w:rsid w:val="00E4770F"/>
    <w:rsid w:val="00E846FD"/>
    <w:rsid w:val="00E874E3"/>
    <w:rsid w:val="00EA693E"/>
    <w:rsid w:val="00EB2C43"/>
    <w:rsid w:val="00ED5411"/>
    <w:rsid w:val="00EE32DC"/>
    <w:rsid w:val="00EE715A"/>
    <w:rsid w:val="00EF023F"/>
    <w:rsid w:val="00EF0591"/>
    <w:rsid w:val="00EF2270"/>
    <w:rsid w:val="00F51DC9"/>
    <w:rsid w:val="00F6376B"/>
    <w:rsid w:val="00F6583D"/>
    <w:rsid w:val="00F802B9"/>
    <w:rsid w:val="00FA1249"/>
    <w:rsid w:val="00FD5BC3"/>
    <w:rsid w:val="00FF5A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9D82B"/>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A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paragraph" w:styleId="Header">
    <w:name w:val="header"/>
    <w:basedOn w:val="Normal"/>
    <w:link w:val="HeaderChar"/>
    <w:uiPriority w:val="99"/>
    <w:unhideWhenUsed/>
    <w:rsid w:val="006D68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8F3"/>
  </w:style>
  <w:style w:type="paragraph" w:styleId="Footer">
    <w:name w:val="footer"/>
    <w:basedOn w:val="Normal"/>
    <w:link w:val="FooterChar"/>
    <w:uiPriority w:val="99"/>
    <w:unhideWhenUsed/>
    <w:rsid w:val="006D68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8F3"/>
  </w:style>
  <w:style w:type="paragraph" w:styleId="NoSpacing">
    <w:name w:val="No Spacing"/>
    <w:uiPriority w:val="1"/>
    <w:qFormat/>
    <w:rsid w:val="001A51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5218">
      <w:bodyDiv w:val="1"/>
      <w:marLeft w:val="0"/>
      <w:marRight w:val="0"/>
      <w:marTop w:val="0"/>
      <w:marBottom w:val="0"/>
      <w:divBdr>
        <w:top w:val="none" w:sz="0" w:space="0" w:color="auto"/>
        <w:left w:val="none" w:sz="0" w:space="0" w:color="auto"/>
        <w:bottom w:val="none" w:sz="0" w:space="0" w:color="auto"/>
        <w:right w:val="none" w:sz="0" w:space="0" w:color="auto"/>
      </w:divBdr>
      <w:divsChild>
        <w:div w:id="956184733">
          <w:marLeft w:val="0"/>
          <w:marRight w:val="0"/>
          <w:marTop w:val="0"/>
          <w:marBottom w:val="0"/>
          <w:divBdr>
            <w:top w:val="none" w:sz="0" w:space="0" w:color="auto"/>
            <w:left w:val="none" w:sz="0" w:space="0" w:color="auto"/>
            <w:bottom w:val="none" w:sz="0" w:space="0" w:color="auto"/>
            <w:right w:val="none" w:sz="0" w:space="0" w:color="auto"/>
          </w:divBdr>
        </w:div>
        <w:div w:id="1710566871">
          <w:marLeft w:val="0"/>
          <w:marRight w:val="0"/>
          <w:marTop w:val="0"/>
          <w:marBottom w:val="0"/>
          <w:divBdr>
            <w:top w:val="none" w:sz="0" w:space="0" w:color="auto"/>
            <w:left w:val="none" w:sz="0" w:space="0" w:color="auto"/>
            <w:bottom w:val="none" w:sz="0" w:space="0" w:color="auto"/>
            <w:right w:val="none" w:sz="0" w:space="0" w:color="auto"/>
          </w:divBdr>
        </w:div>
        <w:div w:id="413748806">
          <w:marLeft w:val="0"/>
          <w:marRight w:val="0"/>
          <w:marTop w:val="0"/>
          <w:marBottom w:val="0"/>
          <w:divBdr>
            <w:top w:val="none" w:sz="0" w:space="0" w:color="auto"/>
            <w:left w:val="none" w:sz="0" w:space="0" w:color="auto"/>
            <w:bottom w:val="none" w:sz="0" w:space="0" w:color="auto"/>
            <w:right w:val="none" w:sz="0" w:space="0" w:color="auto"/>
          </w:divBdr>
        </w:div>
        <w:div w:id="1701391009">
          <w:marLeft w:val="0"/>
          <w:marRight w:val="0"/>
          <w:marTop w:val="0"/>
          <w:marBottom w:val="0"/>
          <w:divBdr>
            <w:top w:val="none" w:sz="0" w:space="0" w:color="auto"/>
            <w:left w:val="none" w:sz="0" w:space="0" w:color="auto"/>
            <w:bottom w:val="none" w:sz="0" w:space="0" w:color="auto"/>
            <w:right w:val="none" w:sz="0" w:space="0" w:color="auto"/>
          </w:divBdr>
        </w:div>
      </w:divsChild>
    </w:div>
    <w:div w:id="210388336">
      <w:bodyDiv w:val="1"/>
      <w:marLeft w:val="0"/>
      <w:marRight w:val="0"/>
      <w:marTop w:val="0"/>
      <w:marBottom w:val="0"/>
      <w:divBdr>
        <w:top w:val="none" w:sz="0" w:space="0" w:color="auto"/>
        <w:left w:val="none" w:sz="0" w:space="0" w:color="auto"/>
        <w:bottom w:val="none" w:sz="0" w:space="0" w:color="auto"/>
        <w:right w:val="none" w:sz="0" w:space="0" w:color="auto"/>
      </w:divBdr>
    </w:div>
    <w:div w:id="381485076">
      <w:bodyDiv w:val="1"/>
      <w:marLeft w:val="0"/>
      <w:marRight w:val="0"/>
      <w:marTop w:val="0"/>
      <w:marBottom w:val="0"/>
      <w:divBdr>
        <w:top w:val="none" w:sz="0" w:space="0" w:color="auto"/>
        <w:left w:val="none" w:sz="0" w:space="0" w:color="auto"/>
        <w:bottom w:val="none" w:sz="0" w:space="0" w:color="auto"/>
        <w:right w:val="none" w:sz="0" w:space="0" w:color="auto"/>
      </w:divBdr>
    </w:div>
    <w:div w:id="482357403">
      <w:bodyDiv w:val="1"/>
      <w:marLeft w:val="0"/>
      <w:marRight w:val="0"/>
      <w:marTop w:val="0"/>
      <w:marBottom w:val="0"/>
      <w:divBdr>
        <w:top w:val="none" w:sz="0" w:space="0" w:color="auto"/>
        <w:left w:val="none" w:sz="0" w:space="0" w:color="auto"/>
        <w:bottom w:val="none" w:sz="0" w:space="0" w:color="auto"/>
        <w:right w:val="none" w:sz="0" w:space="0" w:color="auto"/>
      </w:divBdr>
    </w:div>
    <w:div w:id="983776473">
      <w:bodyDiv w:val="1"/>
      <w:marLeft w:val="0"/>
      <w:marRight w:val="0"/>
      <w:marTop w:val="0"/>
      <w:marBottom w:val="0"/>
      <w:divBdr>
        <w:top w:val="none" w:sz="0" w:space="0" w:color="auto"/>
        <w:left w:val="none" w:sz="0" w:space="0" w:color="auto"/>
        <w:bottom w:val="none" w:sz="0" w:space="0" w:color="auto"/>
        <w:right w:val="none" w:sz="0" w:space="0" w:color="auto"/>
      </w:divBdr>
      <w:divsChild>
        <w:div w:id="517738673">
          <w:marLeft w:val="0"/>
          <w:marRight w:val="0"/>
          <w:marTop w:val="0"/>
          <w:marBottom w:val="0"/>
          <w:divBdr>
            <w:top w:val="none" w:sz="0" w:space="0" w:color="auto"/>
            <w:left w:val="none" w:sz="0" w:space="0" w:color="auto"/>
            <w:bottom w:val="none" w:sz="0" w:space="0" w:color="auto"/>
            <w:right w:val="none" w:sz="0" w:space="0" w:color="auto"/>
          </w:divBdr>
        </w:div>
        <w:div w:id="1801878811">
          <w:marLeft w:val="0"/>
          <w:marRight w:val="0"/>
          <w:marTop w:val="0"/>
          <w:marBottom w:val="0"/>
          <w:divBdr>
            <w:top w:val="none" w:sz="0" w:space="0" w:color="auto"/>
            <w:left w:val="none" w:sz="0" w:space="0" w:color="auto"/>
            <w:bottom w:val="none" w:sz="0" w:space="0" w:color="auto"/>
            <w:right w:val="none" w:sz="0" w:space="0" w:color="auto"/>
          </w:divBdr>
        </w:div>
        <w:div w:id="5365086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290</Nr_x002e__x0020_akti>
    <Data_x0020_e_x0020_Krijimit xmlns="0e656187-b300-4fb0-8bf4-3a50f872073c">2026-04-27T13:49:34Z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2026-04-27T00:00:00Z</Date_x0020_protokolli>
    <Titulli xmlns="0e656187-b300-4fb0-8bf4-3a50f872073c">Për disa ndryshime në vendimin nr. 875, datë 11.11.2020, të Këshillit të Ministrave, “Për shpronësimin për interes publik të pronarëve të pasurive të paluajtshme, pronë private, që preken nga projekti “Ndërtimi i nënstacionit 400/110/20 kv, Tirana 3””</Titulli>
    <Modifikuesi xmlns="0e656187-b300-4fb0-8bf4-3a50f872073c">Etlevahaxhia</Modifikuesi>
    <Nr_x002e__x0020_prot_x0020_QBZ xmlns="0e656187-b300-4fb0-8bf4-3a50f872073c">923</Nr_x002e__x0020_prot_x0020_QBZ>
    <Data_x0020_e_x0020_Modifikimit xmlns="0e656187-b300-4fb0-8bf4-3a50f872073c">2026-04-27T13:50:27Z</Data_x0020_e_x0020_Modifikimit>
    <Dekretuar xmlns="0e656187-b300-4fb0-8bf4-3a50f872073c">false</Dekretuar>
    <Data xmlns="0e656187-b300-4fb0-8bf4-3a50f872073c">2026-04-24T00:00:00Z</Data>
    <Nr_x002e__x0020_protokolli_x0020_i_x0020_aktit xmlns="0e656187-b300-4fb0-8bf4-3a50f872073c">2260-1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2C4F552CF73438292B34B166F6CBC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2C4F552CF73438292B34B166F6CBC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5BCDB35-321F-49C3-9BA4-08A4C5860D73}">
  <ds:schemaRefs>
    <ds:schemaRef ds:uri="http://schemas.microsoft.com/office/2006/documentManagement/types"/>
    <ds:schemaRef ds:uri="http://www.w3.org/XML/1998/namespace"/>
    <ds:schemaRef ds:uri="http://schemas.openxmlformats.org/package/2006/metadata/core-properties"/>
    <ds:schemaRef ds:uri="http://purl.org/dc/elements/1.1/"/>
    <ds:schemaRef ds:uri="0e656187-b300-4fb0-8bf4-3a50f872073c"/>
    <ds:schemaRef ds:uri="http://purl.org/dc/term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CEAA5A56-871E-4DDE-9AA2-F602F6ADB163}">
  <ds:schemaRefs>
    <ds:schemaRef ds:uri="http://schemas.microsoft.com/sharepoint/v3/contenttype/forms"/>
  </ds:schemaRefs>
</ds:datastoreItem>
</file>

<file path=customXml/itemProps3.xml><?xml version="1.0" encoding="utf-8"?>
<ds:datastoreItem xmlns:ds="http://schemas.openxmlformats.org/officeDocument/2006/customXml" ds:itemID="{51879508-0F2B-48DB-AFD4-117E053A63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DEEAAAF-E1C9-447F-9789-B265C8E2F54D}">
  <ds:schemaRefs>
    <ds:schemaRef ds:uri="http://schemas.microsoft.com/sharepoint/v3/contenttype/forms"/>
  </ds:schemaRefs>
</ds:datastoreItem>
</file>

<file path=customXml/itemProps5.xml><?xml version="1.0" encoding="utf-8"?>
<ds:datastoreItem xmlns:ds="http://schemas.openxmlformats.org/officeDocument/2006/customXml" ds:itemID="{E6B524FB-275B-4F6A-B9C2-4F4B035DB8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608</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Për disa ndryshime në vendimin nr.875, datë 11.11.2020, të Këshillit të Ministrave, “Për shpronësimin për interes publik të pronarëve të pasurive të paluajtshme, pronë private, që preken nga projekti “Ndërtimi i nënstacionit 400/110/20 kV, Tirana 3””</vt:lpstr>
    </vt:vector>
  </TitlesOfParts>
  <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vendimin nr.875, datë 11.11.2020, të Këshillit të Ministrave, “Për shpronësimin për interes publik të pronarëve të pasurive të paluajtshme, pronë private, që preken nga projekti “Ndërtimi i nënstacionit 400/110/20 kV, Tirana 3””</dc:title>
  <dc:creator>Ilirjana Hasanllari</dc:creator>
  <cp:lastModifiedBy>Alma Lisaku</cp:lastModifiedBy>
  <cp:revision>4</cp:revision>
  <cp:lastPrinted>2026-04-23T18:04:00Z</cp:lastPrinted>
  <dcterms:created xsi:type="dcterms:W3CDTF">2026-04-27T12:53:00Z</dcterms:created>
  <dcterms:modified xsi:type="dcterms:W3CDTF">2026-04-27T13:26:00Z</dcterms:modified>
</cp:coreProperties>
</file>