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D2235B" w14:textId="6EDD93CA" w:rsidR="00B734D1" w:rsidRPr="002E648D" w:rsidRDefault="00B734D1" w:rsidP="004928A0">
      <w:pPr>
        <w:ind w:firstLine="284"/>
        <w:contextualSpacing/>
        <w:jc w:val="center"/>
        <w:rPr>
          <w:rFonts w:ascii="Garamond" w:hAnsi="Garamond"/>
          <w:b/>
          <w:shd w:val="clear" w:color="auto" w:fill="FFFFFF"/>
          <w:lang w:val="sq-AL"/>
        </w:rPr>
      </w:pPr>
      <w:r w:rsidRPr="002E648D">
        <w:rPr>
          <w:rFonts w:ascii="Garamond" w:hAnsi="Garamond"/>
          <w:b/>
          <w:shd w:val="clear" w:color="auto" w:fill="FFFFFF"/>
          <w:lang w:val="sq-AL"/>
        </w:rPr>
        <w:t>VENDIM</w:t>
      </w:r>
    </w:p>
    <w:p w14:paraId="54D2235E" w14:textId="4C7215DF" w:rsidR="00B734D1" w:rsidRPr="002E648D" w:rsidRDefault="00B734D1" w:rsidP="004928A0">
      <w:pPr>
        <w:ind w:firstLine="284"/>
        <w:contextualSpacing/>
        <w:jc w:val="center"/>
        <w:rPr>
          <w:rFonts w:ascii="Garamond" w:hAnsi="Garamond"/>
          <w:b/>
          <w:shd w:val="clear" w:color="auto" w:fill="FFFFFF"/>
          <w:lang w:val="sq-AL"/>
        </w:rPr>
      </w:pPr>
      <w:r w:rsidRPr="002E648D">
        <w:rPr>
          <w:rFonts w:ascii="Garamond" w:hAnsi="Garamond"/>
          <w:b/>
          <w:shd w:val="clear" w:color="auto" w:fill="FFFFFF"/>
          <w:lang w:val="sq-AL"/>
        </w:rPr>
        <w:t>Nr.</w:t>
      </w:r>
      <w:r w:rsidR="00A65F3B" w:rsidRPr="002E648D">
        <w:rPr>
          <w:rFonts w:ascii="Garamond" w:hAnsi="Garamond"/>
          <w:b/>
          <w:shd w:val="clear" w:color="auto" w:fill="FFFFFF"/>
          <w:lang w:val="sq-AL"/>
        </w:rPr>
        <w:t xml:space="preserve"> </w:t>
      </w:r>
      <w:r w:rsidR="004928A0" w:rsidRPr="002E648D">
        <w:rPr>
          <w:rFonts w:ascii="Garamond" w:hAnsi="Garamond"/>
          <w:b/>
          <w:shd w:val="clear" w:color="auto" w:fill="FFFFFF"/>
          <w:lang w:val="sq-AL"/>
        </w:rPr>
        <w:t>320</w:t>
      </w:r>
      <w:r w:rsidRPr="002E648D">
        <w:rPr>
          <w:rFonts w:ascii="Garamond" w:hAnsi="Garamond"/>
          <w:b/>
          <w:shd w:val="clear" w:color="auto" w:fill="FFFFFF"/>
          <w:lang w:val="sq-AL"/>
        </w:rPr>
        <w:t>, datë</w:t>
      </w:r>
      <w:r w:rsidR="004928A0" w:rsidRPr="002E648D">
        <w:rPr>
          <w:rFonts w:ascii="Garamond" w:hAnsi="Garamond"/>
          <w:b/>
          <w:shd w:val="clear" w:color="auto" w:fill="FFFFFF"/>
          <w:lang w:val="sq-AL"/>
        </w:rPr>
        <w:t xml:space="preserve"> 6.5.2026</w:t>
      </w:r>
    </w:p>
    <w:p w14:paraId="54D22360" w14:textId="77777777" w:rsidR="00B734D1" w:rsidRPr="002E648D" w:rsidRDefault="00B734D1" w:rsidP="004928A0">
      <w:pPr>
        <w:ind w:firstLine="284"/>
        <w:contextualSpacing/>
        <w:jc w:val="center"/>
        <w:rPr>
          <w:rFonts w:ascii="Garamond" w:hAnsi="Garamond"/>
          <w:b/>
          <w:lang w:val="sq-AL"/>
        </w:rPr>
      </w:pPr>
    </w:p>
    <w:p w14:paraId="54D22363" w14:textId="1BB2A30D" w:rsidR="00B734D1" w:rsidRPr="002E648D" w:rsidRDefault="00B734D1" w:rsidP="004928A0">
      <w:pPr>
        <w:ind w:firstLine="284"/>
        <w:contextualSpacing/>
        <w:jc w:val="center"/>
        <w:rPr>
          <w:rFonts w:ascii="Garamond" w:hAnsi="Garamond"/>
          <w:b/>
          <w:lang w:val="sq-AL"/>
        </w:rPr>
      </w:pPr>
      <w:r w:rsidRPr="002E648D">
        <w:rPr>
          <w:rFonts w:ascii="Garamond" w:hAnsi="Garamond"/>
          <w:b/>
          <w:lang w:val="sq-AL"/>
        </w:rPr>
        <w:t>PËR</w:t>
      </w:r>
      <w:r w:rsidR="004928A0" w:rsidRPr="002E648D">
        <w:rPr>
          <w:rFonts w:ascii="Garamond" w:hAnsi="Garamond"/>
          <w:b/>
          <w:lang w:val="sq-AL"/>
        </w:rPr>
        <w:t xml:space="preserve"> </w:t>
      </w:r>
      <w:r w:rsidRPr="002E648D">
        <w:rPr>
          <w:rFonts w:ascii="Garamond" w:hAnsi="Garamond"/>
          <w:b/>
          <w:lang w:val="sq-AL"/>
        </w:rPr>
        <w:t>DISA NDRYSHIME DHE SHTESA NË VENDIMIN NR.</w:t>
      </w:r>
      <w:r w:rsidR="00A65F3B" w:rsidRPr="002E648D">
        <w:rPr>
          <w:rFonts w:ascii="Garamond" w:hAnsi="Garamond"/>
          <w:b/>
          <w:lang w:val="sq-AL"/>
        </w:rPr>
        <w:t xml:space="preserve"> </w:t>
      </w:r>
      <w:r w:rsidRPr="002E648D">
        <w:rPr>
          <w:rFonts w:ascii="Garamond" w:hAnsi="Garamond"/>
          <w:b/>
          <w:lang w:val="sq-AL"/>
        </w:rPr>
        <w:t>179, DATË 26.2.2020, TË KËSHILLIT TË MINISTRAVE, “PËR RREGULLAT, KUSHTET DHE PROCEDURAT E PRIVATIZIMIT TË BANESAVE, QË KANË QENË SUBJEKT I LIGJIT NR.</w:t>
      </w:r>
      <w:r w:rsidR="00A65F3B" w:rsidRPr="002E648D">
        <w:rPr>
          <w:rFonts w:ascii="Garamond" w:hAnsi="Garamond"/>
          <w:b/>
          <w:lang w:val="sq-AL"/>
        </w:rPr>
        <w:t xml:space="preserve"> </w:t>
      </w:r>
      <w:r w:rsidRPr="002E648D">
        <w:rPr>
          <w:rFonts w:ascii="Garamond" w:hAnsi="Garamond"/>
          <w:b/>
          <w:lang w:val="sq-AL"/>
        </w:rPr>
        <w:t xml:space="preserve">7652, DATË 23.12.1992, </w:t>
      </w:r>
      <w:r w:rsidR="00327A7A">
        <w:rPr>
          <w:rFonts w:ascii="Garamond" w:hAnsi="Garamond"/>
          <w:b/>
          <w:lang w:val="sq-AL"/>
        </w:rPr>
        <w:t>‘</w:t>
      </w:r>
      <w:r w:rsidRPr="002E648D">
        <w:rPr>
          <w:rFonts w:ascii="Garamond" w:hAnsi="Garamond"/>
          <w:b/>
          <w:lang w:val="sq-AL"/>
        </w:rPr>
        <w:t>PËR PRIVATIZIMIN E BANESAVE SHTETËRORE</w:t>
      </w:r>
      <w:r w:rsidR="00327A7A">
        <w:rPr>
          <w:rFonts w:ascii="Garamond" w:hAnsi="Garamond"/>
          <w:b/>
          <w:lang w:val="sq-AL"/>
        </w:rPr>
        <w:t>’</w:t>
      </w:r>
      <w:r w:rsidRPr="002E648D">
        <w:rPr>
          <w:rFonts w:ascii="Garamond" w:hAnsi="Garamond"/>
          <w:b/>
          <w:lang w:val="sq-AL"/>
        </w:rPr>
        <w:t>, DHE TË LIGJIT NR.</w:t>
      </w:r>
      <w:r w:rsidR="00A65F3B" w:rsidRPr="002E648D">
        <w:rPr>
          <w:rFonts w:ascii="Garamond" w:hAnsi="Garamond"/>
          <w:b/>
          <w:lang w:val="sq-AL"/>
        </w:rPr>
        <w:t xml:space="preserve"> </w:t>
      </w:r>
      <w:r w:rsidRPr="002E648D">
        <w:rPr>
          <w:rFonts w:ascii="Garamond" w:hAnsi="Garamond"/>
          <w:b/>
          <w:lang w:val="sq-AL"/>
        </w:rPr>
        <w:t xml:space="preserve">9321, DATË 25.11.2004, </w:t>
      </w:r>
      <w:r w:rsidR="002E648D" w:rsidRPr="002E648D">
        <w:rPr>
          <w:rFonts w:ascii="Garamond" w:hAnsi="Garamond"/>
          <w:b/>
          <w:lang w:val="sq-AL"/>
        </w:rPr>
        <w:t>‘</w:t>
      </w:r>
      <w:r w:rsidRPr="002E648D">
        <w:rPr>
          <w:rFonts w:ascii="Garamond" w:hAnsi="Garamond"/>
          <w:b/>
          <w:lang w:val="sq-AL"/>
        </w:rPr>
        <w:t>PËR PRIVATIZIMIN E BANESAVE DHE OBJEKTEVE TË KTHYERA NË BANESA, TË NDËRTUARA</w:t>
      </w:r>
      <w:r w:rsidR="004928A0" w:rsidRPr="002E648D">
        <w:rPr>
          <w:rFonts w:ascii="Garamond" w:hAnsi="Garamond"/>
          <w:b/>
          <w:lang w:val="sq-AL"/>
        </w:rPr>
        <w:t xml:space="preserve"> </w:t>
      </w:r>
      <w:r w:rsidRPr="002E648D">
        <w:rPr>
          <w:rFonts w:ascii="Garamond" w:hAnsi="Garamond"/>
          <w:b/>
          <w:lang w:val="sq-AL"/>
        </w:rPr>
        <w:t>ME FONDET E SHOQËRIVE DHE TË NDËRMARRJEVE SHTETËRORE</w:t>
      </w:r>
      <w:r w:rsidR="002E648D" w:rsidRPr="002E648D">
        <w:rPr>
          <w:rFonts w:ascii="Garamond" w:hAnsi="Garamond"/>
          <w:b/>
          <w:lang w:val="sq-AL"/>
        </w:rPr>
        <w:t>’</w:t>
      </w:r>
      <w:r w:rsidR="00272E73" w:rsidRPr="002E648D">
        <w:rPr>
          <w:rFonts w:ascii="Garamond" w:hAnsi="Garamond"/>
          <w:b/>
          <w:lang w:val="sq-AL"/>
        </w:rPr>
        <w:t>”</w:t>
      </w:r>
      <w:r w:rsidRPr="002E648D">
        <w:rPr>
          <w:rFonts w:ascii="Garamond" w:hAnsi="Garamond"/>
          <w:b/>
          <w:lang w:val="sq-AL"/>
        </w:rPr>
        <w:t>, TË NDRYSHUAR</w:t>
      </w:r>
    </w:p>
    <w:p w14:paraId="54D22364" w14:textId="77777777" w:rsidR="00B734D1" w:rsidRPr="002E648D" w:rsidRDefault="00B734D1" w:rsidP="004928A0">
      <w:pPr>
        <w:ind w:firstLine="284"/>
        <w:contextualSpacing/>
        <w:rPr>
          <w:rFonts w:ascii="Garamond" w:hAnsi="Garamond"/>
          <w:b/>
          <w:lang w:val="sq-AL"/>
        </w:rPr>
      </w:pPr>
    </w:p>
    <w:p w14:paraId="54D22365" w14:textId="06EBF264" w:rsidR="00B734D1" w:rsidRPr="002E648D" w:rsidRDefault="00B734D1" w:rsidP="004928A0">
      <w:pPr>
        <w:ind w:firstLine="284"/>
        <w:contextualSpacing/>
        <w:jc w:val="both"/>
        <w:rPr>
          <w:rFonts w:ascii="Garamond" w:hAnsi="Garamond"/>
          <w:lang w:val="sq-AL"/>
        </w:rPr>
      </w:pPr>
      <w:r w:rsidRPr="002E648D">
        <w:rPr>
          <w:rFonts w:ascii="Garamond" w:hAnsi="Garamond"/>
          <w:lang w:val="sq-AL"/>
        </w:rPr>
        <w:t>Në mbështetje të nenit 100 të Kushtetutës dhe të pikave 1, shkronja “a”, e 3, të</w:t>
      </w:r>
      <w:r w:rsidR="002E648D" w:rsidRPr="002E648D">
        <w:rPr>
          <w:rFonts w:ascii="Garamond" w:hAnsi="Garamond"/>
          <w:lang w:val="sq-AL"/>
        </w:rPr>
        <w:t xml:space="preserve"> </w:t>
      </w:r>
      <w:r w:rsidRPr="002E648D">
        <w:rPr>
          <w:rFonts w:ascii="Garamond" w:hAnsi="Garamond"/>
          <w:lang w:val="sq-AL"/>
        </w:rPr>
        <w:t>nenit 77, të ligjit nr.</w:t>
      </w:r>
      <w:r w:rsidR="00A65F3B" w:rsidRPr="002E648D">
        <w:rPr>
          <w:rFonts w:ascii="Garamond" w:hAnsi="Garamond"/>
          <w:lang w:val="sq-AL"/>
        </w:rPr>
        <w:t xml:space="preserve"> </w:t>
      </w:r>
      <w:r w:rsidRPr="002E648D">
        <w:rPr>
          <w:rFonts w:ascii="Garamond" w:hAnsi="Garamond"/>
          <w:lang w:val="sq-AL"/>
        </w:rPr>
        <w:t>22</w:t>
      </w:r>
      <w:r w:rsidR="00A05A18" w:rsidRPr="002E648D">
        <w:rPr>
          <w:rFonts w:ascii="Garamond" w:hAnsi="Garamond"/>
          <w:lang w:val="sq-AL"/>
        </w:rPr>
        <w:t>/</w:t>
      </w:r>
      <w:r w:rsidRPr="002E648D">
        <w:rPr>
          <w:rFonts w:ascii="Garamond" w:hAnsi="Garamond"/>
          <w:lang w:val="sq-AL"/>
        </w:rPr>
        <w:t>2018, “Për strehimin social”, të ndryshuar, me propozimin e ministrit të Ekonomisë dhe Inovacionit, Këshilli i Ministrave</w:t>
      </w:r>
    </w:p>
    <w:p w14:paraId="54D22366" w14:textId="77777777" w:rsidR="00B734D1" w:rsidRPr="002E648D" w:rsidRDefault="00B734D1" w:rsidP="00B734D1">
      <w:pPr>
        <w:contextualSpacing/>
        <w:jc w:val="both"/>
        <w:rPr>
          <w:rFonts w:ascii="Garamond" w:hAnsi="Garamond"/>
          <w:lang w:val="sq-AL"/>
        </w:rPr>
      </w:pPr>
    </w:p>
    <w:p w14:paraId="54D22367" w14:textId="6279C090" w:rsidR="00B734D1" w:rsidRPr="002E648D" w:rsidRDefault="00B734D1" w:rsidP="00B734D1">
      <w:pPr>
        <w:contextualSpacing/>
        <w:jc w:val="center"/>
        <w:rPr>
          <w:rFonts w:ascii="Garamond" w:hAnsi="Garamond"/>
          <w:shd w:val="clear" w:color="auto" w:fill="FFFFFF"/>
          <w:lang w:val="sq-AL"/>
        </w:rPr>
      </w:pPr>
      <w:r w:rsidRPr="002E648D">
        <w:rPr>
          <w:rFonts w:ascii="Garamond" w:hAnsi="Garamond"/>
          <w:shd w:val="clear" w:color="auto" w:fill="FFFFFF"/>
          <w:lang w:val="sq-AL"/>
        </w:rPr>
        <w:t>VENDOSI:</w:t>
      </w:r>
    </w:p>
    <w:p w14:paraId="54D22368" w14:textId="77777777" w:rsidR="00B734D1" w:rsidRPr="002E648D" w:rsidRDefault="00B734D1" w:rsidP="00B734D1">
      <w:pPr>
        <w:contextualSpacing/>
        <w:jc w:val="center"/>
        <w:rPr>
          <w:rFonts w:ascii="Garamond" w:hAnsi="Garamond"/>
          <w:b/>
          <w:shd w:val="clear" w:color="auto" w:fill="FFFFFF"/>
          <w:lang w:val="sq-AL"/>
        </w:rPr>
      </w:pPr>
    </w:p>
    <w:p w14:paraId="4C1E227E" w14:textId="568813D6"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Në vendimin nr</w:t>
      </w:r>
      <w:bookmarkStart w:id="0" w:name="_GoBack"/>
      <w:r w:rsidRPr="002E648D">
        <w:rPr>
          <w:rFonts w:ascii="Garamond" w:hAnsi="Garamond"/>
          <w:lang w:val="sq-AL"/>
        </w:rPr>
        <w:t>.</w:t>
      </w:r>
      <w:r w:rsidR="00A65F3B" w:rsidRPr="002E648D">
        <w:rPr>
          <w:rFonts w:ascii="Garamond" w:hAnsi="Garamond"/>
          <w:lang w:val="sq-AL"/>
        </w:rPr>
        <w:t xml:space="preserve"> </w:t>
      </w:r>
      <w:r w:rsidRPr="002E648D">
        <w:rPr>
          <w:rFonts w:ascii="Garamond" w:hAnsi="Garamond"/>
          <w:lang w:val="sq-AL"/>
        </w:rPr>
        <w:t>179,</w:t>
      </w:r>
      <w:bookmarkEnd w:id="0"/>
      <w:r w:rsidRPr="002E648D">
        <w:rPr>
          <w:rFonts w:ascii="Garamond" w:hAnsi="Garamond"/>
          <w:lang w:val="sq-AL"/>
        </w:rPr>
        <w:t xml:space="preserve"> datë 26.2.2020, të Këshillit të Ministrave, “Për rregullat, kushtet dhe procedurat e privatizimit të banesave, që kanë qenë subjekt i ligjit nr.</w:t>
      </w:r>
      <w:r w:rsidR="00A65F3B" w:rsidRPr="002E648D">
        <w:rPr>
          <w:rFonts w:ascii="Garamond" w:hAnsi="Garamond"/>
          <w:lang w:val="sq-AL"/>
        </w:rPr>
        <w:t xml:space="preserve"> </w:t>
      </w:r>
      <w:r w:rsidRPr="002E648D">
        <w:rPr>
          <w:rFonts w:ascii="Garamond" w:hAnsi="Garamond"/>
          <w:lang w:val="sq-AL"/>
        </w:rPr>
        <w:t xml:space="preserve">7652, datë 23.12.1992, </w:t>
      </w:r>
      <w:r w:rsidR="002E648D">
        <w:rPr>
          <w:rFonts w:ascii="Garamond" w:hAnsi="Garamond"/>
          <w:lang w:val="sq-AL"/>
        </w:rPr>
        <w:t>‘</w:t>
      </w:r>
      <w:r w:rsidRPr="002E648D">
        <w:rPr>
          <w:rFonts w:ascii="Garamond" w:hAnsi="Garamond"/>
          <w:lang w:val="sq-AL"/>
        </w:rPr>
        <w:t>Për privatizimin e banesave shtetërore</w:t>
      </w:r>
      <w:r w:rsidR="002E648D">
        <w:rPr>
          <w:rFonts w:ascii="Garamond" w:hAnsi="Garamond"/>
          <w:lang w:val="sq-AL"/>
        </w:rPr>
        <w:t>’</w:t>
      </w:r>
      <w:r w:rsidRPr="002E648D">
        <w:rPr>
          <w:rFonts w:ascii="Garamond" w:hAnsi="Garamond"/>
          <w:lang w:val="sq-AL"/>
        </w:rPr>
        <w:t>, dhe të ligjit nr.</w:t>
      </w:r>
      <w:r w:rsidR="00A65F3B" w:rsidRPr="002E648D">
        <w:rPr>
          <w:rFonts w:ascii="Garamond" w:hAnsi="Garamond"/>
          <w:lang w:val="sq-AL"/>
        </w:rPr>
        <w:t xml:space="preserve"> </w:t>
      </w:r>
      <w:r w:rsidRPr="002E648D">
        <w:rPr>
          <w:rFonts w:ascii="Garamond" w:hAnsi="Garamond"/>
          <w:lang w:val="sq-AL"/>
        </w:rPr>
        <w:t xml:space="preserve">9321, datë 25.11.2004, </w:t>
      </w:r>
      <w:r w:rsidR="00327A7A">
        <w:rPr>
          <w:rFonts w:ascii="Garamond" w:hAnsi="Garamond"/>
          <w:lang w:val="sq-AL"/>
        </w:rPr>
        <w:t>‘</w:t>
      </w:r>
      <w:r w:rsidRPr="002E648D">
        <w:rPr>
          <w:rFonts w:ascii="Garamond" w:hAnsi="Garamond"/>
          <w:lang w:val="sq-AL"/>
        </w:rPr>
        <w:t>Për privatizimin e banesave dhe objekteve të kthyera në banesa, të ndërtuara me fondet e shoqërive dhe të ndërmarrjeve shtetërore</w:t>
      </w:r>
      <w:r w:rsidR="00327A7A">
        <w:rPr>
          <w:rFonts w:ascii="Garamond" w:hAnsi="Garamond"/>
          <w:lang w:val="sq-AL"/>
        </w:rPr>
        <w:t>’</w:t>
      </w:r>
      <w:r w:rsidRPr="002E648D">
        <w:rPr>
          <w:rFonts w:ascii="Garamond" w:hAnsi="Garamond"/>
          <w:lang w:val="sq-AL"/>
        </w:rPr>
        <w:t>”, të ndryshuar, bëhen këto ndryshime dhe shtesa:</w:t>
      </w:r>
    </w:p>
    <w:p w14:paraId="3B1E1CBB" w14:textId="75AAC758"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1. Në shkronjën “b”, të pikës 1, hiqen fjalët “... administrim dhe/ose ...”.</w:t>
      </w:r>
    </w:p>
    <w:p w14:paraId="0D410D6D" w14:textId="46C0E3DA"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2. Në pikën 2, pas fjalëve “... figurojnë në pronësi të shtetit, ....” shtohen “... nga njësitë e vetëqeverisjes vendore, ...”.</w:t>
      </w:r>
    </w:p>
    <w:p w14:paraId="13ACB9C2" w14:textId="10B77BEA"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3. Pika 3 ndryshohet, si më poshtë vijon:</w:t>
      </w:r>
    </w:p>
    <w:p w14:paraId="645F12ED" w14:textId="313CBDFD"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“3. Privatizimi i banesave dhe i objekteve të kthyera në banesa, që kanë qenë objekt i ligjit nr.</w:t>
      </w:r>
      <w:r w:rsidR="00A65F3B" w:rsidRPr="002E648D">
        <w:rPr>
          <w:rFonts w:ascii="Garamond" w:hAnsi="Garamond"/>
          <w:lang w:val="sq-AL"/>
        </w:rPr>
        <w:t xml:space="preserve"> </w:t>
      </w:r>
      <w:r w:rsidRPr="002E648D">
        <w:rPr>
          <w:rFonts w:ascii="Garamond" w:hAnsi="Garamond"/>
          <w:lang w:val="sq-AL"/>
        </w:rPr>
        <w:t>9321, datë 25.11.2004, “Për privatizimin e banesave dhe objekteve, të kthyera në banesa me fondet e shoqërive dhe ndërmarrjeve shtetërore”, dhe që, pas hyrjes në fuqi të ligjit nr.</w:t>
      </w:r>
      <w:r w:rsidR="00A65F3B" w:rsidRPr="002E648D">
        <w:rPr>
          <w:rFonts w:ascii="Garamond" w:hAnsi="Garamond"/>
          <w:lang w:val="sq-AL"/>
        </w:rPr>
        <w:t xml:space="preserve"> </w:t>
      </w:r>
      <w:r w:rsidRPr="002E648D">
        <w:rPr>
          <w:rFonts w:ascii="Garamond" w:hAnsi="Garamond"/>
          <w:lang w:val="sq-AL"/>
        </w:rPr>
        <w:t>22/2018, “Për strehimin social”, të ndryshuar, rezultojnë ende të paprivatizuara, kryhet nga Enti Kombëtar i Banesave ose njësia e vetëqeverisjes vendore në emër të personit/ave që ka/në emrin në listën e trashëguar nga ish-ndërmarrjet shtetërore dhe të personave të tjerë madhorë të familjes, të cilët banojnë aktualisht në banesë pas verifikimit të kryer nga struktura përkatëse, që kryen privatizimin e që bëjnë pjesë në certifikatën e gjendjes familjare aktuale.”.</w:t>
      </w:r>
    </w:p>
    <w:p w14:paraId="2E660AEE" w14:textId="70898A06"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 xml:space="preserve">4. Fjalia e fundit e pikës 4 ndryshohet, si më poshtë vijon: </w:t>
      </w:r>
    </w:p>
    <w:p w14:paraId="1BBE1777" w14:textId="77777777"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“Çdo sipërfaqe banimi e përfituar mbi atë të normave të strehimit do të llogaritet me koston aktuale të ndërtimit.”.</w:t>
      </w:r>
    </w:p>
    <w:p w14:paraId="4A6491FB" w14:textId="585FD50F"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5. Fjalia e fundit e pikës 5 ndryshohet, si më poshtë vijon:</w:t>
      </w:r>
    </w:p>
    <w:p w14:paraId="0F411AF6" w14:textId="77777777"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 xml:space="preserve"> “Nëse EKB-ja ka filluar procedurën e transferimit të banesave dhe të objekteve të kthyera në banesa në pronësi të njësive të vetëqeverisjes vendore ose kur këto banesa apo objekte të kthyera në banesa rezultojnë të regjistruara me pronësi “shtet”, njësitë e vetëqeverisjes vendore përfundojnë procedurën e regjistrimit të këtyre objekteve në emër të tyre dhe kryejnë privatizimin.”.</w:t>
      </w:r>
    </w:p>
    <w:p w14:paraId="4FB3FB80" w14:textId="3E897ADF"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 xml:space="preserve">6. Pas pikës 5 shtohen pikat 5/1, 5/2, 5/3 e 5/4, me këtë përmbajtje: </w:t>
      </w:r>
    </w:p>
    <w:p w14:paraId="46C436D0" w14:textId="3E618E0B"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“5/1.</w:t>
      </w:r>
      <w:r w:rsidR="002E648D" w:rsidRPr="002E648D">
        <w:rPr>
          <w:rFonts w:ascii="Garamond" w:hAnsi="Garamond"/>
          <w:lang w:val="sq-AL"/>
        </w:rPr>
        <w:t xml:space="preserve"> </w:t>
      </w:r>
      <w:r w:rsidRPr="002E648D">
        <w:rPr>
          <w:rFonts w:ascii="Garamond" w:hAnsi="Garamond"/>
          <w:lang w:val="sq-AL"/>
        </w:rPr>
        <w:t>Përjashtimisht, nëse objektet e përcaktuara në pikën 5 të këtij vendimi rezultojnë pa informacion mbi titullin e pronësisë, njësia e vetëqeverisjes vendore, në territorin e së cilës ndodhen këto objekte, do të iniciojë procedurën për privatizim, referuar kërkesës së paraqitur nga subjektet e interesuara.</w:t>
      </w:r>
    </w:p>
    <w:p w14:paraId="7077B72E" w14:textId="092C7F3F"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5/2.</w:t>
      </w:r>
      <w:r w:rsidR="002E648D" w:rsidRPr="002E648D">
        <w:rPr>
          <w:rFonts w:ascii="Garamond" w:hAnsi="Garamond"/>
          <w:lang w:val="sq-AL"/>
        </w:rPr>
        <w:t xml:space="preserve"> </w:t>
      </w:r>
      <w:r w:rsidRPr="002E648D">
        <w:rPr>
          <w:rFonts w:ascii="Garamond" w:hAnsi="Garamond"/>
          <w:lang w:val="sq-AL"/>
        </w:rPr>
        <w:t>Njësia e vetëqeverisjes vendore, në zbatim të pikës 5/1 të këtij vendimi, mban korrespondencë me Agjencinë Shtetërore të Kadastrës për të identifikuar e verifikuar statusin juridik të pasurisë, objekt kërkese.</w:t>
      </w:r>
    </w:p>
    <w:p w14:paraId="3BBB55F3" w14:textId="086A60E5"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5/3.</w:t>
      </w:r>
      <w:r w:rsidR="002E648D" w:rsidRPr="002E648D">
        <w:rPr>
          <w:rFonts w:ascii="Garamond" w:hAnsi="Garamond"/>
          <w:lang w:val="sq-AL"/>
        </w:rPr>
        <w:t xml:space="preserve"> </w:t>
      </w:r>
      <w:r w:rsidRPr="002E648D">
        <w:rPr>
          <w:rFonts w:ascii="Garamond" w:hAnsi="Garamond"/>
          <w:lang w:val="sq-AL"/>
        </w:rPr>
        <w:t xml:space="preserve">Nëse, pas verifikimit të kryer, përfshirë edhe korrespondencën me ASHK-në, rezulton se objekti i kërkesës për privatizim është pa informacion mbi titullin e pronësisë, atëherë kjo e fundit </w:t>
      </w:r>
      <w:r w:rsidRPr="002E648D">
        <w:rPr>
          <w:rFonts w:ascii="Garamond" w:hAnsi="Garamond"/>
          <w:lang w:val="sq-AL"/>
        </w:rPr>
        <w:lastRenderedPageBreak/>
        <w:t>duhet të përditësojë të dhënat e pasurisë, nëpërmjet pasqyrimit të statusit juridik në pronësi “shtet”, me qëllim kalimin në pronësi të njësisë së vetëqeverisjes vendore të këtyre objekteve, me destinacion të përcaktuar privatizimin.</w:t>
      </w:r>
    </w:p>
    <w:p w14:paraId="1CDD1708" w14:textId="39FEC861"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5/4.</w:t>
      </w:r>
      <w:r w:rsidR="002E648D" w:rsidRPr="002E648D">
        <w:rPr>
          <w:rFonts w:ascii="Garamond" w:hAnsi="Garamond"/>
          <w:lang w:val="sq-AL"/>
        </w:rPr>
        <w:t xml:space="preserve"> </w:t>
      </w:r>
      <w:r w:rsidRPr="002E648D">
        <w:rPr>
          <w:rFonts w:ascii="Garamond" w:hAnsi="Garamond"/>
          <w:lang w:val="sq-AL"/>
        </w:rPr>
        <w:t>Në rastet kur është e nevojshme të kryhet verifikimi i gjendjes faktike të objektit të kërkesës për privatizim në terren (për arsye të mungesës së të dhënave), grupet e përbashkëta të njësisë së vetëqeverisjes vendore dhe ASHK-së kryejnë verifikimin në terren të objektit, duke përcaktuar sipërfaqen faktike në momentin e evidentimit.”.</w:t>
      </w:r>
    </w:p>
    <w:p w14:paraId="68C959E2" w14:textId="177CFD69"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7. Në pikën 11 bëhen këto ndryshime:</w:t>
      </w:r>
    </w:p>
    <w:p w14:paraId="3F2D7F11" w14:textId="2865B75B"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a) Në fund të shkronjës “a” shtohen fjalët “... apo në mungesë të tyre, çdo dokumentacion tjetër provues, si: librezë uji, librezë dritash, vërtetim si banor njësie administrative/lagjeje;</w:t>
      </w:r>
    </w:p>
    <w:p w14:paraId="4F7084D1" w14:textId="3AD4E83C"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b) Shkronja “b” ndryshohet, si më poshtë vijon:</w:t>
      </w:r>
    </w:p>
    <w:p w14:paraId="78ECEB22" w14:textId="601B04A8"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 xml:space="preserve"> “b) Certifikatë e gjendjes familjare e datës 1.12.1992 dhe certifikatë aktuale e gjendjes familjare në momentin e privatizimit për subjektet e trajtuara me ligjin nr.</w:t>
      </w:r>
      <w:r w:rsidR="00A65F3B" w:rsidRPr="002E648D">
        <w:rPr>
          <w:rFonts w:ascii="Garamond" w:hAnsi="Garamond"/>
          <w:lang w:val="sq-AL"/>
        </w:rPr>
        <w:t xml:space="preserve"> </w:t>
      </w:r>
      <w:r w:rsidRPr="002E648D">
        <w:rPr>
          <w:rFonts w:ascii="Garamond" w:hAnsi="Garamond"/>
          <w:lang w:val="sq-AL"/>
        </w:rPr>
        <w:t>7652, datë 23.12.1992, “Për privatizimin e banesave shtetërore”, si dhe certifikatë e gjendjes familjare aktuale në momentin e privatizimit për subjektet e trajtuara nga ligji nr.</w:t>
      </w:r>
      <w:r w:rsidR="00A65F3B" w:rsidRPr="002E648D">
        <w:rPr>
          <w:rFonts w:ascii="Garamond" w:hAnsi="Garamond"/>
          <w:lang w:val="sq-AL"/>
        </w:rPr>
        <w:t xml:space="preserve"> </w:t>
      </w:r>
      <w:r w:rsidRPr="002E648D">
        <w:rPr>
          <w:rFonts w:ascii="Garamond" w:hAnsi="Garamond"/>
          <w:lang w:val="sq-AL"/>
        </w:rPr>
        <w:t>9321, datë 25.11.2004, “Për privatizimin e banesave dhe objekteve të kthyera në banesa, të ndërtuara me fondet e shoqërive dhe të ndërmarrjeve shtetërore”. Sipas certifikatës së gjendjes familjare ak</w:t>
      </w:r>
      <w:r w:rsidR="00A65F3B" w:rsidRPr="002E648D">
        <w:rPr>
          <w:rFonts w:ascii="Garamond" w:hAnsi="Garamond"/>
          <w:lang w:val="sq-AL"/>
        </w:rPr>
        <w:t>t</w:t>
      </w:r>
      <w:r w:rsidRPr="002E648D">
        <w:rPr>
          <w:rFonts w:ascii="Garamond" w:hAnsi="Garamond"/>
          <w:lang w:val="sq-AL"/>
        </w:rPr>
        <w:t>uale, do të llogaritet edhe sipërfaqja e banesës, që i takon familjes, bazuar në normat e strehimit në momentin e privatizimit, dhe përcaktimi i sipërfaqes së tepërt mbi normën e strehimit, nëse ka një të tillë.”.</w:t>
      </w:r>
    </w:p>
    <w:p w14:paraId="34057D53" w14:textId="2A450CCF"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8. Pika 15 ndryshohet, si më poshtë vijon:</w:t>
      </w:r>
    </w:p>
    <w:p w14:paraId="51A5AA4D" w14:textId="77777777"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“15. EKB-ja ose njësia përgjegjëse e privatizimit në njësinë e vetëqeverisjes vendore identifikon përfituesit e privatizimit, sipas pikave 2 e 3 të këtij vendimi.”.</w:t>
      </w:r>
    </w:p>
    <w:p w14:paraId="5B831AF2" w14:textId="182B42D6"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9. Pas pikës 19 shtohen pikat 19/1, 19/2, 19/3, 19/4 e 19/5, me këtë përmbajtje:</w:t>
      </w:r>
    </w:p>
    <w:p w14:paraId="4FADA0FC" w14:textId="4B218CA8"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“19/1. Kur subjekti, që kërkon të përfitojë nga privatizimi i banesës apo i objektit të kthyer në banesë, që ka në posedim, ka detyrimin ligjor të përcaktuar me një akt administrativ, për të dorëzuar banesën, të cilën e ka përfituar më parë nga shteti, EKB-ja ose njësia e vetëqeverisjes vendore kryejnë llogaritjet për vlerësimin e kësaj banese që dorëzohet, kalimi i pronësisë së të cilës bëhet në favor të EKB-së apo të njësisë së vetëqeverisjes vendore nëpërmjet një kontrate kalimi pronësie. Shpenzimet noteriale për lidhjen e këtyre kontratave të kalimit të pronësisë paguhen nga subjekti që dorëzon banesën.</w:t>
      </w:r>
    </w:p>
    <w:p w14:paraId="5305D30A" w14:textId="53672D3E"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 xml:space="preserve">19/2. Vlerësimi i banesës, që dorëzohet, do të kryhet sipas llogaritjeve të pasqyruara në shtojcën 2, që i bashkëlidhet këtij vendimi. </w:t>
      </w:r>
    </w:p>
    <w:p w14:paraId="217E0B44" w14:textId="77777777"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 xml:space="preserve">19/3. Privatizimi i banesës së dorëzuar do të kryhet sipas llogaritjeve të pasqyruara në shtojcën 1, që i bashkëlidhet këtij vendimi. </w:t>
      </w:r>
    </w:p>
    <w:p w14:paraId="7B82E101" w14:textId="6036C6A0"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19/4.</w:t>
      </w:r>
      <w:r w:rsidR="002E648D" w:rsidRPr="002E648D">
        <w:rPr>
          <w:rFonts w:ascii="Garamond" w:hAnsi="Garamond"/>
          <w:lang w:val="sq-AL"/>
        </w:rPr>
        <w:t xml:space="preserve"> </w:t>
      </w:r>
      <w:r w:rsidRPr="002E648D">
        <w:rPr>
          <w:rFonts w:ascii="Garamond" w:hAnsi="Garamond"/>
          <w:lang w:val="sq-AL"/>
        </w:rPr>
        <w:t>Kur vlera e banesës/objektit të kthyer në banesë që privatizohet rezulton më e vogël se vlera e banesës së dorëzuar, EKB-ja ose njësia e vetëqeverisjes vendore nuk ka asnjë detyrim ndaj subjektit që ka dorëzuar banesën dhe që do të përfitojë nga privatizimi.</w:t>
      </w:r>
    </w:p>
    <w:p w14:paraId="66FED122" w14:textId="258F6155"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19/5.</w:t>
      </w:r>
      <w:r w:rsidR="002E648D" w:rsidRPr="002E648D">
        <w:rPr>
          <w:rFonts w:ascii="Garamond" w:hAnsi="Garamond"/>
          <w:lang w:val="sq-AL"/>
        </w:rPr>
        <w:t xml:space="preserve"> </w:t>
      </w:r>
      <w:r w:rsidRPr="002E648D">
        <w:rPr>
          <w:rFonts w:ascii="Garamond" w:hAnsi="Garamond"/>
          <w:lang w:val="sq-AL"/>
        </w:rPr>
        <w:t>Në rastin kur procedura e privatizimit të banesës apo të objektit të kthyer në banesë kryhet nga EKB-ja, referuar pikës 3 të këtij vendimi, edhe banesa e dorëzuar nga subjekti privatizohet nga EKB-ja, në favor të familjes që është miratuar sipas listës së trashëguar nga ish-ndërmarrjet shtetërore. Kur nuk ka një emër të miratuar në këto lista, EKB-ja i drejtohet njësisë së vetëqeverisjes vendore për miratimin e emrit të subjektit, që do të përfitojë me vendim të këshillit të njësisë së vetëqeverisjes vendore strehim në këtë banesë. Të njëjtën procedurë ndjekin edhe njësitë e vetëqeverisjes vendore, kur procedura e privatizimit kryhet prej tyre, referuar pikës 2 të këtij vendimi.”.</w:t>
      </w:r>
    </w:p>
    <w:p w14:paraId="58A9E33C" w14:textId="185EEA17"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10. Në fund të pikës 24 shtohet fjalia, me këtë përmbajtje:</w:t>
      </w:r>
    </w:p>
    <w:p w14:paraId="087F657E" w14:textId="77777777"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“Për banesat/objektet e kthyera në banesë, që privatizohen nga Enti Kombëtar i Banesave, përfituesi i privatizimit paguan 4% të vlerës së privatizimit për shpenzimet operacionale të EKB-së.”.</w:t>
      </w:r>
    </w:p>
    <w:p w14:paraId="1A654D72" w14:textId="489C8EBB"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11. Pika 25 ndryshohet, si më poshtë vijon:</w:t>
      </w:r>
    </w:p>
    <w:p w14:paraId="3B58CA82" w14:textId="078E99F6"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 xml:space="preserve"> “25. Para nënshkrimit të kontratës, përfituesi i privatizimit paguan shpenzimet administrative dhe operacionale të parashikuara në pikën 24 të këtij vendimi. Me pagimin e këtyre detyrimeve, përfituesi i privatizimit ka të drejtë të nënshkruajë kontratën, duke paguar vlerën e privatizimit në mënyrë të menjëhershme ose me këste mujore të përballueshme, sipas parashikimeve të nenit 3 të ligjit nr.</w:t>
      </w:r>
      <w:r w:rsidR="00A65F3B" w:rsidRPr="002E648D">
        <w:rPr>
          <w:rFonts w:ascii="Garamond" w:hAnsi="Garamond"/>
          <w:lang w:val="sq-AL"/>
        </w:rPr>
        <w:t xml:space="preserve"> </w:t>
      </w:r>
      <w:r w:rsidRPr="002E648D">
        <w:rPr>
          <w:rFonts w:ascii="Garamond" w:hAnsi="Garamond"/>
          <w:lang w:val="sq-AL"/>
        </w:rPr>
        <w:t>22/2018, “Për strehimin social”, të ndryshuar, me 2% interesa në vit.”</w:t>
      </w:r>
    </w:p>
    <w:p w14:paraId="585DAAA0" w14:textId="1554ADCB"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12. Pika 27 ndryshohet, si më poshtë vijon:</w:t>
      </w:r>
    </w:p>
    <w:p w14:paraId="1C67AE51" w14:textId="04B51D01"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“27. Kontrata e privatizimit formalizohet me akt noterial dhe mbahet në 4 (katër) kopje identike, prej të cilave: 1 (një) kopje e mban noteri, 1 (një) kopje i jepet subjektit përfitues, 1 (një) kopje mbahet nga struktura përgjegjëse në dosjen e privatizimit dhe 1 (një) kopje, së bashku me dokumentacionin e dosjes së privatizimit, i përcillet Agjencisë Shtetërore të Kadastrës për regjistrim nga zyra noteriale, që realizon lidhjen e kontratës. Agjencia Shtetërore e Kadastrës bën regjistrimin e akteve në përputhje me procedurat e afatet e përcaktuara në ligjin nr.</w:t>
      </w:r>
      <w:r w:rsidR="00A65F3B" w:rsidRPr="002E648D">
        <w:rPr>
          <w:rFonts w:ascii="Garamond" w:hAnsi="Garamond"/>
          <w:lang w:val="sq-AL"/>
        </w:rPr>
        <w:t xml:space="preserve"> </w:t>
      </w:r>
      <w:r w:rsidRPr="002E648D">
        <w:rPr>
          <w:rFonts w:ascii="Garamond" w:hAnsi="Garamond"/>
          <w:lang w:val="sq-AL"/>
        </w:rPr>
        <w:t>111/2018, “Për kadastrën”.</w:t>
      </w:r>
    </w:p>
    <w:p w14:paraId="50972C5F" w14:textId="75CE5830"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13. Në pikën 29, fjalët</w:t>
      </w:r>
      <w:r w:rsidR="002E648D" w:rsidRPr="002E648D">
        <w:rPr>
          <w:rFonts w:ascii="Garamond" w:hAnsi="Garamond"/>
          <w:lang w:val="sq-AL"/>
        </w:rPr>
        <w:t xml:space="preserve"> </w:t>
      </w:r>
      <w:r w:rsidRPr="002E648D">
        <w:rPr>
          <w:rFonts w:ascii="Garamond" w:hAnsi="Garamond"/>
          <w:lang w:val="sq-AL"/>
        </w:rPr>
        <w:t>“... sipas modelit të shtojcës 2 ...”, zëvendësohen me “... sipas modelit të shtojcës 3 ...”.</w:t>
      </w:r>
    </w:p>
    <w:p w14:paraId="528E1546" w14:textId="39BA1EE4"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14. Pika 31 ndryshohet, si më poshtë vijon:</w:t>
      </w:r>
    </w:p>
    <w:p w14:paraId="2FD2F353" w14:textId="77777777"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“31. Afati, brenda të cilit përfituesit duhet të lidhin kontratat e privatizimit, është deri në 2 (dy) vjet nga pajisja e subjektit shtetëror me certifikatën e pronësisë. Për ato banesa/objekte të kthyera në banesë, kur certifikata e pronësisë ka dalë, afati dyvjeçar fillon nga miratimi dhe hyrja në fuqi e këtij vendimi.”.</w:t>
      </w:r>
    </w:p>
    <w:p w14:paraId="4ACD8946" w14:textId="0F2C610F"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15. Në pikën 36, fjalët “... sipas modelit të shtojcës 3 ...” zëvendësohen me “... sipas modelit të shtojcës 4 ...”.</w:t>
      </w:r>
    </w:p>
    <w:p w14:paraId="4A181F44" w14:textId="375DC1F9"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16. Shtojcat 1, 2 dhe 3, bashkëlidhur vendimit, zëvendësohen me shtojcat 1, 2, 3 dhe 4, që i bashkëlidhen këtij vendimi.</w:t>
      </w:r>
    </w:p>
    <w:p w14:paraId="1A744F91" w14:textId="64B2EC5E" w:rsidR="004928A0" w:rsidRPr="002E648D" w:rsidRDefault="004928A0" w:rsidP="004928A0">
      <w:pPr>
        <w:pStyle w:val="ListParagraph"/>
        <w:tabs>
          <w:tab w:val="center" w:pos="0"/>
          <w:tab w:val="right" w:pos="8730"/>
        </w:tabs>
        <w:ind w:left="0" w:firstLine="284"/>
        <w:jc w:val="both"/>
        <w:rPr>
          <w:rFonts w:ascii="Garamond" w:hAnsi="Garamond"/>
          <w:lang w:val="sq-AL"/>
        </w:rPr>
      </w:pPr>
      <w:r w:rsidRPr="002E648D">
        <w:rPr>
          <w:rFonts w:ascii="Garamond" w:hAnsi="Garamond"/>
          <w:lang w:val="sq-AL"/>
        </w:rPr>
        <w:t>Ky vendim hyn në fuqi pas botimit në Fletoren Zyrtare</w:t>
      </w:r>
      <w:r w:rsidR="00A65F3B" w:rsidRPr="002E648D">
        <w:rPr>
          <w:rFonts w:ascii="Garamond" w:hAnsi="Garamond"/>
          <w:lang w:val="sq-AL"/>
        </w:rPr>
        <w:t>.</w:t>
      </w:r>
    </w:p>
    <w:p w14:paraId="7B1D3BAC" w14:textId="77777777" w:rsidR="004928A0" w:rsidRPr="002E648D" w:rsidRDefault="004928A0" w:rsidP="004928A0">
      <w:pPr>
        <w:pStyle w:val="ListParagraph"/>
        <w:tabs>
          <w:tab w:val="center" w:pos="0"/>
          <w:tab w:val="right" w:pos="8730"/>
        </w:tabs>
        <w:ind w:left="0" w:firstLine="284"/>
        <w:jc w:val="both"/>
        <w:rPr>
          <w:rFonts w:ascii="Garamond" w:hAnsi="Garamond"/>
          <w:lang w:val="sq-AL"/>
        </w:rPr>
      </w:pPr>
    </w:p>
    <w:p w14:paraId="2B87390F" w14:textId="77777777" w:rsidR="004928A0" w:rsidRPr="002E648D" w:rsidRDefault="004928A0" w:rsidP="004928A0">
      <w:pPr>
        <w:pStyle w:val="ListParagraph"/>
        <w:tabs>
          <w:tab w:val="center" w:pos="0"/>
          <w:tab w:val="right" w:pos="8730"/>
        </w:tabs>
        <w:ind w:left="0" w:firstLine="284"/>
        <w:jc w:val="right"/>
        <w:rPr>
          <w:rFonts w:ascii="Garamond" w:hAnsi="Garamond"/>
          <w:lang w:val="sq-AL"/>
        </w:rPr>
      </w:pPr>
      <w:r w:rsidRPr="002E648D">
        <w:rPr>
          <w:rFonts w:ascii="Garamond" w:hAnsi="Garamond"/>
          <w:lang w:val="sq-AL"/>
        </w:rPr>
        <w:t>KRYEMINISTËR</w:t>
      </w:r>
    </w:p>
    <w:p w14:paraId="7DA4CCC9" w14:textId="77777777" w:rsidR="004928A0" w:rsidRPr="002E648D" w:rsidRDefault="004928A0" w:rsidP="004928A0">
      <w:pPr>
        <w:pStyle w:val="ListParagraph"/>
        <w:tabs>
          <w:tab w:val="center" w:pos="0"/>
          <w:tab w:val="right" w:pos="8730"/>
        </w:tabs>
        <w:ind w:left="0" w:firstLine="284"/>
        <w:jc w:val="right"/>
        <w:rPr>
          <w:rFonts w:ascii="Garamond" w:hAnsi="Garamond"/>
          <w:b/>
          <w:lang w:val="sq-AL"/>
        </w:rPr>
      </w:pPr>
      <w:r w:rsidRPr="002E648D">
        <w:rPr>
          <w:rFonts w:ascii="Garamond" w:hAnsi="Garamond"/>
          <w:b/>
          <w:lang w:val="sq-AL"/>
        </w:rPr>
        <w:t>Edi Rama</w:t>
      </w:r>
    </w:p>
    <w:p w14:paraId="54D223BF" w14:textId="77777777" w:rsidR="006A7AF8" w:rsidRPr="002E648D" w:rsidRDefault="005069F3" w:rsidP="004928A0">
      <w:pPr>
        <w:pStyle w:val="ListParagraph"/>
        <w:tabs>
          <w:tab w:val="center" w:pos="0"/>
          <w:tab w:val="right" w:pos="8730"/>
        </w:tabs>
        <w:spacing w:before="120" w:line="360" w:lineRule="auto"/>
        <w:ind w:left="0"/>
        <w:jc w:val="center"/>
        <w:rPr>
          <w:rFonts w:ascii="Garamond" w:hAnsi="Garamond"/>
          <w:b/>
          <w:lang w:val="sq-AL"/>
        </w:rPr>
      </w:pPr>
      <w:r w:rsidRPr="002E648D">
        <w:rPr>
          <w:rFonts w:ascii="Garamond" w:hAnsi="Garamond"/>
          <w:noProof/>
          <w:lang w:val="sq-AL" w:eastAsia="sq-AL"/>
        </w:rPr>
        <w:drawing>
          <wp:inline distT="0" distB="0" distL="0" distR="0" wp14:anchorId="54D223FA" wp14:editId="54D223FB">
            <wp:extent cx="5530850" cy="9260840"/>
            <wp:effectExtent l="0" t="0" r="0" b="0"/>
            <wp:docPr id="3207555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30850" cy="9260840"/>
                    </a:xfrm>
                    <a:prstGeom prst="rect">
                      <a:avLst/>
                    </a:prstGeom>
                    <a:noFill/>
                    <a:ln>
                      <a:noFill/>
                    </a:ln>
                  </pic:spPr>
                </pic:pic>
              </a:graphicData>
            </a:graphic>
          </wp:inline>
        </w:drawing>
      </w:r>
    </w:p>
    <w:p w14:paraId="54D223C0" w14:textId="77777777" w:rsidR="005069F3" w:rsidRPr="002E648D" w:rsidRDefault="00CF6841" w:rsidP="004928A0">
      <w:pPr>
        <w:pStyle w:val="ListParagraph"/>
        <w:tabs>
          <w:tab w:val="center" w:pos="0"/>
          <w:tab w:val="right" w:pos="8730"/>
        </w:tabs>
        <w:spacing w:before="120" w:line="360" w:lineRule="auto"/>
        <w:ind w:left="0"/>
        <w:jc w:val="center"/>
        <w:rPr>
          <w:rFonts w:ascii="Garamond" w:hAnsi="Garamond"/>
          <w:b/>
          <w:lang w:val="sq-AL"/>
        </w:rPr>
      </w:pPr>
      <w:r w:rsidRPr="002E648D">
        <w:rPr>
          <w:rFonts w:ascii="Garamond" w:hAnsi="Garamond"/>
          <w:noProof/>
          <w:lang w:val="sq-AL" w:eastAsia="sq-AL"/>
        </w:rPr>
        <w:drawing>
          <wp:inline distT="0" distB="0" distL="0" distR="0" wp14:anchorId="54D223FC" wp14:editId="504C341F">
            <wp:extent cx="5569585" cy="8143875"/>
            <wp:effectExtent l="0" t="0" r="0" b="0"/>
            <wp:docPr id="9991180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12061"/>
                    <a:stretch/>
                  </pic:blipFill>
                  <pic:spPr bwMode="auto">
                    <a:xfrm>
                      <a:off x="0" y="0"/>
                      <a:ext cx="5569585" cy="8143875"/>
                    </a:xfrm>
                    <a:prstGeom prst="rect">
                      <a:avLst/>
                    </a:prstGeom>
                    <a:noFill/>
                    <a:ln>
                      <a:noFill/>
                    </a:ln>
                    <a:extLst>
                      <a:ext uri="{53640926-AAD7-44D8-BBD7-CCE9431645EC}">
                        <a14:shadowObscured xmlns:a14="http://schemas.microsoft.com/office/drawing/2010/main"/>
                      </a:ext>
                    </a:extLst>
                  </pic:spPr>
                </pic:pic>
              </a:graphicData>
            </a:graphic>
          </wp:inline>
        </w:drawing>
      </w:r>
    </w:p>
    <w:p w14:paraId="54D223C1" w14:textId="77777777" w:rsidR="00CF6841" w:rsidRPr="002E648D" w:rsidRDefault="00540CF3" w:rsidP="004928A0">
      <w:pPr>
        <w:pStyle w:val="ListParagraph"/>
        <w:tabs>
          <w:tab w:val="center" w:pos="0"/>
          <w:tab w:val="right" w:pos="8730"/>
        </w:tabs>
        <w:spacing w:before="120" w:line="360" w:lineRule="auto"/>
        <w:ind w:left="0"/>
        <w:jc w:val="center"/>
        <w:rPr>
          <w:rFonts w:ascii="Garamond" w:hAnsi="Garamond"/>
          <w:b/>
          <w:lang w:val="sq-AL"/>
        </w:rPr>
      </w:pPr>
      <w:r w:rsidRPr="002E648D">
        <w:rPr>
          <w:rFonts w:ascii="Garamond" w:hAnsi="Garamond"/>
          <w:noProof/>
          <w:lang w:val="sq-AL" w:eastAsia="sq-AL"/>
        </w:rPr>
        <w:drawing>
          <wp:inline distT="0" distB="0" distL="0" distR="0" wp14:anchorId="54D223FE" wp14:editId="245C0429">
            <wp:extent cx="5733415" cy="8458200"/>
            <wp:effectExtent l="0" t="0" r="635" b="0"/>
            <wp:docPr id="13060991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5114"/>
                    <a:stretch/>
                  </pic:blipFill>
                  <pic:spPr bwMode="auto">
                    <a:xfrm>
                      <a:off x="0" y="0"/>
                      <a:ext cx="5733415" cy="8458200"/>
                    </a:xfrm>
                    <a:prstGeom prst="rect">
                      <a:avLst/>
                    </a:prstGeom>
                    <a:noFill/>
                    <a:ln>
                      <a:noFill/>
                    </a:ln>
                    <a:extLst>
                      <a:ext uri="{53640926-AAD7-44D8-BBD7-CCE9431645EC}">
                        <a14:shadowObscured xmlns:a14="http://schemas.microsoft.com/office/drawing/2010/main"/>
                      </a:ext>
                    </a:extLst>
                  </pic:spPr>
                </pic:pic>
              </a:graphicData>
            </a:graphic>
          </wp:inline>
        </w:drawing>
      </w:r>
    </w:p>
    <w:p w14:paraId="2668A7D2" w14:textId="77777777" w:rsidR="004928A0" w:rsidRPr="002E648D" w:rsidRDefault="004928A0" w:rsidP="00750555">
      <w:pPr>
        <w:ind w:firstLine="284"/>
        <w:jc w:val="both"/>
        <w:rPr>
          <w:rFonts w:ascii="Garamond" w:eastAsia="MS Mincho" w:hAnsi="Garamond"/>
          <w:b/>
          <w:lang w:val="sq-AL"/>
        </w:rPr>
      </w:pPr>
    </w:p>
    <w:p w14:paraId="12DEEBE3" w14:textId="77777777" w:rsidR="004928A0" w:rsidRPr="002E648D" w:rsidRDefault="004928A0" w:rsidP="00750555">
      <w:pPr>
        <w:ind w:firstLine="284"/>
        <w:jc w:val="both"/>
        <w:rPr>
          <w:rFonts w:ascii="Garamond" w:eastAsia="MS Mincho" w:hAnsi="Garamond"/>
          <w:b/>
          <w:lang w:val="sq-AL"/>
        </w:rPr>
      </w:pPr>
    </w:p>
    <w:p w14:paraId="25D2D677" w14:textId="77777777" w:rsidR="004928A0" w:rsidRPr="002E648D" w:rsidRDefault="004928A0" w:rsidP="00750555">
      <w:pPr>
        <w:ind w:firstLine="284"/>
        <w:jc w:val="both"/>
        <w:rPr>
          <w:rFonts w:ascii="Garamond" w:eastAsia="MS Mincho" w:hAnsi="Garamond"/>
          <w:b/>
          <w:lang w:val="sq-AL"/>
        </w:rPr>
      </w:pPr>
    </w:p>
    <w:p w14:paraId="02701A00" w14:textId="77777777" w:rsidR="004928A0" w:rsidRPr="002E648D" w:rsidRDefault="004928A0" w:rsidP="00750555">
      <w:pPr>
        <w:ind w:firstLine="284"/>
        <w:jc w:val="both"/>
        <w:rPr>
          <w:rFonts w:ascii="Garamond" w:eastAsia="MS Mincho" w:hAnsi="Garamond"/>
          <w:b/>
          <w:lang w:val="sq-AL"/>
        </w:rPr>
      </w:pPr>
    </w:p>
    <w:p w14:paraId="54D223C2" w14:textId="247A49DB" w:rsidR="00750555" w:rsidRPr="002E648D" w:rsidRDefault="00750555" w:rsidP="004928A0">
      <w:pPr>
        <w:ind w:firstLine="284"/>
        <w:jc w:val="both"/>
        <w:rPr>
          <w:rFonts w:ascii="Garamond" w:eastAsia="MS Mincho" w:hAnsi="Garamond"/>
          <w:b/>
          <w:lang w:val="sq-AL"/>
        </w:rPr>
      </w:pPr>
      <w:r w:rsidRPr="002E648D">
        <w:rPr>
          <w:rFonts w:ascii="Garamond" w:eastAsia="MS Mincho" w:hAnsi="Garamond"/>
          <w:b/>
          <w:lang w:val="sq-AL"/>
        </w:rPr>
        <w:t>SHTOJCA 4</w:t>
      </w:r>
    </w:p>
    <w:p w14:paraId="54D223C5" w14:textId="77777777" w:rsidR="00750555" w:rsidRPr="002E648D" w:rsidRDefault="00750555" w:rsidP="004928A0">
      <w:pPr>
        <w:ind w:firstLine="284"/>
        <w:jc w:val="both"/>
        <w:rPr>
          <w:rFonts w:ascii="Garamond" w:eastAsia="MS Mincho" w:hAnsi="Garamond"/>
          <w:b/>
          <w:lang w:val="sq-AL"/>
        </w:rPr>
      </w:pPr>
      <w:r w:rsidRPr="002E648D">
        <w:rPr>
          <w:rFonts w:ascii="Garamond" w:eastAsia="MS Mincho" w:hAnsi="Garamond"/>
          <w:b/>
          <w:lang w:val="sq-AL"/>
        </w:rPr>
        <w:t>LIBRI I PRIVATIZIMIT</w:t>
      </w:r>
    </w:p>
    <w:tbl>
      <w:tblPr>
        <w:tblW w:w="0" w:type="auto"/>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427"/>
        <w:gridCol w:w="814"/>
        <w:gridCol w:w="910"/>
        <w:gridCol w:w="864"/>
        <w:gridCol w:w="1025"/>
        <w:gridCol w:w="846"/>
        <w:gridCol w:w="458"/>
        <w:gridCol w:w="631"/>
        <w:gridCol w:w="533"/>
        <w:gridCol w:w="847"/>
        <w:gridCol w:w="940"/>
        <w:gridCol w:w="724"/>
      </w:tblGrid>
      <w:tr w:rsidR="004928A0" w:rsidRPr="002E648D" w14:paraId="54D223D4" w14:textId="77777777" w:rsidTr="004928A0">
        <w:trPr>
          <w:trHeight w:val="20"/>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D223C6" w14:textId="77777777" w:rsidR="00750555" w:rsidRPr="002E648D" w:rsidRDefault="00750555" w:rsidP="004928A0">
            <w:pPr>
              <w:jc w:val="center"/>
              <w:rPr>
                <w:rFonts w:ascii="Garamond" w:eastAsia="MS Mincho" w:hAnsi="Garamond"/>
                <w:lang w:val="sq-AL"/>
              </w:rPr>
            </w:pPr>
            <w:r w:rsidRPr="002E648D">
              <w:rPr>
                <w:rFonts w:ascii="Garamond" w:eastAsia="MS Mincho" w:hAnsi="Garamond"/>
                <w:lang w:val="sq-AL"/>
              </w:rPr>
              <w:t>Nr</w:t>
            </w:r>
            <w:r w:rsidR="00C25777" w:rsidRPr="002E648D">
              <w:rPr>
                <w:rFonts w:ascii="Garamond" w:eastAsia="MS Mincho" w:hAnsi="Garamond"/>
                <w:lang w:val="sq-AL"/>
              </w:rPr>
              <w:t>.</w:t>
            </w:r>
          </w:p>
        </w:tc>
        <w:tc>
          <w:tcPr>
            <w:tcW w:w="0" w:type="auto"/>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D223C7" w14:textId="77777777" w:rsidR="00750555" w:rsidRPr="002E648D" w:rsidRDefault="00750555" w:rsidP="004928A0">
            <w:pPr>
              <w:jc w:val="center"/>
              <w:rPr>
                <w:rFonts w:ascii="Garamond" w:eastAsia="MS Mincho" w:hAnsi="Garamond"/>
                <w:lang w:val="sq-AL"/>
              </w:rPr>
            </w:pPr>
            <w:r w:rsidRPr="002E648D">
              <w:rPr>
                <w:rFonts w:ascii="Garamond" w:eastAsia="MS Mincho" w:hAnsi="Garamond"/>
                <w:lang w:val="sq-AL"/>
              </w:rPr>
              <w:t>Emri, Mbiemri</w:t>
            </w:r>
          </w:p>
        </w:tc>
        <w:tc>
          <w:tcPr>
            <w:tcW w:w="0" w:type="auto"/>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D223C8" w14:textId="77777777" w:rsidR="00750555" w:rsidRPr="002E648D" w:rsidRDefault="00750555" w:rsidP="004928A0">
            <w:pPr>
              <w:jc w:val="center"/>
              <w:rPr>
                <w:rFonts w:ascii="Garamond" w:eastAsia="MS Mincho" w:hAnsi="Garamond"/>
                <w:lang w:val="sq-AL"/>
              </w:rPr>
            </w:pPr>
            <w:r w:rsidRPr="002E648D">
              <w:rPr>
                <w:rFonts w:ascii="Garamond" w:eastAsia="MS Mincho" w:hAnsi="Garamond"/>
                <w:lang w:val="sq-AL"/>
              </w:rPr>
              <w:t>Nr. i pasurisë dhe zona kadastrale</w:t>
            </w:r>
          </w:p>
        </w:tc>
        <w:tc>
          <w:tcPr>
            <w:tcW w:w="0" w:type="auto"/>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D223C9" w14:textId="77777777" w:rsidR="00750555" w:rsidRPr="002E648D" w:rsidRDefault="00750555" w:rsidP="004928A0">
            <w:pPr>
              <w:jc w:val="center"/>
              <w:rPr>
                <w:rFonts w:ascii="Garamond" w:eastAsia="MS Mincho" w:hAnsi="Garamond"/>
                <w:lang w:val="sq-AL"/>
              </w:rPr>
            </w:pPr>
            <w:r w:rsidRPr="002E648D">
              <w:rPr>
                <w:rFonts w:ascii="Garamond" w:eastAsia="MS Mincho" w:hAnsi="Garamond"/>
                <w:lang w:val="sq-AL"/>
              </w:rPr>
              <w:t>Struktura e banesës</w:t>
            </w:r>
          </w:p>
        </w:tc>
        <w:tc>
          <w:tcPr>
            <w:tcW w:w="0" w:type="auto"/>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D223CA" w14:textId="77777777" w:rsidR="00750555" w:rsidRPr="002E648D" w:rsidRDefault="00750555" w:rsidP="004928A0">
            <w:pPr>
              <w:jc w:val="center"/>
              <w:rPr>
                <w:rFonts w:ascii="Garamond" w:eastAsia="MS Mincho" w:hAnsi="Garamond"/>
                <w:lang w:val="sq-AL"/>
              </w:rPr>
            </w:pPr>
            <w:r w:rsidRPr="002E648D">
              <w:rPr>
                <w:rFonts w:ascii="Garamond" w:eastAsia="MS Mincho" w:hAnsi="Garamond"/>
                <w:lang w:val="sq-AL"/>
              </w:rPr>
              <w:t>Vlera e privatizimit</w:t>
            </w:r>
          </w:p>
          <w:p w14:paraId="54D223CB" w14:textId="77777777" w:rsidR="00750555" w:rsidRPr="002E648D" w:rsidRDefault="00750555" w:rsidP="004928A0">
            <w:pPr>
              <w:jc w:val="center"/>
              <w:rPr>
                <w:rFonts w:ascii="Garamond" w:eastAsia="MS Mincho" w:hAnsi="Garamond"/>
                <w:lang w:val="sq-AL"/>
              </w:rPr>
            </w:pPr>
            <w:r w:rsidRPr="002E648D">
              <w:rPr>
                <w:rFonts w:ascii="Garamond" w:eastAsia="MS Mincho" w:hAnsi="Garamond"/>
                <w:lang w:val="sq-AL"/>
              </w:rPr>
              <w:t>(lekë)</w:t>
            </w:r>
          </w:p>
        </w:tc>
        <w:tc>
          <w:tcPr>
            <w:tcW w:w="0" w:type="auto"/>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D223CC" w14:textId="77777777" w:rsidR="00750555" w:rsidRPr="002E648D" w:rsidRDefault="00750555" w:rsidP="004928A0">
            <w:pPr>
              <w:jc w:val="center"/>
              <w:rPr>
                <w:rFonts w:ascii="Garamond" w:eastAsia="MS Mincho" w:hAnsi="Garamond"/>
                <w:lang w:val="sq-AL"/>
              </w:rPr>
            </w:pPr>
            <w:r w:rsidRPr="002E648D">
              <w:rPr>
                <w:rFonts w:ascii="Garamond" w:eastAsia="MS Mincho" w:hAnsi="Garamond"/>
                <w:lang w:val="sq-AL"/>
              </w:rPr>
              <w:t>Kontrata</w:t>
            </w:r>
          </w:p>
          <w:p w14:paraId="54D223CD" w14:textId="77777777" w:rsidR="00750555" w:rsidRPr="002E648D" w:rsidRDefault="00750555" w:rsidP="004928A0">
            <w:pPr>
              <w:jc w:val="center"/>
              <w:rPr>
                <w:rFonts w:ascii="Garamond" w:eastAsia="MS Mincho" w:hAnsi="Garamond"/>
                <w:lang w:val="sq-AL"/>
              </w:rPr>
            </w:pPr>
            <w:r w:rsidRPr="002E648D">
              <w:rPr>
                <w:rFonts w:ascii="Garamond" w:eastAsia="MS Mincho" w:hAnsi="Garamond"/>
                <w:lang w:val="sq-AL"/>
              </w:rPr>
              <w:t>(nr. dhe data)</w:t>
            </w:r>
          </w:p>
        </w:tc>
        <w:tc>
          <w:tcPr>
            <w:tcW w:w="0" w:type="auto"/>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D223CE" w14:textId="77777777" w:rsidR="00750555" w:rsidRPr="002E648D" w:rsidRDefault="00750555" w:rsidP="004928A0">
            <w:pPr>
              <w:jc w:val="center"/>
              <w:rPr>
                <w:rFonts w:ascii="Garamond" w:eastAsia="MS Mincho" w:hAnsi="Garamond"/>
                <w:lang w:val="sq-AL"/>
              </w:rPr>
            </w:pPr>
            <w:r w:rsidRPr="002E648D">
              <w:rPr>
                <w:rFonts w:ascii="Garamond" w:eastAsia="MS Mincho" w:hAnsi="Garamond"/>
                <w:lang w:val="sq-AL"/>
              </w:rPr>
              <w:t>Likuidimi</w:t>
            </w:r>
          </w:p>
        </w:tc>
        <w:tc>
          <w:tcPr>
            <w:tcW w:w="0" w:type="auto"/>
            <w:vMerge w:val="restart"/>
            <w:tcBorders>
              <w:top w:val="single" w:sz="4" w:space="0" w:color="000000"/>
              <w:left w:val="single" w:sz="4" w:space="0" w:color="000000"/>
              <w:right w:val="single" w:sz="4" w:space="0" w:color="000000"/>
            </w:tcBorders>
            <w:tcMar>
              <w:top w:w="80" w:type="dxa"/>
              <w:left w:w="80" w:type="dxa"/>
              <w:bottom w:w="80" w:type="dxa"/>
              <w:right w:w="80" w:type="dxa"/>
            </w:tcMar>
            <w:vAlign w:val="center"/>
          </w:tcPr>
          <w:p w14:paraId="54D223CF" w14:textId="77777777" w:rsidR="00750555" w:rsidRPr="002E648D" w:rsidRDefault="00750555" w:rsidP="004928A0">
            <w:pPr>
              <w:jc w:val="center"/>
              <w:rPr>
                <w:rFonts w:ascii="Garamond" w:eastAsia="MS Mincho" w:hAnsi="Garamond"/>
                <w:lang w:val="sq-AL"/>
              </w:rPr>
            </w:pPr>
            <w:r w:rsidRPr="002E648D">
              <w:rPr>
                <w:rFonts w:ascii="Garamond" w:eastAsia="MS Mincho" w:hAnsi="Garamond"/>
                <w:lang w:val="sq-AL"/>
              </w:rPr>
              <w:t>Barrë siguruese</w:t>
            </w:r>
          </w:p>
          <w:p w14:paraId="54D223D0" w14:textId="77777777" w:rsidR="00750555" w:rsidRPr="002E648D" w:rsidRDefault="00750555" w:rsidP="004928A0">
            <w:pPr>
              <w:jc w:val="center"/>
              <w:rPr>
                <w:rFonts w:ascii="Garamond" w:eastAsia="MS Mincho" w:hAnsi="Garamond"/>
                <w:lang w:val="sq-AL"/>
              </w:rPr>
            </w:pPr>
            <w:r w:rsidRPr="002E648D">
              <w:rPr>
                <w:rFonts w:ascii="Garamond" w:eastAsia="MS Mincho" w:hAnsi="Garamond"/>
                <w:lang w:val="sq-AL"/>
              </w:rPr>
              <w:t>(lloji dhe baza ligjore)</w:t>
            </w:r>
          </w:p>
        </w:tc>
        <w:tc>
          <w:tcPr>
            <w:tcW w:w="0" w:type="auto"/>
            <w:vMerge w:val="restart"/>
            <w:tcBorders>
              <w:top w:val="single" w:sz="4" w:space="0" w:color="000000"/>
              <w:left w:val="single" w:sz="4" w:space="0" w:color="000000"/>
              <w:right w:val="single" w:sz="4" w:space="0" w:color="000000"/>
            </w:tcBorders>
            <w:tcMar>
              <w:top w:w="80" w:type="dxa"/>
              <w:left w:w="80" w:type="dxa"/>
              <w:bottom w:w="80" w:type="dxa"/>
              <w:right w:w="80" w:type="dxa"/>
            </w:tcMar>
            <w:vAlign w:val="center"/>
          </w:tcPr>
          <w:p w14:paraId="54D223D1" w14:textId="77777777" w:rsidR="00750555" w:rsidRPr="002E648D" w:rsidRDefault="00750555" w:rsidP="004928A0">
            <w:pPr>
              <w:jc w:val="center"/>
              <w:rPr>
                <w:rFonts w:ascii="Garamond" w:eastAsia="MS Mincho" w:hAnsi="Garamond"/>
                <w:lang w:val="sq-AL"/>
              </w:rPr>
            </w:pPr>
            <w:r w:rsidRPr="002E648D">
              <w:rPr>
                <w:rFonts w:ascii="Garamond" w:eastAsia="MS Mincho" w:hAnsi="Garamond"/>
                <w:lang w:val="sq-AL"/>
              </w:rPr>
              <w:t>Certifikata e pronësisë</w:t>
            </w:r>
          </w:p>
          <w:p w14:paraId="54D223D2" w14:textId="77777777" w:rsidR="00750555" w:rsidRPr="002E648D" w:rsidRDefault="00750555" w:rsidP="004928A0">
            <w:pPr>
              <w:jc w:val="center"/>
              <w:rPr>
                <w:rFonts w:ascii="Garamond" w:eastAsia="MS Mincho" w:hAnsi="Garamond"/>
                <w:lang w:val="sq-AL"/>
              </w:rPr>
            </w:pPr>
            <w:r w:rsidRPr="002E648D">
              <w:rPr>
                <w:rFonts w:ascii="Garamond" w:eastAsia="MS Mincho" w:hAnsi="Garamond"/>
                <w:lang w:val="sq-AL"/>
              </w:rPr>
              <w:t>(nr. dhe data)</w:t>
            </w:r>
          </w:p>
        </w:tc>
        <w:tc>
          <w:tcPr>
            <w:tcW w:w="0" w:type="auto"/>
            <w:tcBorders>
              <w:top w:val="single" w:sz="4" w:space="0" w:color="000000"/>
              <w:left w:val="single" w:sz="4" w:space="0" w:color="000000"/>
              <w:right w:val="single" w:sz="4" w:space="0" w:color="000000"/>
            </w:tcBorders>
            <w:tcMar>
              <w:top w:w="80" w:type="dxa"/>
              <w:left w:w="80" w:type="dxa"/>
              <w:bottom w:w="80" w:type="dxa"/>
              <w:right w:w="80" w:type="dxa"/>
            </w:tcMar>
            <w:vAlign w:val="center"/>
          </w:tcPr>
          <w:p w14:paraId="54D223D3" w14:textId="77777777" w:rsidR="00750555" w:rsidRPr="002E648D" w:rsidRDefault="00750555" w:rsidP="004928A0">
            <w:pPr>
              <w:jc w:val="center"/>
              <w:rPr>
                <w:rFonts w:ascii="Garamond" w:eastAsia="MS Mincho" w:hAnsi="Garamond"/>
                <w:lang w:val="sq-AL"/>
              </w:rPr>
            </w:pPr>
            <w:r w:rsidRPr="002E648D">
              <w:rPr>
                <w:rFonts w:ascii="Garamond" w:eastAsia="MS Mincho" w:hAnsi="Garamond"/>
                <w:lang w:val="sq-AL"/>
              </w:rPr>
              <w:t>Shënim</w:t>
            </w:r>
          </w:p>
        </w:tc>
      </w:tr>
      <w:tr w:rsidR="004928A0" w:rsidRPr="002E648D" w14:paraId="54D223E2" w14:textId="77777777" w:rsidTr="004928A0">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54D223D5" w14:textId="77777777" w:rsidR="00750555" w:rsidRPr="002E648D" w:rsidRDefault="00750555" w:rsidP="004928A0">
            <w:pPr>
              <w:jc w:val="center"/>
              <w:rPr>
                <w:rFonts w:ascii="Garamond" w:eastAsia="MS Mincho" w:hAnsi="Garamond"/>
                <w:lang w:val="sq-AL"/>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54D223D6" w14:textId="77777777" w:rsidR="00750555" w:rsidRPr="002E648D" w:rsidRDefault="00750555" w:rsidP="004928A0">
            <w:pPr>
              <w:jc w:val="center"/>
              <w:rPr>
                <w:rFonts w:ascii="Garamond" w:eastAsia="MS Mincho" w:hAnsi="Garamond"/>
                <w:lang w:val="sq-AL"/>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54D223D7" w14:textId="77777777" w:rsidR="00750555" w:rsidRPr="002E648D" w:rsidRDefault="00750555" w:rsidP="004928A0">
            <w:pPr>
              <w:jc w:val="center"/>
              <w:rPr>
                <w:rFonts w:ascii="Garamond" w:eastAsia="MS Mincho" w:hAnsi="Garamond"/>
                <w:lang w:val="sq-AL"/>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54D223D8" w14:textId="77777777" w:rsidR="00750555" w:rsidRPr="002E648D" w:rsidRDefault="00750555" w:rsidP="004928A0">
            <w:pPr>
              <w:jc w:val="center"/>
              <w:rPr>
                <w:rFonts w:ascii="Garamond" w:eastAsia="MS Mincho" w:hAnsi="Garamond"/>
                <w:lang w:val="sq-AL"/>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54D223D9" w14:textId="77777777" w:rsidR="00750555" w:rsidRPr="002E648D" w:rsidRDefault="00750555" w:rsidP="004928A0">
            <w:pPr>
              <w:jc w:val="center"/>
              <w:rPr>
                <w:rFonts w:ascii="Garamond" w:eastAsia="MS Mincho" w:hAnsi="Garamond"/>
                <w:lang w:val="sq-AL"/>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54D223DA" w14:textId="77777777" w:rsidR="00750555" w:rsidRPr="002E648D" w:rsidRDefault="00750555" w:rsidP="004928A0">
            <w:pPr>
              <w:jc w:val="center"/>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D223DB" w14:textId="77777777" w:rsidR="00750555" w:rsidRPr="002E648D" w:rsidRDefault="00750555" w:rsidP="004928A0">
            <w:pPr>
              <w:jc w:val="center"/>
              <w:rPr>
                <w:rFonts w:ascii="Garamond" w:eastAsia="MS Mincho" w:hAnsi="Garamond"/>
                <w:lang w:val="sq-AL"/>
              </w:rPr>
            </w:pPr>
            <w:r w:rsidRPr="002E648D">
              <w:rPr>
                <w:rFonts w:ascii="Garamond" w:eastAsia="MS Mincho" w:hAnsi="Garamond"/>
                <w:lang w:val="sq-AL"/>
              </w:rPr>
              <w:t>Me një këst</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D223DC" w14:textId="77777777" w:rsidR="00750555" w:rsidRPr="002E648D" w:rsidRDefault="00750555" w:rsidP="004928A0">
            <w:pPr>
              <w:jc w:val="center"/>
              <w:rPr>
                <w:rFonts w:ascii="Garamond" w:eastAsia="MS Mincho" w:hAnsi="Garamond"/>
                <w:lang w:val="sq-AL"/>
              </w:rPr>
            </w:pPr>
            <w:r w:rsidRPr="002E648D">
              <w:rPr>
                <w:rFonts w:ascii="Garamond" w:eastAsia="MS Mincho" w:hAnsi="Garamond"/>
                <w:lang w:val="sq-AL"/>
              </w:rPr>
              <w:t>Me disa këste</w:t>
            </w:r>
          </w:p>
          <w:p w14:paraId="54D223DD" w14:textId="77777777" w:rsidR="00750555" w:rsidRPr="002E648D" w:rsidRDefault="00750555" w:rsidP="004928A0">
            <w:pPr>
              <w:jc w:val="center"/>
              <w:rPr>
                <w:rFonts w:ascii="Garamond" w:eastAsia="MS Mincho" w:hAnsi="Garamond"/>
                <w:lang w:val="sq-AL"/>
              </w:rPr>
            </w:pPr>
            <w:r w:rsidRPr="002E648D">
              <w:rPr>
                <w:rFonts w:ascii="Garamond" w:eastAsia="MS Mincho" w:hAnsi="Garamond"/>
                <w:lang w:val="sq-AL"/>
              </w:rPr>
              <w:t>(vlera)</w:t>
            </w: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D223DE" w14:textId="77777777" w:rsidR="00750555" w:rsidRPr="002E648D" w:rsidRDefault="00750555" w:rsidP="004928A0">
            <w:pPr>
              <w:jc w:val="center"/>
              <w:rPr>
                <w:rFonts w:ascii="Garamond" w:eastAsia="MS Mincho" w:hAnsi="Garamond"/>
                <w:lang w:val="sq-AL"/>
              </w:rPr>
            </w:pPr>
            <w:r w:rsidRPr="002E648D">
              <w:rPr>
                <w:rFonts w:ascii="Garamond" w:eastAsia="MS Mincho" w:hAnsi="Garamond"/>
                <w:lang w:val="sq-AL"/>
              </w:rPr>
              <w:t>Afati</w:t>
            </w:r>
          </w:p>
        </w:tc>
        <w:tc>
          <w:tcPr>
            <w:tcW w:w="0" w:type="auto"/>
            <w:vMerge/>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54D223DF" w14:textId="77777777" w:rsidR="00750555" w:rsidRPr="002E648D" w:rsidRDefault="00750555" w:rsidP="004928A0">
            <w:pPr>
              <w:jc w:val="center"/>
              <w:rPr>
                <w:rFonts w:ascii="Garamond" w:eastAsia="MS Mincho" w:hAnsi="Garamond"/>
                <w:lang w:val="sq-AL"/>
              </w:rPr>
            </w:pPr>
          </w:p>
        </w:tc>
        <w:tc>
          <w:tcPr>
            <w:tcW w:w="0" w:type="auto"/>
            <w:vMerge/>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54D223E0" w14:textId="77777777" w:rsidR="00750555" w:rsidRPr="002E648D" w:rsidRDefault="00750555" w:rsidP="004928A0">
            <w:pPr>
              <w:jc w:val="center"/>
              <w:rPr>
                <w:rFonts w:ascii="Garamond" w:eastAsia="MS Mincho" w:hAnsi="Garamond"/>
                <w:lang w:val="sq-AL"/>
              </w:rPr>
            </w:pPr>
          </w:p>
        </w:tc>
        <w:tc>
          <w:tcPr>
            <w:tcW w:w="0" w:type="auto"/>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54D223E1" w14:textId="77777777" w:rsidR="00750555" w:rsidRPr="002E648D" w:rsidRDefault="00750555" w:rsidP="004928A0">
            <w:pPr>
              <w:jc w:val="center"/>
              <w:rPr>
                <w:rFonts w:ascii="Garamond" w:eastAsia="MS Mincho" w:hAnsi="Garamond"/>
                <w:lang w:val="sq-AL"/>
              </w:rPr>
            </w:pPr>
          </w:p>
        </w:tc>
      </w:tr>
      <w:tr w:rsidR="004928A0" w:rsidRPr="002E648D" w14:paraId="54D223EF" w14:textId="77777777" w:rsidTr="004928A0">
        <w:trPr>
          <w:trHeight w:val="20"/>
          <w:jc w:val="center"/>
        </w:trPr>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D223E3" w14:textId="77777777" w:rsidR="00750555" w:rsidRPr="002E648D" w:rsidRDefault="00750555" w:rsidP="004928A0">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D223E4" w14:textId="77777777" w:rsidR="00750555" w:rsidRPr="002E648D" w:rsidRDefault="00750555" w:rsidP="004928A0">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D223E5" w14:textId="77777777" w:rsidR="00750555" w:rsidRPr="002E648D" w:rsidRDefault="00750555" w:rsidP="004928A0">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D223E6" w14:textId="77777777" w:rsidR="00750555" w:rsidRPr="002E648D" w:rsidRDefault="00750555" w:rsidP="004928A0">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D223E7" w14:textId="77777777" w:rsidR="00750555" w:rsidRPr="002E648D" w:rsidRDefault="00750555" w:rsidP="004928A0">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D223E8" w14:textId="77777777" w:rsidR="00750555" w:rsidRPr="002E648D" w:rsidRDefault="00750555" w:rsidP="004928A0">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D223E9" w14:textId="77777777" w:rsidR="00750555" w:rsidRPr="002E648D" w:rsidRDefault="00750555" w:rsidP="004928A0">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D223EA" w14:textId="77777777" w:rsidR="00750555" w:rsidRPr="002E648D" w:rsidRDefault="00750555" w:rsidP="004928A0">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D223EB" w14:textId="77777777" w:rsidR="00750555" w:rsidRPr="002E648D" w:rsidRDefault="00750555" w:rsidP="004928A0">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D223EC" w14:textId="77777777" w:rsidR="00750555" w:rsidRPr="002E648D" w:rsidRDefault="00750555" w:rsidP="004928A0">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D223ED" w14:textId="77777777" w:rsidR="00750555" w:rsidRPr="002E648D" w:rsidRDefault="00750555" w:rsidP="004928A0">
            <w:pPr>
              <w:jc w:val="both"/>
              <w:rPr>
                <w:rFonts w:ascii="Garamond" w:eastAsia="MS Mincho" w:hAnsi="Garamond"/>
                <w:lang w:val="sq-AL"/>
              </w:rPr>
            </w:pPr>
          </w:p>
        </w:tc>
        <w:tc>
          <w:tcPr>
            <w:tcW w:w="0" w:type="auto"/>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D223EE" w14:textId="77777777" w:rsidR="00750555" w:rsidRPr="002E648D" w:rsidRDefault="00750555" w:rsidP="004928A0">
            <w:pPr>
              <w:jc w:val="both"/>
              <w:rPr>
                <w:rFonts w:ascii="Garamond" w:eastAsia="MS Mincho" w:hAnsi="Garamond"/>
                <w:lang w:val="sq-AL"/>
              </w:rPr>
            </w:pPr>
          </w:p>
        </w:tc>
      </w:tr>
    </w:tbl>
    <w:p w14:paraId="54D223F0" w14:textId="77777777" w:rsidR="00750555" w:rsidRPr="002E648D" w:rsidRDefault="00750555" w:rsidP="00750555">
      <w:pPr>
        <w:ind w:firstLine="284"/>
        <w:jc w:val="both"/>
        <w:rPr>
          <w:rFonts w:ascii="Garamond" w:eastAsia="MS Mincho" w:hAnsi="Garamond"/>
          <w:lang w:val="sq-AL"/>
        </w:rPr>
      </w:pPr>
    </w:p>
    <w:sectPr w:rsidR="00750555" w:rsidRPr="002E648D" w:rsidSect="00885E0D">
      <w:type w:val="oddPage"/>
      <w:pgSz w:w="11909" w:h="16834" w:code="9"/>
      <w:pgMar w:top="1170" w:right="1440" w:bottom="1080" w:left="1440" w:header="806"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78EF5C" w14:textId="77777777" w:rsidR="00A65F3B" w:rsidRDefault="00A65F3B">
      <w:r>
        <w:separator/>
      </w:r>
    </w:p>
  </w:endnote>
  <w:endnote w:type="continuationSeparator" w:id="0">
    <w:p w14:paraId="58549CEE" w14:textId="77777777" w:rsidR="00A65F3B" w:rsidRDefault="00A65F3B">
      <w:r>
        <w:continuationSeparator/>
      </w:r>
    </w:p>
  </w:endnote>
  <w:endnote w:type="continuationNotice" w:id="1">
    <w:p w14:paraId="64DF4C29" w14:textId="77777777" w:rsidR="00A65F3B" w:rsidRDefault="00A65F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92BDB4" w14:textId="77777777" w:rsidR="00A65F3B" w:rsidRDefault="00A65F3B">
      <w:r>
        <w:separator/>
      </w:r>
    </w:p>
  </w:footnote>
  <w:footnote w:type="continuationSeparator" w:id="0">
    <w:p w14:paraId="35282C5E" w14:textId="77777777" w:rsidR="00A65F3B" w:rsidRDefault="00A65F3B">
      <w:r>
        <w:continuationSeparator/>
      </w:r>
    </w:p>
  </w:footnote>
  <w:footnote w:type="continuationNotice" w:id="1">
    <w:p w14:paraId="2D5C507F" w14:textId="77777777" w:rsidR="00A65F3B" w:rsidRDefault="00A65F3B"/>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82388"/>
    <w:multiLevelType w:val="hybridMultilevel"/>
    <w:tmpl w:val="AB66E9A6"/>
    <w:lvl w:ilvl="0" w:tplc="122C99E0">
      <w:start w:val="1"/>
      <w:numFmt w:val="decimal"/>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1C6DA0"/>
    <w:multiLevelType w:val="hybridMultilevel"/>
    <w:tmpl w:val="CE6C8C1E"/>
    <w:lvl w:ilvl="0" w:tplc="04090017">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0E0946"/>
    <w:multiLevelType w:val="hybridMultilevel"/>
    <w:tmpl w:val="231EA1E0"/>
    <w:lvl w:ilvl="0" w:tplc="2BF4A0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C95677"/>
    <w:multiLevelType w:val="hybridMultilevel"/>
    <w:tmpl w:val="FB9C4F4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135A5E"/>
    <w:multiLevelType w:val="hybridMultilevel"/>
    <w:tmpl w:val="A2589D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2742290"/>
    <w:multiLevelType w:val="hybridMultilevel"/>
    <w:tmpl w:val="37D8BD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991036"/>
    <w:multiLevelType w:val="hybridMultilevel"/>
    <w:tmpl w:val="15884D06"/>
    <w:lvl w:ilvl="0" w:tplc="31ECB6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C20B60"/>
    <w:multiLevelType w:val="hybridMultilevel"/>
    <w:tmpl w:val="ABE64064"/>
    <w:lvl w:ilvl="0" w:tplc="122C99E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236C96"/>
    <w:multiLevelType w:val="hybridMultilevel"/>
    <w:tmpl w:val="C2EEDF98"/>
    <w:lvl w:ilvl="0" w:tplc="3A4C02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9B45AF"/>
    <w:multiLevelType w:val="hybridMultilevel"/>
    <w:tmpl w:val="5C9886C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21C38D1"/>
    <w:multiLevelType w:val="hybridMultilevel"/>
    <w:tmpl w:val="B7167E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9C2AD7"/>
    <w:multiLevelType w:val="hybridMultilevel"/>
    <w:tmpl w:val="0BAE5434"/>
    <w:lvl w:ilvl="0" w:tplc="68261AD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4E362B"/>
    <w:multiLevelType w:val="hybridMultilevel"/>
    <w:tmpl w:val="AB709DB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76931F0"/>
    <w:multiLevelType w:val="hybridMultilevel"/>
    <w:tmpl w:val="678008A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A0D7C29"/>
    <w:multiLevelType w:val="hybridMultilevel"/>
    <w:tmpl w:val="06C28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570B85"/>
    <w:multiLevelType w:val="hybridMultilevel"/>
    <w:tmpl w:val="33B284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FD35DBD"/>
    <w:multiLevelType w:val="hybridMultilevel"/>
    <w:tmpl w:val="56488EA6"/>
    <w:lvl w:ilvl="0" w:tplc="0409000F">
      <w:start w:val="1"/>
      <w:numFmt w:val="decimal"/>
      <w:lvlText w:val="%1."/>
      <w:lvlJc w:val="left"/>
      <w:pPr>
        <w:tabs>
          <w:tab w:val="num" w:pos="720"/>
        </w:tabs>
        <w:ind w:left="720" w:hanging="360"/>
      </w:pPr>
      <w:rPr>
        <w:rFonts w:hint="default"/>
      </w:rPr>
    </w:lvl>
    <w:lvl w:ilvl="1" w:tplc="EFD0AD1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0404F76"/>
    <w:multiLevelType w:val="hybridMultilevel"/>
    <w:tmpl w:val="57BEAB6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6F05F1C"/>
    <w:multiLevelType w:val="hybridMultilevel"/>
    <w:tmpl w:val="2C10B38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BBA19A3"/>
    <w:multiLevelType w:val="hybridMultilevel"/>
    <w:tmpl w:val="A948A2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C8A291F"/>
    <w:multiLevelType w:val="hybridMultilevel"/>
    <w:tmpl w:val="B09AA450"/>
    <w:lvl w:ilvl="0" w:tplc="4202D9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902C65"/>
    <w:multiLevelType w:val="hybridMultilevel"/>
    <w:tmpl w:val="D518A9A6"/>
    <w:lvl w:ilvl="0" w:tplc="70C6F99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834F4B"/>
    <w:multiLevelType w:val="hybridMultilevel"/>
    <w:tmpl w:val="E2486D14"/>
    <w:lvl w:ilvl="0" w:tplc="46FEDCA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070176C"/>
    <w:multiLevelType w:val="hybridMultilevel"/>
    <w:tmpl w:val="FABEE5B8"/>
    <w:lvl w:ilvl="0" w:tplc="122C99E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A565B7"/>
    <w:multiLevelType w:val="hybridMultilevel"/>
    <w:tmpl w:val="A322EFCA"/>
    <w:lvl w:ilvl="0" w:tplc="C17C4850">
      <w:start w:val="1"/>
      <w:numFmt w:val="lowerLetter"/>
      <w:lvlText w:val="%1)"/>
      <w:lvlJc w:val="left"/>
      <w:pPr>
        <w:tabs>
          <w:tab w:val="num" w:pos="720"/>
        </w:tabs>
        <w:ind w:left="720" w:hanging="360"/>
      </w:pPr>
      <w:rPr>
        <w:rFonts w:ascii="Times New Roman" w:eastAsia="Times New Roman" w:hAnsi="Times New Roman"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5230380A"/>
    <w:multiLevelType w:val="hybridMultilevel"/>
    <w:tmpl w:val="8EB8AFA4"/>
    <w:lvl w:ilvl="0" w:tplc="BE2C298C">
      <w:start w:val="1"/>
      <w:numFmt w:val="decimal"/>
      <w:lvlText w:val="%1."/>
      <w:lvlJc w:val="left"/>
      <w:pPr>
        <w:ind w:left="360" w:hanging="360"/>
      </w:pPr>
      <w:rPr>
        <w:rFonts w:hint="default"/>
        <w:b w:val="0"/>
        <w:bCs/>
        <w:i w:val="0"/>
        <w:strike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8837DC"/>
    <w:multiLevelType w:val="hybridMultilevel"/>
    <w:tmpl w:val="EFF06B3A"/>
    <w:lvl w:ilvl="0" w:tplc="07BE43C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013027"/>
    <w:multiLevelType w:val="hybridMultilevel"/>
    <w:tmpl w:val="2BE089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6D4429C"/>
    <w:multiLevelType w:val="hybridMultilevel"/>
    <w:tmpl w:val="21423A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6DB55CC"/>
    <w:multiLevelType w:val="hybridMultilevel"/>
    <w:tmpl w:val="7276AA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0A7233"/>
    <w:multiLevelType w:val="hybridMultilevel"/>
    <w:tmpl w:val="98B26E58"/>
    <w:lvl w:ilvl="0" w:tplc="3A4C0212">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0B5A23"/>
    <w:multiLevelType w:val="hybridMultilevel"/>
    <w:tmpl w:val="AC1883A4"/>
    <w:lvl w:ilvl="0" w:tplc="122C99E0">
      <w:start w:val="1"/>
      <w:numFmt w:val="decimal"/>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F723AD5"/>
    <w:multiLevelType w:val="hybridMultilevel"/>
    <w:tmpl w:val="8E42F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F34857"/>
    <w:multiLevelType w:val="hybridMultilevel"/>
    <w:tmpl w:val="3C3C56A4"/>
    <w:lvl w:ilvl="0" w:tplc="CE182784">
      <w:start w:val="32"/>
      <w:numFmt w:val="bullet"/>
      <w:lvlText w:val="-"/>
      <w:lvlJc w:val="left"/>
      <w:pPr>
        <w:ind w:left="1080" w:hanging="360"/>
      </w:pPr>
      <w:rPr>
        <w:rFonts w:ascii="Times New Roman" w:eastAsia="Times New Roman" w:hAnsi="Times New Roman" w:cs="Times New Roman" w:hint="default"/>
        <w:i w:val="0"/>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46D4768"/>
    <w:multiLevelType w:val="hybridMultilevel"/>
    <w:tmpl w:val="6C4618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9B579FF"/>
    <w:multiLevelType w:val="hybridMultilevel"/>
    <w:tmpl w:val="E954FE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9D24720"/>
    <w:multiLevelType w:val="hybridMultilevel"/>
    <w:tmpl w:val="C62E4D48"/>
    <w:lvl w:ilvl="0" w:tplc="26E0E81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F1D60A4"/>
    <w:multiLevelType w:val="hybridMultilevel"/>
    <w:tmpl w:val="999A23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6"/>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14"/>
  </w:num>
  <w:num w:numId="6">
    <w:abstractNumId w:val="36"/>
  </w:num>
  <w:num w:numId="7">
    <w:abstractNumId w:val="32"/>
  </w:num>
  <w:num w:numId="8">
    <w:abstractNumId w:val="20"/>
  </w:num>
  <w:num w:numId="9">
    <w:abstractNumId w:val="29"/>
  </w:num>
  <w:num w:numId="10">
    <w:abstractNumId w:val="8"/>
  </w:num>
  <w:num w:numId="11">
    <w:abstractNumId w:val="30"/>
  </w:num>
  <w:num w:numId="12">
    <w:abstractNumId w:val="2"/>
  </w:num>
  <w:num w:numId="13">
    <w:abstractNumId w:val="26"/>
  </w:num>
  <w:num w:numId="14">
    <w:abstractNumId w:val="11"/>
  </w:num>
  <w:num w:numId="15">
    <w:abstractNumId w:val="4"/>
  </w:num>
  <w:num w:numId="16">
    <w:abstractNumId w:val="22"/>
  </w:num>
  <w:num w:numId="17">
    <w:abstractNumId w:val="9"/>
  </w:num>
  <w:num w:numId="18">
    <w:abstractNumId w:val="21"/>
  </w:num>
  <w:num w:numId="19">
    <w:abstractNumId w:val="28"/>
  </w:num>
  <w:num w:numId="20">
    <w:abstractNumId w:val="13"/>
  </w:num>
  <w:num w:numId="21">
    <w:abstractNumId w:val="15"/>
  </w:num>
  <w:num w:numId="22">
    <w:abstractNumId w:val="5"/>
  </w:num>
  <w:num w:numId="23">
    <w:abstractNumId w:val="19"/>
  </w:num>
  <w:num w:numId="24">
    <w:abstractNumId w:val="12"/>
  </w:num>
  <w:num w:numId="25">
    <w:abstractNumId w:val="18"/>
  </w:num>
  <w:num w:numId="26">
    <w:abstractNumId w:val="25"/>
  </w:num>
  <w:num w:numId="27">
    <w:abstractNumId w:val="0"/>
  </w:num>
  <w:num w:numId="28">
    <w:abstractNumId w:val="23"/>
  </w:num>
  <w:num w:numId="29">
    <w:abstractNumId w:val="35"/>
  </w:num>
  <w:num w:numId="30">
    <w:abstractNumId w:val="17"/>
  </w:num>
  <w:num w:numId="31">
    <w:abstractNumId w:val="37"/>
  </w:num>
  <w:num w:numId="32">
    <w:abstractNumId w:val="27"/>
  </w:num>
  <w:num w:numId="33">
    <w:abstractNumId w:val="10"/>
  </w:num>
  <w:num w:numId="34">
    <w:abstractNumId w:val="7"/>
  </w:num>
  <w:num w:numId="35">
    <w:abstractNumId w:val="31"/>
  </w:num>
  <w:num w:numId="36">
    <w:abstractNumId w:val="33"/>
  </w:num>
  <w:num w:numId="37">
    <w:abstractNumId w:val="3"/>
  </w:num>
  <w:num w:numId="38">
    <w:abstractNumId w:val="34"/>
  </w:num>
  <w:num w:numId="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8CC"/>
    <w:rsid w:val="00000411"/>
    <w:rsid w:val="00002206"/>
    <w:rsid w:val="00002300"/>
    <w:rsid w:val="000031CE"/>
    <w:rsid w:val="00003972"/>
    <w:rsid w:val="00003B8C"/>
    <w:rsid w:val="00004381"/>
    <w:rsid w:val="000054AB"/>
    <w:rsid w:val="00005506"/>
    <w:rsid w:val="00007AE7"/>
    <w:rsid w:val="000103C1"/>
    <w:rsid w:val="000105C8"/>
    <w:rsid w:val="00011612"/>
    <w:rsid w:val="00011812"/>
    <w:rsid w:val="0001275D"/>
    <w:rsid w:val="00012DFC"/>
    <w:rsid w:val="00012E15"/>
    <w:rsid w:val="000131F5"/>
    <w:rsid w:val="000149B6"/>
    <w:rsid w:val="00014A1B"/>
    <w:rsid w:val="00014D84"/>
    <w:rsid w:val="00015E9C"/>
    <w:rsid w:val="000160FD"/>
    <w:rsid w:val="000161A9"/>
    <w:rsid w:val="00020DA1"/>
    <w:rsid w:val="00021CFC"/>
    <w:rsid w:val="00022376"/>
    <w:rsid w:val="00022D64"/>
    <w:rsid w:val="0002355F"/>
    <w:rsid w:val="00024BC6"/>
    <w:rsid w:val="000266BC"/>
    <w:rsid w:val="0002689B"/>
    <w:rsid w:val="00030792"/>
    <w:rsid w:val="00031335"/>
    <w:rsid w:val="00032AEB"/>
    <w:rsid w:val="00034FBE"/>
    <w:rsid w:val="000355DA"/>
    <w:rsid w:val="000362E8"/>
    <w:rsid w:val="00036C7A"/>
    <w:rsid w:val="00036D68"/>
    <w:rsid w:val="000372E5"/>
    <w:rsid w:val="0004013D"/>
    <w:rsid w:val="000424E7"/>
    <w:rsid w:val="000429C7"/>
    <w:rsid w:val="00042BD5"/>
    <w:rsid w:val="00043442"/>
    <w:rsid w:val="00044908"/>
    <w:rsid w:val="00044E22"/>
    <w:rsid w:val="00046283"/>
    <w:rsid w:val="00046464"/>
    <w:rsid w:val="00046B56"/>
    <w:rsid w:val="000474D5"/>
    <w:rsid w:val="00054F5D"/>
    <w:rsid w:val="0005636A"/>
    <w:rsid w:val="00056578"/>
    <w:rsid w:val="00056BF5"/>
    <w:rsid w:val="000612A7"/>
    <w:rsid w:val="00061822"/>
    <w:rsid w:val="00062E9E"/>
    <w:rsid w:val="0006382F"/>
    <w:rsid w:val="0006578D"/>
    <w:rsid w:val="00066E9D"/>
    <w:rsid w:val="00070CC1"/>
    <w:rsid w:val="00070E58"/>
    <w:rsid w:val="00071673"/>
    <w:rsid w:val="0007224A"/>
    <w:rsid w:val="0007453A"/>
    <w:rsid w:val="00074E49"/>
    <w:rsid w:val="00077057"/>
    <w:rsid w:val="0007730F"/>
    <w:rsid w:val="0008030F"/>
    <w:rsid w:val="0008101D"/>
    <w:rsid w:val="00081C52"/>
    <w:rsid w:val="00081E22"/>
    <w:rsid w:val="000821D0"/>
    <w:rsid w:val="0008250B"/>
    <w:rsid w:val="00084E94"/>
    <w:rsid w:val="000857B6"/>
    <w:rsid w:val="00092DE3"/>
    <w:rsid w:val="00093007"/>
    <w:rsid w:val="00094225"/>
    <w:rsid w:val="0009674A"/>
    <w:rsid w:val="000971B3"/>
    <w:rsid w:val="000A00EB"/>
    <w:rsid w:val="000A0F84"/>
    <w:rsid w:val="000A5AA6"/>
    <w:rsid w:val="000A6DDD"/>
    <w:rsid w:val="000A75B6"/>
    <w:rsid w:val="000A7A08"/>
    <w:rsid w:val="000B10DE"/>
    <w:rsid w:val="000B1621"/>
    <w:rsid w:val="000B2277"/>
    <w:rsid w:val="000B57C2"/>
    <w:rsid w:val="000B5C61"/>
    <w:rsid w:val="000B5CD7"/>
    <w:rsid w:val="000B7AFD"/>
    <w:rsid w:val="000B7CEE"/>
    <w:rsid w:val="000C18D4"/>
    <w:rsid w:val="000C1B0A"/>
    <w:rsid w:val="000C1D11"/>
    <w:rsid w:val="000C2C7C"/>
    <w:rsid w:val="000C36ED"/>
    <w:rsid w:val="000C5ED8"/>
    <w:rsid w:val="000C6A1A"/>
    <w:rsid w:val="000D0475"/>
    <w:rsid w:val="000D2B83"/>
    <w:rsid w:val="000D39D0"/>
    <w:rsid w:val="000D3BE9"/>
    <w:rsid w:val="000D558E"/>
    <w:rsid w:val="000E0B4C"/>
    <w:rsid w:val="000E1DE4"/>
    <w:rsid w:val="000E23DC"/>
    <w:rsid w:val="000E330E"/>
    <w:rsid w:val="000E345D"/>
    <w:rsid w:val="000E3789"/>
    <w:rsid w:val="000E3BA6"/>
    <w:rsid w:val="000E436C"/>
    <w:rsid w:val="000E549C"/>
    <w:rsid w:val="000E6703"/>
    <w:rsid w:val="000F122E"/>
    <w:rsid w:val="000F20B7"/>
    <w:rsid w:val="000F25A8"/>
    <w:rsid w:val="000F5DC3"/>
    <w:rsid w:val="000F5E8D"/>
    <w:rsid w:val="000F7231"/>
    <w:rsid w:val="0010352B"/>
    <w:rsid w:val="001035B8"/>
    <w:rsid w:val="001037D4"/>
    <w:rsid w:val="00105833"/>
    <w:rsid w:val="001075E7"/>
    <w:rsid w:val="00107A0B"/>
    <w:rsid w:val="00107B1B"/>
    <w:rsid w:val="00107D31"/>
    <w:rsid w:val="00110FEC"/>
    <w:rsid w:val="001121F8"/>
    <w:rsid w:val="0011290A"/>
    <w:rsid w:val="00112BA0"/>
    <w:rsid w:val="00113F02"/>
    <w:rsid w:val="00114006"/>
    <w:rsid w:val="00114870"/>
    <w:rsid w:val="00114E5E"/>
    <w:rsid w:val="00115BFA"/>
    <w:rsid w:val="001178FE"/>
    <w:rsid w:val="001179AA"/>
    <w:rsid w:val="00120BB6"/>
    <w:rsid w:val="00120DEA"/>
    <w:rsid w:val="00122920"/>
    <w:rsid w:val="00123414"/>
    <w:rsid w:val="00124562"/>
    <w:rsid w:val="00125A6B"/>
    <w:rsid w:val="00126ECB"/>
    <w:rsid w:val="00127283"/>
    <w:rsid w:val="00127CF6"/>
    <w:rsid w:val="00130094"/>
    <w:rsid w:val="00130E30"/>
    <w:rsid w:val="001311A7"/>
    <w:rsid w:val="00131701"/>
    <w:rsid w:val="00133452"/>
    <w:rsid w:val="00134363"/>
    <w:rsid w:val="001362F0"/>
    <w:rsid w:val="00137CCB"/>
    <w:rsid w:val="001415BE"/>
    <w:rsid w:val="001417C3"/>
    <w:rsid w:val="00141DFE"/>
    <w:rsid w:val="00142186"/>
    <w:rsid w:val="001429F5"/>
    <w:rsid w:val="00142CEF"/>
    <w:rsid w:val="001438CC"/>
    <w:rsid w:val="001439BA"/>
    <w:rsid w:val="00145772"/>
    <w:rsid w:val="00146737"/>
    <w:rsid w:val="00146819"/>
    <w:rsid w:val="0014751B"/>
    <w:rsid w:val="00147C75"/>
    <w:rsid w:val="001521E7"/>
    <w:rsid w:val="00152AF7"/>
    <w:rsid w:val="00153652"/>
    <w:rsid w:val="00154D83"/>
    <w:rsid w:val="00155E70"/>
    <w:rsid w:val="00156705"/>
    <w:rsid w:val="00157126"/>
    <w:rsid w:val="00157241"/>
    <w:rsid w:val="001605E9"/>
    <w:rsid w:val="001618B2"/>
    <w:rsid w:val="00162E71"/>
    <w:rsid w:val="00163695"/>
    <w:rsid w:val="00166467"/>
    <w:rsid w:val="0017210F"/>
    <w:rsid w:val="0017324F"/>
    <w:rsid w:val="00173F29"/>
    <w:rsid w:val="001750EB"/>
    <w:rsid w:val="00175B4B"/>
    <w:rsid w:val="00175DFD"/>
    <w:rsid w:val="00176A28"/>
    <w:rsid w:val="00177464"/>
    <w:rsid w:val="001776EE"/>
    <w:rsid w:val="0017793E"/>
    <w:rsid w:val="001807FE"/>
    <w:rsid w:val="00183BC1"/>
    <w:rsid w:val="00183CB5"/>
    <w:rsid w:val="00184639"/>
    <w:rsid w:val="001852CE"/>
    <w:rsid w:val="0018586F"/>
    <w:rsid w:val="00190DCA"/>
    <w:rsid w:val="00191B05"/>
    <w:rsid w:val="00191BCF"/>
    <w:rsid w:val="00194C2C"/>
    <w:rsid w:val="00195056"/>
    <w:rsid w:val="0019592E"/>
    <w:rsid w:val="00195FAD"/>
    <w:rsid w:val="00197438"/>
    <w:rsid w:val="00197E81"/>
    <w:rsid w:val="001A03BF"/>
    <w:rsid w:val="001A37B5"/>
    <w:rsid w:val="001A3EB9"/>
    <w:rsid w:val="001A4335"/>
    <w:rsid w:val="001A4507"/>
    <w:rsid w:val="001A4E5E"/>
    <w:rsid w:val="001A6C91"/>
    <w:rsid w:val="001A739B"/>
    <w:rsid w:val="001A7F1A"/>
    <w:rsid w:val="001B077B"/>
    <w:rsid w:val="001B19EC"/>
    <w:rsid w:val="001B26C1"/>
    <w:rsid w:val="001B368F"/>
    <w:rsid w:val="001B3E2B"/>
    <w:rsid w:val="001B43AB"/>
    <w:rsid w:val="001B5537"/>
    <w:rsid w:val="001B5768"/>
    <w:rsid w:val="001B635E"/>
    <w:rsid w:val="001B7DA2"/>
    <w:rsid w:val="001C2C20"/>
    <w:rsid w:val="001C4353"/>
    <w:rsid w:val="001C7DE1"/>
    <w:rsid w:val="001D1217"/>
    <w:rsid w:val="001D20E8"/>
    <w:rsid w:val="001D2F50"/>
    <w:rsid w:val="001D7199"/>
    <w:rsid w:val="001D744C"/>
    <w:rsid w:val="001D75CE"/>
    <w:rsid w:val="001E0415"/>
    <w:rsid w:val="001E083F"/>
    <w:rsid w:val="001E0BCD"/>
    <w:rsid w:val="001E172A"/>
    <w:rsid w:val="001E28F9"/>
    <w:rsid w:val="001E304B"/>
    <w:rsid w:val="001E3B30"/>
    <w:rsid w:val="001E714C"/>
    <w:rsid w:val="001E7C11"/>
    <w:rsid w:val="001F12F8"/>
    <w:rsid w:val="001F3A22"/>
    <w:rsid w:val="001F5A64"/>
    <w:rsid w:val="001F6ADA"/>
    <w:rsid w:val="001F723A"/>
    <w:rsid w:val="0020002A"/>
    <w:rsid w:val="002010C8"/>
    <w:rsid w:val="00201A44"/>
    <w:rsid w:val="00201D1F"/>
    <w:rsid w:val="00202189"/>
    <w:rsid w:val="002024D2"/>
    <w:rsid w:val="002032C3"/>
    <w:rsid w:val="00203418"/>
    <w:rsid w:val="0020684B"/>
    <w:rsid w:val="00211699"/>
    <w:rsid w:val="00212B39"/>
    <w:rsid w:val="00213AB6"/>
    <w:rsid w:val="00213D11"/>
    <w:rsid w:val="00213FA8"/>
    <w:rsid w:val="0021469B"/>
    <w:rsid w:val="00216C38"/>
    <w:rsid w:val="002216E3"/>
    <w:rsid w:val="0022181A"/>
    <w:rsid w:val="00221DA4"/>
    <w:rsid w:val="00222E0F"/>
    <w:rsid w:val="00222FE1"/>
    <w:rsid w:val="00226C0A"/>
    <w:rsid w:val="002276DC"/>
    <w:rsid w:val="00230D54"/>
    <w:rsid w:val="00232CEF"/>
    <w:rsid w:val="00232EF1"/>
    <w:rsid w:val="00233BCD"/>
    <w:rsid w:val="002344E1"/>
    <w:rsid w:val="00235487"/>
    <w:rsid w:val="002356FE"/>
    <w:rsid w:val="00235868"/>
    <w:rsid w:val="002361EF"/>
    <w:rsid w:val="002362A7"/>
    <w:rsid w:val="00236559"/>
    <w:rsid w:val="00237388"/>
    <w:rsid w:val="0024006C"/>
    <w:rsid w:val="00240B81"/>
    <w:rsid w:val="00241CCA"/>
    <w:rsid w:val="002432AF"/>
    <w:rsid w:val="00245C19"/>
    <w:rsid w:val="0024604A"/>
    <w:rsid w:val="00246717"/>
    <w:rsid w:val="00246F15"/>
    <w:rsid w:val="00251068"/>
    <w:rsid w:val="00251A2A"/>
    <w:rsid w:val="00252927"/>
    <w:rsid w:val="002529CE"/>
    <w:rsid w:val="00253847"/>
    <w:rsid w:val="00256FED"/>
    <w:rsid w:val="00261C99"/>
    <w:rsid w:val="00262724"/>
    <w:rsid w:val="00262E0F"/>
    <w:rsid w:val="00263DEA"/>
    <w:rsid w:val="00266B4B"/>
    <w:rsid w:val="002671F8"/>
    <w:rsid w:val="0027056C"/>
    <w:rsid w:val="00270D46"/>
    <w:rsid w:val="00272A4F"/>
    <w:rsid w:val="00272E73"/>
    <w:rsid w:val="0027452E"/>
    <w:rsid w:val="0027557C"/>
    <w:rsid w:val="0027712B"/>
    <w:rsid w:val="00277903"/>
    <w:rsid w:val="00281CBD"/>
    <w:rsid w:val="00281E74"/>
    <w:rsid w:val="00282602"/>
    <w:rsid w:val="00282913"/>
    <w:rsid w:val="00283817"/>
    <w:rsid w:val="002838CA"/>
    <w:rsid w:val="00284308"/>
    <w:rsid w:val="00284BBE"/>
    <w:rsid w:val="00287C92"/>
    <w:rsid w:val="00291579"/>
    <w:rsid w:val="002915F9"/>
    <w:rsid w:val="00291F18"/>
    <w:rsid w:val="002921DC"/>
    <w:rsid w:val="002964F9"/>
    <w:rsid w:val="0029652A"/>
    <w:rsid w:val="00296795"/>
    <w:rsid w:val="00296D84"/>
    <w:rsid w:val="002A2EB8"/>
    <w:rsid w:val="002A3815"/>
    <w:rsid w:val="002A3DEB"/>
    <w:rsid w:val="002A4904"/>
    <w:rsid w:val="002A5507"/>
    <w:rsid w:val="002A6E8A"/>
    <w:rsid w:val="002A7014"/>
    <w:rsid w:val="002B1E8F"/>
    <w:rsid w:val="002B21C4"/>
    <w:rsid w:val="002B263E"/>
    <w:rsid w:val="002B362C"/>
    <w:rsid w:val="002B37E3"/>
    <w:rsid w:val="002B37FD"/>
    <w:rsid w:val="002B735C"/>
    <w:rsid w:val="002C0818"/>
    <w:rsid w:val="002C0FE3"/>
    <w:rsid w:val="002C145A"/>
    <w:rsid w:val="002C1582"/>
    <w:rsid w:val="002C27F2"/>
    <w:rsid w:val="002C3193"/>
    <w:rsid w:val="002C330C"/>
    <w:rsid w:val="002C3AE0"/>
    <w:rsid w:val="002C412A"/>
    <w:rsid w:val="002C546F"/>
    <w:rsid w:val="002C71DC"/>
    <w:rsid w:val="002C7532"/>
    <w:rsid w:val="002C7F8F"/>
    <w:rsid w:val="002D025A"/>
    <w:rsid w:val="002D028C"/>
    <w:rsid w:val="002D03B7"/>
    <w:rsid w:val="002D1A40"/>
    <w:rsid w:val="002D2304"/>
    <w:rsid w:val="002D3652"/>
    <w:rsid w:val="002D3875"/>
    <w:rsid w:val="002D44CE"/>
    <w:rsid w:val="002D4C10"/>
    <w:rsid w:val="002D5772"/>
    <w:rsid w:val="002D68E7"/>
    <w:rsid w:val="002D70BD"/>
    <w:rsid w:val="002E0681"/>
    <w:rsid w:val="002E1185"/>
    <w:rsid w:val="002E16FE"/>
    <w:rsid w:val="002E178C"/>
    <w:rsid w:val="002E59EE"/>
    <w:rsid w:val="002E6423"/>
    <w:rsid w:val="002E648D"/>
    <w:rsid w:val="002E657E"/>
    <w:rsid w:val="002E7748"/>
    <w:rsid w:val="002F0DDD"/>
    <w:rsid w:val="002F14AA"/>
    <w:rsid w:val="002F185F"/>
    <w:rsid w:val="002F25B9"/>
    <w:rsid w:val="002F3233"/>
    <w:rsid w:val="002F34AD"/>
    <w:rsid w:val="002F37DF"/>
    <w:rsid w:val="002F4F24"/>
    <w:rsid w:val="002F5586"/>
    <w:rsid w:val="002F6A42"/>
    <w:rsid w:val="002F717B"/>
    <w:rsid w:val="002F7BE3"/>
    <w:rsid w:val="003033D3"/>
    <w:rsid w:val="00303601"/>
    <w:rsid w:val="00304B14"/>
    <w:rsid w:val="00304E8C"/>
    <w:rsid w:val="0030644F"/>
    <w:rsid w:val="00306F94"/>
    <w:rsid w:val="00311027"/>
    <w:rsid w:val="00312315"/>
    <w:rsid w:val="00314EBA"/>
    <w:rsid w:val="003150A8"/>
    <w:rsid w:val="00316488"/>
    <w:rsid w:val="00317138"/>
    <w:rsid w:val="003175B4"/>
    <w:rsid w:val="00317E98"/>
    <w:rsid w:val="00320BF7"/>
    <w:rsid w:val="00320FA2"/>
    <w:rsid w:val="003211A6"/>
    <w:rsid w:val="00322101"/>
    <w:rsid w:val="00322F0C"/>
    <w:rsid w:val="003242B7"/>
    <w:rsid w:val="003251B6"/>
    <w:rsid w:val="00326515"/>
    <w:rsid w:val="0032669D"/>
    <w:rsid w:val="00327A7A"/>
    <w:rsid w:val="00327C44"/>
    <w:rsid w:val="00331C6B"/>
    <w:rsid w:val="0033201C"/>
    <w:rsid w:val="00333AE2"/>
    <w:rsid w:val="003346AB"/>
    <w:rsid w:val="0033720C"/>
    <w:rsid w:val="0033747F"/>
    <w:rsid w:val="00337A26"/>
    <w:rsid w:val="00337E56"/>
    <w:rsid w:val="003408D4"/>
    <w:rsid w:val="00340958"/>
    <w:rsid w:val="00340F00"/>
    <w:rsid w:val="00341ED5"/>
    <w:rsid w:val="00342B6C"/>
    <w:rsid w:val="003437BC"/>
    <w:rsid w:val="0034382D"/>
    <w:rsid w:val="00344939"/>
    <w:rsid w:val="00345662"/>
    <w:rsid w:val="003472D1"/>
    <w:rsid w:val="00347C30"/>
    <w:rsid w:val="00350A93"/>
    <w:rsid w:val="00351C8C"/>
    <w:rsid w:val="003573CD"/>
    <w:rsid w:val="00357E66"/>
    <w:rsid w:val="003605AE"/>
    <w:rsid w:val="00360A9A"/>
    <w:rsid w:val="00360EE0"/>
    <w:rsid w:val="003614F5"/>
    <w:rsid w:val="003621B8"/>
    <w:rsid w:val="003632C1"/>
    <w:rsid w:val="003634BA"/>
    <w:rsid w:val="00365B99"/>
    <w:rsid w:val="00365C82"/>
    <w:rsid w:val="0036644B"/>
    <w:rsid w:val="00370887"/>
    <w:rsid w:val="003715B8"/>
    <w:rsid w:val="003716DD"/>
    <w:rsid w:val="003738C9"/>
    <w:rsid w:val="003745A8"/>
    <w:rsid w:val="00375919"/>
    <w:rsid w:val="00375B30"/>
    <w:rsid w:val="0037747D"/>
    <w:rsid w:val="00380127"/>
    <w:rsid w:val="00380DAA"/>
    <w:rsid w:val="00381DEA"/>
    <w:rsid w:val="0038318E"/>
    <w:rsid w:val="00383974"/>
    <w:rsid w:val="003843C2"/>
    <w:rsid w:val="00385785"/>
    <w:rsid w:val="00391E46"/>
    <w:rsid w:val="003934AF"/>
    <w:rsid w:val="003947B2"/>
    <w:rsid w:val="00395CE6"/>
    <w:rsid w:val="0039685B"/>
    <w:rsid w:val="00397F17"/>
    <w:rsid w:val="003A1355"/>
    <w:rsid w:val="003A3A2B"/>
    <w:rsid w:val="003A3ADF"/>
    <w:rsid w:val="003A4472"/>
    <w:rsid w:val="003A4D8E"/>
    <w:rsid w:val="003A675C"/>
    <w:rsid w:val="003A7B7D"/>
    <w:rsid w:val="003A7E62"/>
    <w:rsid w:val="003B385C"/>
    <w:rsid w:val="003B39BA"/>
    <w:rsid w:val="003B4535"/>
    <w:rsid w:val="003B4960"/>
    <w:rsid w:val="003B4E42"/>
    <w:rsid w:val="003B5803"/>
    <w:rsid w:val="003B6DCD"/>
    <w:rsid w:val="003B71A5"/>
    <w:rsid w:val="003B72EF"/>
    <w:rsid w:val="003B77AD"/>
    <w:rsid w:val="003C0009"/>
    <w:rsid w:val="003C0C81"/>
    <w:rsid w:val="003C1D5B"/>
    <w:rsid w:val="003C313D"/>
    <w:rsid w:val="003C6772"/>
    <w:rsid w:val="003C7540"/>
    <w:rsid w:val="003C79DA"/>
    <w:rsid w:val="003C7A2F"/>
    <w:rsid w:val="003C7CB4"/>
    <w:rsid w:val="003C7CF9"/>
    <w:rsid w:val="003C7D8F"/>
    <w:rsid w:val="003D0824"/>
    <w:rsid w:val="003D2E23"/>
    <w:rsid w:val="003D3D21"/>
    <w:rsid w:val="003D3F65"/>
    <w:rsid w:val="003D47C0"/>
    <w:rsid w:val="003D56E4"/>
    <w:rsid w:val="003D6B22"/>
    <w:rsid w:val="003E00BE"/>
    <w:rsid w:val="003E0103"/>
    <w:rsid w:val="003E01E6"/>
    <w:rsid w:val="003E19B5"/>
    <w:rsid w:val="003E2D5F"/>
    <w:rsid w:val="003E3697"/>
    <w:rsid w:val="003E4526"/>
    <w:rsid w:val="003E4BC8"/>
    <w:rsid w:val="003E4DB7"/>
    <w:rsid w:val="003E5233"/>
    <w:rsid w:val="003E6791"/>
    <w:rsid w:val="003E73B0"/>
    <w:rsid w:val="003F02B7"/>
    <w:rsid w:val="003F10B4"/>
    <w:rsid w:val="003F18A5"/>
    <w:rsid w:val="003F2A1F"/>
    <w:rsid w:val="003F34B6"/>
    <w:rsid w:val="003F4051"/>
    <w:rsid w:val="003F5293"/>
    <w:rsid w:val="003F6DED"/>
    <w:rsid w:val="003F7B05"/>
    <w:rsid w:val="003F7E07"/>
    <w:rsid w:val="00400478"/>
    <w:rsid w:val="00400D72"/>
    <w:rsid w:val="00400EE6"/>
    <w:rsid w:val="004014F7"/>
    <w:rsid w:val="004015E8"/>
    <w:rsid w:val="00402846"/>
    <w:rsid w:val="00402C37"/>
    <w:rsid w:val="00406214"/>
    <w:rsid w:val="00406289"/>
    <w:rsid w:val="004106E7"/>
    <w:rsid w:val="00410CDA"/>
    <w:rsid w:val="00411C6B"/>
    <w:rsid w:val="0041247A"/>
    <w:rsid w:val="00412C17"/>
    <w:rsid w:val="00415219"/>
    <w:rsid w:val="004160C2"/>
    <w:rsid w:val="00416467"/>
    <w:rsid w:val="0041697C"/>
    <w:rsid w:val="00422E2E"/>
    <w:rsid w:val="00423758"/>
    <w:rsid w:val="004246A1"/>
    <w:rsid w:val="0042578C"/>
    <w:rsid w:val="00425E23"/>
    <w:rsid w:val="0042636E"/>
    <w:rsid w:val="004269FB"/>
    <w:rsid w:val="00426D88"/>
    <w:rsid w:val="00430331"/>
    <w:rsid w:val="00432475"/>
    <w:rsid w:val="004344EE"/>
    <w:rsid w:val="00434773"/>
    <w:rsid w:val="004361D9"/>
    <w:rsid w:val="00441A23"/>
    <w:rsid w:val="004502A8"/>
    <w:rsid w:val="00450BE2"/>
    <w:rsid w:val="0045331D"/>
    <w:rsid w:val="0045345D"/>
    <w:rsid w:val="0045356C"/>
    <w:rsid w:val="004557FE"/>
    <w:rsid w:val="00455D47"/>
    <w:rsid w:val="00456E70"/>
    <w:rsid w:val="00457683"/>
    <w:rsid w:val="004605E4"/>
    <w:rsid w:val="00460B3B"/>
    <w:rsid w:val="00462FAE"/>
    <w:rsid w:val="004641C8"/>
    <w:rsid w:val="0046426D"/>
    <w:rsid w:val="004647C6"/>
    <w:rsid w:val="00466574"/>
    <w:rsid w:val="00467665"/>
    <w:rsid w:val="00467904"/>
    <w:rsid w:val="00467F3A"/>
    <w:rsid w:val="00470F14"/>
    <w:rsid w:val="0047461F"/>
    <w:rsid w:val="00474D8D"/>
    <w:rsid w:val="00476143"/>
    <w:rsid w:val="0047658D"/>
    <w:rsid w:val="00477920"/>
    <w:rsid w:val="00482C0A"/>
    <w:rsid w:val="00483826"/>
    <w:rsid w:val="00484705"/>
    <w:rsid w:val="0048756F"/>
    <w:rsid w:val="004877FB"/>
    <w:rsid w:val="0049040E"/>
    <w:rsid w:val="00492536"/>
    <w:rsid w:val="004928A0"/>
    <w:rsid w:val="0049365B"/>
    <w:rsid w:val="00493EC0"/>
    <w:rsid w:val="0049403F"/>
    <w:rsid w:val="00494CBF"/>
    <w:rsid w:val="00494FF3"/>
    <w:rsid w:val="00495392"/>
    <w:rsid w:val="00495E2F"/>
    <w:rsid w:val="00495F33"/>
    <w:rsid w:val="0049653C"/>
    <w:rsid w:val="004A081E"/>
    <w:rsid w:val="004A216A"/>
    <w:rsid w:val="004A3DD7"/>
    <w:rsid w:val="004A52C3"/>
    <w:rsid w:val="004A6065"/>
    <w:rsid w:val="004A61E7"/>
    <w:rsid w:val="004B2742"/>
    <w:rsid w:val="004B2B6A"/>
    <w:rsid w:val="004B3108"/>
    <w:rsid w:val="004B4C06"/>
    <w:rsid w:val="004B5137"/>
    <w:rsid w:val="004B5BF1"/>
    <w:rsid w:val="004B5CE2"/>
    <w:rsid w:val="004B5CEB"/>
    <w:rsid w:val="004C1D82"/>
    <w:rsid w:val="004C2000"/>
    <w:rsid w:val="004C2E6B"/>
    <w:rsid w:val="004C4B8B"/>
    <w:rsid w:val="004C60F6"/>
    <w:rsid w:val="004C7008"/>
    <w:rsid w:val="004C7A8D"/>
    <w:rsid w:val="004C7AE7"/>
    <w:rsid w:val="004D05ED"/>
    <w:rsid w:val="004D0D52"/>
    <w:rsid w:val="004D1CC2"/>
    <w:rsid w:val="004D210F"/>
    <w:rsid w:val="004D29B3"/>
    <w:rsid w:val="004D7D9F"/>
    <w:rsid w:val="004E0091"/>
    <w:rsid w:val="004E043F"/>
    <w:rsid w:val="004E181F"/>
    <w:rsid w:val="004E1DFC"/>
    <w:rsid w:val="004E2366"/>
    <w:rsid w:val="004E267C"/>
    <w:rsid w:val="004E31CF"/>
    <w:rsid w:val="004E3931"/>
    <w:rsid w:val="004E5ABA"/>
    <w:rsid w:val="004E5D2A"/>
    <w:rsid w:val="004F0AA9"/>
    <w:rsid w:val="004F11FA"/>
    <w:rsid w:val="004F2062"/>
    <w:rsid w:val="004F260A"/>
    <w:rsid w:val="004F48AF"/>
    <w:rsid w:val="004F54A1"/>
    <w:rsid w:val="004F5B4C"/>
    <w:rsid w:val="004F6AD5"/>
    <w:rsid w:val="004F7917"/>
    <w:rsid w:val="004F7B89"/>
    <w:rsid w:val="0050100A"/>
    <w:rsid w:val="00501E48"/>
    <w:rsid w:val="005020A1"/>
    <w:rsid w:val="00503A88"/>
    <w:rsid w:val="00504204"/>
    <w:rsid w:val="00505805"/>
    <w:rsid w:val="00505AE4"/>
    <w:rsid w:val="0050664E"/>
    <w:rsid w:val="005069F3"/>
    <w:rsid w:val="00506D2C"/>
    <w:rsid w:val="0050755E"/>
    <w:rsid w:val="00507A31"/>
    <w:rsid w:val="00507C97"/>
    <w:rsid w:val="00507CE8"/>
    <w:rsid w:val="00511E3C"/>
    <w:rsid w:val="005131DC"/>
    <w:rsid w:val="00513500"/>
    <w:rsid w:val="00513C98"/>
    <w:rsid w:val="00514027"/>
    <w:rsid w:val="005147F6"/>
    <w:rsid w:val="00514894"/>
    <w:rsid w:val="0051494E"/>
    <w:rsid w:val="00514EC2"/>
    <w:rsid w:val="0051515F"/>
    <w:rsid w:val="00515253"/>
    <w:rsid w:val="0051551E"/>
    <w:rsid w:val="00520329"/>
    <w:rsid w:val="005249CC"/>
    <w:rsid w:val="005255E2"/>
    <w:rsid w:val="00525E30"/>
    <w:rsid w:val="0052745D"/>
    <w:rsid w:val="00531A78"/>
    <w:rsid w:val="00532CE3"/>
    <w:rsid w:val="00533D66"/>
    <w:rsid w:val="0053410D"/>
    <w:rsid w:val="005348C2"/>
    <w:rsid w:val="005371E4"/>
    <w:rsid w:val="00537C7F"/>
    <w:rsid w:val="00537ED1"/>
    <w:rsid w:val="0054048E"/>
    <w:rsid w:val="00540CF3"/>
    <w:rsid w:val="00541174"/>
    <w:rsid w:val="005420A2"/>
    <w:rsid w:val="00542EF4"/>
    <w:rsid w:val="005467C1"/>
    <w:rsid w:val="005468BE"/>
    <w:rsid w:val="00547319"/>
    <w:rsid w:val="00550F6C"/>
    <w:rsid w:val="00551521"/>
    <w:rsid w:val="00554848"/>
    <w:rsid w:val="00554954"/>
    <w:rsid w:val="00554A14"/>
    <w:rsid w:val="005553E5"/>
    <w:rsid w:val="00555BC4"/>
    <w:rsid w:val="00557AC3"/>
    <w:rsid w:val="00557BE0"/>
    <w:rsid w:val="0056132F"/>
    <w:rsid w:val="00561F7C"/>
    <w:rsid w:val="00563583"/>
    <w:rsid w:val="0056375B"/>
    <w:rsid w:val="00565091"/>
    <w:rsid w:val="00566C1E"/>
    <w:rsid w:val="00567086"/>
    <w:rsid w:val="005670D5"/>
    <w:rsid w:val="005670E4"/>
    <w:rsid w:val="00567364"/>
    <w:rsid w:val="0056775C"/>
    <w:rsid w:val="0056791B"/>
    <w:rsid w:val="00567E90"/>
    <w:rsid w:val="005711D8"/>
    <w:rsid w:val="0057269F"/>
    <w:rsid w:val="005730DE"/>
    <w:rsid w:val="00574FAC"/>
    <w:rsid w:val="005766B8"/>
    <w:rsid w:val="00576A00"/>
    <w:rsid w:val="005770A7"/>
    <w:rsid w:val="00580758"/>
    <w:rsid w:val="00582691"/>
    <w:rsid w:val="00582A3F"/>
    <w:rsid w:val="00583603"/>
    <w:rsid w:val="00584D25"/>
    <w:rsid w:val="00586B72"/>
    <w:rsid w:val="005875AB"/>
    <w:rsid w:val="00591C74"/>
    <w:rsid w:val="0059228A"/>
    <w:rsid w:val="005933B5"/>
    <w:rsid w:val="005935CE"/>
    <w:rsid w:val="00593CEB"/>
    <w:rsid w:val="00595027"/>
    <w:rsid w:val="0059506A"/>
    <w:rsid w:val="005950E5"/>
    <w:rsid w:val="00596D80"/>
    <w:rsid w:val="00597193"/>
    <w:rsid w:val="00597793"/>
    <w:rsid w:val="005A0955"/>
    <w:rsid w:val="005A0F86"/>
    <w:rsid w:val="005A5688"/>
    <w:rsid w:val="005A63AB"/>
    <w:rsid w:val="005A70B6"/>
    <w:rsid w:val="005A790A"/>
    <w:rsid w:val="005A7B74"/>
    <w:rsid w:val="005B019E"/>
    <w:rsid w:val="005B0F7B"/>
    <w:rsid w:val="005B2013"/>
    <w:rsid w:val="005B2129"/>
    <w:rsid w:val="005B2F7B"/>
    <w:rsid w:val="005B30B6"/>
    <w:rsid w:val="005B337F"/>
    <w:rsid w:val="005B35F7"/>
    <w:rsid w:val="005B3737"/>
    <w:rsid w:val="005B3782"/>
    <w:rsid w:val="005B5E44"/>
    <w:rsid w:val="005B7AE6"/>
    <w:rsid w:val="005C094E"/>
    <w:rsid w:val="005C1184"/>
    <w:rsid w:val="005C38A4"/>
    <w:rsid w:val="005C3B5B"/>
    <w:rsid w:val="005C6FD2"/>
    <w:rsid w:val="005D0282"/>
    <w:rsid w:val="005D2E2E"/>
    <w:rsid w:val="005D34A5"/>
    <w:rsid w:val="005D3A9E"/>
    <w:rsid w:val="005D4F66"/>
    <w:rsid w:val="005D5346"/>
    <w:rsid w:val="005D55C5"/>
    <w:rsid w:val="005D5CFA"/>
    <w:rsid w:val="005D5E76"/>
    <w:rsid w:val="005D7123"/>
    <w:rsid w:val="005E01E7"/>
    <w:rsid w:val="005E05AD"/>
    <w:rsid w:val="005E27DE"/>
    <w:rsid w:val="005E2B84"/>
    <w:rsid w:val="005E3BC0"/>
    <w:rsid w:val="005E6AB8"/>
    <w:rsid w:val="005E6E61"/>
    <w:rsid w:val="005E75E1"/>
    <w:rsid w:val="005E7F20"/>
    <w:rsid w:val="005F05AA"/>
    <w:rsid w:val="005F13C6"/>
    <w:rsid w:val="005F1CC9"/>
    <w:rsid w:val="005F2458"/>
    <w:rsid w:val="005F353C"/>
    <w:rsid w:val="005F41EF"/>
    <w:rsid w:val="005F49DC"/>
    <w:rsid w:val="006000C8"/>
    <w:rsid w:val="006002B5"/>
    <w:rsid w:val="00601CE0"/>
    <w:rsid w:val="00602242"/>
    <w:rsid w:val="00602E93"/>
    <w:rsid w:val="0060354A"/>
    <w:rsid w:val="00604395"/>
    <w:rsid w:val="00604B64"/>
    <w:rsid w:val="00604DC5"/>
    <w:rsid w:val="0060500B"/>
    <w:rsid w:val="00606486"/>
    <w:rsid w:val="00611632"/>
    <w:rsid w:val="00611ABB"/>
    <w:rsid w:val="006140C9"/>
    <w:rsid w:val="00614B33"/>
    <w:rsid w:val="00617060"/>
    <w:rsid w:val="0062029A"/>
    <w:rsid w:val="006207FB"/>
    <w:rsid w:val="00622995"/>
    <w:rsid w:val="00623824"/>
    <w:rsid w:val="00624B2A"/>
    <w:rsid w:val="0063067B"/>
    <w:rsid w:val="00631C45"/>
    <w:rsid w:val="00634273"/>
    <w:rsid w:val="006347B0"/>
    <w:rsid w:val="00635C7F"/>
    <w:rsid w:val="00637C0E"/>
    <w:rsid w:val="006406F4"/>
    <w:rsid w:val="006451B4"/>
    <w:rsid w:val="0064529E"/>
    <w:rsid w:val="0064561C"/>
    <w:rsid w:val="006461A9"/>
    <w:rsid w:val="00647C0D"/>
    <w:rsid w:val="0065167C"/>
    <w:rsid w:val="0065217B"/>
    <w:rsid w:val="00653D18"/>
    <w:rsid w:val="00654965"/>
    <w:rsid w:val="00656E39"/>
    <w:rsid w:val="00657E91"/>
    <w:rsid w:val="00657F0E"/>
    <w:rsid w:val="00662393"/>
    <w:rsid w:val="00662640"/>
    <w:rsid w:val="00662A23"/>
    <w:rsid w:val="0066440E"/>
    <w:rsid w:val="00664C95"/>
    <w:rsid w:val="00664E5F"/>
    <w:rsid w:val="00665077"/>
    <w:rsid w:val="0066541D"/>
    <w:rsid w:val="00665437"/>
    <w:rsid w:val="00666E2C"/>
    <w:rsid w:val="00670419"/>
    <w:rsid w:val="006704B4"/>
    <w:rsid w:val="00671402"/>
    <w:rsid w:val="00671C5A"/>
    <w:rsid w:val="0067266F"/>
    <w:rsid w:val="006744A1"/>
    <w:rsid w:val="0067485F"/>
    <w:rsid w:val="006763CA"/>
    <w:rsid w:val="00676593"/>
    <w:rsid w:val="00677D89"/>
    <w:rsid w:val="00677FAB"/>
    <w:rsid w:val="00680719"/>
    <w:rsid w:val="0068298D"/>
    <w:rsid w:val="006852FE"/>
    <w:rsid w:val="006854E6"/>
    <w:rsid w:val="00686027"/>
    <w:rsid w:val="006910C0"/>
    <w:rsid w:val="006912AB"/>
    <w:rsid w:val="00694330"/>
    <w:rsid w:val="00695AA2"/>
    <w:rsid w:val="00696F98"/>
    <w:rsid w:val="00697937"/>
    <w:rsid w:val="006A2270"/>
    <w:rsid w:val="006A34E2"/>
    <w:rsid w:val="006A441A"/>
    <w:rsid w:val="006A5F1F"/>
    <w:rsid w:val="006A7AF8"/>
    <w:rsid w:val="006B0393"/>
    <w:rsid w:val="006B1650"/>
    <w:rsid w:val="006B1DA1"/>
    <w:rsid w:val="006B1EC5"/>
    <w:rsid w:val="006B210C"/>
    <w:rsid w:val="006B2462"/>
    <w:rsid w:val="006B38BF"/>
    <w:rsid w:val="006B5A10"/>
    <w:rsid w:val="006B6605"/>
    <w:rsid w:val="006C036D"/>
    <w:rsid w:val="006C06BA"/>
    <w:rsid w:val="006C321A"/>
    <w:rsid w:val="006C38D5"/>
    <w:rsid w:val="006C427E"/>
    <w:rsid w:val="006C4BD5"/>
    <w:rsid w:val="006C4C90"/>
    <w:rsid w:val="006C4DF4"/>
    <w:rsid w:val="006C6E99"/>
    <w:rsid w:val="006D0262"/>
    <w:rsid w:val="006D057D"/>
    <w:rsid w:val="006D0C50"/>
    <w:rsid w:val="006D26D2"/>
    <w:rsid w:val="006D2FD1"/>
    <w:rsid w:val="006D44CA"/>
    <w:rsid w:val="006D4ADC"/>
    <w:rsid w:val="006D5DFE"/>
    <w:rsid w:val="006D6283"/>
    <w:rsid w:val="006E0710"/>
    <w:rsid w:val="006E11CF"/>
    <w:rsid w:val="006E27A1"/>
    <w:rsid w:val="006E326C"/>
    <w:rsid w:val="006E4F60"/>
    <w:rsid w:val="006E58E5"/>
    <w:rsid w:val="006E69B5"/>
    <w:rsid w:val="006E69DA"/>
    <w:rsid w:val="006F1270"/>
    <w:rsid w:val="006F1953"/>
    <w:rsid w:val="006F23DB"/>
    <w:rsid w:val="006F3F9B"/>
    <w:rsid w:val="006F45FD"/>
    <w:rsid w:val="006F5112"/>
    <w:rsid w:val="006F5C4E"/>
    <w:rsid w:val="0070046B"/>
    <w:rsid w:val="00700FD8"/>
    <w:rsid w:val="00701F7C"/>
    <w:rsid w:val="0070367E"/>
    <w:rsid w:val="00703797"/>
    <w:rsid w:val="00704F7D"/>
    <w:rsid w:val="0070501F"/>
    <w:rsid w:val="00712A61"/>
    <w:rsid w:val="00715C1A"/>
    <w:rsid w:val="00720A9C"/>
    <w:rsid w:val="00721891"/>
    <w:rsid w:val="007222A3"/>
    <w:rsid w:val="00722944"/>
    <w:rsid w:val="00722DC6"/>
    <w:rsid w:val="00723210"/>
    <w:rsid w:val="00724EFB"/>
    <w:rsid w:val="00725965"/>
    <w:rsid w:val="00725B0A"/>
    <w:rsid w:val="0073013F"/>
    <w:rsid w:val="0073130E"/>
    <w:rsid w:val="0073139D"/>
    <w:rsid w:val="007316A4"/>
    <w:rsid w:val="00731888"/>
    <w:rsid w:val="007334AF"/>
    <w:rsid w:val="00733D31"/>
    <w:rsid w:val="007343D5"/>
    <w:rsid w:val="00734873"/>
    <w:rsid w:val="00734E6D"/>
    <w:rsid w:val="007351A4"/>
    <w:rsid w:val="00735CE6"/>
    <w:rsid w:val="00736B58"/>
    <w:rsid w:val="007370C6"/>
    <w:rsid w:val="00737135"/>
    <w:rsid w:val="00741065"/>
    <w:rsid w:val="00741323"/>
    <w:rsid w:val="00742979"/>
    <w:rsid w:val="00742A72"/>
    <w:rsid w:val="00744EC2"/>
    <w:rsid w:val="00745F7B"/>
    <w:rsid w:val="00746306"/>
    <w:rsid w:val="00746EAB"/>
    <w:rsid w:val="00750555"/>
    <w:rsid w:val="00750819"/>
    <w:rsid w:val="00750D61"/>
    <w:rsid w:val="00751024"/>
    <w:rsid w:val="00751323"/>
    <w:rsid w:val="00756495"/>
    <w:rsid w:val="0076092F"/>
    <w:rsid w:val="00761DAC"/>
    <w:rsid w:val="00761FB5"/>
    <w:rsid w:val="007631EA"/>
    <w:rsid w:val="0076323D"/>
    <w:rsid w:val="007641AA"/>
    <w:rsid w:val="007643AE"/>
    <w:rsid w:val="00764A5D"/>
    <w:rsid w:val="00765FF2"/>
    <w:rsid w:val="00767297"/>
    <w:rsid w:val="00767445"/>
    <w:rsid w:val="007711C0"/>
    <w:rsid w:val="00771279"/>
    <w:rsid w:val="00773360"/>
    <w:rsid w:val="00773C5A"/>
    <w:rsid w:val="00774A5A"/>
    <w:rsid w:val="00775B84"/>
    <w:rsid w:val="00777341"/>
    <w:rsid w:val="00777EA4"/>
    <w:rsid w:val="00780799"/>
    <w:rsid w:val="00780A4A"/>
    <w:rsid w:val="00780D9B"/>
    <w:rsid w:val="00781512"/>
    <w:rsid w:val="00781FFB"/>
    <w:rsid w:val="007865C5"/>
    <w:rsid w:val="00786773"/>
    <w:rsid w:val="007900EC"/>
    <w:rsid w:val="0079063A"/>
    <w:rsid w:val="007907C0"/>
    <w:rsid w:val="00791727"/>
    <w:rsid w:val="00793DD1"/>
    <w:rsid w:val="00794C69"/>
    <w:rsid w:val="0079543F"/>
    <w:rsid w:val="007970C5"/>
    <w:rsid w:val="0079765E"/>
    <w:rsid w:val="007A0D41"/>
    <w:rsid w:val="007A1C60"/>
    <w:rsid w:val="007A1F1C"/>
    <w:rsid w:val="007A2266"/>
    <w:rsid w:val="007A29A3"/>
    <w:rsid w:val="007A346D"/>
    <w:rsid w:val="007A3D0C"/>
    <w:rsid w:val="007A4527"/>
    <w:rsid w:val="007A4631"/>
    <w:rsid w:val="007A4D1C"/>
    <w:rsid w:val="007A5849"/>
    <w:rsid w:val="007B0D76"/>
    <w:rsid w:val="007B252E"/>
    <w:rsid w:val="007B3AA9"/>
    <w:rsid w:val="007B48D3"/>
    <w:rsid w:val="007B5340"/>
    <w:rsid w:val="007B5535"/>
    <w:rsid w:val="007B6604"/>
    <w:rsid w:val="007C0C09"/>
    <w:rsid w:val="007C0CEF"/>
    <w:rsid w:val="007C0D3F"/>
    <w:rsid w:val="007C1D9E"/>
    <w:rsid w:val="007C2127"/>
    <w:rsid w:val="007C247D"/>
    <w:rsid w:val="007C25C9"/>
    <w:rsid w:val="007C2CE1"/>
    <w:rsid w:val="007C30A0"/>
    <w:rsid w:val="007C39DD"/>
    <w:rsid w:val="007C5098"/>
    <w:rsid w:val="007C52E2"/>
    <w:rsid w:val="007C61D1"/>
    <w:rsid w:val="007C742A"/>
    <w:rsid w:val="007C7484"/>
    <w:rsid w:val="007D0544"/>
    <w:rsid w:val="007D0AD3"/>
    <w:rsid w:val="007D1578"/>
    <w:rsid w:val="007D2E08"/>
    <w:rsid w:val="007D2EEB"/>
    <w:rsid w:val="007D397E"/>
    <w:rsid w:val="007D3E06"/>
    <w:rsid w:val="007D3F87"/>
    <w:rsid w:val="007E392B"/>
    <w:rsid w:val="007E47AE"/>
    <w:rsid w:val="007E5DF1"/>
    <w:rsid w:val="007E6D49"/>
    <w:rsid w:val="007E6DFB"/>
    <w:rsid w:val="007E7DFB"/>
    <w:rsid w:val="007E7F93"/>
    <w:rsid w:val="007F3191"/>
    <w:rsid w:val="007F37FD"/>
    <w:rsid w:val="007F3F12"/>
    <w:rsid w:val="007F500D"/>
    <w:rsid w:val="007F5578"/>
    <w:rsid w:val="007F68A3"/>
    <w:rsid w:val="00800726"/>
    <w:rsid w:val="00800D55"/>
    <w:rsid w:val="0080314D"/>
    <w:rsid w:val="0080318D"/>
    <w:rsid w:val="00803B8E"/>
    <w:rsid w:val="008040EA"/>
    <w:rsid w:val="00804628"/>
    <w:rsid w:val="00804CF5"/>
    <w:rsid w:val="00804D3B"/>
    <w:rsid w:val="008053D7"/>
    <w:rsid w:val="00805C33"/>
    <w:rsid w:val="00806B24"/>
    <w:rsid w:val="008074A6"/>
    <w:rsid w:val="00807969"/>
    <w:rsid w:val="008102EF"/>
    <w:rsid w:val="008105A1"/>
    <w:rsid w:val="008123F7"/>
    <w:rsid w:val="0081423F"/>
    <w:rsid w:val="008149C2"/>
    <w:rsid w:val="008152E4"/>
    <w:rsid w:val="008169F3"/>
    <w:rsid w:val="00817016"/>
    <w:rsid w:val="00821474"/>
    <w:rsid w:val="008221F1"/>
    <w:rsid w:val="00822C87"/>
    <w:rsid w:val="00823D34"/>
    <w:rsid w:val="008245E7"/>
    <w:rsid w:val="008270B1"/>
    <w:rsid w:val="00831EB3"/>
    <w:rsid w:val="00837483"/>
    <w:rsid w:val="00840E54"/>
    <w:rsid w:val="00840E8B"/>
    <w:rsid w:val="008437DB"/>
    <w:rsid w:val="00846F9B"/>
    <w:rsid w:val="00847EC9"/>
    <w:rsid w:val="008504C3"/>
    <w:rsid w:val="008508AB"/>
    <w:rsid w:val="00850BAB"/>
    <w:rsid w:val="00851D22"/>
    <w:rsid w:val="008552D9"/>
    <w:rsid w:val="00855C5C"/>
    <w:rsid w:val="00856EE5"/>
    <w:rsid w:val="00857321"/>
    <w:rsid w:val="00860493"/>
    <w:rsid w:val="008604DE"/>
    <w:rsid w:val="00862D4F"/>
    <w:rsid w:val="0086497B"/>
    <w:rsid w:val="00864A2F"/>
    <w:rsid w:val="008672B1"/>
    <w:rsid w:val="00870615"/>
    <w:rsid w:val="008708D4"/>
    <w:rsid w:val="00873622"/>
    <w:rsid w:val="00873DA0"/>
    <w:rsid w:val="008745CC"/>
    <w:rsid w:val="00874F12"/>
    <w:rsid w:val="00875091"/>
    <w:rsid w:val="00877BB9"/>
    <w:rsid w:val="00877F19"/>
    <w:rsid w:val="00880E2F"/>
    <w:rsid w:val="00882C2D"/>
    <w:rsid w:val="00885E0D"/>
    <w:rsid w:val="0089100F"/>
    <w:rsid w:val="00891C8D"/>
    <w:rsid w:val="008939F9"/>
    <w:rsid w:val="00894C2E"/>
    <w:rsid w:val="00895018"/>
    <w:rsid w:val="008950EF"/>
    <w:rsid w:val="00895426"/>
    <w:rsid w:val="00895455"/>
    <w:rsid w:val="008961A9"/>
    <w:rsid w:val="008962FB"/>
    <w:rsid w:val="00896B2E"/>
    <w:rsid w:val="00897CFF"/>
    <w:rsid w:val="008A087A"/>
    <w:rsid w:val="008A1408"/>
    <w:rsid w:val="008A1C31"/>
    <w:rsid w:val="008A286B"/>
    <w:rsid w:val="008A3F17"/>
    <w:rsid w:val="008A4A8A"/>
    <w:rsid w:val="008A4C5D"/>
    <w:rsid w:val="008A60AB"/>
    <w:rsid w:val="008A77B8"/>
    <w:rsid w:val="008A7ADF"/>
    <w:rsid w:val="008B0080"/>
    <w:rsid w:val="008B4F3D"/>
    <w:rsid w:val="008B57B4"/>
    <w:rsid w:val="008B6034"/>
    <w:rsid w:val="008B6AFB"/>
    <w:rsid w:val="008B7800"/>
    <w:rsid w:val="008C1165"/>
    <w:rsid w:val="008C34B3"/>
    <w:rsid w:val="008C67F2"/>
    <w:rsid w:val="008C6CB1"/>
    <w:rsid w:val="008C7F15"/>
    <w:rsid w:val="008D0D27"/>
    <w:rsid w:val="008D18C2"/>
    <w:rsid w:val="008D2451"/>
    <w:rsid w:val="008D3B1D"/>
    <w:rsid w:val="008D54F3"/>
    <w:rsid w:val="008D588D"/>
    <w:rsid w:val="008D6DB1"/>
    <w:rsid w:val="008D7DA5"/>
    <w:rsid w:val="008D7E6A"/>
    <w:rsid w:val="008E0E2A"/>
    <w:rsid w:val="008E4356"/>
    <w:rsid w:val="008E5F63"/>
    <w:rsid w:val="008E75BE"/>
    <w:rsid w:val="008E7732"/>
    <w:rsid w:val="008F0D87"/>
    <w:rsid w:val="008F13CE"/>
    <w:rsid w:val="008F27A9"/>
    <w:rsid w:val="008F27FD"/>
    <w:rsid w:val="008F39ED"/>
    <w:rsid w:val="008F4075"/>
    <w:rsid w:val="008F4BD1"/>
    <w:rsid w:val="008F55F6"/>
    <w:rsid w:val="008F6124"/>
    <w:rsid w:val="008F6501"/>
    <w:rsid w:val="009017C1"/>
    <w:rsid w:val="00903F48"/>
    <w:rsid w:val="00905E93"/>
    <w:rsid w:val="0090653C"/>
    <w:rsid w:val="009077C1"/>
    <w:rsid w:val="00910756"/>
    <w:rsid w:val="00912A98"/>
    <w:rsid w:val="00912E0B"/>
    <w:rsid w:val="00912F73"/>
    <w:rsid w:val="00913439"/>
    <w:rsid w:val="00913CCB"/>
    <w:rsid w:val="00914088"/>
    <w:rsid w:val="009141F7"/>
    <w:rsid w:val="00914DA0"/>
    <w:rsid w:val="00916CF7"/>
    <w:rsid w:val="00917B63"/>
    <w:rsid w:val="00920F3B"/>
    <w:rsid w:val="009246E2"/>
    <w:rsid w:val="0092585F"/>
    <w:rsid w:val="009261FE"/>
    <w:rsid w:val="00927816"/>
    <w:rsid w:val="00927D9E"/>
    <w:rsid w:val="0093055D"/>
    <w:rsid w:val="00930BBD"/>
    <w:rsid w:val="00931D89"/>
    <w:rsid w:val="009324AA"/>
    <w:rsid w:val="009338B5"/>
    <w:rsid w:val="009352C6"/>
    <w:rsid w:val="00935804"/>
    <w:rsid w:val="00935E5D"/>
    <w:rsid w:val="00937238"/>
    <w:rsid w:val="00937C4A"/>
    <w:rsid w:val="0094104E"/>
    <w:rsid w:val="0094200B"/>
    <w:rsid w:val="00944194"/>
    <w:rsid w:val="00944B73"/>
    <w:rsid w:val="00945555"/>
    <w:rsid w:val="0094556F"/>
    <w:rsid w:val="00945D3B"/>
    <w:rsid w:val="009470F1"/>
    <w:rsid w:val="00952899"/>
    <w:rsid w:val="00954AB5"/>
    <w:rsid w:val="00955889"/>
    <w:rsid w:val="00956156"/>
    <w:rsid w:val="0095753A"/>
    <w:rsid w:val="00957873"/>
    <w:rsid w:val="0096199F"/>
    <w:rsid w:val="009654C8"/>
    <w:rsid w:val="00965995"/>
    <w:rsid w:val="00966255"/>
    <w:rsid w:val="009669F2"/>
    <w:rsid w:val="0096724C"/>
    <w:rsid w:val="0096783C"/>
    <w:rsid w:val="009708CA"/>
    <w:rsid w:val="0097174B"/>
    <w:rsid w:val="00971861"/>
    <w:rsid w:val="00972D45"/>
    <w:rsid w:val="00972F6A"/>
    <w:rsid w:val="00973577"/>
    <w:rsid w:val="0097415A"/>
    <w:rsid w:val="009753DA"/>
    <w:rsid w:val="00976273"/>
    <w:rsid w:val="00976D04"/>
    <w:rsid w:val="00980FBD"/>
    <w:rsid w:val="00981E37"/>
    <w:rsid w:val="00983358"/>
    <w:rsid w:val="00983869"/>
    <w:rsid w:val="00985B86"/>
    <w:rsid w:val="009864BA"/>
    <w:rsid w:val="00987367"/>
    <w:rsid w:val="00987695"/>
    <w:rsid w:val="0099095B"/>
    <w:rsid w:val="00991D18"/>
    <w:rsid w:val="00992C63"/>
    <w:rsid w:val="009945C2"/>
    <w:rsid w:val="009971ED"/>
    <w:rsid w:val="00997892"/>
    <w:rsid w:val="00997AE5"/>
    <w:rsid w:val="009A0408"/>
    <w:rsid w:val="009A08BE"/>
    <w:rsid w:val="009A1236"/>
    <w:rsid w:val="009A15D6"/>
    <w:rsid w:val="009A3118"/>
    <w:rsid w:val="009A414A"/>
    <w:rsid w:val="009A5555"/>
    <w:rsid w:val="009B05F4"/>
    <w:rsid w:val="009B0DDC"/>
    <w:rsid w:val="009B206D"/>
    <w:rsid w:val="009B31EC"/>
    <w:rsid w:val="009B35CB"/>
    <w:rsid w:val="009B47B0"/>
    <w:rsid w:val="009B5DA7"/>
    <w:rsid w:val="009B7A21"/>
    <w:rsid w:val="009C0385"/>
    <w:rsid w:val="009C312D"/>
    <w:rsid w:val="009C440A"/>
    <w:rsid w:val="009C4C65"/>
    <w:rsid w:val="009C4D8B"/>
    <w:rsid w:val="009C6A80"/>
    <w:rsid w:val="009C6EF6"/>
    <w:rsid w:val="009C70A4"/>
    <w:rsid w:val="009D1DE6"/>
    <w:rsid w:val="009D2284"/>
    <w:rsid w:val="009D241D"/>
    <w:rsid w:val="009D39BF"/>
    <w:rsid w:val="009D570E"/>
    <w:rsid w:val="009D588B"/>
    <w:rsid w:val="009D5E9D"/>
    <w:rsid w:val="009E000E"/>
    <w:rsid w:val="009E0545"/>
    <w:rsid w:val="009E1408"/>
    <w:rsid w:val="009E1D56"/>
    <w:rsid w:val="009E1D67"/>
    <w:rsid w:val="009E2BCA"/>
    <w:rsid w:val="009E2C8A"/>
    <w:rsid w:val="009E3623"/>
    <w:rsid w:val="009E39C1"/>
    <w:rsid w:val="009E3F73"/>
    <w:rsid w:val="009E42D8"/>
    <w:rsid w:val="009E5E25"/>
    <w:rsid w:val="009E64B2"/>
    <w:rsid w:val="009F146F"/>
    <w:rsid w:val="009F1A68"/>
    <w:rsid w:val="009F1CBF"/>
    <w:rsid w:val="009F2C52"/>
    <w:rsid w:val="009F3A59"/>
    <w:rsid w:val="009F3C50"/>
    <w:rsid w:val="009F53C5"/>
    <w:rsid w:val="009F7718"/>
    <w:rsid w:val="009F7911"/>
    <w:rsid w:val="009F79E1"/>
    <w:rsid w:val="00A01DE8"/>
    <w:rsid w:val="00A04799"/>
    <w:rsid w:val="00A0540A"/>
    <w:rsid w:val="00A05827"/>
    <w:rsid w:val="00A05948"/>
    <w:rsid w:val="00A05A18"/>
    <w:rsid w:val="00A067D2"/>
    <w:rsid w:val="00A06D11"/>
    <w:rsid w:val="00A07653"/>
    <w:rsid w:val="00A10026"/>
    <w:rsid w:val="00A11AC5"/>
    <w:rsid w:val="00A121AD"/>
    <w:rsid w:val="00A12B8D"/>
    <w:rsid w:val="00A13315"/>
    <w:rsid w:val="00A16DEA"/>
    <w:rsid w:val="00A17759"/>
    <w:rsid w:val="00A17C06"/>
    <w:rsid w:val="00A22020"/>
    <w:rsid w:val="00A222CD"/>
    <w:rsid w:val="00A26797"/>
    <w:rsid w:val="00A26D9B"/>
    <w:rsid w:val="00A2725D"/>
    <w:rsid w:val="00A27698"/>
    <w:rsid w:val="00A27756"/>
    <w:rsid w:val="00A27C90"/>
    <w:rsid w:val="00A310BF"/>
    <w:rsid w:val="00A314DB"/>
    <w:rsid w:val="00A31B35"/>
    <w:rsid w:val="00A3211F"/>
    <w:rsid w:val="00A329B8"/>
    <w:rsid w:val="00A32F10"/>
    <w:rsid w:val="00A334DF"/>
    <w:rsid w:val="00A33C04"/>
    <w:rsid w:val="00A34168"/>
    <w:rsid w:val="00A40278"/>
    <w:rsid w:val="00A40C38"/>
    <w:rsid w:val="00A40CFD"/>
    <w:rsid w:val="00A40E68"/>
    <w:rsid w:val="00A41E1B"/>
    <w:rsid w:val="00A428DF"/>
    <w:rsid w:val="00A43E3D"/>
    <w:rsid w:val="00A4436F"/>
    <w:rsid w:val="00A45589"/>
    <w:rsid w:val="00A45D14"/>
    <w:rsid w:val="00A461D6"/>
    <w:rsid w:val="00A505A0"/>
    <w:rsid w:val="00A50C60"/>
    <w:rsid w:val="00A511BB"/>
    <w:rsid w:val="00A51414"/>
    <w:rsid w:val="00A52604"/>
    <w:rsid w:val="00A55008"/>
    <w:rsid w:val="00A55144"/>
    <w:rsid w:val="00A552DC"/>
    <w:rsid w:val="00A57D1A"/>
    <w:rsid w:val="00A601A8"/>
    <w:rsid w:val="00A636DB"/>
    <w:rsid w:val="00A65F3B"/>
    <w:rsid w:val="00A6724A"/>
    <w:rsid w:val="00A6782B"/>
    <w:rsid w:val="00A70886"/>
    <w:rsid w:val="00A71A96"/>
    <w:rsid w:val="00A72A01"/>
    <w:rsid w:val="00A730C7"/>
    <w:rsid w:val="00A73248"/>
    <w:rsid w:val="00A735C2"/>
    <w:rsid w:val="00A743FE"/>
    <w:rsid w:val="00A74912"/>
    <w:rsid w:val="00A7639E"/>
    <w:rsid w:val="00A8001F"/>
    <w:rsid w:val="00A81491"/>
    <w:rsid w:val="00A84C37"/>
    <w:rsid w:val="00A9423A"/>
    <w:rsid w:val="00A9505C"/>
    <w:rsid w:val="00A962E1"/>
    <w:rsid w:val="00A965DC"/>
    <w:rsid w:val="00A96D0E"/>
    <w:rsid w:val="00A97736"/>
    <w:rsid w:val="00A97D4E"/>
    <w:rsid w:val="00AA02B7"/>
    <w:rsid w:val="00AA0651"/>
    <w:rsid w:val="00AA218A"/>
    <w:rsid w:val="00AA292E"/>
    <w:rsid w:val="00AA4317"/>
    <w:rsid w:val="00AA57E9"/>
    <w:rsid w:val="00AA6569"/>
    <w:rsid w:val="00AA6B2D"/>
    <w:rsid w:val="00AA6C1F"/>
    <w:rsid w:val="00AB111F"/>
    <w:rsid w:val="00AB3AB9"/>
    <w:rsid w:val="00AB4E07"/>
    <w:rsid w:val="00AB4E56"/>
    <w:rsid w:val="00AB51A0"/>
    <w:rsid w:val="00AB5687"/>
    <w:rsid w:val="00AB5C87"/>
    <w:rsid w:val="00AB5CAB"/>
    <w:rsid w:val="00AB68EB"/>
    <w:rsid w:val="00AC030E"/>
    <w:rsid w:val="00AC13B2"/>
    <w:rsid w:val="00AC1E02"/>
    <w:rsid w:val="00AC45F1"/>
    <w:rsid w:val="00AC53D3"/>
    <w:rsid w:val="00AC608B"/>
    <w:rsid w:val="00AC6DAE"/>
    <w:rsid w:val="00AC6E91"/>
    <w:rsid w:val="00AC6FF9"/>
    <w:rsid w:val="00AC7ED5"/>
    <w:rsid w:val="00AD1525"/>
    <w:rsid w:val="00AD1CD8"/>
    <w:rsid w:val="00AD3CC4"/>
    <w:rsid w:val="00AD3E21"/>
    <w:rsid w:val="00AD5B00"/>
    <w:rsid w:val="00AD6ECF"/>
    <w:rsid w:val="00AD71B7"/>
    <w:rsid w:val="00AD7249"/>
    <w:rsid w:val="00AD7397"/>
    <w:rsid w:val="00AD7AB5"/>
    <w:rsid w:val="00AE176F"/>
    <w:rsid w:val="00AE3153"/>
    <w:rsid w:val="00AE3381"/>
    <w:rsid w:val="00AE4EFF"/>
    <w:rsid w:val="00AF0078"/>
    <w:rsid w:val="00AF1845"/>
    <w:rsid w:val="00AF21A6"/>
    <w:rsid w:val="00AF2E0C"/>
    <w:rsid w:val="00AF38AC"/>
    <w:rsid w:val="00AF4FEE"/>
    <w:rsid w:val="00AF5235"/>
    <w:rsid w:val="00AF6302"/>
    <w:rsid w:val="00AF6411"/>
    <w:rsid w:val="00AF647A"/>
    <w:rsid w:val="00AF6489"/>
    <w:rsid w:val="00AF7056"/>
    <w:rsid w:val="00AF78FE"/>
    <w:rsid w:val="00AF7F52"/>
    <w:rsid w:val="00B01FDC"/>
    <w:rsid w:val="00B02062"/>
    <w:rsid w:val="00B02D22"/>
    <w:rsid w:val="00B03091"/>
    <w:rsid w:val="00B03560"/>
    <w:rsid w:val="00B03631"/>
    <w:rsid w:val="00B0469E"/>
    <w:rsid w:val="00B0552C"/>
    <w:rsid w:val="00B05CCC"/>
    <w:rsid w:val="00B077CC"/>
    <w:rsid w:val="00B07BAD"/>
    <w:rsid w:val="00B10A49"/>
    <w:rsid w:val="00B10EA5"/>
    <w:rsid w:val="00B13519"/>
    <w:rsid w:val="00B1379A"/>
    <w:rsid w:val="00B14F10"/>
    <w:rsid w:val="00B159DF"/>
    <w:rsid w:val="00B16C12"/>
    <w:rsid w:val="00B17096"/>
    <w:rsid w:val="00B176F3"/>
    <w:rsid w:val="00B20F7A"/>
    <w:rsid w:val="00B21F54"/>
    <w:rsid w:val="00B24826"/>
    <w:rsid w:val="00B2740F"/>
    <w:rsid w:val="00B2745F"/>
    <w:rsid w:val="00B27596"/>
    <w:rsid w:val="00B31FC6"/>
    <w:rsid w:val="00B32880"/>
    <w:rsid w:val="00B345A3"/>
    <w:rsid w:val="00B34743"/>
    <w:rsid w:val="00B35B78"/>
    <w:rsid w:val="00B366B6"/>
    <w:rsid w:val="00B36D24"/>
    <w:rsid w:val="00B41407"/>
    <w:rsid w:val="00B41B9F"/>
    <w:rsid w:val="00B42579"/>
    <w:rsid w:val="00B43AAD"/>
    <w:rsid w:val="00B44706"/>
    <w:rsid w:val="00B455ED"/>
    <w:rsid w:val="00B46241"/>
    <w:rsid w:val="00B473E6"/>
    <w:rsid w:val="00B50B53"/>
    <w:rsid w:val="00B51D9E"/>
    <w:rsid w:val="00B527A1"/>
    <w:rsid w:val="00B52D30"/>
    <w:rsid w:val="00B54410"/>
    <w:rsid w:val="00B5484A"/>
    <w:rsid w:val="00B54BC5"/>
    <w:rsid w:val="00B57B8B"/>
    <w:rsid w:val="00B6166F"/>
    <w:rsid w:val="00B61738"/>
    <w:rsid w:val="00B63E14"/>
    <w:rsid w:val="00B70907"/>
    <w:rsid w:val="00B72CC4"/>
    <w:rsid w:val="00B731A5"/>
    <w:rsid w:val="00B734D1"/>
    <w:rsid w:val="00B73B3E"/>
    <w:rsid w:val="00B749D4"/>
    <w:rsid w:val="00B752C0"/>
    <w:rsid w:val="00B772CE"/>
    <w:rsid w:val="00B77B1F"/>
    <w:rsid w:val="00B802C4"/>
    <w:rsid w:val="00B8047F"/>
    <w:rsid w:val="00B80B14"/>
    <w:rsid w:val="00B81C31"/>
    <w:rsid w:val="00B822B4"/>
    <w:rsid w:val="00B84576"/>
    <w:rsid w:val="00B87532"/>
    <w:rsid w:val="00B87BA0"/>
    <w:rsid w:val="00B91997"/>
    <w:rsid w:val="00B92320"/>
    <w:rsid w:val="00B9408F"/>
    <w:rsid w:val="00B96767"/>
    <w:rsid w:val="00BA0F13"/>
    <w:rsid w:val="00BA127B"/>
    <w:rsid w:val="00BA161B"/>
    <w:rsid w:val="00BA2027"/>
    <w:rsid w:val="00BA2B8B"/>
    <w:rsid w:val="00BA36C0"/>
    <w:rsid w:val="00BA746A"/>
    <w:rsid w:val="00BA7473"/>
    <w:rsid w:val="00BA784C"/>
    <w:rsid w:val="00BA7F95"/>
    <w:rsid w:val="00BB24E4"/>
    <w:rsid w:val="00BB4341"/>
    <w:rsid w:val="00BB58EC"/>
    <w:rsid w:val="00BB6C4D"/>
    <w:rsid w:val="00BB7FC4"/>
    <w:rsid w:val="00BC1B4E"/>
    <w:rsid w:val="00BC1C94"/>
    <w:rsid w:val="00BC22EC"/>
    <w:rsid w:val="00BC28AF"/>
    <w:rsid w:val="00BC4381"/>
    <w:rsid w:val="00BC52E3"/>
    <w:rsid w:val="00BC67E9"/>
    <w:rsid w:val="00BC6A90"/>
    <w:rsid w:val="00BC71CE"/>
    <w:rsid w:val="00BC7204"/>
    <w:rsid w:val="00BC7F6A"/>
    <w:rsid w:val="00BC7F7F"/>
    <w:rsid w:val="00BD13E9"/>
    <w:rsid w:val="00BD35B8"/>
    <w:rsid w:val="00BD3D02"/>
    <w:rsid w:val="00BD3FC0"/>
    <w:rsid w:val="00BD4D62"/>
    <w:rsid w:val="00BD57CA"/>
    <w:rsid w:val="00BE0012"/>
    <w:rsid w:val="00BE1E96"/>
    <w:rsid w:val="00BE374C"/>
    <w:rsid w:val="00BE47E6"/>
    <w:rsid w:val="00BE50DF"/>
    <w:rsid w:val="00BE6C02"/>
    <w:rsid w:val="00BE760E"/>
    <w:rsid w:val="00BF034F"/>
    <w:rsid w:val="00BF0C88"/>
    <w:rsid w:val="00BF1906"/>
    <w:rsid w:val="00BF19C4"/>
    <w:rsid w:val="00BF1DAB"/>
    <w:rsid w:val="00BF2386"/>
    <w:rsid w:val="00BF25AB"/>
    <w:rsid w:val="00BF4724"/>
    <w:rsid w:val="00BF4A28"/>
    <w:rsid w:val="00BF550A"/>
    <w:rsid w:val="00BF6389"/>
    <w:rsid w:val="00BF6CB8"/>
    <w:rsid w:val="00BF6CFF"/>
    <w:rsid w:val="00C003E5"/>
    <w:rsid w:val="00C01CFF"/>
    <w:rsid w:val="00C03D3E"/>
    <w:rsid w:val="00C06074"/>
    <w:rsid w:val="00C0666D"/>
    <w:rsid w:val="00C0683E"/>
    <w:rsid w:val="00C11545"/>
    <w:rsid w:val="00C12F29"/>
    <w:rsid w:val="00C135AD"/>
    <w:rsid w:val="00C1658A"/>
    <w:rsid w:val="00C1658D"/>
    <w:rsid w:val="00C16F9B"/>
    <w:rsid w:val="00C170A8"/>
    <w:rsid w:val="00C170C8"/>
    <w:rsid w:val="00C20ECA"/>
    <w:rsid w:val="00C240DC"/>
    <w:rsid w:val="00C25777"/>
    <w:rsid w:val="00C26291"/>
    <w:rsid w:val="00C2646C"/>
    <w:rsid w:val="00C26870"/>
    <w:rsid w:val="00C27237"/>
    <w:rsid w:val="00C27603"/>
    <w:rsid w:val="00C27A5B"/>
    <w:rsid w:val="00C3076C"/>
    <w:rsid w:val="00C31594"/>
    <w:rsid w:val="00C31EDF"/>
    <w:rsid w:val="00C32A85"/>
    <w:rsid w:val="00C35149"/>
    <w:rsid w:val="00C362AC"/>
    <w:rsid w:val="00C3735A"/>
    <w:rsid w:val="00C4188F"/>
    <w:rsid w:val="00C42208"/>
    <w:rsid w:val="00C42BD0"/>
    <w:rsid w:val="00C42FCA"/>
    <w:rsid w:val="00C46ECB"/>
    <w:rsid w:val="00C47A5D"/>
    <w:rsid w:val="00C505ED"/>
    <w:rsid w:val="00C51D84"/>
    <w:rsid w:val="00C52744"/>
    <w:rsid w:val="00C52898"/>
    <w:rsid w:val="00C542D7"/>
    <w:rsid w:val="00C5489B"/>
    <w:rsid w:val="00C55CD0"/>
    <w:rsid w:val="00C575CD"/>
    <w:rsid w:val="00C60FB6"/>
    <w:rsid w:val="00C61976"/>
    <w:rsid w:val="00C61E0B"/>
    <w:rsid w:val="00C63014"/>
    <w:rsid w:val="00C631BF"/>
    <w:rsid w:val="00C632ED"/>
    <w:rsid w:val="00C63A8C"/>
    <w:rsid w:val="00C64449"/>
    <w:rsid w:val="00C66E77"/>
    <w:rsid w:val="00C71B55"/>
    <w:rsid w:val="00C71FDB"/>
    <w:rsid w:val="00C73824"/>
    <w:rsid w:val="00C73BCA"/>
    <w:rsid w:val="00C74B6F"/>
    <w:rsid w:val="00C74C1A"/>
    <w:rsid w:val="00C76167"/>
    <w:rsid w:val="00C80E63"/>
    <w:rsid w:val="00C824C6"/>
    <w:rsid w:val="00C82F9C"/>
    <w:rsid w:val="00C82FF0"/>
    <w:rsid w:val="00C83D80"/>
    <w:rsid w:val="00C84421"/>
    <w:rsid w:val="00C90039"/>
    <w:rsid w:val="00C90189"/>
    <w:rsid w:val="00C901C6"/>
    <w:rsid w:val="00C905BB"/>
    <w:rsid w:val="00C909CC"/>
    <w:rsid w:val="00C92CC3"/>
    <w:rsid w:val="00C92FEB"/>
    <w:rsid w:val="00C93505"/>
    <w:rsid w:val="00C94107"/>
    <w:rsid w:val="00C9447B"/>
    <w:rsid w:val="00C9484E"/>
    <w:rsid w:val="00C95A23"/>
    <w:rsid w:val="00C962D4"/>
    <w:rsid w:val="00CA0569"/>
    <w:rsid w:val="00CA25F2"/>
    <w:rsid w:val="00CA2D7F"/>
    <w:rsid w:val="00CA347B"/>
    <w:rsid w:val="00CA4804"/>
    <w:rsid w:val="00CA4C8C"/>
    <w:rsid w:val="00CA4C96"/>
    <w:rsid w:val="00CA567F"/>
    <w:rsid w:val="00CA695D"/>
    <w:rsid w:val="00CA7A8E"/>
    <w:rsid w:val="00CB0846"/>
    <w:rsid w:val="00CB10EE"/>
    <w:rsid w:val="00CB2560"/>
    <w:rsid w:val="00CB2D6E"/>
    <w:rsid w:val="00CB3A99"/>
    <w:rsid w:val="00CB3E41"/>
    <w:rsid w:val="00CB6100"/>
    <w:rsid w:val="00CB79E4"/>
    <w:rsid w:val="00CC11C1"/>
    <w:rsid w:val="00CC17AA"/>
    <w:rsid w:val="00CC3D99"/>
    <w:rsid w:val="00CC45F5"/>
    <w:rsid w:val="00CC5B7C"/>
    <w:rsid w:val="00CC5B8D"/>
    <w:rsid w:val="00CC5CFE"/>
    <w:rsid w:val="00CD250B"/>
    <w:rsid w:val="00CD3335"/>
    <w:rsid w:val="00CD3D9A"/>
    <w:rsid w:val="00CD5B99"/>
    <w:rsid w:val="00CD5F2F"/>
    <w:rsid w:val="00CD76B8"/>
    <w:rsid w:val="00CD7FDD"/>
    <w:rsid w:val="00CE066C"/>
    <w:rsid w:val="00CE0C24"/>
    <w:rsid w:val="00CE2151"/>
    <w:rsid w:val="00CE5FE5"/>
    <w:rsid w:val="00CE6760"/>
    <w:rsid w:val="00CE6B80"/>
    <w:rsid w:val="00CE6DB0"/>
    <w:rsid w:val="00CF0386"/>
    <w:rsid w:val="00CF0E4A"/>
    <w:rsid w:val="00CF20F1"/>
    <w:rsid w:val="00CF20F9"/>
    <w:rsid w:val="00CF46E5"/>
    <w:rsid w:val="00CF5E66"/>
    <w:rsid w:val="00CF6841"/>
    <w:rsid w:val="00CF7829"/>
    <w:rsid w:val="00CF79B2"/>
    <w:rsid w:val="00D00230"/>
    <w:rsid w:val="00D016B0"/>
    <w:rsid w:val="00D01F7F"/>
    <w:rsid w:val="00D02893"/>
    <w:rsid w:val="00D03CD3"/>
    <w:rsid w:val="00D04488"/>
    <w:rsid w:val="00D05681"/>
    <w:rsid w:val="00D078EA"/>
    <w:rsid w:val="00D10531"/>
    <w:rsid w:val="00D1084E"/>
    <w:rsid w:val="00D118CB"/>
    <w:rsid w:val="00D136D3"/>
    <w:rsid w:val="00D139AC"/>
    <w:rsid w:val="00D167EE"/>
    <w:rsid w:val="00D173D8"/>
    <w:rsid w:val="00D1772C"/>
    <w:rsid w:val="00D17EC8"/>
    <w:rsid w:val="00D20FA3"/>
    <w:rsid w:val="00D21516"/>
    <w:rsid w:val="00D21A42"/>
    <w:rsid w:val="00D21F87"/>
    <w:rsid w:val="00D220B0"/>
    <w:rsid w:val="00D23D87"/>
    <w:rsid w:val="00D2482A"/>
    <w:rsid w:val="00D27E09"/>
    <w:rsid w:val="00D300C4"/>
    <w:rsid w:val="00D30C24"/>
    <w:rsid w:val="00D315BE"/>
    <w:rsid w:val="00D31A80"/>
    <w:rsid w:val="00D32AF5"/>
    <w:rsid w:val="00D32FA4"/>
    <w:rsid w:val="00D33C53"/>
    <w:rsid w:val="00D34946"/>
    <w:rsid w:val="00D34F3B"/>
    <w:rsid w:val="00D3500A"/>
    <w:rsid w:val="00D354DC"/>
    <w:rsid w:val="00D357BF"/>
    <w:rsid w:val="00D35FD8"/>
    <w:rsid w:val="00D369B0"/>
    <w:rsid w:val="00D3714A"/>
    <w:rsid w:val="00D37503"/>
    <w:rsid w:val="00D4061F"/>
    <w:rsid w:val="00D40A71"/>
    <w:rsid w:val="00D41B5E"/>
    <w:rsid w:val="00D44E07"/>
    <w:rsid w:val="00D45D04"/>
    <w:rsid w:val="00D46B47"/>
    <w:rsid w:val="00D46DF2"/>
    <w:rsid w:val="00D47067"/>
    <w:rsid w:val="00D50A02"/>
    <w:rsid w:val="00D50B06"/>
    <w:rsid w:val="00D51ED3"/>
    <w:rsid w:val="00D54975"/>
    <w:rsid w:val="00D55559"/>
    <w:rsid w:val="00D55587"/>
    <w:rsid w:val="00D57326"/>
    <w:rsid w:val="00D57636"/>
    <w:rsid w:val="00D576D6"/>
    <w:rsid w:val="00D57C66"/>
    <w:rsid w:val="00D6001F"/>
    <w:rsid w:val="00D61D63"/>
    <w:rsid w:val="00D622ED"/>
    <w:rsid w:val="00D6247C"/>
    <w:rsid w:val="00D62A63"/>
    <w:rsid w:val="00D64705"/>
    <w:rsid w:val="00D65D71"/>
    <w:rsid w:val="00D66536"/>
    <w:rsid w:val="00D70073"/>
    <w:rsid w:val="00D70604"/>
    <w:rsid w:val="00D7065A"/>
    <w:rsid w:val="00D71AA9"/>
    <w:rsid w:val="00D72A95"/>
    <w:rsid w:val="00D7678C"/>
    <w:rsid w:val="00D767D8"/>
    <w:rsid w:val="00D777D1"/>
    <w:rsid w:val="00D800CA"/>
    <w:rsid w:val="00D8076C"/>
    <w:rsid w:val="00D80AD3"/>
    <w:rsid w:val="00D8119D"/>
    <w:rsid w:val="00D812FA"/>
    <w:rsid w:val="00D817CC"/>
    <w:rsid w:val="00D83098"/>
    <w:rsid w:val="00D83261"/>
    <w:rsid w:val="00D84963"/>
    <w:rsid w:val="00D84D5C"/>
    <w:rsid w:val="00D8539A"/>
    <w:rsid w:val="00D85750"/>
    <w:rsid w:val="00D874DD"/>
    <w:rsid w:val="00D87671"/>
    <w:rsid w:val="00D92319"/>
    <w:rsid w:val="00D9448D"/>
    <w:rsid w:val="00D94779"/>
    <w:rsid w:val="00D969F1"/>
    <w:rsid w:val="00D970BB"/>
    <w:rsid w:val="00D974EB"/>
    <w:rsid w:val="00D97843"/>
    <w:rsid w:val="00DA0610"/>
    <w:rsid w:val="00DA0944"/>
    <w:rsid w:val="00DA0C66"/>
    <w:rsid w:val="00DA25D5"/>
    <w:rsid w:val="00DA4DD1"/>
    <w:rsid w:val="00DA51B0"/>
    <w:rsid w:val="00DA6415"/>
    <w:rsid w:val="00DA6469"/>
    <w:rsid w:val="00DA7924"/>
    <w:rsid w:val="00DB037C"/>
    <w:rsid w:val="00DB042F"/>
    <w:rsid w:val="00DB0B3D"/>
    <w:rsid w:val="00DB0F75"/>
    <w:rsid w:val="00DB3675"/>
    <w:rsid w:val="00DB4FE4"/>
    <w:rsid w:val="00DB5128"/>
    <w:rsid w:val="00DB639D"/>
    <w:rsid w:val="00DB65D7"/>
    <w:rsid w:val="00DC0214"/>
    <w:rsid w:val="00DC026E"/>
    <w:rsid w:val="00DC21A7"/>
    <w:rsid w:val="00DC2A55"/>
    <w:rsid w:val="00DC3F5B"/>
    <w:rsid w:val="00DC40E0"/>
    <w:rsid w:val="00DC4FB5"/>
    <w:rsid w:val="00DC75F2"/>
    <w:rsid w:val="00DD037A"/>
    <w:rsid w:val="00DD0A6E"/>
    <w:rsid w:val="00DD0AE6"/>
    <w:rsid w:val="00DD0BA8"/>
    <w:rsid w:val="00DD11C4"/>
    <w:rsid w:val="00DD19DF"/>
    <w:rsid w:val="00DD2670"/>
    <w:rsid w:val="00DD2909"/>
    <w:rsid w:val="00DD4BA1"/>
    <w:rsid w:val="00DD5729"/>
    <w:rsid w:val="00DD5E2E"/>
    <w:rsid w:val="00DD6FDA"/>
    <w:rsid w:val="00DD7409"/>
    <w:rsid w:val="00DD75E5"/>
    <w:rsid w:val="00DD76F5"/>
    <w:rsid w:val="00DD7BD7"/>
    <w:rsid w:val="00DE012B"/>
    <w:rsid w:val="00DE0369"/>
    <w:rsid w:val="00DE0990"/>
    <w:rsid w:val="00DE09D2"/>
    <w:rsid w:val="00DE1A75"/>
    <w:rsid w:val="00DE2555"/>
    <w:rsid w:val="00DE274D"/>
    <w:rsid w:val="00DE58D6"/>
    <w:rsid w:val="00DE5F40"/>
    <w:rsid w:val="00DE6426"/>
    <w:rsid w:val="00DE6C80"/>
    <w:rsid w:val="00DE6C93"/>
    <w:rsid w:val="00DF18CD"/>
    <w:rsid w:val="00DF550B"/>
    <w:rsid w:val="00DF6DF6"/>
    <w:rsid w:val="00DF73D8"/>
    <w:rsid w:val="00DF7D16"/>
    <w:rsid w:val="00DF7E9D"/>
    <w:rsid w:val="00E0088F"/>
    <w:rsid w:val="00E00B16"/>
    <w:rsid w:val="00E017FF"/>
    <w:rsid w:val="00E03EE0"/>
    <w:rsid w:val="00E057E4"/>
    <w:rsid w:val="00E07561"/>
    <w:rsid w:val="00E07F31"/>
    <w:rsid w:val="00E07F3E"/>
    <w:rsid w:val="00E102FD"/>
    <w:rsid w:val="00E12247"/>
    <w:rsid w:val="00E127C0"/>
    <w:rsid w:val="00E12F78"/>
    <w:rsid w:val="00E142C1"/>
    <w:rsid w:val="00E14607"/>
    <w:rsid w:val="00E15082"/>
    <w:rsid w:val="00E151C1"/>
    <w:rsid w:val="00E1525F"/>
    <w:rsid w:val="00E17010"/>
    <w:rsid w:val="00E205D8"/>
    <w:rsid w:val="00E21DF1"/>
    <w:rsid w:val="00E22C7A"/>
    <w:rsid w:val="00E23196"/>
    <w:rsid w:val="00E25EB7"/>
    <w:rsid w:val="00E26CDD"/>
    <w:rsid w:val="00E27142"/>
    <w:rsid w:val="00E2733E"/>
    <w:rsid w:val="00E279BB"/>
    <w:rsid w:val="00E27A73"/>
    <w:rsid w:val="00E27D7D"/>
    <w:rsid w:val="00E33030"/>
    <w:rsid w:val="00E336DD"/>
    <w:rsid w:val="00E34B62"/>
    <w:rsid w:val="00E4110D"/>
    <w:rsid w:val="00E4215F"/>
    <w:rsid w:val="00E42395"/>
    <w:rsid w:val="00E429EF"/>
    <w:rsid w:val="00E4521C"/>
    <w:rsid w:val="00E4560B"/>
    <w:rsid w:val="00E46EEF"/>
    <w:rsid w:val="00E47230"/>
    <w:rsid w:val="00E476E2"/>
    <w:rsid w:val="00E501AF"/>
    <w:rsid w:val="00E539B1"/>
    <w:rsid w:val="00E55B47"/>
    <w:rsid w:val="00E57070"/>
    <w:rsid w:val="00E577F9"/>
    <w:rsid w:val="00E60B1A"/>
    <w:rsid w:val="00E610DD"/>
    <w:rsid w:val="00E61514"/>
    <w:rsid w:val="00E62EC3"/>
    <w:rsid w:val="00E6425C"/>
    <w:rsid w:val="00E642CD"/>
    <w:rsid w:val="00E66397"/>
    <w:rsid w:val="00E66D8E"/>
    <w:rsid w:val="00E702D5"/>
    <w:rsid w:val="00E71160"/>
    <w:rsid w:val="00E7258B"/>
    <w:rsid w:val="00E726E9"/>
    <w:rsid w:val="00E758BA"/>
    <w:rsid w:val="00E770F8"/>
    <w:rsid w:val="00E807CB"/>
    <w:rsid w:val="00E81D5B"/>
    <w:rsid w:val="00E82D04"/>
    <w:rsid w:val="00E82E58"/>
    <w:rsid w:val="00E84A5B"/>
    <w:rsid w:val="00E85A86"/>
    <w:rsid w:val="00E86946"/>
    <w:rsid w:val="00E86D38"/>
    <w:rsid w:val="00E87DC5"/>
    <w:rsid w:val="00E90F51"/>
    <w:rsid w:val="00E92D12"/>
    <w:rsid w:val="00E945C0"/>
    <w:rsid w:val="00E95B26"/>
    <w:rsid w:val="00E96167"/>
    <w:rsid w:val="00E9666B"/>
    <w:rsid w:val="00E97FDE"/>
    <w:rsid w:val="00EA0C1D"/>
    <w:rsid w:val="00EA0DF1"/>
    <w:rsid w:val="00EA0FA0"/>
    <w:rsid w:val="00EA1603"/>
    <w:rsid w:val="00EA1EFE"/>
    <w:rsid w:val="00EA28D3"/>
    <w:rsid w:val="00EA5596"/>
    <w:rsid w:val="00EA609E"/>
    <w:rsid w:val="00EA6A00"/>
    <w:rsid w:val="00EA6AAE"/>
    <w:rsid w:val="00EA7ED1"/>
    <w:rsid w:val="00EB0688"/>
    <w:rsid w:val="00EB13C9"/>
    <w:rsid w:val="00EB1EC4"/>
    <w:rsid w:val="00EB2006"/>
    <w:rsid w:val="00EB51D7"/>
    <w:rsid w:val="00EB5574"/>
    <w:rsid w:val="00EB583C"/>
    <w:rsid w:val="00EB605F"/>
    <w:rsid w:val="00EB73F6"/>
    <w:rsid w:val="00EC313D"/>
    <w:rsid w:val="00EC39A7"/>
    <w:rsid w:val="00EC4BEF"/>
    <w:rsid w:val="00EC6CD3"/>
    <w:rsid w:val="00EC712E"/>
    <w:rsid w:val="00ED0498"/>
    <w:rsid w:val="00ED0682"/>
    <w:rsid w:val="00ED0EB4"/>
    <w:rsid w:val="00ED1A7C"/>
    <w:rsid w:val="00ED1C7B"/>
    <w:rsid w:val="00ED204D"/>
    <w:rsid w:val="00ED20B2"/>
    <w:rsid w:val="00ED29EB"/>
    <w:rsid w:val="00ED2CF5"/>
    <w:rsid w:val="00ED48AF"/>
    <w:rsid w:val="00ED5685"/>
    <w:rsid w:val="00ED5690"/>
    <w:rsid w:val="00ED5BCD"/>
    <w:rsid w:val="00ED6722"/>
    <w:rsid w:val="00ED6FC9"/>
    <w:rsid w:val="00ED74A2"/>
    <w:rsid w:val="00ED78E7"/>
    <w:rsid w:val="00EE00CE"/>
    <w:rsid w:val="00EE14E9"/>
    <w:rsid w:val="00EE2A54"/>
    <w:rsid w:val="00EE3D3F"/>
    <w:rsid w:val="00EE45B6"/>
    <w:rsid w:val="00EE5315"/>
    <w:rsid w:val="00EE6C00"/>
    <w:rsid w:val="00EF1990"/>
    <w:rsid w:val="00EF19A3"/>
    <w:rsid w:val="00EF1D20"/>
    <w:rsid w:val="00EF2AE4"/>
    <w:rsid w:val="00EF3929"/>
    <w:rsid w:val="00EF3F8F"/>
    <w:rsid w:val="00EF4226"/>
    <w:rsid w:val="00EF45B8"/>
    <w:rsid w:val="00EF4C99"/>
    <w:rsid w:val="00EF5790"/>
    <w:rsid w:val="00EF5918"/>
    <w:rsid w:val="00F001D3"/>
    <w:rsid w:val="00F00540"/>
    <w:rsid w:val="00F008AB"/>
    <w:rsid w:val="00F01AFA"/>
    <w:rsid w:val="00F03DDE"/>
    <w:rsid w:val="00F044A2"/>
    <w:rsid w:val="00F04816"/>
    <w:rsid w:val="00F06228"/>
    <w:rsid w:val="00F065C9"/>
    <w:rsid w:val="00F06B84"/>
    <w:rsid w:val="00F06D40"/>
    <w:rsid w:val="00F07FB2"/>
    <w:rsid w:val="00F10755"/>
    <w:rsid w:val="00F10D7A"/>
    <w:rsid w:val="00F1102A"/>
    <w:rsid w:val="00F118DF"/>
    <w:rsid w:val="00F12FA9"/>
    <w:rsid w:val="00F13262"/>
    <w:rsid w:val="00F13C26"/>
    <w:rsid w:val="00F13F1F"/>
    <w:rsid w:val="00F14026"/>
    <w:rsid w:val="00F16DD3"/>
    <w:rsid w:val="00F172A2"/>
    <w:rsid w:val="00F175AE"/>
    <w:rsid w:val="00F17F08"/>
    <w:rsid w:val="00F20940"/>
    <w:rsid w:val="00F212A3"/>
    <w:rsid w:val="00F22225"/>
    <w:rsid w:val="00F229CE"/>
    <w:rsid w:val="00F247A5"/>
    <w:rsid w:val="00F24868"/>
    <w:rsid w:val="00F24E32"/>
    <w:rsid w:val="00F2573A"/>
    <w:rsid w:val="00F25A8B"/>
    <w:rsid w:val="00F2766E"/>
    <w:rsid w:val="00F27F21"/>
    <w:rsid w:val="00F30321"/>
    <w:rsid w:val="00F30340"/>
    <w:rsid w:val="00F3129E"/>
    <w:rsid w:val="00F31C5C"/>
    <w:rsid w:val="00F32C4F"/>
    <w:rsid w:val="00F33546"/>
    <w:rsid w:val="00F34592"/>
    <w:rsid w:val="00F358DF"/>
    <w:rsid w:val="00F36D34"/>
    <w:rsid w:val="00F371DB"/>
    <w:rsid w:val="00F40C3C"/>
    <w:rsid w:val="00F4111E"/>
    <w:rsid w:val="00F416E2"/>
    <w:rsid w:val="00F417F8"/>
    <w:rsid w:val="00F41F08"/>
    <w:rsid w:val="00F41FD9"/>
    <w:rsid w:val="00F423A2"/>
    <w:rsid w:val="00F426A8"/>
    <w:rsid w:val="00F44387"/>
    <w:rsid w:val="00F45C45"/>
    <w:rsid w:val="00F45F69"/>
    <w:rsid w:val="00F474F5"/>
    <w:rsid w:val="00F50E61"/>
    <w:rsid w:val="00F51260"/>
    <w:rsid w:val="00F513BE"/>
    <w:rsid w:val="00F53C6C"/>
    <w:rsid w:val="00F542FB"/>
    <w:rsid w:val="00F543ED"/>
    <w:rsid w:val="00F55106"/>
    <w:rsid w:val="00F56322"/>
    <w:rsid w:val="00F5640B"/>
    <w:rsid w:val="00F652E5"/>
    <w:rsid w:val="00F65426"/>
    <w:rsid w:val="00F667B5"/>
    <w:rsid w:val="00F71045"/>
    <w:rsid w:val="00F720C5"/>
    <w:rsid w:val="00F72E40"/>
    <w:rsid w:val="00F749FF"/>
    <w:rsid w:val="00F752B9"/>
    <w:rsid w:val="00F7546E"/>
    <w:rsid w:val="00F755E8"/>
    <w:rsid w:val="00F76708"/>
    <w:rsid w:val="00F76F00"/>
    <w:rsid w:val="00F7726B"/>
    <w:rsid w:val="00F77410"/>
    <w:rsid w:val="00F77FDF"/>
    <w:rsid w:val="00F8008C"/>
    <w:rsid w:val="00F829E7"/>
    <w:rsid w:val="00F8365E"/>
    <w:rsid w:val="00F840E3"/>
    <w:rsid w:val="00F861FD"/>
    <w:rsid w:val="00F8758C"/>
    <w:rsid w:val="00F87E58"/>
    <w:rsid w:val="00F911F7"/>
    <w:rsid w:val="00F9194B"/>
    <w:rsid w:val="00F92143"/>
    <w:rsid w:val="00F93781"/>
    <w:rsid w:val="00F93EFF"/>
    <w:rsid w:val="00F94B20"/>
    <w:rsid w:val="00F96964"/>
    <w:rsid w:val="00F96D2B"/>
    <w:rsid w:val="00FA006F"/>
    <w:rsid w:val="00FA17F6"/>
    <w:rsid w:val="00FA1B06"/>
    <w:rsid w:val="00FA2243"/>
    <w:rsid w:val="00FA25EB"/>
    <w:rsid w:val="00FA5C77"/>
    <w:rsid w:val="00FA5D4E"/>
    <w:rsid w:val="00FA6375"/>
    <w:rsid w:val="00FA6C51"/>
    <w:rsid w:val="00FA6C79"/>
    <w:rsid w:val="00FB19CC"/>
    <w:rsid w:val="00FB1B37"/>
    <w:rsid w:val="00FB2401"/>
    <w:rsid w:val="00FB3379"/>
    <w:rsid w:val="00FB35D8"/>
    <w:rsid w:val="00FB3BB5"/>
    <w:rsid w:val="00FB4613"/>
    <w:rsid w:val="00FB594F"/>
    <w:rsid w:val="00FB5C8D"/>
    <w:rsid w:val="00FC004C"/>
    <w:rsid w:val="00FC00E2"/>
    <w:rsid w:val="00FC0F59"/>
    <w:rsid w:val="00FC105D"/>
    <w:rsid w:val="00FC26A3"/>
    <w:rsid w:val="00FC2C70"/>
    <w:rsid w:val="00FC3702"/>
    <w:rsid w:val="00FC3E7A"/>
    <w:rsid w:val="00FC4572"/>
    <w:rsid w:val="00FC4D0F"/>
    <w:rsid w:val="00FC6074"/>
    <w:rsid w:val="00FC6EA0"/>
    <w:rsid w:val="00FC7DAD"/>
    <w:rsid w:val="00FD03B3"/>
    <w:rsid w:val="00FD0C7D"/>
    <w:rsid w:val="00FD1556"/>
    <w:rsid w:val="00FD16D1"/>
    <w:rsid w:val="00FD1ED8"/>
    <w:rsid w:val="00FD2680"/>
    <w:rsid w:val="00FD2F5F"/>
    <w:rsid w:val="00FD449C"/>
    <w:rsid w:val="00FD48E2"/>
    <w:rsid w:val="00FD5AEE"/>
    <w:rsid w:val="00FD6A36"/>
    <w:rsid w:val="00FD7CD0"/>
    <w:rsid w:val="00FE02BF"/>
    <w:rsid w:val="00FE09FD"/>
    <w:rsid w:val="00FE0E81"/>
    <w:rsid w:val="00FE1162"/>
    <w:rsid w:val="00FE19AD"/>
    <w:rsid w:val="00FE1BBE"/>
    <w:rsid w:val="00FE2625"/>
    <w:rsid w:val="00FE2BEB"/>
    <w:rsid w:val="00FE2E10"/>
    <w:rsid w:val="00FE64E3"/>
    <w:rsid w:val="00FE68AF"/>
    <w:rsid w:val="00FE6D3D"/>
    <w:rsid w:val="00FE7B75"/>
    <w:rsid w:val="00FF0CBB"/>
    <w:rsid w:val="00FF1B45"/>
    <w:rsid w:val="00FF3A65"/>
    <w:rsid w:val="00FF73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4D22358"/>
  <w15:docId w15:val="{3CBBF6E8-4E22-4574-8977-8D5F879A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74A6"/>
    <w:rPr>
      <w:sz w:val="24"/>
      <w:szCs w:val="24"/>
    </w:rPr>
  </w:style>
  <w:style w:type="paragraph" w:styleId="Heading1">
    <w:name w:val="heading 1"/>
    <w:basedOn w:val="Normal"/>
    <w:next w:val="Normal"/>
    <w:link w:val="Heading1Char"/>
    <w:qFormat/>
    <w:rsid w:val="00AC7ED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F6A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F6AD5"/>
    <w:pPr>
      <w:tabs>
        <w:tab w:val="center" w:pos="4320"/>
        <w:tab w:val="right" w:pos="8640"/>
      </w:tabs>
    </w:pPr>
  </w:style>
  <w:style w:type="paragraph" w:styleId="Footer">
    <w:name w:val="footer"/>
    <w:basedOn w:val="Normal"/>
    <w:link w:val="FooterChar"/>
    <w:uiPriority w:val="99"/>
    <w:rsid w:val="004F6AD5"/>
    <w:pPr>
      <w:tabs>
        <w:tab w:val="center" w:pos="4320"/>
        <w:tab w:val="right" w:pos="8640"/>
      </w:tabs>
    </w:pPr>
  </w:style>
  <w:style w:type="paragraph" w:styleId="BalloonText">
    <w:name w:val="Balloon Text"/>
    <w:basedOn w:val="Normal"/>
    <w:link w:val="BalloonTextChar"/>
    <w:rsid w:val="00611632"/>
    <w:rPr>
      <w:rFonts w:ascii="Tahoma" w:hAnsi="Tahoma"/>
      <w:sz w:val="16"/>
      <w:szCs w:val="16"/>
    </w:rPr>
  </w:style>
  <w:style w:type="character" w:customStyle="1" w:styleId="BalloonTextChar">
    <w:name w:val="Balloon Text Char"/>
    <w:link w:val="BalloonText"/>
    <w:rsid w:val="00611632"/>
    <w:rPr>
      <w:rFonts w:ascii="Tahoma" w:hAnsi="Tahoma" w:cs="Tahoma"/>
      <w:sz w:val="16"/>
      <w:szCs w:val="16"/>
    </w:rPr>
  </w:style>
  <w:style w:type="character" w:customStyle="1" w:styleId="FooterChar">
    <w:name w:val="Footer Char"/>
    <w:link w:val="Footer"/>
    <w:uiPriority w:val="99"/>
    <w:rsid w:val="004015E8"/>
    <w:rPr>
      <w:sz w:val="24"/>
      <w:szCs w:val="24"/>
    </w:rPr>
  </w:style>
  <w:style w:type="character" w:styleId="Hyperlink">
    <w:name w:val="Hyperlink"/>
    <w:uiPriority w:val="99"/>
    <w:unhideWhenUsed/>
    <w:rsid w:val="00A45589"/>
    <w:rPr>
      <w:color w:val="0000FF"/>
      <w:u w:val="single"/>
    </w:rPr>
  </w:style>
  <w:style w:type="character" w:styleId="FollowedHyperlink">
    <w:name w:val="FollowedHyperlink"/>
    <w:rsid w:val="00DD4BA1"/>
    <w:rPr>
      <w:color w:val="800080"/>
      <w:u w:val="single"/>
    </w:rPr>
  </w:style>
  <w:style w:type="paragraph" w:styleId="EndnoteText">
    <w:name w:val="endnote text"/>
    <w:basedOn w:val="Normal"/>
    <w:link w:val="EndnoteTextChar"/>
    <w:rsid w:val="007B48D3"/>
    <w:rPr>
      <w:sz w:val="20"/>
      <w:szCs w:val="20"/>
    </w:rPr>
  </w:style>
  <w:style w:type="character" w:customStyle="1" w:styleId="EndnoteTextChar">
    <w:name w:val="Endnote Text Char"/>
    <w:basedOn w:val="DefaultParagraphFont"/>
    <w:link w:val="EndnoteText"/>
    <w:rsid w:val="007B48D3"/>
  </w:style>
  <w:style w:type="character" w:styleId="EndnoteReference">
    <w:name w:val="endnote reference"/>
    <w:rsid w:val="007B48D3"/>
    <w:rPr>
      <w:vertAlign w:val="superscript"/>
    </w:rPr>
  </w:style>
  <w:style w:type="paragraph" w:styleId="FootnoteText">
    <w:name w:val="footnote text"/>
    <w:basedOn w:val="Normal"/>
    <w:link w:val="FootnoteTextChar"/>
    <w:rsid w:val="007B48D3"/>
    <w:rPr>
      <w:sz w:val="20"/>
      <w:szCs w:val="20"/>
    </w:rPr>
  </w:style>
  <w:style w:type="character" w:customStyle="1" w:styleId="FootnoteTextChar">
    <w:name w:val="Footnote Text Char"/>
    <w:basedOn w:val="DefaultParagraphFont"/>
    <w:link w:val="FootnoteText"/>
    <w:rsid w:val="007B48D3"/>
  </w:style>
  <w:style w:type="character" w:styleId="FootnoteReference">
    <w:name w:val="footnote reference"/>
    <w:rsid w:val="007B48D3"/>
    <w:rPr>
      <w:vertAlign w:val="superscript"/>
    </w:rPr>
  </w:style>
  <w:style w:type="character" w:customStyle="1" w:styleId="ParagrafiChar">
    <w:name w:val="Paragrafi Char"/>
    <w:link w:val="Paragrafi"/>
    <w:rsid w:val="009E1408"/>
    <w:rPr>
      <w:rFonts w:ascii="CG Times" w:hAnsi="CG Times"/>
      <w:sz w:val="22"/>
      <w:lang w:val="en-US" w:eastAsia="en-US" w:bidi="ar-SA"/>
    </w:rPr>
  </w:style>
  <w:style w:type="paragraph" w:customStyle="1" w:styleId="Paragrafi">
    <w:name w:val="Paragrafi"/>
    <w:link w:val="ParagrafiChar"/>
    <w:rsid w:val="009E1408"/>
    <w:pPr>
      <w:widowControl w:val="0"/>
      <w:ind w:firstLine="720"/>
      <w:jc w:val="both"/>
    </w:pPr>
    <w:rPr>
      <w:rFonts w:ascii="CG Times" w:hAnsi="CG Times"/>
      <w:sz w:val="22"/>
    </w:rPr>
  </w:style>
  <w:style w:type="character" w:styleId="CommentReference">
    <w:name w:val="annotation reference"/>
    <w:semiHidden/>
    <w:rsid w:val="00110FEC"/>
    <w:rPr>
      <w:sz w:val="16"/>
      <w:szCs w:val="16"/>
    </w:rPr>
  </w:style>
  <w:style w:type="paragraph" w:styleId="CommentText">
    <w:name w:val="annotation text"/>
    <w:basedOn w:val="Normal"/>
    <w:semiHidden/>
    <w:rsid w:val="00110FEC"/>
    <w:rPr>
      <w:sz w:val="20"/>
      <w:szCs w:val="20"/>
    </w:rPr>
  </w:style>
  <w:style w:type="paragraph" w:styleId="CommentSubject">
    <w:name w:val="annotation subject"/>
    <w:basedOn w:val="CommentText"/>
    <w:next w:val="CommentText"/>
    <w:semiHidden/>
    <w:rsid w:val="00110FEC"/>
    <w:rPr>
      <w:b/>
      <w:bCs/>
    </w:rPr>
  </w:style>
  <w:style w:type="paragraph" w:styleId="BodyTextIndent">
    <w:name w:val="Body Text Indent"/>
    <w:basedOn w:val="Normal"/>
    <w:link w:val="BodyTextIndentChar"/>
    <w:rsid w:val="001776EE"/>
    <w:pPr>
      <w:ind w:firstLine="720"/>
      <w:jc w:val="both"/>
    </w:pPr>
    <w:rPr>
      <w:rFonts w:ascii="Arial" w:hAnsi="Arial" w:cs="Arial"/>
      <w:sz w:val="26"/>
    </w:rPr>
  </w:style>
  <w:style w:type="character" w:customStyle="1" w:styleId="BodyTextIndentChar">
    <w:name w:val="Body Text Indent Char"/>
    <w:basedOn w:val="DefaultParagraphFont"/>
    <w:link w:val="BodyTextIndent"/>
    <w:rsid w:val="001776EE"/>
    <w:rPr>
      <w:rFonts w:ascii="Arial" w:hAnsi="Arial" w:cs="Arial"/>
      <w:sz w:val="26"/>
      <w:szCs w:val="24"/>
    </w:rPr>
  </w:style>
  <w:style w:type="character" w:customStyle="1" w:styleId="apple-converted-space">
    <w:name w:val="apple-converted-space"/>
    <w:basedOn w:val="DefaultParagraphFont"/>
    <w:rsid w:val="00F33546"/>
  </w:style>
  <w:style w:type="character" w:customStyle="1" w:styleId="Heading1Char">
    <w:name w:val="Heading 1 Char"/>
    <w:basedOn w:val="DefaultParagraphFont"/>
    <w:link w:val="Heading1"/>
    <w:rsid w:val="00AC7ED5"/>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357E66"/>
    <w:pPr>
      <w:ind w:left="720"/>
      <w:contextualSpacing/>
    </w:pPr>
  </w:style>
  <w:style w:type="character" w:customStyle="1" w:styleId="HeaderChar">
    <w:name w:val="Header Char"/>
    <w:link w:val="Header"/>
    <w:uiPriority w:val="99"/>
    <w:rsid w:val="00D315BE"/>
    <w:rPr>
      <w:sz w:val="24"/>
      <w:szCs w:val="24"/>
    </w:rPr>
  </w:style>
  <w:style w:type="character" w:customStyle="1" w:styleId="NoSpacingChar">
    <w:name w:val="No Spacing Char"/>
    <w:link w:val="NoSpacing"/>
    <w:uiPriority w:val="1"/>
    <w:locked/>
    <w:rsid w:val="00D315BE"/>
    <w:rPr>
      <w:rFonts w:ascii="Calibri" w:hAnsi="Calibri"/>
    </w:rPr>
  </w:style>
  <w:style w:type="paragraph" w:styleId="NoSpacing">
    <w:name w:val="No Spacing"/>
    <w:link w:val="NoSpacingChar"/>
    <w:uiPriority w:val="1"/>
    <w:qFormat/>
    <w:rsid w:val="00D315BE"/>
    <w:rPr>
      <w:rFonts w:ascii="Calibri" w:hAnsi="Calibri"/>
    </w:rPr>
  </w:style>
  <w:style w:type="character" w:styleId="Strong">
    <w:name w:val="Strong"/>
    <w:basedOn w:val="DefaultParagraphFont"/>
    <w:uiPriority w:val="22"/>
    <w:qFormat/>
    <w:rsid w:val="009E39C1"/>
    <w:rPr>
      <w:b/>
      <w:bCs/>
    </w:rPr>
  </w:style>
  <w:style w:type="paragraph" w:styleId="Revision">
    <w:name w:val="Revision"/>
    <w:hidden/>
    <w:uiPriority w:val="99"/>
    <w:semiHidden/>
    <w:rsid w:val="00C9484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47739">
      <w:bodyDiv w:val="1"/>
      <w:marLeft w:val="0"/>
      <w:marRight w:val="0"/>
      <w:marTop w:val="0"/>
      <w:marBottom w:val="0"/>
      <w:divBdr>
        <w:top w:val="none" w:sz="0" w:space="0" w:color="auto"/>
        <w:left w:val="none" w:sz="0" w:space="0" w:color="auto"/>
        <w:bottom w:val="none" w:sz="0" w:space="0" w:color="auto"/>
        <w:right w:val="none" w:sz="0" w:space="0" w:color="auto"/>
      </w:divBdr>
      <w:divsChild>
        <w:div w:id="825972253">
          <w:marLeft w:val="0"/>
          <w:marRight w:val="0"/>
          <w:marTop w:val="0"/>
          <w:marBottom w:val="0"/>
          <w:divBdr>
            <w:top w:val="none" w:sz="0" w:space="0" w:color="auto"/>
            <w:left w:val="none" w:sz="0" w:space="0" w:color="auto"/>
            <w:bottom w:val="none" w:sz="0" w:space="0" w:color="auto"/>
            <w:right w:val="none" w:sz="0" w:space="0" w:color="auto"/>
          </w:divBdr>
        </w:div>
        <w:div w:id="1200317228">
          <w:marLeft w:val="0"/>
          <w:marRight w:val="0"/>
          <w:marTop w:val="0"/>
          <w:marBottom w:val="0"/>
          <w:divBdr>
            <w:top w:val="none" w:sz="0" w:space="0" w:color="auto"/>
            <w:left w:val="none" w:sz="0" w:space="0" w:color="auto"/>
            <w:bottom w:val="none" w:sz="0" w:space="0" w:color="auto"/>
            <w:right w:val="none" w:sz="0" w:space="0" w:color="auto"/>
          </w:divBdr>
        </w:div>
        <w:div w:id="843859456">
          <w:marLeft w:val="0"/>
          <w:marRight w:val="0"/>
          <w:marTop w:val="0"/>
          <w:marBottom w:val="0"/>
          <w:divBdr>
            <w:top w:val="none" w:sz="0" w:space="0" w:color="auto"/>
            <w:left w:val="none" w:sz="0" w:space="0" w:color="auto"/>
            <w:bottom w:val="none" w:sz="0" w:space="0" w:color="auto"/>
            <w:right w:val="none" w:sz="0" w:space="0" w:color="auto"/>
          </w:divBdr>
        </w:div>
      </w:divsChild>
    </w:div>
    <w:div w:id="137233386">
      <w:bodyDiv w:val="1"/>
      <w:marLeft w:val="0"/>
      <w:marRight w:val="0"/>
      <w:marTop w:val="0"/>
      <w:marBottom w:val="0"/>
      <w:divBdr>
        <w:top w:val="none" w:sz="0" w:space="0" w:color="auto"/>
        <w:left w:val="none" w:sz="0" w:space="0" w:color="auto"/>
        <w:bottom w:val="none" w:sz="0" w:space="0" w:color="auto"/>
        <w:right w:val="none" w:sz="0" w:space="0" w:color="auto"/>
      </w:divBdr>
    </w:div>
    <w:div w:id="330763868">
      <w:bodyDiv w:val="1"/>
      <w:marLeft w:val="0"/>
      <w:marRight w:val="0"/>
      <w:marTop w:val="0"/>
      <w:marBottom w:val="0"/>
      <w:divBdr>
        <w:top w:val="none" w:sz="0" w:space="0" w:color="auto"/>
        <w:left w:val="none" w:sz="0" w:space="0" w:color="auto"/>
        <w:bottom w:val="none" w:sz="0" w:space="0" w:color="auto"/>
        <w:right w:val="none" w:sz="0" w:space="0" w:color="auto"/>
      </w:divBdr>
    </w:div>
    <w:div w:id="544102779">
      <w:bodyDiv w:val="1"/>
      <w:marLeft w:val="0"/>
      <w:marRight w:val="0"/>
      <w:marTop w:val="0"/>
      <w:marBottom w:val="0"/>
      <w:divBdr>
        <w:top w:val="none" w:sz="0" w:space="0" w:color="auto"/>
        <w:left w:val="none" w:sz="0" w:space="0" w:color="auto"/>
        <w:bottom w:val="none" w:sz="0" w:space="0" w:color="auto"/>
        <w:right w:val="none" w:sz="0" w:space="0" w:color="auto"/>
      </w:divBdr>
    </w:div>
    <w:div w:id="607156985">
      <w:bodyDiv w:val="1"/>
      <w:marLeft w:val="0"/>
      <w:marRight w:val="0"/>
      <w:marTop w:val="0"/>
      <w:marBottom w:val="0"/>
      <w:divBdr>
        <w:top w:val="none" w:sz="0" w:space="0" w:color="auto"/>
        <w:left w:val="none" w:sz="0" w:space="0" w:color="auto"/>
        <w:bottom w:val="none" w:sz="0" w:space="0" w:color="auto"/>
        <w:right w:val="none" w:sz="0" w:space="0" w:color="auto"/>
      </w:divBdr>
    </w:div>
    <w:div w:id="693312768">
      <w:bodyDiv w:val="1"/>
      <w:marLeft w:val="0"/>
      <w:marRight w:val="0"/>
      <w:marTop w:val="0"/>
      <w:marBottom w:val="0"/>
      <w:divBdr>
        <w:top w:val="none" w:sz="0" w:space="0" w:color="auto"/>
        <w:left w:val="none" w:sz="0" w:space="0" w:color="auto"/>
        <w:bottom w:val="none" w:sz="0" w:space="0" w:color="auto"/>
        <w:right w:val="none" w:sz="0" w:space="0" w:color="auto"/>
      </w:divBdr>
    </w:div>
    <w:div w:id="886138679">
      <w:bodyDiv w:val="1"/>
      <w:marLeft w:val="0"/>
      <w:marRight w:val="0"/>
      <w:marTop w:val="0"/>
      <w:marBottom w:val="0"/>
      <w:divBdr>
        <w:top w:val="none" w:sz="0" w:space="0" w:color="auto"/>
        <w:left w:val="none" w:sz="0" w:space="0" w:color="auto"/>
        <w:bottom w:val="none" w:sz="0" w:space="0" w:color="auto"/>
        <w:right w:val="none" w:sz="0" w:space="0" w:color="auto"/>
      </w:divBdr>
    </w:div>
    <w:div w:id="960456072">
      <w:bodyDiv w:val="1"/>
      <w:marLeft w:val="0"/>
      <w:marRight w:val="0"/>
      <w:marTop w:val="0"/>
      <w:marBottom w:val="0"/>
      <w:divBdr>
        <w:top w:val="none" w:sz="0" w:space="0" w:color="auto"/>
        <w:left w:val="none" w:sz="0" w:space="0" w:color="auto"/>
        <w:bottom w:val="none" w:sz="0" w:space="0" w:color="auto"/>
        <w:right w:val="none" w:sz="0" w:space="0" w:color="auto"/>
      </w:divBdr>
    </w:div>
    <w:div w:id="1081492026">
      <w:bodyDiv w:val="1"/>
      <w:marLeft w:val="0"/>
      <w:marRight w:val="0"/>
      <w:marTop w:val="0"/>
      <w:marBottom w:val="0"/>
      <w:divBdr>
        <w:top w:val="none" w:sz="0" w:space="0" w:color="auto"/>
        <w:left w:val="none" w:sz="0" w:space="0" w:color="auto"/>
        <w:bottom w:val="none" w:sz="0" w:space="0" w:color="auto"/>
        <w:right w:val="none" w:sz="0" w:space="0" w:color="auto"/>
      </w:divBdr>
    </w:div>
    <w:div w:id="1112824572">
      <w:bodyDiv w:val="1"/>
      <w:marLeft w:val="0"/>
      <w:marRight w:val="0"/>
      <w:marTop w:val="0"/>
      <w:marBottom w:val="0"/>
      <w:divBdr>
        <w:top w:val="none" w:sz="0" w:space="0" w:color="auto"/>
        <w:left w:val="none" w:sz="0" w:space="0" w:color="auto"/>
        <w:bottom w:val="none" w:sz="0" w:space="0" w:color="auto"/>
        <w:right w:val="none" w:sz="0" w:space="0" w:color="auto"/>
      </w:divBdr>
    </w:div>
    <w:div w:id="1138915159">
      <w:bodyDiv w:val="1"/>
      <w:marLeft w:val="0"/>
      <w:marRight w:val="0"/>
      <w:marTop w:val="0"/>
      <w:marBottom w:val="0"/>
      <w:divBdr>
        <w:top w:val="none" w:sz="0" w:space="0" w:color="auto"/>
        <w:left w:val="none" w:sz="0" w:space="0" w:color="auto"/>
        <w:bottom w:val="none" w:sz="0" w:space="0" w:color="auto"/>
        <w:right w:val="none" w:sz="0" w:space="0" w:color="auto"/>
      </w:divBdr>
    </w:div>
    <w:div w:id="1301423592">
      <w:bodyDiv w:val="1"/>
      <w:marLeft w:val="0"/>
      <w:marRight w:val="0"/>
      <w:marTop w:val="0"/>
      <w:marBottom w:val="0"/>
      <w:divBdr>
        <w:top w:val="none" w:sz="0" w:space="0" w:color="auto"/>
        <w:left w:val="none" w:sz="0" w:space="0" w:color="auto"/>
        <w:bottom w:val="none" w:sz="0" w:space="0" w:color="auto"/>
        <w:right w:val="none" w:sz="0" w:space="0" w:color="auto"/>
      </w:divBdr>
    </w:div>
    <w:div w:id="1402946143">
      <w:bodyDiv w:val="1"/>
      <w:marLeft w:val="0"/>
      <w:marRight w:val="0"/>
      <w:marTop w:val="0"/>
      <w:marBottom w:val="0"/>
      <w:divBdr>
        <w:top w:val="none" w:sz="0" w:space="0" w:color="auto"/>
        <w:left w:val="none" w:sz="0" w:space="0" w:color="auto"/>
        <w:bottom w:val="none" w:sz="0" w:space="0" w:color="auto"/>
        <w:right w:val="none" w:sz="0" w:space="0" w:color="auto"/>
      </w:divBdr>
      <w:divsChild>
        <w:div w:id="1488739460">
          <w:marLeft w:val="0"/>
          <w:marRight w:val="0"/>
          <w:marTop w:val="0"/>
          <w:marBottom w:val="0"/>
          <w:divBdr>
            <w:top w:val="none" w:sz="0" w:space="0" w:color="auto"/>
            <w:left w:val="none" w:sz="0" w:space="0" w:color="auto"/>
            <w:bottom w:val="none" w:sz="0" w:space="0" w:color="auto"/>
            <w:right w:val="none" w:sz="0" w:space="0" w:color="auto"/>
          </w:divBdr>
        </w:div>
        <w:div w:id="1514688441">
          <w:marLeft w:val="0"/>
          <w:marRight w:val="0"/>
          <w:marTop w:val="0"/>
          <w:marBottom w:val="0"/>
          <w:divBdr>
            <w:top w:val="none" w:sz="0" w:space="0" w:color="auto"/>
            <w:left w:val="none" w:sz="0" w:space="0" w:color="auto"/>
            <w:bottom w:val="none" w:sz="0" w:space="0" w:color="auto"/>
            <w:right w:val="none" w:sz="0" w:space="0" w:color="auto"/>
          </w:divBdr>
        </w:div>
        <w:div w:id="521824385">
          <w:marLeft w:val="0"/>
          <w:marRight w:val="0"/>
          <w:marTop w:val="0"/>
          <w:marBottom w:val="0"/>
          <w:divBdr>
            <w:top w:val="none" w:sz="0" w:space="0" w:color="auto"/>
            <w:left w:val="none" w:sz="0" w:space="0" w:color="auto"/>
            <w:bottom w:val="none" w:sz="0" w:space="0" w:color="auto"/>
            <w:right w:val="none" w:sz="0" w:space="0" w:color="auto"/>
          </w:divBdr>
        </w:div>
      </w:divsChild>
    </w:div>
    <w:div w:id="1539396131">
      <w:bodyDiv w:val="1"/>
      <w:marLeft w:val="0"/>
      <w:marRight w:val="0"/>
      <w:marTop w:val="0"/>
      <w:marBottom w:val="0"/>
      <w:divBdr>
        <w:top w:val="none" w:sz="0" w:space="0" w:color="auto"/>
        <w:left w:val="none" w:sz="0" w:space="0" w:color="auto"/>
        <w:bottom w:val="none" w:sz="0" w:space="0" w:color="auto"/>
        <w:right w:val="none" w:sz="0" w:space="0" w:color="auto"/>
      </w:divBdr>
    </w:div>
    <w:div w:id="1564680469">
      <w:bodyDiv w:val="1"/>
      <w:marLeft w:val="0"/>
      <w:marRight w:val="0"/>
      <w:marTop w:val="0"/>
      <w:marBottom w:val="0"/>
      <w:divBdr>
        <w:top w:val="none" w:sz="0" w:space="0" w:color="auto"/>
        <w:left w:val="none" w:sz="0" w:space="0" w:color="auto"/>
        <w:bottom w:val="none" w:sz="0" w:space="0" w:color="auto"/>
        <w:right w:val="none" w:sz="0" w:space="0" w:color="auto"/>
      </w:divBdr>
    </w:div>
    <w:div w:id="1649479474">
      <w:bodyDiv w:val="1"/>
      <w:marLeft w:val="0"/>
      <w:marRight w:val="0"/>
      <w:marTop w:val="0"/>
      <w:marBottom w:val="0"/>
      <w:divBdr>
        <w:top w:val="none" w:sz="0" w:space="0" w:color="auto"/>
        <w:left w:val="none" w:sz="0" w:space="0" w:color="auto"/>
        <w:bottom w:val="none" w:sz="0" w:space="0" w:color="auto"/>
        <w:right w:val="none" w:sz="0" w:space="0" w:color="auto"/>
      </w:divBdr>
    </w:div>
    <w:div w:id="1919554755">
      <w:bodyDiv w:val="1"/>
      <w:marLeft w:val="0"/>
      <w:marRight w:val="0"/>
      <w:marTop w:val="0"/>
      <w:marBottom w:val="0"/>
      <w:divBdr>
        <w:top w:val="none" w:sz="0" w:space="0" w:color="auto"/>
        <w:left w:val="none" w:sz="0" w:space="0" w:color="auto"/>
        <w:bottom w:val="none" w:sz="0" w:space="0" w:color="auto"/>
        <w:right w:val="none" w:sz="0" w:space="0" w:color="auto"/>
      </w:divBdr>
    </w:div>
    <w:div w:id="2050647106">
      <w:bodyDiv w:val="1"/>
      <w:marLeft w:val="0"/>
      <w:marRight w:val="0"/>
      <w:marTop w:val="0"/>
      <w:marBottom w:val="0"/>
      <w:divBdr>
        <w:top w:val="none" w:sz="0" w:space="0" w:color="auto"/>
        <w:left w:val="none" w:sz="0" w:space="0" w:color="auto"/>
        <w:bottom w:val="none" w:sz="0" w:space="0" w:color="auto"/>
        <w:right w:val="none" w:sz="0" w:space="0" w:color="auto"/>
      </w:divBdr>
      <w:divsChild>
        <w:div w:id="381640636">
          <w:marLeft w:val="0"/>
          <w:marRight w:val="0"/>
          <w:marTop w:val="0"/>
          <w:marBottom w:val="0"/>
          <w:divBdr>
            <w:top w:val="none" w:sz="0" w:space="0" w:color="auto"/>
            <w:left w:val="none" w:sz="0" w:space="0" w:color="auto"/>
            <w:bottom w:val="none" w:sz="0" w:space="0" w:color="auto"/>
            <w:right w:val="none" w:sz="0" w:space="0" w:color="auto"/>
          </w:divBdr>
        </w:div>
        <w:div w:id="1727874371">
          <w:marLeft w:val="0"/>
          <w:marRight w:val="0"/>
          <w:marTop w:val="0"/>
          <w:marBottom w:val="0"/>
          <w:divBdr>
            <w:top w:val="none" w:sz="0" w:space="0" w:color="auto"/>
            <w:left w:val="none" w:sz="0" w:space="0" w:color="auto"/>
            <w:bottom w:val="none" w:sz="0" w:space="0" w:color="auto"/>
            <w:right w:val="none" w:sz="0" w:space="0" w:color="auto"/>
          </w:divBdr>
        </w:div>
        <w:div w:id="1219516572">
          <w:marLeft w:val="0"/>
          <w:marRight w:val="0"/>
          <w:marTop w:val="0"/>
          <w:marBottom w:val="0"/>
          <w:divBdr>
            <w:top w:val="none" w:sz="0" w:space="0" w:color="auto"/>
            <w:left w:val="none" w:sz="0" w:space="0" w:color="auto"/>
            <w:bottom w:val="none" w:sz="0" w:space="0" w:color="auto"/>
            <w:right w:val="none" w:sz="0" w:space="0" w:color="auto"/>
          </w:divBdr>
        </w:div>
        <w:div w:id="124323878">
          <w:marLeft w:val="0"/>
          <w:marRight w:val="0"/>
          <w:marTop w:val="0"/>
          <w:marBottom w:val="0"/>
          <w:divBdr>
            <w:top w:val="none" w:sz="0" w:space="0" w:color="auto"/>
            <w:left w:val="none" w:sz="0" w:space="0" w:color="auto"/>
            <w:bottom w:val="none" w:sz="0" w:space="0" w:color="auto"/>
            <w:right w:val="none" w:sz="0" w:space="0" w:color="auto"/>
          </w:divBdr>
        </w:div>
        <w:div w:id="573971766">
          <w:marLeft w:val="0"/>
          <w:marRight w:val="0"/>
          <w:marTop w:val="0"/>
          <w:marBottom w:val="0"/>
          <w:divBdr>
            <w:top w:val="none" w:sz="0" w:space="0" w:color="auto"/>
            <w:left w:val="none" w:sz="0" w:space="0" w:color="auto"/>
            <w:bottom w:val="none" w:sz="0" w:space="0" w:color="auto"/>
            <w:right w:val="none" w:sz="0" w:space="0" w:color="auto"/>
          </w:divBdr>
        </w:div>
        <w:div w:id="627317892">
          <w:marLeft w:val="0"/>
          <w:marRight w:val="0"/>
          <w:marTop w:val="0"/>
          <w:marBottom w:val="0"/>
          <w:divBdr>
            <w:top w:val="none" w:sz="0" w:space="0" w:color="auto"/>
            <w:left w:val="none" w:sz="0" w:space="0" w:color="auto"/>
            <w:bottom w:val="none" w:sz="0" w:space="0" w:color="auto"/>
            <w:right w:val="none" w:sz="0" w:space="0" w:color="auto"/>
          </w:divBdr>
        </w:div>
        <w:div w:id="369577350">
          <w:marLeft w:val="0"/>
          <w:marRight w:val="0"/>
          <w:marTop w:val="0"/>
          <w:marBottom w:val="0"/>
          <w:divBdr>
            <w:top w:val="none" w:sz="0" w:space="0" w:color="auto"/>
            <w:left w:val="none" w:sz="0" w:space="0" w:color="auto"/>
            <w:bottom w:val="none" w:sz="0" w:space="0" w:color="auto"/>
            <w:right w:val="none" w:sz="0" w:space="0" w:color="auto"/>
          </w:divBdr>
        </w:div>
        <w:div w:id="909731220">
          <w:marLeft w:val="0"/>
          <w:marRight w:val="0"/>
          <w:marTop w:val="0"/>
          <w:marBottom w:val="0"/>
          <w:divBdr>
            <w:top w:val="none" w:sz="0" w:space="0" w:color="auto"/>
            <w:left w:val="none" w:sz="0" w:space="0" w:color="auto"/>
            <w:bottom w:val="none" w:sz="0" w:space="0" w:color="auto"/>
            <w:right w:val="none" w:sz="0" w:space="0" w:color="auto"/>
          </w:divBdr>
        </w:div>
        <w:div w:id="2126343231">
          <w:marLeft w:val="0"/>
          <w:marRight w:val="0"/>
          <w:marTop w:val="0"/>
          <w:marBottom w:val="0"/>
          <w:divBdr>
            <w:top w:val="none" w:sz="0" w:space="0" w:color="auto"/>
            <w:left w:val="none" w:sz="0" w:space="0" w:color="auto"/>
            <w:bottom w:val="none" w:sz="0" w:space="0" w:color="auto"/>
            <w:right w:val="none" w:sz="0" w:space="0" w:color="auto"/>
          </w:divBdr>
        </w:div>
        <w:div w:id="1650984935">
          <w:marLeft w:val="0"/>
          <w:marRight w:val="0"/>
          <w:marTop w:val="0"/>
          <w:marBottom w:val="0"/>
          <w:divBdr>
            <w:top w:val="none" w:sz="0" w:space="0" w:color="auto"/>
            <w:left w:val="none" w:sz="0" w:space="0" w:color="auto"/>
            <w:bottom w:val="none" w:sz="0" w:space="0" w:color="auto"/>
            <w:right w:val="none" w:sz="0" w:space="0" w:color="auto"/>
          </w:divBdr>
        </w:div>
        <w:div w:id="832257611">
          <w:marLeft w:val="0"/>
          <w:marRight w:val="0"/>
          <w:marTop w:val="0"/>
          <w:marBottom w:val="0"/>
          <w:divBdr>
            <w:top w:val="none" w:sz="0" w:space="0" w:color="auto"/>
            <w:left w:val="none" w:sz="0" w:space="0" w:color="auto"/>
            <w:bottom w:val="none" w:sz="0" w:space="0" w:color="auto"/>
            <w:right w:val="none" w:sz="0" w:space="0" w:color="auto"/>
          </w:divBdr>
        </w:div>
        <w:div w:id="1829787511">
          <w:marLeft w:val="0"/>
          <w:marRight w:val="0"/>
          <w:marTop w:val="0"/>
          <w:marBottom w:val="0"/>
          <w:divBdr>
            <w:top w:val="none" w:sz="0" w:space="0" w:color="auto"/>
            <w:left w:val="none" w:sz="0" w:space="0" w:color="auto"/>
            <w:bottom w:val="none" w:sz="0" w:space="0" w:color="auto"/>
            <w:right w:val="none" w:sz="0" w:space="0" w:color="auto"/>
          </w:divBdr>
        </w:div>
        <w:div w:id="481432987">
          <w:marLeft w:val="0"/>
          <w:marRight w:val="0"/>
          <w:marTop w:val="0"/>
          <w:marBottom w:val="0"/>
          <w:divBdr>
            <w:top w:val="none" w:sz="0" w:space="0" w:color="auto"/>
            <w:left w:val="none" w:sz="0" w:space="0" w:color="auto"/>
            <w:bottom w:val="none" w:sz="0" w:space="0" w:color="auto"/>
            <w:right w:val="none" w:sz="0" w:space="0" w:color="auto"/>
          </w:divBdr>
        </w:div>
      </w:divsChild>
    </w:div>
    <w:div w:id="210576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320</Nr_x002e__x0020_akti>
    <Data_x0020_e_x0020_Krijimit xmlns="0e656187-b300-4fb0-8bf4-3a50f872073c">2026-05-11T14:14:34Z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2026-05-11T00:00:00Z</Date_x0020_protokolli>
    <Titulli xmlns="0e656187-b300-4fb0-8bf4-3a50f872073c">Për disa ndryshime dhe shtesa në vendimin nr.179, datë 26.2.2020, të Këshillit të Ministrave, “Për rregullat, kushtet dhe procedurat e privatizimit të banesave, që kanë qenë subjekt i ligjit nr.7652, datë 23.12.1992, “Për privatizimin e banesave shtetërore”, dhe të ligjit nr.9321, datë 25.11.2004, “Për privatizimin e banesave dhe objekteve të kthyera në banesa, të ndërtuara me fondet e shoqërive dhe të ndërmarrjeve shtetërore””, të ndryshuar</Titulli>
    <Modifikuesi xmlns="0e656187-b300-4fb0-8bf4-3a50f872073c">valeta.kaftalli</Modifikuesi>
    <Nr_x002e__x0020_prot_x0020_QBZ xmlns="0e656187-b300-4fb0-8bf4-3a50f872073c">1036</Nr_x002e__x0020_prot_x0020_QBZ>
    <Data_x0020_e_x0020_Modifikimit xmlns="0e656187-b300-4fb0-8bf4-3a50f872073c">2026-05-12T10:08:51Z</Data_x0020_e_x0020_Modifikimit>
    <Dekretuar xmlns="0e656187-b300-4fb0-8bf4-3a50f872073c">false</Dekretuar>
    <Data xmlns="0e656187-b300-4fb0-8bf4-3a50f872073c">2026-05-06T00:00:00Z</Data>
    <Nr_x002e__x0020_protokolli_x0020_i_x0020_aktit xmlns="0e656187-b300-4fb0-8bf4-3a50f872073c">2536/1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5C1B89C2BE8439FB727C3407944C4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875C21A0-AEEA-486A-BD9D-767255C7DE6E}">
  <ds:schemaRefs>
    <ds:schemaRef ds:uri="0e656187-b300-4fb0-8bf4-3a50f872073c"/>
    <ds:schemaRef ds:uri="http://purl.org/dc/terms/"/>
    <ds:schemaRef ds:uri="http://purl.org/dc/dcmitype/"/>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214F3E2B-CFDA-42B1-8BF1-ABC825C029F7}">
  <ds:schemaRefs>
    <ds:schemaRef ds:uri="http://schemas.microsoft.com/sharepoint/v3/contenttype/forms"/>
  </ds:schemaRefs>
</ds:datastoreItem>
</file>

<file path=customXml/itemProps3.xml><?xml version="1.0" encoding="utf-8"?>
<ds:datastoreItem xmlns:ds="http://schemas.openxmlformats.org/officeDocument/2006/customXml" ds:itemID="{D5E7DFCF-B6DF-4DA5-86B2-C9BC5D7830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22C05A3-A010-43ED-80BC-BF36FFD0F5EB}">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20</TotalTime>
  <Pages>7</Pages>
  <Words>1539</Words>
  <Characters>8331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Për disa ndryshime dhe shtesa në vendimin nr.179, datë 26.2.2020, të Këshillit të Ministrave, “Për rregullat, kushtet dhe procedurat e privatizimit të banesave, që kanë qenë subjekt i ligjit nr.7652, datë 23.12.1992, “Për privatizimin e banesave shtetëror</vt:lpstr>
    </vt:vector>
  </TitlesOfParts>
  <Company>ECE-ISU</Company>
  <LinksUpToDate>false</LinksUpToDate>
  <CharactersWithSpaces>9851</CharactersWithSpaces>
  <SharedDoc>false</SharedDoc>
  <HLinks>
    <vt:vector size="24" baseType="variant">
      <vt:variant>
        <vt:i4>7536696</vt:i4>
      </vt:variant>
      <vt:variant>
        <vt:i4>9</vt:i4>
      </vt:variant>
      <vt:variant>
        <vt:i4>0</vt:i4>
      </vt:variant>
      <vt:variant>
        <vt:i4>5</vt:i4>
      </vt:variant>
      <vt:variant>
        <vt:lpwstr>http://www.ekb.gov.al/</vt:lpwstr>
      </vt:variant>
      <vt:variant>
        <vt:lpwstr/>
      </vt:variant>
      <vt:variant>
        <vt:i4>4522044</vt:i4>
      </vt:variant>
      <vt:variant>
        <vt:i4>6</vt:i4>
      </vt:variant>
      <vt:variant>
        <vt:i4>0</vt:i4>
      </vt:variant>
      <vt:variant>
        <vt:i4>5</vt:i4>
      </vt:variant>
      <vt:variant>
        <vt:lpwstr>mailto:info@ekb.gov.al</vt:lpwstr>
      </vt:variant>
      <vt:variant>
        <vt:lpwstr/>
      </vt:variant>
      <vt:variant>
        <vt:i4>7536696</vt:i4>
      </vt:variant>
      <vt:variant>
        <vt:i4>3</vt:i4>
      </vt:variant>
      <vt:variant>
        <vt:i4>0</vt:i4>
      </vt:variant>
      <vt:variant>
        <vt:i4>5</vt:i4>
      </vt:variant>
      <vt:variant>
        <vt:lpwstr>http://www.ekb.gov.al/</vt:lpwstr>
      </vt:variant>
      <vt:variant>
        <vt:lpwstr/>
      </vt:variant>
      <vt:variant>
        <vt:i4>4522044</vt:i4>
      </vt:variant>
      <vt:variant>
        <vt:i4>0</vt:i4>
      </vt:variant>
      <vt:variant>
        <vt:i4>0</vt:i4>
      </vt:variant>
      <vt:variant>
        <vt:i4>5</vt:i4>
      </vt:variant>
      <vt:variant>
        <vt:lpwstr>mailto:info@ekb.gov.al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nr.179, datë 26.2.2020, të Këshillit të Ministrave, “Për rregullat, kushtet dhe procedurat e privatizimit të banesave, që kanë qenë subjekt i ligjit nr.7652, datë 23.12.1992, “Për privatizimin e banesave shtetërore”, dhe të ligjit nr.9321, datë 25.11.2004, “Për privatizimin e banesave dhe objekteve të kthyera në banesa, të ndërtuara me fondet e shoqërive dhe të ndërmarrjeve shtetërore””, të ndryshuar</dc:title>
  <dc:creator>etomco</dc:creator>
  <cp:lastModifiedBy>fjora.cahani</cp:lastModifiedBy>
  <cp:revision>8</cp:revision>
  <cp:lastPrinted>2026-05-05T16:56:00Z</cp:lastPrinted>
  <dcterms:created xsi:type="dcterms:W3CDTF">2026-05-11T13:15:00Z</dcterms:created>
  <dcterms:modified xsi:type="dcterms:W3CDTF">2026-05-12T10:53:00Z</dcterms:modified>
</cp:coreProperties>
</file>