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6BEAF" w14:textId="77777777" w:rsidR="0003481B" w:rsidRPr="00094A1A" w:rsidRDefault="0003481B" w:rsidP="00824C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4A1A">
        <w:rPr>
          <w:rFonts w:ascii="Garamond" w:hAnsi="Garamond"/>
          <w:b/>
          <w:sz w:val="24"/>
          <w:szCs w:val="24"/>
          <w:lang w:val="sq-AL"/>
        </w:rPr>
        <w:t>VENDIM</w:t>
      </w:r>
    </w:p>
    <w:p w14:paraId="201D1FD6" w14:textId="1B438709" w:rsidR="00F5332C" w:rsidRPr="00094A1A" w:rsidRDefault="00824CEA" w:rsidP="00824C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4A1A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094A1A">
        <w:rPr>
          <w:rFonts w:ascii="Garamond" w:hAnsi="Garamond"/>
          <w:b/>
          <w:sz w:val="24"/>
          <w:szCs w:val="24"/>
          <w:lang w:val="sq-AL"/>
        </w:rPr>
        <w:t>.</w:t>
      </w:r>
      <w:r w:rsidR="00094A1A" w:rsidRPr="00094A1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453D9" w:rsidRPr="00094A1A">
        <w:rPr>
          <w:rFonts w:ascii="Garamond" w:hAnsi="Garamond"/>
          <w:b/>
          <w:sz w:val="24"/>
          <w:szCs w:val="24"/>
          <w:lang w:val="sq-AL"/>
        </w:rPr>
        <w:t>354, datë 20</w:t>
      </w:r>
      <w:r w:rsidR="002727FF" w:rsidRPr="00094A1A">
        <w:rPr>
          <w:rFonts w:ascii="Garamond" w:hAnsi="Garamond"/>
          <w:b/>
          <w:sz w:val="24"/>
          <w:szCs w:val="24"/>
          <w:lang w:val="sq-AL"/>
        </w:rPr>
        <w:t>.5.2026</w:t>
      </w:r>
    </w:p>
    <w:p w14:paraId="00967332" w14:textId="26CE06CE" w:rsidR="00824CEA" w:rsidRPr="00094A1A" w:rsidRDefault="00824CEA" w:rsidP="00824C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52F30C" w14:textId="2EB1596C" w:rsidR="00824CEA" w:rsidRPr="00094A1A" w:rsidRDefault="00824CEA" w:rsidP="00824C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4A1A">
        <w:rPr>
          <w:rFonts w:ascii="Garamond" w:hAnsi="Garamond"/>
          <w:b/>
          <w:sz w:val="24"/>
          <w:szCs w:val="24"/>
          <w:lang w:val="sq-AL"/>
        </w:rPr>
        <w:t>PËR TRANSFERIMIN NË PRONËSI TË BASHKISË GJIROKASTËR</w:t>
      </w:r>
      <w:r w:rsidR="00094A1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94A1A">
        <w:rPr>
          <w:rFonts w:ascii="Garamond" w:hAnsi="Garamond"/>
          <w:b/>
          <w:sz w:val="24"/>
          <w:szCs w:val="24"/>
          <w:lang w:val="sq-AL"/>
        </w:rPr>
        <w:t>TË PASURISË ME NR.</w:t>
      </w:r>
      <w:r w:rsidR="00094A1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94A1A">
        <w:rPr>
          <w:rFonts w:ascii="Garamond" w:hAnsi="Garamond"/>
          <w:b/>
          <w:sz w:val="24"/>
          <w:szCs w:val="24"/>
          <w:lang w:val="sq-AL"/>
        </w:rPr>
        <w:t>10/175, ME VENDNDODHJE NË ZONËN KADASTRALE 8542</w:t>
      </w:r>
    </w:p>
    <w:p w14:paraId="6142DCDD" w14:textId="77777777" w:rsidR="00824CEA" w:rsidRPr="00094A1A" w:rsidRDefault="00824CEA" w:rsidP="00824CE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D1FEB64" w14:textId="09C83C3B" w:rsidR="00824CEA" w:rsidRPr="00094A1A" w:rsidRDefault="00824CEA" w:rsidP="00D242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4A1A">
        <w:rPr>
          <w:rFonts w:ascii="Garamond" w:hAnsi="Garamond"/>
          <w:sz w:val="24"/>
          <w:szCs w:val="24"/>
          <w:lang w:val="sq-AL"/>
        </w:rPr>
        <w:t>Në mbështetje të nenit 100 të Kushtetutës dhe të neneve 5, 7 e 8, të</w:t>
      </w:r>
      <w:r w:rsidR="00094A1A" w:rsidRPr="00094A1A">
        <w:rPr>
          <w:rFonts w:ascii="Garamond" w:hAnsi="Garamond"/>
          <w:sz w:val="24"/>
          <w:szCs w:val="24"/>
          <w:lang w:val="sq-AL"/>
        </w:rPr>
        <w:t xml:space="preserve"> </w:t>
      </w:r>
      <w:r w:rsidRPr="00094A1A">
        <w:rPr>
          <w:rFonts w:ascii="Garamond" w:hAnsi="Garamond"/>
          <w:sz w:val="24"/>
          <w:szCs w:val="24"/>
          <w:lang w:val="sq-AL"/>
        </w:rPr>
        <w:t>ligjit nr.</w:t>
      </w:r>
      <w:r w:rsidR="00CD225A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094A1A">
        <w:rPr>
          <w:rFonts w:ascii="Garamond" w:hAnsi="Garamond"/>
          <w:sz w:val="24"/>
          <w:szCs w:val="24"/>
          <w:lang w:val="sq-AL"/>
        </w:rPr>
        <w:t>8744, datë 22.2.2001, “Për transferimin e pronave të paluajtshme publike të shtetit në njësitë e qeverisjes vendore”, të ndryshuar, me propozimin e Kryeministrit, Këshilli i Ministrave</w:t>
      </w:r>
    </w:p>
    <w:p w14:paraId="2C9644C1" w14:textId="77777777" w:rsidR="00824CEA" w:rsidRPr="00094A1A" w:rsidRDefault="00824CEA" w:rsidP="00824CE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BD86965" w14:textId="0B194394" w:rsidR="00824CEA" w:rsidRPr="00094A1A" w:rsidRDefault="00824CEA" w:rsidP="00824CE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94A1A">
        <w:rPr>
          <w:rFonts w:ascii="Garamond" w:hAnsi="Garamond"/>
          <w:sz w:val="24"/>
          <w:szCs w:val="24"/>
          <w:lang w:val="sq-AL"/>
        </w:rPr>
        <w:t>VENDOSI:</w:t>
      </w:r>
    </w:p>
    <w:p w14:paraId="585013E4" w14:textId="77777777" w:rsidR="00824CEA" w:rsidRPr="00094A1A" w:rsidRDefault="00824CEA" w:rsidP="00824CE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18079E" w14:textId="76A3DB3A" w:rsidR="00824CEA" w:rsidRPr="00094A1A" w:rsidRDefault="00824CEA" w:rsidP="00D242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4A1A">
        <w:rPr>
          <w:rFonts w:ascii="Garamond" w:hAnsi="Garamond"/>
          <w:sz w:val="24"/>
          <w:szCs w:val="24"/>
          <w:lang w:val="sq-AL"/>
        </w:rPr>
        <w:t>1. Transferimin në pronësi të Bashkisë Gjirokastër të pasurisë me nr.</w:t>
      </w:r>
      <w:r w:rsidR="00094A1A">
        <w:rPr>
          <w:rFonts w:ascii="Garamond" w:hAnsi="Garamond"/>
          <w:sz w:val="24"/>
          <w:szCs w:val="24"/>
          <w:lang w:val="sq-AL"/>
        </w:rPr>
        <w:t xml:space="preserve"> </w:t>
      </w:r>
      <w:r w:rsidRPr="00094A1A">
        <w:rPr>
          <w:rFonts w:ascii="Garamond" w:hAnsi="Garamond"/>
          <w:sz w:val="24"/>
          <w:szCs w:val="24"/>
          <w:lang w:val="sq-AL"/>
        </w:rPr>
        <w:t xml:space="preserve">10/175, me vendndodhje në zonën kadastrale 8542, sipas formularit dhe planit të rilevimit, që i bashkëlidhen këtij vendimi, për t’u përdorur si qendër </w:t>
      </w:r>
      <w:proofErr w:type="spellStart"/>
      <w:r w:rsidRPr="00094A1A">
        <w:rPr>
          <w:rFonts w:ascii="Garamond" w:hAnsi="Garamond"/>
          <w:sz w:val="24"/>
          <w:szCs w:val="24"/>
          <w:lang w:val="sq-AL"/>
        </w:rPr>
        <w:t>multifunksionale</w:t>
      </w:r>
      <w:proofErr w:type="spellEnd"/>
      <w:r w:rsidRPr="00094A1A">
        <w:rPr>
          <w:rFonts w:ascii="Garamond" w:hAnsi="Garamond"/>
          <w:sz w:val="24"/>
          <w:szCs w:val="24"/>
          <w:lang w:val="sq-AL"/>
        </w:rPr>
        <w:t xml:space="preserve"> kulturore dhe teknologjike. </w:t>
      </w:r>
    </w:p>
    <w:p w14:paraId="54C71E5A" w14:textId="287ECFCC" w:rsidR="00824CEA" w:rsidRPr="00094A1A" w:rsidRDefault="00824CEA" w:rsidP="00D242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4A1A">
        <w:rPr>
          <w:rFonts w:ascii="Garamond" w:hAnsi="Garamond"/>
          <w:sz w:val="24"/>
          <w:szCs w:val="24"/>
          <w:lang w:val="sq-AL"/>
        </w:rPr>
        <w:t xml:space="preserve">2. Bashkisë Gjirokastër i ndalohet ta tjetërsojë dhe të ndryshojë </w:t>
      </w:r>
      <w:proofErr w:type="spellStart"/>
      <w:r w:rsidRPr="00094A1A">
        <w:rPr>
          <w:rFonts w:ascii="Garamond" w:hAnsi="Garamond"/>
          <w:sz w:val="24"/>
          <w:szCs w:val="24"/>
          <w:lang w:val="sq-AL"/>
        </w:rPr>
        <w:t>destinacionin</w:t>
      </w:r>
      <w:proofErr w:type="spellEnd"/>
      <w:r w:rsidRPr="00094A1A">
        <w:rPr>
          <w:rFonts w:ascii="Garamond" w:hAnsi="Garamond"/>
          <w:sz w:val="24"/>
          <w:szCs w:val="24"/>
          <w:lang w:val="sq-AL"/>
        </w:rPr>
        <w:t xml:space="preserve"> e përdorimit të pasurisë, të përcaktuar në pikën 1 të këtij vendimi. </w:t>
      </w:r>
    </w:p>
    <w:p w14:paraId="51E74EF0" w14:textId="4279D8C9" w:rsidR="00824CEA" w:rsidRPr="00094A1A" w:rsidRDefault="00824CEA" w:rsidP="00D242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4A1A">
        <w:rPr>
          <w:rFonts w:ascii="Garamond" w:hAnsi="Garamond"/>
          <w:sz w:val="24"/>
          <w:szCs w:val="24"/>
          <w:lang w:val="sq-AL"/>
        </w:rPr>
        <w:t xml:space="preserve">3. Ngarkohen Bashkia Gjirokastër dhe Agjencia Shtetërore e Kadastrës për zbatimin e këtij vendimi. </w:t>
      </w:r>
    </w:p>
    <w:p w14:paraId="01B6F590" w14:textId="0AF80B87" w:rsidR="00824CEA" w:rsidRPr="00094A1A" w:rsidRDefault="00824CEA" w:rsidP="00D242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94A1A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54D6EF61" w14:textId="77777777" w:rsidR="00824CEA" w:rsidRPr="00094A1A" w:rsidRDefault="00824CEA" w:rsidP="00D242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F23A10" w14:textId="48A615B5" w:rsidR="00824CEA" w:rsidRPr="00094A1A" w:rsidRDefault="00824CEA" w:rsidP="00AD2B1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94A1A">
        <w:rPr>
          <w:rFonts w:ascii="Garamond" w:hAnsi="Garamond"/>
          <w:sz w:val="24"/>
          <w:szCs w:val="24"/>
          <w:lang w:val="sq-AL"/>
        </w:rPr>
        <w:t>ZËVENDËSKRYEMINISTËR</w:t>
      </w:r>
    </w:p>
    <w:p w14:paraId="48E7C4CF" w14:textId="31B8B2ED" w:rsidR="00824CEA" w:rsidRPr="00094A1A" w:rsidRDefault="00824CEA" w:rsidP="00AD2B1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94A1A">
        <w:rPr>
          <w:rFonts w:ascii="Garamond" w:hAnsi="Garamond"/>
          <w:b/>
          <w:sz w:val="24"/>
          <w:szCs w:val="24"/>
          <w:lang w:val="sq-AL"/>
        </w:rPr>
        <w:t xml:space="preserve">Albana </w:t>
      </w:r>
      <w:proofErr w:type="spellStart"/>
      <w:r w:rsidRPr="00094A1A">
        <w:rPr>
          <w:rFonts w:ascii="Garamond" w:hAnsi="Garamond"/>
          <w:b/>
          <w:sz w:val="24"/>
          <w:szCs w:val="24"/>
          <w:lang w:val="sq-AL"/>
        </w:rPr>
        <w:t>Koçiu</w:t>
      </w:r>
      <w:proofErr w:type="spellEnd"/>
    </w:p>
    <w:p w14:paraId="15B4F954" w14:textId="079AD4CE" w:rsidR="00AD2B1D" w:rsidRPr="00094A1A" w:rsidRDefault="00AD2B1D" w:rsidP="00AD2B1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9E29470" w14:textId="0AC151AF" w:rsidR="00037FD4" w:rsidRPr="00094A1A" w:rsidRDefault="00037FD4" w:rsidP="004C460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4A1A">
        <w:rPr>
          <w:rFonts w:ascii="Garamond" w:hAnsi="Garamond"/>
          <w:b/>
          <w:noProof/>
          <w:sz w:val="24"/>
          <w:szCs w:val="24"/>
          <w:lang w:val="sq-AL"/>
        </w:rPr>
        <w:drawing>
          <wp:inline distT="0" distB="0" distL="0" distR="0" wp14:anchorId="3567636B" wp14:editId="190C7924">
            <wp:extent cx="6155871" cy="3590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r+PR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7493" cy="3591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14FA2" w14:textId="1525A6B1" w:rsidR="00AD2B1D" w:rsidRPr="00094A1A" w:rsidRDefault="00037FD4" w:rsidP="00AD2B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94A1A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684C1250" wp14:editId="60788634">
            <wp:extent cx="5790565" cy="822960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ular+PR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5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2B1D" w:rsidRPr="00094A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2505"/>
    <w:rsid w:val="0003481B"/>
    <w:rsid w:val="00037FD4"/>
    <w:rsid w:val="000620F5"/>
    <w:rsid w:val="00071BB9"/>
    <w:rsid w:val="0007396F"/>
    <w:rsid w:val="000843A3"/>
    <w:rsid w:val="00093903"/>
    <w:rsid w:val="00094A1A"/>
    <w:rsid w:val="000A33D3"/>
    <w:rsid w:val="000C5E68"/>
    <w:rsid w:val="000E1C28"/>
    <w:rsid w:val="000E4980"/>
    <w:rsid w:val="000F74B6"/>
    <w:rsid w:val="00125B00"/>
    <w:rsid w:val="00126DFF"/>
    <w:rsid w:val="00131897"/>
    <w:rsid w:val="001551BD"/>
    <w:rsid w:val="001574C5"/>
    <w:rsid w:val="0016691A"/>
    <w:rsid w:val="00190B25"/>
    <w:rsid w:val="001C517C"/>
    <w:rsid w:val="001D4E73"/>
    <w:rsid w:val="00204D6F"/>
    <w:rsid w:val="00206E43"/>
    <w:rsid w:val="00214D39"/>
    <w:rsid w:val="002165F3"/>
    <w:rsid w:val="00225595"/>
    <w:rsid w:val="00232150"/>
    <w:rsid w:val="00261F38"/>
    <w:rsid w:val="002727FF"/>
    <w:rsid w:val="0028358F"/>
    <w:rsid w:val="002A21F8"/>
    <w:rsid w:val="002C21B1"/>
    <w:rsid w:val="002E28BA"/>
    <w:rsid w:val="00302224"/>
    <w:rsid w:val="003610D3"/>
    <w:rsid w:val="0036540F"/>
    <w:rsid w:val="00387FA9"/>
    <w:rsid w:val="003A1254"/>
    <w:rsid w:val="003F3D67"/>
    <w:rsid w:val="0040745C"/>
    <w:rsid w:val="00417D0D"/>
    <w:rsid w:val="00420FCC"/>
    <w:rsid w:val="0042590D"/>
    <w:rsid w:val="004326E6"/>
    <w:rsid w:val="004429C1"/>
    <w:rsid w:val="00451360"/>
    <w:rsid w:val="00451F03"/>
    <w:rsid w:val="004943C8"/>
    <w:rsid w:val="00495544"/>
    <w:rsid w:val="00496D91"/>
    <w:rsid w:val="004A4F21"/>
    <w:rsid w:val="004C4601"/>
    <w:rsid w:val="004C76A2"/>
    <w:rsid w:val="004D435F"/>
    <w:rsid w:val="004F68C5"/>
    <w:rsid w:val="0050561C"/>
    <w:rsid w:val="00507D84"/>
    <w:rsid w:val="00522C30"/>
    <w:rsid w:val="005326FF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67FE1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C4922"/>
    <w:rsid w:val="007E0E9E"/>
    <w:rsid w:val="00824CEA"/>
    <w:rsid w:val="00881836"/>
    <w:rsid w:val="008846AE"/>
    <w:rsid w:val="008C7EE7"/>
    <w:rsid w:val="008D15FD"/>
    <w:rsid w:val="008F0E16"/>
    <w:rsid w:val="009053DA"/>
    <w:rsid w:val="0092281D"/>
    <w:rsid w:val="00961A75"/>
    <w:rsid w:val="0096479B"/>
    <w:rsid w:val="009711C9"/>
    <w:rsid w:val="009822A2"/>
    <w:rsid w:val="00A10771"/>
    <w:rsid w:val="00A16E50"/>
    <w:rsid w:val="00A4634C"/>
    <w:rsid w:val="00A50B2A"/>
    <w:rsid w:val="00A84B62"/>
    <w:rsid w:val="00A91180"/>
    <w:rsid w:val="00A95DBE"/>
    <w:rsid w:val="00AB7D07"/>
    <w:rsid w:val="00AD2B1D"/>
    <w:rsid w:val="00AD6F91"/>
    <w:rsid w:val="00B022DA"/>
    <w:rsid w:val="00B119FC"/>
    <w:rsid w:val="00B363FA"/>
    <w:rsid w:val="00B95EFE"/>
    <w:rsid w:val="00BA510E"/>
    <w:rsid w:val="00BB50B0"/>
    <w:rsid w:val="00BB777A"/>
    <w:rsid w:val="00BD24F3"/>
    <w:rsid w:val="00BF482C"/>
    <w:rsid w:val="00C0163A"/>
    <w:rsid w:val="00C12399"/>
    <w:rsid w:val="00C164EE"/>
    <w:rsid w:val="00C21F01"/>
    <w:rsid w:val="00C9462E"/>
    <w:rsid w:val="00C95924"/>
    <w:rsid w:val="00CA5391"/>
    <w:rsid w:val="00CC1BA0"/>
    <w:rsid w:val="00CC5B7C"/>
    <w:rsid w:val="00CD225A"/>
    <w:rsid w:val="00D13DCA"/>
    <w:rsid w:val="00D238CA"/>
    <w:rsid w:val="00D24257"/>
    <w:rsid w:val="00D55481"/>
    <w:rsid w:val="00D624AB"/>
    <w:rsid w:val="00D67644"/>
    <w:rsid w:val="00D8245B"/>
    <w:rsid w:val="00D83955"/>
    <w:rsid w:val="00DA512A"/>
    <w:rsid w:val="00DB3128"/>
    <w:rsid w:val="00DB4920"/>
    <w:rsid w:val="00DB6608"/>
    <w:rsid w:val="00E11D35"/>
    <w:rsid w:val="00E13DFD"/>
    <w:rsid w:val="00E154BC"/>
    <w:rsid w:val="00E53E37"/>
    <w:rsid w:val="00E6558D"/>
    <w:rsid w:val="00E7372A"/>
    <w:rsid w:val="00EA6DB4"/>
    <w:rsid w:val="00EB34EB"/>
    <w:rsid w:val="00EF009A"/>
    <w:rsid w:val="00EF200C"/>
    <w:rsid w:val="00EF2A0A"/>
    <w:rsid w:val="00F23FBB"/>
    <w:rsid w:val="00F453D9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D1FD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354</Nr_x002e__x0020_akti>
    <Data_x0020_e_x0020_Krijimit xmlns="0e656187-b300-4fb0-8bf4-3a50f872073c">2026-05-22T11:40:40Z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2026-05-22T00:00:00Z</Date_x0020_protokolli>
    <Titulli xmlns="0e656187-b300-4fb0-8bf4-3a50f872073c">Për transferimin në pronësi të Bashkisë Gjirokastër të pasurisë me nr.10/175, me vendndodhje në zonën kadastrale 8542</Titulli>
    <Modifikuesi xmlns="0e656187-b300-4fb0-8bf4-3a50f872073c">ermira.bukaci</Modifikuesi>
    <Nr_x002e__x0020_prot_x0020_QBZ xmlns="0e656187-b300-4fb0-8bf4-3a50f872073c">1168</Nr_x002e__x0020_prot_x0020_QBZ>
    <Data_x0020_e_x0020_Modifikimit xmlns="0e656187-b300-4fb0-8bf4-3a50f872073c">2026-05-22T12:03:14Z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2593/6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69AB955C4540EC958FEE632B49BF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69AB955C4540EC958FEE632B49BF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7A10E2-BB20-4AC0-BA73-E05A2FBEE308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7A3BDBD-A74A-404A-B6B5-7D414AE26E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5E346A-64A5-4877-9ECC-AB1B199AE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79F0A8-86BD-4936-A225-FE797B948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25F1482-3CF8-475B-ABFD-876D3427FC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transferimin në pronësi të Bashkisë Gjirokastër të pasurisë me nr.10/175, me vendndodhje në zonën kadastrale 8542</vt:lpstr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transferimin në pronësi të Bashkisë Gjirokastër të pasurisë me nr.10/175, me vendndodhje në zonën kadastrale 8542</dc:title>
  <dc:creator>Entela Suli</dc:creator>
  <cp:lastModifiedBy>Alma Lisaku</cp:lastModifiedBy>
  <cp:revision>10</cp:revision>
  <dcterms:created xsi:type="dcterms:W3CDTF">2026-05-22T10:41:00Z</dcterms:created>
  <dcterms:modified xsi:type="dcterms:W3CDTF">2026-05-22T11:28:00Z</dcterms:modified>
</cp:coreProperties>
</file>