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7EEAC" w14:textId="77777777" w:rsidR="00F52793" w:rsidRPr="00167EE5" w:rsidRDefault="00F52793" w:rsidP="00997E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7EE5">
        <w:rPr>
          <w:rFonts w:ascii="Garamond" w:hAnsi="Garamond"/>
          <w:b/>
          <w:sz w:val="24"/>
          <w:szCs w:val="24"/>
          <w:lang w:val="sq-AL"/>
        </w:rPr>
        <w:t>VENDIM</w:t>
      </w:r>
    </w:p>
    <w:p w14:paraId="26B6835B" w14:textId="35BAC47A" w:rsidR="00F5332C" w:rsidRPr="00167EE5" w:rsidRDefault="000B2A6D" w:rsidP="00997E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7EE5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167EE5">
        <w:rPr>
          <w:rFonts w:ascii="Garamond" w:hAnsi="Garamond"/>
          <w:b/>
          <w:sz w:val="24"/>
          <w:szCs w:val="24"/>
          <w:lang w:val="sq-AL"/>
        </w:rPr>
        <w:t>.</w:t>
      </w:r>
      <w:r w:rsidR="000851F0" w:rsidRPr="00167EE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C57EC" w:rsidRPr="00167EE5">
        <w:rPr>
          <w:rFonts w:ascii="Garamond" w:hAnsi="Garamond"/>
          <w:b/>
          <w:sz w:val="24"/>
          <w:szCs w:val="24"/>
          <w:lang w:val="sq-AL"/>
        </w:rPr>
        <w:t>355</w:t>
      </w:r>
      <w:r w:rsidR="00F453D9" w:rsidRPr="00167EE5">
        <w:rPr>
          <w:rFonts w:ascii="Garamond" w:hAnsi="Garamond"/>
          <w:b/>
          <w:sz w:val="24"/>
          <w:szCs w:val="24"/>
          <w:lang w:val="sq-AL"/>
        </w:rPr>
        <w:t>, datë 20</w:t>
      </w:r>
      <w:r w:rsidR="002727FF" w:rsidRPr="00167EE5">
        <w:rPr>
          <w:rFonts w:ascii="Garamond" w:hAnsi="Garamond"/>
          <w:b/>
          <w:sz w:val="24"/>
          <w:szCs w:val="24"/>
          <w:lang w:val="sq-AL"/>
        </w:rPr>
        <w:t>.5.2026</w:t>
      </w:r>
    </w:p>
    <w:p w14:paraId="718C34D0" w14:textId="2AD314F0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6CC166" w14:textId="024986E8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7EE5">
        <w:rPr>
          <w:rFonts w:ascii="Garamond" w:hAnsi="Garamond"/>
          <w:b/>
          <w:sz w:val="24"/>
          <w:szCs w:val="24"/>
          <w:lang w:val="sq-AL"/>
        </w:rPr>
        <w:t xml:space="preserve">PËR PËRCAKTIMIN E PROCEDURAVE PËR HARTIMIN E PLANIT KOMBËTAR, TË PLANEVE RAJONALE DHE TË PROGRAMIT </w:t>
      </w:r>
      <w:proofErr w:type="spellStart"/>
      <w:r w:rsidRPr="00167EE5">
        <w:rPr>
          <w:rFonts w:ascii="Garamond" w:hAnsi="Garamond"/>
          <w:b/>
          <w:sz w:val="24"/>
          <w:szCs w:val="24"/>
          <w:lang w:val="sq-AL"/>
        </w:rPr>
        <w:t>OPERACIONAL</w:t>
      </w:r>
      <w:proofErr w:type="spellEnd"/>
      <w:r w:rsidRPr="00167EE5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0851F0" w:rsidRPr="00167EE5">
        <w:rPr>
          <w:rFonts w:ascii="Garamond" w:hAnsi="Garamond"/>
          <w:b/>
          <w:sz w:val="24"/>
          <w:szCs w:val="24"/>
          <w:lang w:val="sq-AL"/>
        </w:rPr>
        <w:t>Ë</w:t>
      </w:r>
      <w:r w:rsidRPr="00167EE5">
        <w:rPr>
          <w:rFonts w:ascii="Garamond" w:hAnsi="Garamond"/>
          <w:b/>
          <w:sz w:val="24"/>
          <w:szCs w:val="24"/>
          <w:lang w:val="sq-AL"/>
        </w:rPr>
        <w:t>R ZHVILLIMIN RAJONAL E KOHEZIONIN</w:t>
      </w:r>
    </w:p>
    <w:p w14:paraId="3C44443D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FABE5D" w14:textId="4C6E0234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Në mbështetje të nenit 100 të Kushtetutës dhe të neneve 11, pika 8, 12, pika 5, e 13,</w:t>
      </w:r>
      <w:r w:rsidR="000851F0" w:rsidRPr="00167EE5">
        <w:rPr>
          <w:rFonts w:ascii="Garamond" w:hAnsi="Garamond"/>
          <w:sz w:val="24"/>
          <w:szCs w:val="24"/>
          <w:lang w:val="sq-AL"/>
        </w:rPr>
        <w:t xml:space="preserve"> </w:t>
      </w:r>
      <w:r w:rsidRPr="00167EE5">
        <w:rPr>
          <w:rFonts w:ascii="Garamond" w:hAnsi="Garamond"/>
          <w:sz w:val="24"/>
          <w:szCs w:val="24"/>
          <w:lang w:val="sq-AL"/>
        </w:rPr>
        <w:t>pika 8, të ligjit nr.</w:t>
      </w:r>
      <w:r w:rsidR="000851F0" w:rsidRPr="00167EE5">
        <w:rPr>
          <w:rFonts w:ascii="Garamond" w:hAnsi="Garamond"/>
          <w:sz w:val="24"/>
          <w:szCs w:val="24"/>
          <w:lang w:val="sq-AL"/>
        </w:rPr>
        <w:t xml:space="preserve"> </w:t>
      </w:r>
      <w:r w:rsidRPr="00167EE5">
        <w:rPr>
          <w:rFonts w:ascii="Garamond" w:hAnsi="Garamond"/>
          <w:sz w:val="24"/>
          <w:szCs w:val="24"/>
          <w:lang w:val="sq-AL"/>
        </w:rPr>
        <w:t xml:space="preserve">102/2020, “Për zhvillimin rajonal dhe kohezionin”, me propozimin e </w:t>
      </w:r>
      <w:r w:rsidR="00167EE5" w:rsidRPr="00167EE5">
        <w:rPr>
          <w:rFonts w:ascii="Garamond" w:hAnsi="Garamond"/>
          <w:sz w:val="24"/>
          <w:szCs w:val="24"/>
          <w:lang w:val="sq-AL"/>
        </w:rPr>
        <w:t>zëvendëskryeministrit</w:t>
      </w:r>
      <w:r w:rsidRPr="00167EE5">
        <w:rPr>
          <w:rFonts w:ascii="Garamond" w:hAnsi="Garamond"/>
          <w:sz w:val="24"/>
          <w:szCs w:val="24"/>
          <w:lang w:val="sq-AL"/>
        </w:rPr>
        <w:t>, Këshilli i Ministrave</w:t>
      </w:r>
    </w:p>
    <w:p w14:paraId="2B65C656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768ED4" w14:textId="675A80D7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VENDOSI:</w:t>
      </w:r>
    </w:p>
    <w:p w14:paraId="3152670F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4870A8" w14:textId="77777777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KREU I</w:t>
      </w:r>
    </w:p>
    <w:p w14:paraId="1316BE71" w14:textId="77777777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6A94AD9F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D58BEB" w14:textId="4DE312E6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Ky vendim ka si objekt përcaktimin e procedurave për hartimin e Planit Kombëtar për Zhvillimin Rajonal dhe Kohezionin (në vijim</w:t>
      </w:r>
      <w:r w:rsidR="00F14945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PKZHRK</w:t>
      </w:r>
      <w:proofErr w:type="spellEnd"/>
      <w:r w:rsidR="00F14945">
        <w:rPr>
          <w:rFonts w:ascii="Garamond" w:hAnsi="Garamond"/>
          <w:sz w:val="24"/>
          <w:szCs w:val="24"/>
          <w:lang w:val="sq-AL"/>
        </w:rPr>
        <w:t>”</w:t>
      </w:r>
      <w:r w:rsidRPr="00167EE5">
        <w:rPr>
          <w:rFonts w:ascii="Garamond" w:hAnsi="Garamond"/>
          <w:sz w:val="24"/>
          <w:szCs w:val="24"/>
          <w:lang w:val="sq-AL"/>
        </w:rPr>
        <w:t>), të planeve rajonale për zhvillimin rajonal dhe kohezionin (në vijim</w:t>
      </w:r>
      <w:r w:rsidR="00F14945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PRZHRK</w:t>
      </w:r>
      <w:proofErr w:type="spellEnd"/>
      <w:r w:rsidR="00F14945">
        <w:rPr>
          <w:rFonts w:ascii="Garamond" w:hAnsi="Garamond"/>
          <w:sz w:val="24"/>
          <w:szCs w:val="24"/>
          <w:lang w:val="sq-AL"/>
        </w:rPr>
        <w:t>”</w:t>
      </w:r>
      <w:r w:rsidRPr="00167EE5">
        <w:rPr>
          <w:rFonts w:ascii="Garamond" w:hAnsi="Garamond"/>
          <w:sz w:val="24"/>
          <w:szCs w:val="24"/>
          <w:lang w:val="sq-AL"/>
        </w:rPr>
        <w:t xml:space="preserve">) dhe të programit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operacional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 xml:space="preserve"> për zhvillimin rajonal dhe kohezionin (në vijim</w:t>
      </w:r>
      <w:r w:rsidR="00F14945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POZHRK</w:t>
      </w:r>
      <w:proofErr w:type="spellEnd"/>
      <w:r w:rsidR="00F14945">
        <w:rPr>
          <w:rFonts w:ascii="Garamond" w:hAnsi="Garamond"/>
          <w:sz w:val="24"/>
          <w:szCs w:val="24"/>
          <w:lang w:val="sq-AL"/>
        </w:rPr>
        <w:t>”</w:t>
      </w:r>
      <w:r w:rsidRPr="00167EE5">
        <w:rPr>
          <w:rFonts w:ascii="Garamond" w:hAnsi="Garamond"/>
          <w:sz w:val="24"/>
          <w:szCs w:val="24"/>
          <w:lang w:val="sq-AL"/>
        </w:rPr>
        <w:t xml:space="preserve">) të emërtuara bashkërisht si “dokumente të planifikimit e të koordinimit”, me qëllim garantimin e përputhshmërisë së tyre me drejtimet e politikës kombëtare të zhvillimit rajonal e kohezionit nëpërmjet një procesi gjithëpërfshirës. </w:t>
      </w:r>
    </w:p>
    <w:p w14:paraId="6F65AA6F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484C07" w14:textId="77777777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KREU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II</w:t>
      </w:r>
      <w:proofErr w:type="spellEnd"/>
    </w:p>
    <w:p w14:paraId="32996B01" w14:textId="77777777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DOKUMENTET E PLANIFIKIMIT E TË KOORDINIMIT DHE PROCEDURA E HARTIMIT</w:t>
      </w:r>
    </w:p>
    <w:p w14:paraId="42AAE3A0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EB37EF" w14:textId="3878CEF4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PKZHRK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 xml:space="preserve">-ja dhe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POZHRK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>-ja hartohen nga Komiteti Kombëtar për Zhvillimin Rajonal dhe Kohezionin (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KKZHRK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>) në cilësinë e organit përgjegjës p</w:t>
      </w:r>
      <w:r w:rsidR="000851F0" w:rsidRPr="00167EE5">
        <w:rPr>
          <w:rFonts w:ascii="Garamond" w:hAnsi="Garamond"/>
          <w:sz w:val="24"/>
          <w:szCs w:val="24"/>
          <w:lang w:val="sq-AL"/>
        </w:rPr>
        <w:t>ë</w:t>
      </w:r>
      <w:r w:rsidRPr="00167EE5">
        <w:rPr>
          <w:rFonts w:ascii="Garamond" w:hAnsi="Garamond"/>
          <w:sz w:val="24"/>
          <w:szCs w:val="24"/>
          <w:lang w:val="sq-AL"/>
        </w:rPr>
        <w:t xml:space="preserve">r të gjithë territorin e Republikës së Shqipërisë. </w:t>
      </w:r>
    </w:p>
    <w:p w14:paraId="4C56B394" w14:textId="2E4E5C68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PRZHRK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 xml:space="preserve">-ja hartohet nga bordi i monitorimit të zhvillimit rajonal përkatës, në cilësinë e organit përgjegjës, në nivelin e kufijve territorialë të rajonit zhvillimor. </w:t>
      </w:r>
    </w:p>
    <w:p w14:paraId="353416EC" w14:textId="05DB3AA5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3. Në cilësinë e sekretariatit teknik, Fondi Shqiptar i Zhvillimit siguron mbështetje administrative dhe teknike për përgatitjen e këtyre dokumenteve planifikuese e koordinuese.</w:t>
      </w:r>
    </w:p>
    <w:p w14:paraId="47A95D70" w14:textId="1B58EBCE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4. Në kuadër të hartimit të dokumenteve të planifikimit e të koordinimit, organet përgjegjëse, të përcaktuara në pikat 1 dhe 2 të këtij kreu, udhëzojnë punën e Fondit Shqiptar të Zhvillimit</w:t>
      </w:r>
      <w:r w:rsidR="00F14945">
        <w:rPr>
          <w:rFonts w:ascii="Garamond" w:hAnsi="Garamond"/>
          <w:sz w:val="24"/>
          <w:szCs w:val="24"/>
          <w:lang w:val="sq-AL"/>
        </w:rPr>
        <w:t>,</w:t>
      </w:r>
      <w:r w:rsidRPr="00167EE5">
        <w:rPr>
          <w:rFonts w:ascii="Garamond" w:hAnsi="Garamond"/>
          <w:sz w:val="24"/>
          <w:szCs w:val="24"/>
          <w:lang w:val="sq-AL"/>
        </w:rPr>
        <w:t xml:space="preserve"> për:</w:t>
      </w:r>
    </w:p>
    <w:p w14:paraId="0A51FA34" w14:textId="7EF47FB1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a) përgatitjen e analizës mbi gjendjen ekzistuese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socioekonomike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>, territoriale e mjedisore, duke përfshirë vlerësimin e pabarazive ndërmjet rajoneve zhvillimore dhe/apo brenda tyre;</w:t>
      </w:r>
    </w:p>
    <w:p w14:paraId="05F8511F" w14:textId="462ED63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b) përcaktimin e objektivave strategjikë si mekanizëm për të adresuar problemet e identifikuara;</w:t>
      </w:r>
    </w:p>
    <w:p w14:paraId="224CB687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c) përcaktimin e drejtimeve, të prioriteteve dhe të paketave të ndërhyrjeve zhvillimore, që programohen për zbatim;</w:t>
      </w:r>
    </w:p>
    <w:p w14:paraId="74032F95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ç) vlerësimin e nevojave për financim dhe programimin e financimit të brendshëm e të huaj;</w:t>
      </w:r>
    </w:p>
    <w:p w14:paraId="39455F77" w14:textId="42386B0C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d)</w:t>
      </w:r>
      <w:r w:rsidR="000851F0" w:rsidRPr="00167EE5">
        <w:rPr>
          <w:rFonts w:ascii="Garamond" w:hAnsi="Garamond"/>
          <w:sz w:val="24"/>
          <w:szCs w:val="24"/>
          <w:lang w:val="sq-AL"/>
        </w:rPr>
        <w:t xml:space="preserve"> </w:t>
      </w:r>
      <w:r w:rsidRPr="00167EE5">
        <w:rPr>
          <w:rFonts w:ascii="Garamond" w:hAnsi="Garamond"/>
          <w:sz w:val="24"/>
          <w:szCs w:val="24"/>
          <w:lang w:val="sq-AL"/>
        </w:rPr>
        <w:t>koordinimin ndërmjet sektorëve dhe institucioneve në nivel qendror e vendor;</w:t>
      </w:r>
    </w:p>
    <w:p w14:paraId="356C2748" w14:textId="160DA534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dh) realizimin e procesit të konsultimit e të angazhimit të aktorëve dhe partnerëve zhvillimorë në rajone.</w:t>
      </w:r>
    </w:p>
    <w:p w14:paraId="569196C0" w14:textId="46B8143B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5. Dokumentet e planifikimit e të koordinimit hartohen në zbatim të orientimeve të politikës kombëtare të zhvillimit rajonal, duke garantuar përputhshmërinë me objektivat e zhvillimit të qëndrueshëm dhe marrëveshjet e bashkëpunimit e të financimit ndërmjet Këshillit të Ministrave, </w:t>
      </w:r>
      <w:r w:rsidRPr="00167EE5">
        <w:rPr>
          <w:rFonts w:ascii="Garamond" w:hAnsi="Garamond"/>
          <w:sz w:val="24"/>
          <w:szCs w:val="24"/>
          <w:lang w:val="sq-AL"/>
        </w:rPr>
        <w:lastRenderedPageBreak/>
        <w:t xml:space="preserve">Bashkimit Evropian, institucioneve financiare ndërkombëtare dhe palëve të tjera, në rastet kur dhe për aq sa ndikojnë në përmbajtjen e këtyre dokumenteve. </w:t>
      </w:r>
    </w:p>
    <w:p w14:paraId="06954843" w14:textId="019EC638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6. Dokumentet e planifikimit e të koordinimit i nënshtrohen procesit të konsultimit gjatë fazave të ndryshme të hartimit dhe ndjekin parimin e planifikimit e të koordinimit si proces pune në vazhdimësi, duke reflektuar, sipas rastit, kërkesat që burojnë nga procesi i anëtarësimit në Bashkimin Evropian dhe politika e kohezionit.</w:t>
      </w:r>
    </w:p>
    <w:p w14:paraId="6BC075C2" w14:textId="4D25234C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7. Organi përgjegjës për hartimin e dokumentit të planifikimit e të koordinimit, në përputhje me parimin e partneritetit, kryen bashkërendimin horizontal ndërmjet autoriteteve/aktorëve kombëtare/ë të zhvillimit sektorial dhe bashkërendimin vertikal ndërmjet autoriteteve/aktorëve kombëtare/ë dhe aktorëve të zhvillimit në nivel vendor e rajonal.</w:t>
      </w:r>
    </w:p>
    <w:p w14:paraId="33562EDC" w14:textId="23D78A06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8. Për nevoja të hartimit të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PKZHRK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 xml:space="preserve">-së në nivel kombëtar,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KKZHRK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 xml:space="preserve">-ja mund të ngrejë grupe teknike/tematike pune me përfaqësues nga ministritë e linjës apo institucione të tjera qendrore, rajonale dhe vendore, që janë të përfshira në çështjet e zhvillimit rajonal. </w:t>
      </w:r>
    </w:p>
    <w:p w14:paraId="0558D957" w14:textId="6829F63A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9. Organet përgjegjëse</w:t>
      </w:r>
      <w:r w:rsidR="00F14945">
        <w:rPr>
          <w:rFonts w:ascii="Garamond" w:hAnsi="Garamond"/>
          <w:sz w:val="24"/>
          <w:szCs w:val="24"/>
          <w:lang w:val="sq-AL"/>
        </w:rPr>
        <w:t>,</w:t>
      </w:r>
      <w:r w:rsidRPr="00167EE5">
        <w:rPr>
          <w:rFonts w:ascii="Garamond" w:hAnsi="Garamond"/>
          <w:sz w:val="24"/>
          <w:szCs w:val="24"/>
          <w:lang w:val="sq-AL"/>
        </w:rPr>
        <w:t xml:space="preserve"> të mbështetura nga sekretariati teknik</w:t>
      </w:r>
      <w:r w:rsidR="00F14945">
        <w:rPr>
          <w:rFonts w:ascii="Garamond" w:hAnsi="Garamond"/>
          <w:sz w:val="24"/>
          <w:szCs w:val="24"/>
          <w:lang w:val="sq-AL"/>
        </w:rPr>
        <w:t>,</w:t>
      </w:r>
      <w:r w:rsidRPr="00167EE5">
        <w:rPr>
          <w:rFonts w:ascii="Garamond" w:hAnsi="Garamond"/>
          <w:sz w:val="24"/>
          <w:szCs w:val="24"/>
          <w:lang w:val="sq-AL"/>
        </w:rPr>
        <w:t xml:space="preserve"> organizojnë, gjatë hartimit të dokumenteve të planifikimit dhe koordinimit në nivel kombëtar dhe/apo rajonal, konsultime me aktorë të zhvillimit rajonal, nëpërmjet takimeve konsultative,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d</w:t>
      </w:r>
      <w:r w:rsidR="000851F0" w:rsidRPr="00167EE5">
        <w:rPr>
          <w:rFonts w:ascii="Garamond" w:hAnsi="Garamond"/>
          <w:sz w:val="24"/>
          <w:szCs w:val="24"/>
          <w:lang w:val="sq-AL"/>
        </w:rPr>
        <w:t>ë</w:t>
      </w:r>
      <w:r w:rsidRPr="00167EE5">
        <w:rPr>
          <w:rFonts w:ascii="Garamond" w:hAnsi="Garamond"/>
          <w:sz w:val="24"/>
          <w:szCs w:val="24"/>
          <w:lang w:val="sq-AL"/>
        </w:rPr>
        <w:t>gjesave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 xml:space="preserve"> publike, platformave </w:t>
      </w:r>
      <w:proofErr w:type="spellStart"/>
      <w:r w:rsidRPr="00167EE5">
        <w:rPr>
          <w:rFonts w:ascii="Garamond" w:hAnsi="Garamond"/>
          <w:i/>
          <w:iCs/>
          <w:sz w:val="24"/>
          <w:szCs w:val="24"/>
          <w:lang w:val="sq-AL"/>
        </w:rPr>
        <w:t>online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 xml:space="preserve">, anketimeve, pyetësorëve apo formave të tjera të vlefshme të konsultimit publik. </w:t>
      </w:r>
    </w:p>
    <w:p w14:paraId="3C968844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F6723D" w14:textId="77777777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KREU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III</w:t>
      </w:r>
      <w:proofErr w:type="spellEnd"/>
    </w:p>
    <w:p w14:paraId="0A8990B0" w14:textId="77777777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RISHIKIMI I DOKUMENTEVE TË PLANIFIKIMIT E TË KOORDINIMIT</w:t>
      </w:r>
    </w:p>
    <w:p w14:paraId="5A807399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DF8F40" w14:textId="2CD808FB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1. Organi përgjegjës mund të rishikojë dokumentin e planifikimit e të koordinimit të zhvillimit rajonal</w:t>
      </w:r>
      <w:r w:rsidR="00F14945">
        <w:rPr>
          <w:rFonts w:ascii="Garamond" w:hAnsi="Garamond"/>
          <w:sz w:val="24"/>
          <w:szCs w:val="24"/>
          <w:lang w:val="sq-AL"/>
        </w:rPr>
        <w:t>,</w:t>
      </w:r>
      <w:r w:rsidRPr="00167EE5">
        <w:rPr>
          <w:rFonts w:ascii="Garamond" w:hAnsi="Garamond"/>
          <w:sz w:val="24"/>
          <w:szCs w:val="24"/>
          <w:lang w:val="sq-AL"/>
        </w:rPr>
        <w:t xml:space="preserve"> në rastet:</w:t>
      </w:r>
    </w:p>
    <w:p w14:paraId="191BA878" w14:textId="06D9ABF3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a) e ndryshimeve në politikat e prioritetet e përgjithshme kombëtare qeverisëse zhvillimore; </w:t>
      </w:r>
    </w:p>
    <w:p w14:paraId="551AD5F0" w14:textId="6D47E2DF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b) e ndryshimit të drejtimeve të zhvillimit, të përcaktuar në Dokumentin e Politikës Kombëtare të Zhvillimit Rajonal e Kohezionit;</w:t>
      </w:r>
    </w:p>
    <w:p w14:paraId="018E49EF" w14:textId="5B216C1B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c) e ndryshimeve të paparashikuara demografike;</w:t>
      </w:r>
    </w:p>
    <w:p w14:paraId="4AB6FEF6" w14:textId="60E5F68F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ç)</w:t>
      </w:r>
      <w:r w:rsidR="000851F0" w:rsidRPr="00167EE5">
        <w:rPr>
          <w:rFonts w:ascii="Garamond" w:hAnsi="Garamond"/>
          <w:sz w:val="24"/>
          <w:szCs w:val="24"/>
          <w:lang w:val="sq-AL"/>
        </w:rPr>
        <w:t xml:space="preserve"> </w:t>
      </w:r>
      <w:r w:rsidRPr="00167EE5">
        <w:rPr>
          <w:rFonts w:ascii="Garamond" w:hAnsi="Garamond"/>
          <w:sz w:val="24"/>
          <w:szCs w:val="24"/>
          <w:lang w:val="sq-AL"/>
        </w:rPr>
        <w:t>e ndryshimeve në situatën sociale, ekonomike, mjedisore apo qeverisëse t</w:t>
      </w:r>
      <w:r w:rsidR="00F14945">
        <w:rPr>
          <w:rFonts w:ascii="Garamond" w:hAnsi="Garamond"/>
          <w:sz w:val="24"/>
          <w:szCs w:val="24"/>
          <w:lang w:val="sq-AL"/>
        </w:rPr>
        <w:t xml:space="preserve">ë </w:t>
      </w:r>
      <w:r w:rsidRPr="00167EE5">
        <w:rPr>
          <w:rFonts w:ascii="Garamond" w:hAnsi="Garamond"/>
          <w:sz w:val="24"/>
          <w:szCs w:val="24"/>
          <w:lang w:val="sq-AL"/>
        </w:rPr>
        <w:t>vendit;</w:t>
      </w:r>
    </w:p>
    <w:p w14:paraId="695FF27E" w14:textId="4FD0C2B8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d)</w:t>
      </w:r>
      <w:r w:rsidR="000851F0" w:rsidRPr="00167EE5">
        <w:rPr>
          <w:rFonts w:ascii="Garamond" w:hAnsi="Garamond"/>
          <w:sz w:val="24"/>
          <w:szCs w:val="24"/>
          <w:lang w:val="sq-AL"/>
        </w:rPr>
        <w:t xml:space="preserve"> </w:t>
      </w:r>
      <w:r w:rsidRPr="00167EE5">
        <w:rPr>
          <w:rFonts w:ascii="Garamond" w:hAnsi="Garamond"/>
          <w:sz w:val="24"/>
          <w:szCs w:val="24"/>
          <w:lang w:val="sq-AL"/>
        </w:rPr>
        <w:t>e situatave të jashtëzakonshme</w:t>
      </w:r>
      <w:r w:rsidR="00104629">
        <w:rPr>
          <w:rFonts w:ascii="Garamond" w:hAnsi="Garamond"/>
          <w:sz w:val="24"/>
          <w:szCs w:val="24"/>
          <w:lang w:val="sq-AL"/>
        </w:rPr>
        <w:t>,</w:t>
      </w:r>
      <w:r w:rsidRPr="00167EE5">
        <w:rPr>
          <w:rFonts w:ascii="Garamond" w:hAnsi="Garamond"/>
          <w:sz w:val="24"/>
          <w:szCs w:val="24"/>
          <w:lang w:val="sq-AL"/>
        </w:rPr>
        <w:t xml:space="preserve"> apo të emergjencave kombëtare/rajonale;</w:t>
      </w:r>
    </w:p>
    <w:p w14:paraId="20E6A9E3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dh) e ndarjeve të reja administrative e territoriale.</w:t>
      </w:r>
    </w:p>
    <w:p w14:paraId="220211EA" w14:textId="3B51A5BF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2. Rishikimi i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PKZHRK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 xml:space="preserve">-së, i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PRZHRK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 xml:space="preserve">-së dhe i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POZHRK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>-së paraprihet nga analiza e ndërmarrë nga organi përgjegjës, duke garantuar përputhshmërinë me përcaktimet në dokumentet pararendëse të një niveli më të lartë hierarkik.</w:t>
      </w:r>
    </w:p>
    <w:p w14:paraId="7D33A2E7" w14:textId="14EE516B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3. Procedura e ndjekur për rishikimin e dokumenteve të planifikimit e të koordinimit është e njëjtë me procedurën e miratimit të tyre, sipas parashikimeve të këtij vendimi. </w:t>
      </w:r>
    </w:p>
    <w:p w14:paraId="40FD7905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188D75" w14:textId="77777777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KREU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IV</w:t>
      </w:r>
      <w:proofErr w:type="spellEnd"/>
    </w:p>
    <w:p w14:paraId="63F796C5" w14:textId="77777777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HARTIMI I DOKUMENTEVE PLANIFIKUESE DHE KOORDINUESE PËR CIKLIN PASARDHËS</w:t>
      </w:r>
    </w:p>
    <w:p w14:paraId="2C5FF888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 </w:t>
      </w:r>
    </w:p>
    <w:p w14:paraId="78CE41A2" w14:textId="0B53EADE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1. Hartimi i dokumenteve planifikuese dhe koordinuese për ciklin pasardhës planifikues ndërmerret nga organi përgjegjës të paktën 1 (një) vit përpara përfundimit të periudhës planifikuese paraardhëse. </w:t>
      </w:r>
    </w:p>
    <w:p w14:paraId="1FA7381C" w14:textId="3A1747DF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2. Hartimi i dokumenteve të planifikimit e të koordinimit për ciklin e ri planifikues bëhet duke evidentuar gjetjet dhe mësimet e </w:t>
      </w:r>
      <w:proofErr w:type="spellStart"/>
      <w:r w:rsidRPr="00167EE5">
        <w:rPr>
          <w:rFonts w:ascii="Garamond" w:hAnsi="Garamond"/>
          <w:sz w:val="24"/>
          <w:szCs w:val="24"/>
          <w:lang w:val="sq-AL"/>
        </w:rPr>
        <w:t>nx</w:t>
      </w:r>
      <w:r w:rsidR="000851F0" w:rsidRPr="00167EE5">
        <w:rPr>
          <w:rFonts w:ascii="Garamond" w:hAnsi="Garamond"/>
          <w:sz w:val="24"/>
          <w:szCs w:val="24"/>
          <w:lang w:val="sq-AL"/>
        </w:rPr>
        <w:t>ë</w:t>
      </w:r>
      <w:r w:rsidRPr="00167EE5">
        <w:rPr>
          <w:rFonts w:ascii="Garamond" w:hAnsi="Garamond"/>
          <w:sz w:val="24"/>
          <w:szCs w:val="24"/>
          <w:lang w:val="sq-AL"/>
        </w:rPr>
        <w:t>na</w:t>
      </w:r>
      <w:proofErr w:type="spellEnd"/>
      <w:r w:rsidRPr="00167EE5">
        <w:rPr>
          <w:rFonts w:ascii="Garamond" w:hAnsi="Garamond"/>
          <w:sz w:val="24"/>
          <w:szCs w:val="24"/>
          <w:lang w:val="sq-AL"/>
        </w:rPr>
        <w:t xml:space="preserve"> gjatë vlerësimit përfundimtar mbi zbatimin e ndikimin e dokumenteve planifikuese në përfundim.</w:t>
      </w:r>
    </w:p>
    <w:p w14:paraId="6D20540C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68401B" w14:textId="77777777" w:rsidR="00104629" w:rsidRDefault="00104629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3CCDA45" w14:textId="77777777" w:rsidR="00104629" w:rsidRDefault="00104629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C455450" w14:textId="3A6FF312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lastRenderedPageBreak/>
        <w:t>KREU V</w:t>
      </w:r>
    </w:p>
    <w:p w14:paraId="5AC02F97" w14:textId="77777777" w:rsidR="00997E53" w:rsidRPr="00167EE5" w:rsidRDefault="00997E53" w:rsidP="00997E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DISPOZITA TË FUNDIT</w:t>
      </w:r>
    </w:p>
    <w:p w14:paraId="19EEAC58" w14:textId="77777777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566270" w14:textId="7FCF488C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 xml:space="preserve">Ngarkohen </w:t>
      </w:r>
      <w:r w:rsidR="00104629" w:rsidRPr="00167EE5">
        <w:rPr>
          <w:rFonts w:ascii="Garamond" w:hAnsi="Garamond"/>
          <w:sz w:val="24"/>
          <w:szCs w:val="24"/>
          <w:lang w:val="sq-AL"/>
        </w:rPr>
        <w:t>zëvendëskryeministri</w:t>
      </w:r>
      <w:r w:rsidRPr="00167EE5">
        <w:rPr>
          <w:rFonts w:ascii="Garamond" w:hAnsi="Garamond"/>
          <w:sz w:val="24"/>
          <w:szCs w:val="24"/>
          <w:lang w:val="sq-AL"/>
        </w:rPr>
        <w:t>, Komiteti Kombëtar për Zhvillimin Rajonal dhe Kohezionin, bordet e monitorimit të zhvillimit rajonal dhe Fondi Shqiptar i Zhvillimit p</w:t>
      </w:r>
      <w:r w:rsidR="000851F0" w:rsidRPr="00167EE5">
        <w:rPr>
          <w:rFonts w:ascii="Garamond" w:hAnsi="Garamond"/>
          <w:sz w:val="24"/>
          <w:szCs w:val="24"/>
          <w:lang w:val="sq-AL"/>
        </w:rPr>
        <w:t>ë</w:t>
      </w:r>
      <w:r w:rsidRPr="00167EE5">
        <w:rPr>
          <w:rFonts w:ascii="Garamond" w:hAnsi="Garamond"/>
          <w:sz w:val="24"/>
          <w:szCs w:val="24"/>
          <w:lang w:val="sq-AL"/>
        </w:rPr>
        <w:t>r ndjekjen e zbatimin e këtij vendimi.</w:t>
      </w:r>
    </w:p>
    <w:p w14:paraId="7ED6FAF3" w14:textId="5222B4E6" w:rsidR="00997E53" w:rsidRPr="00167EE5" w:rsidRDefault="00997E53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  <w:bookmarkStart w:id="0" w:name="_GoBack"/>
      <w:bookmarkEnd w:id="0"/>
    </w:p>
    <w:p w14:paraId="1882AE21" w14:textId="685EE1E8" w:rsidR="005A5D50" w:rsidRPr="00167EE5" w:rsidRDefault="005A5D50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C64AE7" w14:textId="77777777" w:rsidR="005A5D50" w:rsidRPr="00167EE5" w:rsidRDefault="005A5D50" w:rsidP="005A5D5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67EE5">
        <w:rPr>
          <w:rFonts w:ascii="Garamond" w:hAnsi="Garamond"/>
          <w:sz w:val="24"/>
          <w:szCs w:val="24"/>
          <w:lang w:val="sq-AL"/>
        </w:rPr>
        <w:t>ZËVENDËSKRYEMINISTËR</w:t>
      </w:r>
    </w:p>
    <w:p w14:paraId="0E346E5E" w14:textId="77777777" w:rsidR="005A5D50" w:rsidRPr="00167EE5" w:rsidRDefault="005A5D50" w:rsidP="005A5D5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67EE5">
        <w:rPr>
          <w:rFonts w:ascii="Garamond" w:hAnsi="Garamond"/>
          <w:b/>
          <w:sz w:val="24"/>
          <w:szCs w:val="24"/>
          <w:lang w:val="sq-AL"/>
        </w:rPr>
        <w:t xml:space="preserve">Albana </w:t>
      </w:r>
      <w:proofErr w:type="spellStart"/>
      <w:r w:rsidRPr="00167EE5">
        <w:rPr>
          <w:rFonts w:ascii="Garamond" w:hAnsi="Garamond"/>
          <w:b/>
          <w:sz w:val="24"/>
          <w:szCs w:val="24"/>
          <w:lang w:val="sq-AL"/>
        </w:rPr>
        <w:t>Koçiu</w:t>
      </w:r>
      <w:proofErr w:type="spellEnd"/>
    </w:p>
    <w:p w14:paraId="1B0D6AC8" w14:textId="77777777" w:rsidR="005A5D50" w:rsidRPr="00167EE5" w:rsidRDefault="005A5D50" w:rsidP="00997E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A5D50" w:rsidRPr="00167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2505"/>
    <w:rsid w:val="000620F5"/>
    <w:rsid w:val="00071BB9"/>
    <w:rsid w:val="0007396F"/>
    <w:rsid w:val="000843A3"/>
    <w:rsid w:val="000851F0"/>
    <w:rsid w:val="00093903"/>
    <w:rsid w:val="000A33D3"/>
    <w:rsid w:val="000B2A6D"/>
    <w:rsid w:val="000C5E68"/>
    <w:rsid w:val="000E1C28"/>
    <w:rsid w:val="000E4980"/>
    <w:rsid w:val="000F74B6"/>
    <w:rsid w:val="00104629"/>
    <w:rsid w:val="00125B00"/>
    <w:rsid w:val="00126DFF"/>
    <w:rsid w:val="00131897"/>
    <w:rsid w:val="001551BD"/>
    <w:rsid w:val="001574C5"/>
    <w:rsid w:val="0016691A"/>
    <w:rsid w:val="00167EE5"/>
    <w:rsid w:val="00190B25"/>
    <w:rsid w:val="001C517C"/>
    <w:rsid w:val="001D4E73"/>
    <w:rsid w:val="00204D6F"/>
    <w:rsid w:val="00206E43"/>
    <w:rsid w:val="00214D39"/>
    <w:rsid w:val="002165F3"/>
    <w:rsid w:val="00225595"/>
    <w:rsid w:val="00232150"/>
    <w:rsid w:val="00261F38"/>
    <w:rsid w:val="002727FF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01C49"/>
    <w:rsid w:val="0040745C"/>
    <w:rsid w:val="00417D0D"/>
    <w:rsid w:val="00420FCC"/>
    <w:rsid w:val="0042590D"/>
    <w:rsid w:val="004326E6"/>
    <w:rsid w:val="004429C1"/>
    <w:rsid w:val="00451360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26FF"/>
    <w:rsid w:val="005330BF"/>
    <w:rsid w:val="0055109C"/>
    <w:rsid w:val="00553524"/>
    <w:rsid w:val="0055445D"/>
    <w:rsid w:val="00591C6C"/>
    <w:rsid w:val="005A5D50"/>
    <w:rsid w:val="005B5F43"/>
    <w:rsid w:val="005C0089"/>
    <w:rsid w:val="005C18A7"/>
    <w:rsid w:val="005F421D"/>
    <w:rsid w:val="0061636A"/>
    <w:rsid w:val="00631241"/>
    <w:rsid w:val="00662063"/>
    <w:rsid w:val="00667FE1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4922"/>
    <w:rsid w:val="007E0E9E"/>
    <w:rsid w:val="00881836"/>
    <w:rsid w:val="008846AE"/>
    <w:rsid w:val="008C57EC"/>
    <w:rsid w:val="008C7EE7"/>
    <w:rsid w:val="008D15FD"/>
    <w:rsid w:val="008F0E16"/>
    <w:rsid w:val="009053DA"/>
    <w:rsid w:val="0092281D"/>
    <w:rsid w:val="00961A75"/>
    <w:rsid w:val="0096479B"/>
    <w:rsid w:val="009711C9"/>
    <w:rsid w:val="009822A2"/>
    <w:rsid w:val="00997E53"/>
    <w:rsid w:val="00A10771"/>
    <w:rsid w:val="00A4634C"/>
    <w:rsid w:val="00A50B2A"/>
    <w:rsid w:val="00A84B62"/>
    <w:rsid w:val="00A91180"/>
    <w:rsid w:val="00A95DBE"/>
    <w:rsid w:val="00AB7D07"/>
    <w:rsid w:val="00AD6F91"/>
    <w:rsid w:val="00B022DA"/>
    <w:rsid w:val="00B119FC"/>
    <w:rsid w:val="00B363FA"/>
    <w:rsid w:val="00B95EFE"/>
    <w:rsid w:val="00BA510E"/>
    <w:rsid w:val="00BB50B0"/>
    <w:rsid w:val="00BB777A"/>
    <w:rsid w:val="00BD24F3"/>
    <w:rsid w:val="00BF482C"/>
    <w:rsid w:val="00C0163A"/>
    <w:rsid w:val="00C12399"/>
    <w:rsid w:val="00C164EE"/>
    <w:rsid w:val="00C21F01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B6608"/>
    <w:rsid w:val="00E11D35"/>
    <w:rsid w:val="00E13DFD"/>
    <w:rsid w:val="00E154BC"/>
    <w:rsid w:val="00E53E37"/>
    <w:rsid w:val="00E6558D"/>
    <w:rsid w:val="00E7372A"/>
    <w:rsid w:val="00EA6DB4"/>
    <w:rsid w:val="00EB34EB"/>
    <w:rsid w:val="00EF009A"/>
    <w:rsid w:val="00EF200C"/>
    <w:rsid w:val="00EF2A0A"/>
    <w:rsid w:val="00F14945"/>
    <w:rsid w:val="00F23FBB"/>
    <w:rsid w:val="00F453D9"/>
    <w:rsid w:val="00F5279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6835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355</Nr_x002e__x0020_akti>
    <Data_x0020_e_x0020_Krijimit xmlns="0e656187-b300-4fb0-8bf4-3a50f872073c">2026-05-22T11:40:39Z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përcaktimin e procedurave për hartimin e Planit Kombëtar, të planeve rajonale dhe të programit operacional pёr zhvillimin rajonal e kohezionin</Titulli>
    <Modifikuesi xmlns="0e656187-b300-4fb0-8bf4-3a50f872073c">ermira.bukaci</Modifikuesi>
    <Nr_x002e__x0020_prot_x0020_QBZ xmlns="0e656187-b300-4fb0-8bf4-3a50f872073c">1169</Nr_x002e__x0020_prot_x0020_QBZ>
    <Data_x0020_e_x0020_Modifikimit xmlns="0e656187-b300-4fb0-8bf4-3a50f872073c">2026-05-22T12:07:03Z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2227/10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C83A7A4F4948EA9A9E46CEA12642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C83A7A4F4948EA9A9E46CEA12642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D42057-C145-4DF0-9CAE-C72194977C3E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D4360B8-9C17-48E1-9FFC-A03E090B2D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681FD0-78BE-4B63-95BE-E5DD0CD2F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2E7278-0C9B-4C63-A138-76A23D01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1B70B95-73F8-4074-A935-8AB9225CF0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 për hartimin e Planit Kombëtar, të planeve rajonale dhe të programit operacional pёr zhvillimin rajonal e kohezionin</vt:lpstr>
    </vt:vector>
  </TitlesOfParts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 për hartimin e Planit Kombëtar, të planeve rajonale dhe të programit operacional pёr zhvillimin rajonal e kohezionin</dc:title>
  <dc:creator>Entela Suli</dc:creator>
  <cp:lastModifiedBy>Alma Lisaku</cp:lastModifiedBy>
  <cp:revision>10</cp:revision>
  <dcterms:created xsi:type="dcterms:W3CDTF">2026-05-22T10:42:00Z</dcterms:created>
  <dcterms:modified xsi:type="dcterms:W3CDTF">2026-05-22T11:35:00Z</dcterms:modified>
</cp:coreProperties>
</file>