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7828E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02A82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5918580D" w14:textId="5260701E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02A82">
        <w:rPr>
          <w:rFonts w:ascii="Garamond" w:hAnsi="Garamond" w:cs="Times New Roman"/>
          <w:b/>
          <w:bCs/>
          <w:sz w:val="24"/>
          <w:szCs w:val="24"/>
        </w:rPr>
        <w:t>Nr.</w:t>
      </w:r>
      <w:r w:rsidR="00692D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02A82">
        <w:rPr>
          <w:rFonts w:ascii="Garamond" w:hAnsi="Garamond" w:cs="Times New Roman"/>
          <w:b/>
          <w:bCs/>
          <w:sz w:val="24"/>
          <w:szCs w:val="24"/>
        </w:rPr>
        <w:t>384, datë 28.5.2026</w:t>
      </w:r>
    </w:p>
    <w:p w14:paraId="15F6DC18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A663160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02A82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r w:rsidRPr="00B02A82">
        <w:rPr>
          <w:rFonts w:ascii="Garamond" w:hAnsi="Garamond" w:cs="Times New Roman"/>
          <w:b/>
          <w:bCs/>
          <w:caps/>
          <w:sz w:val="24"/>
          <w:szCs w:val="24"/>
        </w:rPr>
        <w:t>miratimin e projekteve fituese të financuara pËr vitin 2026 nga fondi për parandalimin dhe menaxhimin e fatkeqësive natyrore, si dhe tË autoritetiT kontraktor për zbatimin e projekteve, sipas njësive të vetëqeverisjes vendore</w:t>
      </w:r>
    </w:p>
    <w:p w14:paraId="7D81139A" w14:textId="77777777" w:rsidR="00055634" w:rsidRDefault="00055634" w:rsidP="00055634">
      <w:pPr>
        <w:spacing w:before="0" w:beforeAutospacing="0"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BD9F214" w14:textId="58BA012B" w:rsidR="00055634" w:rsidRPr="00B02A82" w:rsidRDefault="00055634" w:rsidP="00055634">
      <w:pPr>
        <w:spacing w:before="0" w:beforeAutospacing="0"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B02A82">
        <w:rPr>
          <w:rFonts w:ascii="Garamond" w:hAnsi="Garamond" w:cs="Times New Roman"/>
          <w:color w:val="000000"/>
          <w:sz w:val="24"/>
          <w:szCs w:val="24"/>
        </w:rPr>
        <w:t xml:space="preserve">Në mbështetje të nenit 100 të Kushtetutës dhe të pikës 7, të nenit 15, e të pikës 9, të aneksit 6, të ligjit </w:t>
      </w:r>
      <w:proofErr w:type="spellStart"/>
      <w:r w:rsidRPr="00B02A82">
        <w:rPr>
          <w:rFonts w:ascii="Garamond" w:hAnsi="Garamond" w:cs="Times New Roman"/>
          <w:color w:val="000000"/>
          <w:sz w:val="24"/>
          <w:szCs w:val="24"/>
        </w:rPr>
        <w:t>nr</w:t>
      </w:r>
      <w:proofErr w:type="spellEnd"/>
      <w:r w:rsidR="00692D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02A82">
        <w:rPr>
          <w:rFonts w:ascii="Garamond" w:hAnsi="Garamond" w:cs="Times New Roman"/>
          <w:color w:val="000000"/>
          <w:sz w:val="24"/>
          <w:szCs w:val="24"/>
        </w:rPr>
        <w:t>.</w:t>
      </w:r>
      <w:r w:rsidRPr="00B02A82">
        <w:rPr>
          <w:rFonts w:ascii="Garamond" w:hAnsi="Garamond" w:cs="Times New Roman"/>
          <w:sz w:val="24"/>
          <w:szCs w:val="24"/>
        </w:rPr>
        <w:t>87/2025, “Për buxhetin e vitit 2026</w:t>
      </w:r>
      <w:r w:rsidRPr="00B02A82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Pr="00B02A82">
        <w:rPr>
          <w:rFonts w:ascii="Garamond" w:hAnsi="Garamond" w:cs="Times New Roman"/>
          <w:sz w:val="24"/>
          <w:szCs w:val="24"/>
          <w:lang w:eastAsia="en-US"/>
        </w:rPr>
        <w:t>me propozimin e ministrit të Mbrojtjes, Këshilli i Ministrave</w:t>
      </w:r>
    </w:p>
    <w:p w14:paraId="5328E246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27D7EAE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eastAsia="en-US"/>
        </w:rPr>
      </w:pPr>
      <w:r w:rsidRPr="00B02A82">
        <w:rPr>
          <w:rFonts w:ascii="Garamond" w:hAnsi="Garamond" w:cs="Times New Roman"/>
          <w:sz w:val="24"/>
          <w:szCs w:val="24"/>
          <w:lang w:eastAsia="en-US"/>
        </w:rPr>
        <w:t>VENDOSI:</w:t>
      </w:r>
    </w:p>
    <w:p w14:paraId="0371BE98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3DA9777B" w14:textId="77777777" w:rsidR="00055634" w:rsidRPr="00B02A82" w:rsidRDefault="00055634" w:rsidP="00055634">
      <w:pPr>
        <w:pStyle w:val="ListParagraph"/>
        <w:spacing w:before="0" w:beforeAutospacing="0"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B02A82">
        <w:rPr>
          <w:rFonts w:ascii="Garamond" w:hAnsi="Garamond" w:cs="Times New Roman"/>
          <w:sz w:val="24"/>
          <w:szCs w:val="24"/>
          <w:lang w:eastAsia="en-US"/>
        </w:rPr>
        <w:t>1. Miratimin e listës së projekteve fituese të financuara për vitin 2026 nga fondi për parandalimin dhe menaxhimin e fatkeqësive natyrore, si dhe të autoritetit kontraktor për zbatimin e projekteve, sipas njësive të vetëqeverisjes vendore, sipas shtojcës 1, që i bashkëlidhet këtij vendimi dhe është pjesë përbërëse e tij.</w:t>
      </w:r>
    </w:p>
    <w:p w14:paraId="29596E3F" w14:textId="77777777" w:rsidR="00055634" w:rsidRPr="00B02A82" w:rsidRDefault="00055634" w:rsidP="00055634">
      <w:pPr>
        <w:pStyle w:val="ListParagraph"/>
        <w:spacing w:before="0" w:beforeAutospacing="0"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B02A82">
        <w:rPr>
          <w:rFonts w:ascii="Garamond" w:hAnsi="Garamond" w:cs="Times New Roman"/>
          <w:sz w:val="24"/>
          <w:szCs w:val="24"/>
          <w:lang w:eastAsia="en-US"/>
        </w:rPr>
        <w:t>2. Ngarkohen Ministria e Financave, Ministria e Mbrojtjes, Agjencia Kombëtare e Mbrojtjes Civile dhe njësitë e vetëqeverisjes vendore për zbatimin e këtij vendimi.</w:t>
      </w:r>
    </w:p>
    <w:p w14:paraId="66E72214" w14:textId="7A6483BA" w:rsidR="00055634" w:rsidRPr="00B02A82" w:rsidRDefault="00055634" w:rsidP="00055634">
      <w:pPr>
        <w:spacing w:before="0" w:beforeAutospacing="0"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B02A82">
        <w:rPr>
          <w:rFonts w:ascii="Garamond" w:hAnsi="Garamond" w:cs="Times New Roman"/>
          <w:sz w:val="24"/>
          <w:szCs w:val="24"/>
          <w:lang w:eastAsia="en-US"/>
        </w:rPr>
        <w:t xml:space="preserve">Ky vendim hyn në fuqi pas botimit në Fletoren </w:t>
      </w:r>
      <w:r w:rsidR="00692D15" w:rsidRPr="00B02A82">
        <w:rPr>
          <w:rFonts w:ascii="Garamond" w:hAnsi="Garamond" w:cs="Times New Roman"/>
          <w:sz w:val="24"/>
          <w:szCs w:val="24"/>
          <w:lang w:eastAsia="en-US"/>
        </w:rPr>
        <w:t>Zyrtare</w:t>
      </w:r>
      <w:r>
        <w:rPr>
          <w:rFonts w:ascii="Garamond" w:hAnsi="Garamond" w:cs="Times New Roman"/>
          <w:sz w:val="24"/>
          <w:szCs w:val="24"/>
          <w:lang w:eastAsia="en-US"/>
        </w:rPr>
        <w:t>.</w:t>
      </w:r>
    </w:p>
    <w:p w14:paraId="4C134623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eastAsia="en-US"/>
        </w:rPr>
      </w:pPr>
    </w:p>
    <w:p w14:paraId="1A7683A2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eastAsia="en-US"/>
        </w:rPr>
      </w:pPr>
      <w:r w:rsidRPr="00B02A82">
        <w:rPr>
          <w:rFonts w:ascii="Garamond" w:hAnsi="Garamond" w:cs="Times New Roman"/>
          <w:sz w:val="24"/>
          <w:szCs w:val="24"/>
          <w:lang w:eastAsia="en-US"/>
        </w:rPr>
        <w:t>KRYEMINISTËR</w:t>
      </w:r>
    </w:p>
    <w:p w14:paraId="4FA4AC4D" w14:textId="77777777" w:rsidR="00055634" w:rsidRDefault="00055634" w:rsidP="00055634">
      <w:pPr>
        <w:spacing w:before="0" w:beforeAutospacing="0"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eastAsia="en-US"/>
        </w:rPr>
      </w:pPr>
      <w:r w:rsidRPr="00B02A82">
        <w:rPr>
          <w:rFonts w:ascii="Garamond" w:hAnsi="Garamond" w:cs="Times New Roman"/>
          <w:b/>
          <w:sz w:val="24"/>
          <w:szCs w:val="24"/>
          <w:lang w:eastAsia="en-US"/>
        </w:rPr>
        <w:t xml:space="preserve">Edi </w:t>
      </w:r>
      <w:proofErr w:type="spellStart"/>
      <w:r w:rsidRPr="00B02A82">
        <w:rPr>
          <w:rFonts w:ascii="Garamond" w:hAnsi="Garamond" w:cs="Times New Roman"/>
          <w:b/>
          <w:sz w:val="24"/>
          <w:szCs w:val="24"/>
          <w:lang w:eastAsia="en-US"/>
        </w:rPr>
        <w:t>Rama</w:t>
      </w:r>
      <w:proofErr w:type="spellEnd"/>
    </w:p>
    <w:p w14:paraId="7B72E6A0" w14:textId="77777777" w:rsidR="00055634" w:rsidRPr="00692D15" w:rsidRDefault="00055634" w:rsidP="00055634">
      <w:pPr>
        <w:spacing w:before="0" w:beforeAutospacing="0"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eastAsia="en-US"/>
        </w:rPr>
      </w:pPr>
    </w:p>
    <w:p w14:paraId="02069478" w14:textId="77777777" w:rsidR="00055634" w:rsidRPr="00692D15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eastAsia="en-US"/>
        </w:rPr>
      </w:pPr>
      <w:r w:rsidRPr="00692D15">
        <w:rPr>
          <w:rFonts w:ascii="Garamond" w:hAnsi="Garamond" w:cs="Times New Roman"/>
          <w:bCs/>
          <w:sz w:val="24"/>
          <w:szCs w:val="24"/>
          <w:lang w:eastAsia="en-US"/>
        </w:rPr>
        <w:t>SHTOJCA NR. 1</w:t>
      </w:r>
    </w:p>
    <w:p w14:paraId="517A7B50" w14:textId="77777777" w:rsidR="00055634" w:rsidRPr="00B02A82" w:rsidRDefault="00055634" w:rsidP="00055634">
      <w:pPr>
        <w:spacing w:before="0" w:beforeAutospacing="0"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33"/>
        <w:gridCol w:w="1260"/>
        <w:gridCol w:w="1609"/>
        <w:gridCol w:w="1166"/>
        <w:gridCol w:w="944"/>
        <w:gridCol w:w="1166"/>
        <w:gridCol w:w="967"/>
        <w:gridCol w:w="1071"/>
      </w:tblGrid>
      <w:tr w:rsidR="00055634" w:rsidRPr="00585F94" w14:paraId="58BF7027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62D97CF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Nr.</w:t>
            </w:r>
          </w:p>
        </w:tc>
        <w:tc>
          <w:tcPr>
            <w:tcW w:w="690" w:type="pct"/>
            <w:vAlign w:val="center"/>
          </w:tcPr>
          <w:p w14:paraId="4C9CC6FB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905" w:type="pct"/>
            <w:vAlign w:val="center"/>
          </w:tcPr>
          <w:p w14:paraId="351F5162" w14:textId="77777777" w:rsidR="00692D15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 xml:space="preserve">Objekti </w:t>
            </w:r>
          </w:p>
          <w:p w14:paraId="358A798E" w14:textId="44DEDF0A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(</w:t>
            </w:r>
            <w:r w:rsidR="00692D15"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 xml:space="preserve">emërtimi </w:t>
            </w: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i projektit)</w:t>
            </w:r>
          </w:p>
        </w:tc>
        <w:tc>
          <w:tcPr>
            <w:tcW w:w="639" w:type="pct"/>
            <w:vAlign w:val="center"/>
          </w:tcPr>
          <w:p w14:paraId="1C66056B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Vlera e projektit</w:t>
            </w:r>
          </w:p>
        </w:tc>
        <w:tc>
          <w:tcPr>
            <w:tcW w:w="536" w:type="pct"/>
            <w:vAlign w:val="center"/>
          </w:tcPr>
          <w:p w14:paraId="10EAA2A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% e investimit për vitin 2026</w:t>
            </w:r>
          </w:p>
        </w:tc>
        <w:tc>
          <w:tcPr>
            <w:tcW w:w="639" w:type="pct"/>
            <w:vAlign w:val="center"/>
          </w:tcPr>
          <w:p w14:paraId="4D4B450F" w14:textId="77777777" w:rsidR="00692D15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 xml:space="preserve">Vlera e projekteve fituese që do të financohen në 2026 </w:t>
            </w:r>
          </w:p>
          <w:p w14:paraId="146DBC47" w14:textId="0D81F2C6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(në lekë)</w:t>
            </w:r>
          </w:p>
        </w:tc>
        <w:tc>
          <w:tcPr>
            <w:tcW w:w="549" w:type="pct"/>
            <w:vAlign w:val="center"/>
          </w:tcPr>
          <w:p w14:paraId="50DCB5B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Autoriteti kontraktor</w:t>
            </w:r>
          </w:p>
        </w:tc>
        <w:tc>
          <w:tcPr>
            <w:tcW w:w="587" w:type="pct"/>
            <w:vAlign w:val="center"/>
          </w:tcPr>
          <w:p w14:paraId="3EE7673F" w14:textId="6BC6F9DF" w:rsidR="00692D15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Financimi për 2027</w:t>
            </w:r>
            <w:r w:rsidR="00692D15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-n</w:t>
            </w:r>
          </w:p>
          <w:p w14:paraId="3E337FED" w14:textId="4E70A46B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101C32"/>
                <w:sz w:val="16"/>
                <w:szCs w:val="14"/>
                <w:lang w:eastAsia="en-US"/>
              </w:rPr>
              <w:t>(në lekë)</w:t>
            </w:r>
          </w:p>
        </w:tc>
      </w:tr>
      <w:tr w:rsidR="00055634" w:rsidRPr="00585F94" w14:paraId="0CCA3F99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433E65D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4BD551C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Pogradec</w:t>
            </w:r>
          </w:p>
        </w:tc>
        <w:tc>
          <w:tcPr>
            <w:tcW w:w="905" w:type="pct"/>
            <w:shd w:val="clear" w:color="auto" w:fill="F2F2F2"/>
          </w:tcPr>
          <w:p w14:paraId="51B012DE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“Ndërhyrje emergjente për rehabilitimin dhe stabilizimin e shkarjeve përgjatë lumit të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Vërdovës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6AD0AFF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47,600,000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62FC082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79D17D3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21,420,000.00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74BE420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41F91C94" w14:textId="5450CBCD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26,180,000.00</w:t>
            </w:r>
          </w:p>
        </w:tc>
      </w:tr>
      <w:tr w:rsidR="00055634" w:rsidRPr="00585F94" w14:paraId="5A6A12AA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45F67E4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</w:t>
            </w:r>
          </w:p>
        </w:tc>
        <w:tc>
          <w:tcPr>
            <w:tcW w:w="690" w:type="pct"/>
            <w:vAlign w:val="center"/>
          </w:tcPr>
          <w:p w14:paraId="1C57AF1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Librazhd</w:t>
            </w:r>
          </w:p>
        </w:tc>
        <w:tc>
          <w:tcPr>
            <w:tcW w:w="905" w:type="pct"/>
          </w:tcPr>
          <w:p w14:paraId="6AE47611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“Sistemim përroi “Sheh”, mbrojtje nga gërryerjet dhe përmbytjet, si dhe rehabilitim urban i zonës përreth”</w:t>
            </w:r>
          </w:p>
        </w:tc>
        <w:tc>
          <w:tcPr>
            <w:tcW w:w="639" w:type="pct"/>
            <w:vAlign w:val="center"/>
          </w:tcPr>
          <w:p w14:paraId="59926847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71,994,819.20</w:t>
            </w:r>
          </w:p>
        </w:tc>
        <w:tc>
          <w:tcPr>
            <w:tcW w:w="536" w:type="pct"/>
            <w:vAlign w:val="center"/>
          </w:tcPr>
          <w:p w14:paraId="60B7609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25</w:t>
            </w:r>
          </w:p>
        </w:tc>
        <w:tc>
          <w:tcPr>
            <w:tcW w:w="639" w:type="pct"/>
            <w:vAlign w:val="center"/>
          </w:tcPr>
          <w:p w14:paraId="7601FAF7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32,397,668.64</w:t>
            </w:r>
          </w:p>
        </w:tc>
        <w:tc>
          <w:tcPr>
            <w:tcW w:w="549" w:type="pct"/>
            <w:vAlign w:val="center"/>
          </w:tcPr>
          <w:p w14:paraId="4505BBB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07FEF0D7" w14:textId="77777777" w:rsidR="00055634" w:rsidRPr="00585F94" w:rsidRDefault="00055634" w:rsidP="00692D15">
            <w:pPr>
              <w:tabs>
                <w:tab w:val="left" w:pos="795"/>
              </w:tabs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39,597,150.56</w:t>
            </w:r>
          </w:p>
        </w:tc>
      </w:tr>
      <w:tr w:rsidR="00055634" w:rsidRPr="00585F94" w14:paraId="354937DB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325AE43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63F0FCD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Cërrik</w:t>
            </w:r>
          </w:p>
        </w:tc>
        <w:tc>
          <w:tcPr>
            <w:tcW w:w="905" w:type="pct"/>
            <w:shd w:val="clear" w:color="auto" w:fill="F2F2F2"/>
          </w:tcPr>
          <w:p w14:paraId="2F21E562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“Mbrojtja nga gërryerja dhe përmbytja e fshatit Selitë, faza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II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4269A96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43,526,998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6A95D01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05C776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19,587,148.92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465E09C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20AA033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23,939,848.68</w:t>
            </w:r>
          </w:p>
        </w:tc>
      </w:tr>
      <w:tr w:rsidR="00055634" w:rsidRPr="00585F94" w14:paraId="73C14242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54F0AA3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4</w:t>
            </w:r>
          </w:p>
        </w:tc>
        <w:tc>
          <w:tcPr>
            <w:tcW w:w="690" w:type="pct"/>
            <w:vAlign w:val="center"/>
          </w:tcPr>
          <w:p w14:paraId="2FBF022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Berat</w:t>
            </w:r>
          </w:p>
        </w:tc>
        <w:tc>
          <w:tcPr>
            <w:tcW w:w="905" w:type="pct"/>
          </w:tcPr>
          <w:p w14:paraId="4DC19962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“Mbrojtja nga gërryerja e lumit Osum, rruga </w:t>
            </w:r>
            <w:r w:rsidRPr="00585F94">
              <w:rPr>
                <w:rFonts w:ascii="Garamond" w:hAnsi="Garamond" w:cs="Times New Roman"/>
                <w:i/>
                <w:iCs/>
                <w:color w:val="000000"/>
                <w:sz w:val="16"/>
                <w:szCs w:val="14"/>
                <w:lang w:eastAsia="en-US"/>
              </w:rPr>
              <w:t>By-</w:t>
            </w:r>
            <w:proofErr w:type="spellStart"/>
            <w:r w:rsidRPr="00585F94">
              <w:rPr>
                <w:rFonts w:ascii="Garamond" w:hAnsi="Garamond" w:cs="Times New Roman"/>
                <w:i/>
                <w:iCs/>
                <w:color w:val="000000"/>
                <w:sz w:val="16"/>
                <w:szCs w:val="14"/>
                <w:lang w:eastAsia="en-US"/>
              </w:rPr>
              <w:t>Pass</w:t>
            </w:r>
            <w:proofErr w:type="spellEnd"/>
            <w:r w:rsidRPr="00585F94">
              <w:rPr>
                <w:rFonts w:ascii="Garamond" w:hAnsi="Garamond" w:cs="Times New Roman"/>
                <w:i/>
                <w:iCs/>
                <w:color w:val="000000"/>
                <w:sz w:val="16"/>
                <w:szCs w:val="14"/>
                <w:lang w:eastAsia="en-US"/>
              </w:rPr>
              <w:t>,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pranë urës së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Bilçës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172625F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35,981,765.63</w:t>
            </w:r>
          </w:p>
        </w:tc>
        <w:tc>
          <w:tcPr>
            <w:tcW w:w="536" w:type="pct"/>
            <w:vAlign w:val="center"/>
          </w:tcPr>
          <w:p w14:paraId="2D8A19C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260C3DA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16,191,794.53</w:t>
            </w:r>
          </w:p>
        </w:tc>
        <w:tc>
          <w:tcPr>
            <w:tcW w:w="549" w:type="pct"/>
            <w:vAlign w:val="center"/>
          </w:tcPr>
          <w:p w14:paraId="3EA6701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226C0D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19,789,971.10</w:t>
            </w:r>
          </w:p>
        </w:tc>
      </w:tr>
      <w:tr w:rsidR="00055634" w:rsidRPr="00585F94" w14:paraId="568958C5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5817E0B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5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27151810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proofErr w:type="spellStart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Pustec</w:t>
            </w:r>
            <w:proofErr w:type="spellEnd"/>
          </w:p>
        </w:tc>
        <w:tc>
          <w:tcPr>
            <w:tcW w:w="905" w:type="pct"/>
            <w:shd w:val="clear" w:color="auto" w:fill="F2F2F2"/>
          </w:tcPr>
          <w:p w14:paraId="6F48E524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“Sistemimi i shtratit të përroit në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Goricën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e Madhe për mbrojtjen e fshatit nga përmbytja (faza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II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)”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A8B9348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44,537,566.4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379E1F1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481B07A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20,041,904.88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50014CC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5CEBA0EC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24,495,661.52</w:t>
            </w:r>
          </w:p>
        </w:tc>
      </w:tr>
      <w:tr w:rsidR="00055634" w:rsidRPr="00585F94" w14:paraId="63DC376A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6E1F720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6</w:t>
            </w:r>
          </w:p>
        </w:tc>
        <w:tc>
          <w:tcPr>
            <w:tcW w:w="690" w:type="pct"/>
            <w:vAlign w:val="center"/>
          </w:tcPr>
          <w:p w14:paraId="4765748B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Devoll</w:t>
            </w:r>
          </w:p>
        </w:tc>
        <w:tc>
          <w:tcPr>
            <w:tcW w:w="905" w:type="pct"/>
          </w:tcPr>
          <w:p w14:paraId="1A34CCCB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 xml:space="preserve">“Rehabilitim i përroit të </w:t>
            </w:r>
            <w:proofErr w:type="spellStart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Kallabaqit</w:t>
            </w:r>
            <w:proofErr w:type="spellEnd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 xml:space="preserve">, </w:t>
            </w:r>
            <w:proofErr w:type="spellStart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Bitinckë</w:t>
            </w:r>
            <w:proofErr w:type="spellEnd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76A1487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19,150,273.00</w:t>
            </w:r>
          </w:p>
        </w:tc>
        <w:tc>
          <w:tcPr>
            <w:tcW w:w="536" w:type="pct"/>
            <w:vAlign w:val="center"/>
          </w:tcPr>
          <w:p w14:paraId="2466947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0E5B585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19,150,273.00</w:t>
            </w:r>
          </w:p>
        </w:tc>
        <w:tc>
          <w:tcPr>
            <w:tcW w:w="549" w:type="pct"/>
            <w:vAlign w:val="center"/>
          </w:tcPr>
          <w:p w14:paraId="61593F7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37E4E97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6499AF61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1246D38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7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422D726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Libohovë</w:t>
            </w:r>
          </w:p>
        </w:tc>
        <w:tc>
          <w:tcPr>
            <w:tcW w:w="905" w:type="pct"/>
            <w:shd w:val="clear" w:color="auto" w:fill="F2F2F2"/>
          </w:tcPr>
          <w:p w14:paraId="6489BDA4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 xml:space="preserve">“Ndërtim i urës me beton të </w:t>
            </w:r>
            <w:proofErr w:type="spellStart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Garoshit</w:t>
            </w:r>
            <w:proofErr w:type="spellEnd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 xml:space="preserve"> në aksin </w:t>
            </w:r>
            <w:proofErr w:type="spellStart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Suhë</w:t>
            </w:r>
            <w:proofErr w:type="spellEnd"/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-Poliçan”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33D2495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3,746,439.0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2BB1201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4529533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3,746,439.0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5D6A7A0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58D7A9C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2AB5DEB4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76EA05E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8</w:t>
            </w:r>
          </w:p>
        </w:tc>
        <w:tc>
          <w:tcPr>
            <w:tcW w:w="690" w:type="pct"/>
            <w:vAlign w:val="center"/>
          </w:tcPr>
          <w:p w14:paraId="0AF0B3A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Konispol</w:t>
            </w:r>
          </w:p>
        </w:tc>
        <w:tc>
          <w:tcPr>
            <w:tcW w:w="905" w:type="pct"/>
          </w:tcPr>
          <w:p w14:paraId="4F28CD95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“Masa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inxhinierike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për mbrojtjen nga 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lastRenderedPageBreak/>
              <w:t xml:space="preserve">rrëshqitja pranë liqenit në fshatin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Mursi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6B63A4A5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lastRenderedPageBreak/>
              <w:t>54,527,827.8</w:t>
            </w:r>
          </w:p>
        </w:tc>
        <w:tc>
          <w:tcPr>
            <w:tcW w:w="536" w:type="pct"/>
            <w:vAlign w:val="center"/>
          </w:tcPr>
          <w:p w14:paraId="68B02DC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49D8EB0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24,537,522.51</w:t>
            </w:r>
          </w:p>
        </w:tc>
        <w:tc>
          <w:tcPr>
            <w:tcW w:w="549" w:type="pct"/>
            <w:vAlign w:val="center"/>
          </w:tcPr>
          <w:p w14:paraId="21BE680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20A9BC9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29,990,305.29</w:t>
            </w:r>
          </w:p>
        </w:tc>
      </w:tr>
      <w:tr w:rsidR="00055634" w:rsidRPr="00585F94" w14:paraId="0311C613" w14:textId="77777777" w:rsidTr="00692D15">
        <w:trPr>
          <w:trHeight w:val="7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1E2D690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9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4F23BA0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Kuçovë</w:t>
            </w:r>
          </w:p>
        </w:tc>
        <w:tc>
          <w:tcPr>
            <w:tcW w:w="905" w:type="pct"/>
            <w:shd w:val="clear" w:color="auto" w:fill="F2F2F2"/>
          </w:tcPr>
          <w:p w14:paraId="28A4F2D1" w14:textId="4B6CBEDF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“Ndërtim i murit mbajtës në fsh</w:t>
            </w:r>
            <w:r w:rsidR="00692D15">
              <w:rPr>
                <w:rFonts w:ascii="Garamond" w:hAnsi="Garamond" w:cs="Times New Roman"/>
                <w:sz w:val="16"/>
                <w:szCs w:val="14"/>
                <w:lang w:eastAsia="en-US"/>
              </w:rPr>
              <w:t>a</w:t>
            </w: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tin Drizë”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B0405F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5,016,359.20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44654D2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7D4E10D5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5,016,359.20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36E8ADA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175A6CE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3D04E24D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5BE871A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10</w:t>
            </w:r>
          </w:p>
        </w:tc>
        <w:tc>
          <w:tcPr>
            <w:tcW w:w="690" w:type="pct"/>
            <w:vAlign w:val="center"/>
          </w:tcPr>
          <w:p w14:paraId="7F5E3BE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Dibër</w:t>
            </w:r>
          </w:p>
        </w:tc>
        <w:tc>
          <w:tcPr>
            <w:tcW w:w="905" w:type="pct"/>
          </w:tcPr>
          <w:p w14:paraId="5D2D5BB8" w14:textId="72DCDBB9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“Ndërtim ure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HD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=20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m, fshati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Zagrad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,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Nj.A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Melan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, Bashkia Dibër”</w:t>
            </w:r>
          </w:p>
        </w:tc>
        <w:tc>
          <w:tcPr>
            <w:tcW w:w="639" w:type="pct"/>
            <w:vAlign w:val="center"/>
          </w:tcPr>
          <w:p w14:paraId="3024884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26,811,702.40</w:t>
            </w:r>
          </w:p>
        </w:tc>
        <w:tc>
          <w:tcPr>
            <w:tcW w:w="536" w:type="pct"/>
            <w:vAlign w:val="center"/>
          </w:tcPr>
          <w:p w14:paraId="048CA48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229059E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12,065,266.08</w:t>
            </w:r>
          </w:p>
        </w:tc>
        <w:tc>
          <w:tcPr>
            <w:tcW w:w="549" w:type="pct"/>
            <w:vAlign w:val="center"/>
          </w:tcPr>
          <w:p w14:paraId="16D6001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2ACE079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14,746,436.32</w:t>
            </w:r>
          </w:p>
        </w:tc>
      </w:tr>
      <w:tr w:rsidR="00055634" w:rsidRPr="00585F94" w14:paraId="671C41CF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7F6A664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11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2FE2CED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Shkodër</w:t>
            </w:r>
          </w:p>
        </w:tc>
        <w:tc>
          <w:tcPr>
            <w:tcW w:w="905" w:type="pct"/>
            <w:shd w:val="clear" w:color="auto" w:fill="F2F2F2"/>
          </w:tcPr>
          <w:p w14:paraId="2B260385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“Ndërhyrje emergjente në rritjen e sigurisë për urën Bardhaj”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6C61D0F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14,756,780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7F9B8BA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D491E0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14,756,780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4911810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3F8EDF6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7DE57657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42159D8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12</w:t>
            </w:r>
          </w:p>
        </w:tc>
        <w:tc>
          <w:tcPr>
            <w:tcW w:w="690" w:type="pct"/>
            <w:vAlign w:val="center"/>
          </w:tcPr>
          <w:p w14:paraId="5249437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Delvinë</w:t>
            </w:r>
          </w:p>
        </w:tc>
        <w:tc>
          <w:tcPr>
            <w:tcW w:w="905" w:type="pct"/>
          </w:tcPr>
          <w:p w14:paraId="5FAF37DA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“Mbrojtje lumore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Vrisi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,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Bajkaj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5FFE826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54,495,887</w:t>
            </w:r>
          </w:p>
        </w:tc>
        <w:tc>
          <w:tcPr>
            <w:tcW w:w="536" w:type="pct"/>
            <w:vAlign w:val="center"/>
          </w:tcPr>
          <w:p w14:paraId="41DEA6C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15B1F57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24,523,148.94</w:t>
            </w:r>
          </w:p>
        </w:tc>
        <w:tc>
          <w:tcPr>
            <w:tcW w:w="549" w:type="pct"/>
            <w:vAlign w:val="center"/>
          </w:tcPr>
          <w:p w14:paraId="6721CA4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65960D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29,972,737.59</w:t>
            </w:r>
          </w:p>
        </w:tc>
      </w:tr>
      <w:tr w:rsidR="00055634" w:rsidRPr="00585F94" w14:paraId="20A630E4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66F9DE1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13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1AC912C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Roskovec</w:t>
            </w:r>
          </w:p>
        </w:tc>
        <w:tc>
          <w:tcPr>
            <w:tcW w:w="905" w:type="pct"/>
            <w:shd w:val="clear" w:color="auto" w:fill="F2F2F2"/>
          </w:tcPr>
          <w:p w14:paraId="2EE17B7D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“Përmirësimi i shkarjes në lagjen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Kurtaj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B4B2A2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3,713,286.00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2D9DC9E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958712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3,713,286.00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70FA8A4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5698028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2ECA1E3C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22AE5C9E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14</w:t>
            </w:r>
          </w:p>
        </w:tc>
        <w:tc>
          <w:tcPr>
            <w:tcW w:w="690" w:type="pct"/>
            <w:vAlign w:val="center"/>
          </w:tcPr>
          <w:p w14:paraId="1623DF4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Roskovec</w:t>
            </w:r>
          </w:p>
        </w:tc>
        <w:tc>
          <w:tcPr>
            <w:tcW w:w="905" w:type="pct"/>
          </w:tcPr>
          <w:p w14:paraId="793A9F3B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“Përmirësimi i shkarjes në lagjen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Buzallarët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58FB89D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2,093,501.00</w:t>
            </w:r>
          </w:p>
        </w:tc>
        <w:tc>
          <w:tcPr>
            <w:tcW w:w="536" w:type="pct"/>
            <w:vAlign w:val="center"/>
          </w:tcPr>
          <w:p w14:paraId="44E44DE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058E8638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2,093,501.00</w:t>
            </w:r>
          </w:p>
        </w:tc>
        <w:tc>
          <w:tcPr>
            <w:tcW w:w="549" w:type="pct"/>
            <w:vAlign w:val="center"/>
          </w:tcPr>
          <w:p w14:paraId="47BFD54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2565005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0FD2D010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1AF6B27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15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05299B2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Roskovec</w:t>
            </w:r>
          </w:p>
        </w:tc>
        <w:tc>
          <w:tcPr>
            <w:tcW w:w="905" w:type="pct"/>
            <w:shd w:val="clear" w:color="auto" w:fill="F2F2F2"/>
          </w:tcPr>
          <w:p w14:paraId="28322726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“Ndërtim banese rrezik shembjeje, lagjja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Fetanaj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,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Ngjeqar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2714999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4,037,893.87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5C545BC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2B5247D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4,037,893.87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0E9B262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7113633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5B6F3DCD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2584B29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16</w:t>
            </w:r>
          </w:p>
        </w:tc>
        <w:tc>
          <w:tcPr>
            <w:tcW w:w="690" w:type="pct"/>
            <w:vAlign w:val="center"/>
          </w:tcPr>
          <w:p w14:paraId="6EC3BD8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Krujë</w:t>
            </w:r>
          </w:p>
        </w:tc>
        <w:tc>
          <w:tcPr>
            <w:tcW w:w="905" w:type="pct"/>
          </w:tcPr>
          <w:p w14:paraId="664A646A" w14:textId="77777777" w:rsidR="00055634" w:rsidRPr="00585F94" w:rsidRDefault="00055634" w:rsidP="00692D15">
            <w:pPr>
              <w:tabs>
                <w:tab w:val="left" w:pos="1245"/>
              </w:tabs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“Mbrojtja nga rrëshqitja e rrugës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Kasme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, lagjja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Krullan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4EFB334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13,857,248</w:t>
            </w:r>
          </w:p>
        </w:tc>
        <w:tc>
          <w:tcPr>
            <w:tcW w:w="536" w:type="pct"/>
            <w:vAlign w:val="center"/>
          </w:tcPr>
          <w:p w14:paraId="15EA7BB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5F99D8C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13,857,248</w:t>
            </w:r>
          </w:p>
        </w:tc>
        <w:tc>
          <w:tcPr>
            <w:tcW w:w="549" w:type="pct"/>
            <w:vAlign w:val="center"/>
          </w:tcPr>
          <w:p w14:paraId="2C1F13D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3F48804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5AA15834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55A2B8E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17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5E9CC1D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Kukës</w:t>
            </w:r>
          </w:p>
        </w:tc>
        <w:tc>
          <w:tcPr>
            <w:tcW w:w="905" w:type="pct"/>
            <w:shd w:val="clear" w:color="auto" w:fill="F2F2F2"/>
          </w:tcPr>
          <w:p w14:paraId="3EC6722F" w14:textId="2F9F9D18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“Ndërtimi i urave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pasarel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në fshatin Fusharë dhe te 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‘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Sulejman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Hajdari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’</w:t>
            </w:r>
            <w:bookmarkStart w:id="0" w:name="_GoBack"/>
            <w:bookmarkEnd w:id="0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E175DAC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2,875,481.84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41717F3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3A29C11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2,875,481.84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6EE04E1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2E219D6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00AF1001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7AC1BB8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18</w:t>
            </w:r>
          </w:p>
        </w:tc>
        <w:tc>
          <w:tcPr>
            <w:tcW w:w="690" w:type="pct"/>
            <w:vAlign w:val="center"/>
          </w:tcPr>
          <w:p w14:paraId="7543EE7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Dropull</w:t>
            </w:r>
          </w:p>
        </w:tc>
        <w:tc>
          <w:tcPr>
            <w:tcW w:w="905" w:type="pct"/>
          </w:tcPr>
          <w:p w14:paraId="4A1FABD6" w14:textId="0E3034F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“Ura e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Re 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Glinë, Bashkia Dropull”</w:t>
            </w:r>
          </w:p>
        </w:tc>
        <w:tc>
          <w:tcPr>
            <w:tcW w:w="639" w:type="pct"/>
            <w:vAlign w:val="center"/>
          </w:tcPr>
          <w:p w14:paraId="3C10068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95,994,496.32</w:t>
            </w:r>
          </w:p>
        </w:tc>
        <w:tc>
          <w:tcPr>
            <w:tcW w:w="536" w:type="pct"/>
            <w:vAlign w:val="center"/>
          </w:tcPr>
          <w:p w14:paraId="4DD78EC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25</w:t>
            </w:r>
          </w:p>
        </w:tc>
        <w:tc>
          <w:tcPr>
            <w:tcW w:w="639" w:type="pct"/>
            <w:vAlign w:val="center"/>
          </w:tcPr>
          <w:p w14:paraId="618D86C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28,798,348.90</w:t>
            </w:r>
          </w:p>
        </w:tc>
        <w:tc>
          <w:tcPr>
            <w:tcW w:w="549" w:type="pct"/>
            <w:vAlign w:val="center"/>
          </w:tcPr>
          <w:p w14:paraId="0D77ED90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4CE1776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67,196,147.42</w:t>
            </w:r>
          </w:p>
        </w:tc>
      </w:tr>
      <w:tr w:rsidR="00055634" w:rsidRPr="00585F94" w14:paraId="7FE352EA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5705987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19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0CB68CC9" w14:textId="77777777" w:rsidR="00055634" w:rsidRPr="00585F94" w:rsidRDefault="00055634" w:rsidP="00692D15">
            <w:pPr>
              <w:tabs>
                <w:tab w:val="left" w:pos="720"/>
              </w:tabs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Tropojë</w:t>
            </w:r>
          </w:p>
        </w:tc>
        <w:tc>
          <w:tcPr>
            <w:tcW w:w="905" w:type="pct"/>
            <w:shd w:val="clear" w:color="auto" w:fill="F2F2F2"/>
          </w:tcPr>
          <w:p w14:paraId="5243B683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“Ndërtimi i mureve mbajtëse dhe drenazhim në mbrojtje të tokave dhe shtëpive, në fshatin Gri dhe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Dojan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,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Nj.A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Bujan”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ABDA1F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8,213,112.94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27FB93E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796561C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8,213,112.94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4164E1D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5639BBB8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30F23A6D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4EF0C960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20</w:t>
            </w:r>
          </w:p>
        </w:tc>
        <w:tc>
          <w:tcPr>
            <w:tcW w:w="690" w:type="pct"/>
            <w:vAlign w:val="center"/>
          </w:tcPr>
          <w:p w14:paraId="066A5726" w14:textId="77777777" w:rsidR="00055634" w:rsidRPr="00585F94" w:rsidRDefault="00055634" w:rsidP="00692D15">
            <w:pPr>
              <w:tabs>
                <w:tab w:val="left" w:pos="720"/>
              </w:tabs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Sarandë</w:t>
            </w:r>
          </w:p>
        </w:tc>
        <w:tc>
          <w:tcPr>
            <w:tcW w:w="905" w:type="pct"/>
          </w:tcPr>
          <w:p w14:paraId="389DF62A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“Mbrojtje lumore në urë të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Gajdarit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(LOTI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II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)”</w:t>
            </w:r>
          </w:p>
        </w:tc>
        <w:tc>
          <w:tcPr>
            <w:tcW w:w="639" w:type="pct"/>
            <w:vAlign w:val="center"/>
          </w:tcPr>
          <w:p w14:paraId="1EF98D4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38,401,780.49</w:t>
            </w:r>
          </w:p>
        </w:tc>
        <w:tc>
          <w:tcPr>
            <w:tcW w:w="536" w:type="pct"/>
            <w:vAlign w:val="center"/>
          </w:tcPr>
          <w:p w14:paraId="66AE162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3F9531A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17,280,801.22</w:t>
            </w:r>
          </w:p>
        </w:tc>
        <w:tc>
          <w:tcPr>
            <w:tcW w:w="549" w:type="pct"/>
            <w:vAlign w:val="center"/>
          </w:tcPr>
          <w:p w14:paraId="599DEEA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AD9CF4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21,120,979.27</w:t>
            </w:r>
          </w:p>
        </w:tc>
      </w:tr>
      <w:tr w:rsidR="00055634" w:rsidRPr="00585F94" w14:paraId="39382494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57B83AB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21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51B082FF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Fier</w:t>
            </w:r>
          </w:p>
        </w:tc>
        <w:tc>
          <w:tcPr>
            <w:tcW w:w="905" w:type="pct"/>
            <w:shd w:val="clear" w:color="auto" w:fill="F2F2F2"/>
          </w:tcPr>
          <w:p w14:paraId="7B9E63A6" w14:textId="6A6C9104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“Rikonstruksion për mbrojtjen nga lumi Vjosa (bankina e krahut të majtë të Degës së Martinës), zona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Ferras</w:t>
            </w:r>
            <w:proofErr w:type="spellEnd"/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- Ura e Qarrit, L=1350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ml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661D08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39,403,759.95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718A141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93103D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17,731,691.98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486DB23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335AB0A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21,672,067.97</w:t>
            </w:r>
          </w:p>
        </w:tc>
      </w:tr>
      <w:tr w:rsidR="00055634" w:rsidRPr="00585F94" w14:paraId="105BFBD9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39E00BC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22</w:t>
            </w:r>
          </w:p>
        </w:tc>
        <w:tc>
          <w:tcPr>
            <w:tcW w:w="690" w:type="pct"/>
            <w:vAlign w:val="center"/>
          </w:tcPr>
          <w:p w14:paraId="6331564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Gramsh</w:t>
            </w:r>
          </w:p>
        </w:tc>
        <w:tc>
          <w:tcPr>
            <w:tcW w:w="905" w:type="pct"/>
          </w:tcPr>
          <w:p w14:paraId="76C761A4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“Mbrojtja lumore në urën e Shën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Mrizës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59F9C2D8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79,745,154.40</w:t>
            </w:r>
          </w:p>
        </w:tc>
        <w:tc>
          <w:tcPr>
            <w:tcW w:w="536" w:type="pct"/>
            <w:vAlign w:val="center"/>
          </w:tcPr>
          <w:p w14:paraId="5DB4B275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782F121C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35,885,319.48</w:t>
            </w:r>
          </w:p>
          <w:p w14:paraId="40D6B3A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</w:p>
        </w:tc>
        <w:tc>
          <w:tcPr>
            <w:tcW w:w="549" w:type="pct"/>
            <w:vAlign w:val="center"/>
          </w:tcPr>
          <w:p w14:paraId="07B80FA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3B3C38C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43,859,834.92</w:t>
            </w:r>
          </w:p>
        </w:tc>
      </w:tr>
      <w:tr w:rsidR="00055634" w:rsidRPr="00585F94" w14:paraId="227DE4BA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33D9727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23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3809601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Selenicë</w:t>
            </w:r>
          </w:p>
        </w:tc>
        <w:tc>
          <w:tcPr>
            <w:tcW w:w="905" w:type="pct"/>
            <w:shd w:val="clear" w:color="auto" w:fill="F2F2F2"/>
          </w:tcPr>
          <w:p w14:paraId="5AB89E9C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“Ndërhyrje emergjente për stabilizimin e rrëshqitjeve në akset rrugore të fshatit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Velçë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dhe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Matogjin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-Lume-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Bashaj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, Bashkia Selenicë”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77A9A65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78,291,278.40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425FC92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6FB58E3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35,231,075.28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231D25FA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3046AD9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43,060,203.12</w:t>
            </w:r>
          </w:p>
        </w:tc>
      </w:tr>
      <w:tr w:rsidR="00055634" w:rsidRPr="00585F94" w14:paraId="2257851E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52BC84DE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24</w:t>
            </w:r>
          </w:p>
        </w:tc>
        <w:tc>
          <w:tcPr>
            <w:tcW w:w="690" w:type="pct"/>
            <w:vAlign w:val="center"/>
          </w:tcPr>
          <w:p w14:paraId="25421590" w14:textId="430566F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Lushnj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ë</w:t>
            </w:r>
          </w:p>
        </w:tc>
        <w:tc>
          <w:tcPr>
            <w:tcW w:w="905" w:type="pct"/>
          </w:tcPr>
          <w:p w14:paraId="7341F1C7" w14:textId="71AC5474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“Rehabilitimi i kanalit të ujërave të larta (pozicionuar në segmente të ndryshme) dhe ndërtimi i murit mbajtës (me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pilota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) në rrugën 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‘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Vëllezërit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Frashëri</w:t>
            </w:r>
            <w:proofErr w:type="spellEnd"/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’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43E54F8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65,963,359.53</w:t>
            </w:r>
          </w:p>
        </w:tc>
        <w:tc>
          <w:tcPr>
            <w:tcW w:w="536" w:type="pct"/>
            <w:vAlign w:val="center"/>
          </w:tcPr>
          <w:p w14:paraId="4F29188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769DEF9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29,683,511.79</w:t>
            </w:r>
          </w:p>
        </w:tc>
        <w:tc>
          <w:tcPr>
            <w:tcW w:w="549" w:type="pct"/>
            <w:vAlign w:val="center"/>
          </w:tcPr>
          <w:p w14:paraId="23FE69A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7228CD4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36,279,847.74</w:t>
            </w:r>
          </w:p>
        </w:tc>
      </w:tr>
      <w:tr w:rsidR="00055634" w:rsidRPr="00585F94" w14:paraId="1C34DD88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129A9A7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25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502423B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Patos</w:t>
            </w:r>
          </w:p>
        </w:tc>
        <w:tc>
          <w:tcPr>
            <w:tcW w:w="905" w:type="pct"/>
            <w:shd w:val="clear" w:color="auto" w:fill="F2F2F2"/>
          </w:tcPr>
          <w:p w14:paraId="157AF993" w14:textId="2AD5A136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“Ndërtimi i mureve mbajtëse për përforcim bazamenti në lagjen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‘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29 Marsi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’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dhe përgjatë rrugës 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‘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Ymeraj</w:t>
            </w:r>
            <w:proofErr w:type="spellEnd"/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’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në fshatin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Gjynaqarë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29C54AE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44,241,052.14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10D84DB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52A941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19,908,473.46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5D7F0C3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6E03A098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24,332,578.67</w:t>
            </w:r>
          </w:p>
        </w:tc>
      </w:tr>
      <w:tr w:rsidR="00055634" w:rsidRPr="00585F94" w14:paraId="4F72EE1A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33237D0E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lastRenderedPageBreak/>
              <w:t>26</w:t>
            </w:r>
          </w:p>
        </w:tc>
        <w:tc>
          <w:tcPr>
            <w:tcW w:w="690" w:type="pct"/>
            <w:vAlign w:val="center"/>
          </w:tcPr>
          <w:p w14:paraId="738142F9" w14:textId="00923241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Malësi e Madhe</w:t>
            </w:r>
          </w:p>
        </w:tc>
        <w:tc>
          <w:tcPr>
            <w:tcW w:w="905" w:type="pct"/>
          </w:tcPr>
          <w:p w14:paraId="40F32FD6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“Ndërtim ura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Kamicë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4C7EF57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65,204,208.80</w:t>
            </w:r>
          </w:p>
        </w:tc>
        <w:tc>
          <w:tcPr>
            <w:tcW w:w="536" w:type="pct"/>
            <w:vAlign w:val="center"/>
          </w:tcPr>
          <w:p w14:paraId="3D9ABB9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39" w:type="pct"/>
            <w:vAlign w:val="center"/>
          </w:tcPr>
          <w:p w14:paraId="741AFA3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29,341,893.96</w:t>
            </w:r>
          </w:p>
        </w:tc>
        <w:tc>
          <w:tcPr>
            <w:tcW w:w="549" w:type="pct"/>
            <w:vAlign w:val="center"/>
          </w:tcPr>
          <w:p w14:paraId="49FD63C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8E9767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35,862,314.84</w:t>
            </w:r>
          </w:p>
        </w:tc>
      </w:tr>
      <w:tr w:rsidR="00055634" w:rsidRPr="00585F94" w14:paraId="44419253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072535B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27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398B426B" w14:textId="039E867D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Bulqizë</w:t>
            </w:r>
          </w:p>
        </w:tc>
        <w:tc>
          <w:tcPr>
            <w:tcW w:w="905" w:type="pct"/>
            <w:shd w:val="clear" w:color="auto" w:fill="F2F2F2"/>
          </w:tcPr>
          <w:p w14:paraId="2E7FC389" w14:textId="03AD5D4D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“Blerja e një mjeti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për nevojat e Bashkisë Bulqizë”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767D2F3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10,000,000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3B8A3A8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40F3771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10,000,000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572CED2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71938AD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4E7F03A0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229753B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28</w:t>
            </w:r>
          </w:p>
        </w:tc>
        <w:tc>
          <w:tcPr>
            <w:tcW w:w="690" w:type="pct"/>
            <w:vAlign w:val="center"/>
          </w:tcPr>
          <w:p w14:paraId="2272897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Gjirokastër</w:t>
            </w:r>
          </w:p>
        </w:tc>
        <w:tc>
          <w:tcPr>
            <w:tcW w:w="905" w:type="pct"/>
          </w:tcPr>
          <w:p w14:paraId="1F105DBE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Fadromë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e pajisur me kovë 0.25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m³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rezervë dhe një çekiç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opsional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51E90EC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7,500,000</w:t>
            </w:r>
          </w:p>
        </w:tc>
        <w:tc>
          <w:tcPr>
            <w:tcW w:w="536" w:type="pct"/>
            <w:vAlign w:val="center"/>
          </w:tcPr>
          <w:p w14:paraId="74E7B59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782E338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7,500,000</w:t>
            </w:r>
          </w:p>
        </w:tc>
        <w:tc>
          <w:tcPr>
            <w:tcW w:w="549" w:type="pct"/>
            <w:vAlign w:val="center"/>
          </w:tcPr>
          <w:p w14:paraId="1F7B9B9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640C7F5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220FF4A0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79BB001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29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15FF72EF" w14:textId="739A169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Dimal</w:t>
            </w:r>
          </w:p>
        </w:tc>
        <w:tc>
          <w:tcPr>
            <w:tcW w:w="905" w:type="pct"/>
            <w:shd w:val="clear" w:color="auto" w:fill="F2F2F2"/>
          </w:tcPr>
          <w:p w14:paraId="03E908FA" w14:textId="2CE0F2BE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“Blerje kamion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i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4-aks vetëshkarkues”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E0A239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8,000,000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0604C16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7F7C934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8,000,000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692B55E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3E8C290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243BA864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59285F3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30</w:t>
            </w:r>
          </w:p>
        </w:tc>
        <w:tc>
          <w:tcPr>
            <w:tcW w:w="690" w:type="pct"/>
            <w:vAlign w:val="center"/>
          </w:tcPr>
          <w:p w14:paraId="7CDA7B14" w14:textId="3EEDFCBC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Vau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i 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Dejës</w:t>
            </w:r>
          </w:p>
        </w:tc>
        <w:tc>
          <w:tcPr>
            <w:tcW w:w="905" w:type="pct"/>
          </w:tcPr>
          <w:p w14:paraId="64B098E3" w14:textId="54FECE85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ekskavatori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me goma”</w:t>
            </w:r>
          </w:p>
        </w:tc>
        <w:tc>
          <w:tcPr>
            <w:tcW w:w="639" w:type="pct"/>
            <w:vAlign w:val="center"/>
          </w:tcPr>
          <w:p w14:paraId="65E6289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9,800,000</w:t>
            </w:r>
          </w:p>
        </w:tc>
        <w:tc>
          <w:tcPr>
            <w:tcW w:w="536" w:type="pct"/>
            <w:vAlign w:val="center"/>
          </w:tcPr>
          <w:p w14:paraId="49AFE07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7B42936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9,800,000</w:t>
            </w:r>
          </w:p>
        </w:tc>
        <w:tc>
          <w:tcPr>
            <w:tcW w:w="549" w:type="pct"/>
            <w:vAlign w:val="center"/>
          </w:tcPr>
          <w:p w14:paraId="441F0C9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76332C6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0BB4AE40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1FB7BBB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31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66A8A4C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Elbasan</w:t>
            </w:r>
          </w:p>
        </w:tc>
        <w:tc>
          <w:tcPr>
            <w:tcW w:w="905" w:type="pct"/>
            <w:shd w:val="clear" w:color="auto" w:fill="F2F2F2"/>
          </w:tcPr>
          <w:p w14:paraId="6EC675EE" w14:textId="2F2C9D4A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automjeti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4x4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</w:t>
            </w:r>
            <w:proofErr w:type="spellStart"/>
            <w:r w:rsidRPr="00253CF0">
              <w:rPr>
                <w:rFonts w:ascii="Garamond" w:hAnsi="Garamond" w:cs="Times New Roman"/>
                <w:i/>
                <w:iCs/>
                <w:color w:val="000000"/>
                <w:sz w:val="16"/>
                <w:szCs w:val="14"/>
                <w:lang w:eastAsia="en-US"/>
              </w:rPr>
              <w:t>pick</w:t>
            </w:r>
            <w:proofErr w:type="spellEnd"/>
            <w:r w:rsidRPr="00253CF0">
              <w:rPr>
                <w:rFonts w:ascii="Garamond" w:hAnsi="Garamond" w:cs="Times New Roman"/>
                <w:i/>
                <w:iCs/>
                <w:color w:val="000000"/>
                <w:sz w:val="16"/>
                <w:szCs w:val="14"/>
                <w:lang w:eastAsia="en-US"/>
              </w:rPr>
              <w:t xml:space="preserve"> </w:t>
            </w:r>
            <w:proofErr w:type="spellStart"/>
            <w:r w:rsidRPr="00253CF0">
              <w:rPr>
                <w:rFonts w:ascii="Garamond" w:hAnsi="Garamond" w:cs="Times New Roman"/>
                <w:i/>
                <w:iCs/>
                <w:color w:val="000000"/>
                <w:sz w:val="16"/>
                <w:szCs w:val="14"/>
                <w:lang w:eastAsia="en-US"/>
              </w:rPr>
              <w:t>up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për Drejtorinë e Mbrojtjes Civile dhe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SHMZSH</w:t>
            </w:r>
            <w:proofErr w:type="spellEnd"/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-në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4EA70D2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5,000,000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79B0FF1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635FDD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5,000,000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3058638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49EFB30C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54A91D0D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2D8D8D64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32</w:t>
            </w:r>
          </w:p>
        </w:tc>
        <w:tc>
          <w:tcPr>
            <w:tcW w:w="690" w:type="pct"/>
            <w:vAlign w:val="center"/>
          </w:tcPr>
          <w:p w14:paraId="2A75FB6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Mallakastër</w:t>
            </w:r>
          </w:p>
        </w:tc>
        <w:tc>
          <w:tcPr>
            <w:tcW w:w="905" w:type="pct"/>
          </w:tcPr>
          <w:p w14:paraId="0B39D870" w14:textId="50797D74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ekskavatori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me goma”</w:t>
            </w:r>
          </w:p>
        </w:tc>
        <w:tc>
          <w:tcPr>
            <w:tcW w:w="639" w:type="pct"/>
            <w:vAlign w:val="center"/>
          </w:tcPr>
          <w:p w14:paraId="4531018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10,000,000</w:t>
            </w:r>
          </w:p>
        </w:tc>
        <w:tc>
          <w:tcPr>
            <w:tcW w:w="536" w:type="pct"/>
            <w:vAlign w:val="center"/>
          </w:tcPr>
          <w:p w14:paraId="041369E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77D2E46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10,000,000</w:t>
            </w:r>
          </w:p>
        </w:tc>
        <w:tc>
          <w:tcPr>
            <w:tcW w:w="549" w:type="pct"/>
            <w:vAlign w:val="center"/>
          </w:tcPr>
          <w:p w14:paraId="7090948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759E4AD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14EFC479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76CC4F90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33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17155155" w14:textId="7961987E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Kurbin</w:t>
            </w:r>
          </w:p>
        </w:tc>
        <w:tc>
          <w:tcPr>
            <w:tcW w:w="905" w:type="pct"/>
            <w:shd w:val="clear" w:color="auto" w:fill="F2F2F2"/>
          </w:tcPr>
          <w:p w14:paraId="27DDF3D6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automjeti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fadromë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(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JCB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3CX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)”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8E016F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17DC9F8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5E0A33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15E205B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1B011E2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3D66A80C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4D510FC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34</w:t>
            </w:r>
          </w:p>
        </w:tc>
        <w:tc>
          <w:tcPr>
            <w:tcW w:w="690" w:type="pct"/>
            <w:vAlign w:val="center"/>
          </w:tcPr>
          <w:p w14:paraId="39D80E0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Maliq</w:t>
            </w:r>
          </w:p>
        </w:tc>
        <w:tc>
          <w:tcPr>
            <w:tcW w:w="905" w:type="pct"/>
          </w:tcPr>
          <w:p w14:paraId="309E10BC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“Blerje mjeti autobot për përballimin e përmbytjeve në territorin e Bashkisë Maliq”</w:t>
            </w:r>
          </w:p>
        </w:tc>
        <w:tc>
          <w:tcPr>
            <w:tcW w:w="639" w:type="pct"/>
            <w:vAlign w:val="center"/>
          </w:tcPr>
          <w:p w14:paraId="3AF4C40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36" w:type="pct"/>
            <w:vAlign w:val="center"/>
          </w:tcPr>
          <w:p w14:paraId="5B102DA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16B56BD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49" w:type="pct"/>
            <w:vAlign w:val="center"/>
          </w:tcPr>
          <w:p w14:paraId="48F5F13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E339EF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16B65F66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2649BC4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35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75C913E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Divjakë</w:t>
            </w:r>
          </w:p>
        </w:tc>
        <w:tc>
          <w:tcPr>
            <w:tcW w:w="905" w:type="pct"/>
            <w:shd w:val="clear" w:color="auto" w:fill="F2F2F2"/>
          </w:tcPr>
          <w:p w14:paraId="3E0CBD5D" w14:textId="17337E8C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 xml:space="preserve">“Blerje mjeti </w:t>
            </w:r>
            <w:r w:rsidR="00253CF0"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ekskavator</w:t>
            </w: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 xml:space="preserve"> për përballim përmbytjesh dhe rehabilitim emergjent për nevojat e Bashkisë Divjakë”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9C960C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0D93149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E893A85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5196E87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2561098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24CC6BD7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6D76951B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36</w:t>
            </w:r>
          </w:p>
        </w:tc>
        <w:tc>
          <w:tcPr>
            <w:tcW w:w="690" w:type="pct"/>
            <w:vAlign w:val="center"/>
          </w:tcPr>
          <w:p w14:paraId="794330D4" w14:textId="30242178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Kolonjë</w:t>
            </w:r>
          </w:p>
        </w:tc>
        <w:tc>
          <w:tcPr>
            <w:tcW w:w="905" w:type="pct"/>
          </w:tcPr>
          <w:p w14:paraId="21B53751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“Blerje mjeti borëpastruese”</w:t>
            </w:r>
          </w:p>
        </w:tc>
        <w:tc>
          <w:tcPr>
            <w:tcW w:w="639" w:type="pct"/>
            <w:vAlign w:val="center"/>
          </w:tcPr>
          <w:p w14:paraId="4017F378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9,500,000</w:t>
            </w:r>
          </w:p>
        </w:tc>
        <w:tc>
          <w:tcPr>
            <w:tcW w:w="536" w:type="pct"/>
            <w:vAlign w:val="center"/>
          </w:tcPr>
          <w:p w14:paraId="71E422A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5812354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9,500,000</w:t>
            </w:r>
          </w:p>
        </w:tc>
        <w:tc>
          <w:tcPr>
            <w:tcW w:w="549" w:type="pct"/>
            <w:vAlign w:val="center"/>
          </w:tcPr>
          <w:p w14:paraId="4D92280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7B166277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57D5E881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5151CD4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37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4A3D032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Libohovë</w:t>
            </w:r>
          </w:p>
        </w:tc>
        <w:tc>
          <w:tcPr>
            <w:tcW w:w="905" w:type="pct"/>
            <w:shd w:val="clear" w:color="auto" w:fill="F2F2F2"/>
          </w:tcPr>
          <w:p w14:paraId="21AE80EE" w14:textId="6736C551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ekskavatori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me zinxhirë”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3E94DFC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11,500,000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705AEEA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6B81559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11,500,000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5BBCE68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78E3D7AC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25F98279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444582FE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38</w:t>
            </w:r>
          </w:p>
        </w:tc>
        <w:tc>
          <w:tcPr>
            <w:tcW w:w="690" w:type="pct"/>
            <w:vAlign w:val="center"/>
          </w:tcPr>
          <w:p w14:paraId="39BF13DB" w14:textId="7524D0A2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Klos</w:t>
            </w:r>
          </w:p>
        </w:tc>
        <w:tc>
          <w:tcPr>
            <w:tcW w:w="905" w:type="pct"/>
          </w:tcPr>
          <w:p w14:paraId="72697A45" w14:textId="62730DD5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automjeti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me goma”</w:t>
            </w:r>
          </w:p>
        </w:tc>
        <w:tc>
          <w:tcPr>
            <w:tcW w:w="639" w:type="pct"/>
            <w:vAlign w:val="center"/>
          </w:tcPr>
          <w:p w14:paraId="53848E5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7,960,000</w:t>
            </w:r>
          </w:p>
        </w:tc>
        <w:tc>
          <w:tcPr>
            <w:tcW w:w="536" w:type="pct"/>
            <w:vAlign w:val="center"/>
          </w:tcPr>
          <w:p w14:paraId="1F569C2B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58B1E64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7,960,000</w:t>
            </w:r>
          </w:p>
        </w:tc>
        <w:tc>
          <w:tcPr>
            <w:tcW w:w="549" w:type="pct"/>
            <w:vAlign w:val="center"/>
          </w:tcPr>
          <w:p w14:paraId="3BDCF92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274F3D9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47C597A9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700F2888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39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1092DBA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Vlorë</w:t>
            </w:r>
          </w:p>
        </w:tc>
        <w:tc>
          <w:tcPr>
            <w:tcW w:w="905" w:type="pct"/>
            <w:shd w:val="clear" w:color="auto" w:fill="F2F2F2"/>
          </w:tcPr>
          <w:p w14:paraId="6D022F79" w14:textId="0C062A73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mjeti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krah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ë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gjatë”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07E4149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53F5CFD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832A0A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6949053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31593EA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7D983B27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0258061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40</w:t>
            </w:r>
          </w:p>
        </w:tc>
        <w:tc>
          <w:tcPr>
            <w:tcW w:w="690" w:type="pct"/>
            <w:vAlign w:val="center"/>
          </w:tcPr>
          <w:p w14:paraId="05ED5B39" w14:textId="3D5CF8DA" w:rsidR="00055634" w:rsidRPr="00585F94" w:rsidRDefault="00253CF0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Kamzë</w:t>
            </w:r>
          </w:p>
        </w:tc>
        <w:tc>
          <w:tcPr>
            <w:tcW w:w="905" w:type="pct"/>
          </w:tcPr>
          <w:p w14:paraId="7DD15127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“Sigurimi i mjeteve motorike për përballimin e emergjencave në Bashkinë Kamzë (kamion me vinç)”</w:t>
            </w:r>
          </w:p>
        </w:tc>
        <w:tc>
          <w:tcPr>
            <w:tcW w:w="639" w:type="pct"/>
            <w:vAlign w:val="center"/>
          </w:tcPr>
          <w:p w14:paraId="622345E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7,800,000</w:t>
            </w:r>
          </w:p>
        </w:tc>
        <w:tc>
          <w:tcPr>
            <w:tcW w:w="536" w:type="pct"/>
            <w:vAlign w:val="center"/>
          </w:tcPr>
          <w:p w14:paraId="7E3CE26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00C6EB4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7,800,000</w:t>
            </w:r>
          </w:p>
        </w:tc>
        <w:tc>
          <w:tcPr>
            <w:tcW w:w="549" w:type="pct"/>
            <w:vAlign w:val="center"/>
          </w:tcPr>
          <w:p w14:paraId="6A3BE21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65CB4F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30B3498E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542240ED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41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4121A46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Durrës</w:t>
            </w:r>
          </w:p>
        </w:tc>
        <w:tc>
          <w:tcPr>
            <w:tcW w:w="905" w:type="pct"/>
            <w:shd w:val="clear" w:color="auto" w:fill="F2F2F2"/>
          </w:tcPr>
          <w:p w14:paraId="42AC06BD" w14:textId="0DD15BAC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mjeti </w:t>
            </w:r>
            <w:r w:rsidR="00253CF0"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ekskavator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 krah</w:t>
            </w:r>
            <w:r w:rsidR="00253CF0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ë</w:t>
            </w: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gjatë”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C8B50E8" w14:textId="77777777" w:rsidR="00055634" w:rsidRPr="00585F94" w:rsidRDefault="00055634" w:rsidP="00692D15">
            <w:pPr>
              <w:tabs>
                <w:tab w:val="left" w:pos="855"/>
              </w:tabs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67ABC2B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435A295E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74F1E62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7F1701F6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738F931F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6919AAEB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42</w:t>
            </w:r>
          </w:p>
        </w:tc>
        <w:tc>
          <w:tcPr>
            <w:tcW w:w="690" w:type="pct"/>
            <w:vAlign w:val="center"/>
          </w:tcPr>
          <w:p w14:paraId="18BEED83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Korçë</w:t>
            </w:r>
          </w:p>
        </w:tc>
        <w:tc>
          <w:tcPr>
            <w:tcW w:w="905" w:type="pct"/>
          </w:tcPr>
          <w:p w14:paraId="6FAA82E5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“Blerje automjeti kamion borëpastrues”</w:t>
            </w:r>
          </w:p>
        </w:tc>
        <w:tc>
          <w:tcPr>
            <w:tcW w:w="639" w:type="pct"/>
            <w:vAlign w:val="center"/>
          </w:tcPr>
          <w:p w14:paraId="7B6C6FE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9,500,000</w:t>
            </w:r>
          </w:p>
        </w:tc>
        <w:tc>
          <w:tcPr>
            <w:tcW w:w="536" w:type="pct"/>
            <w:vAlign w:val="center"/>
          </w:tcPr>
          <w:p w14:paraId="0A0D82D4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4360C26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9,500,000</w:t>
            </w:r>
          </w:p>
        </w:tc>
        <w:tc>
          <w:tcPr>
            <w:tcW w:w="549" w:type="pct"/>
            <w:vAlign w:val="center"/>
          </w:tcPr>
          <w:p w14:paraId="720DC207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14D968A1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15316A00" w14:textId="77777777" w:rsidTr="00692D15">
        <w:trPr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660BF3A9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43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738F8DB5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Kukës</w:t>
            </w:r>
          </w:p>
        </w:tc>
        <w:tc>
          <w:tcPr>
            <w:tcW w:w="905" w:type="pct"/>
            <w:shd w:val="clear" w:color="auto" w:fill="F2F2F2"/>
          </w:tcPr>
          <w:p w14:paraId="653C477F" w14:textId="33B68AE9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“Blerje makinerie tip buldozer me zinxhirë dhe transportues për makineri të rënda”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548FBEF5" w14:textId="77777777" w:rsidR="00055634" w:rsidRPr="00585F94" w:rsidRDefault="00055634" w:rsidP="00692D15">
            <w:pPr>
              <w:tabs>
                <w:tab w:val="left" w:pos="855"/>
              </w:tabs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11,800,000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299DA575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shd w:val="clear" w:color="auto" w:fill="F2F2F2"/>
            <w:vAlign w:val="center"/>
          </w:tcPr>
          <w:p w14:paraId="1FE134E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11,800,000</w:t>
            </w:r>
          </w:p>
        </w:tc>
        <w:tc>
          <w:tcPr>
            <w:tcW w:w="549" w:type="pct"/>
            <w:shd w:val="clear" w:color="auto" w:fill="F2F2F2"/>
            <w:vAlign w:val="center"/>
          </w:tcPr>
          <w:p w14:paraId="1DB81D2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shd w:val="clear" w:color="auto" w:fill="F2F2F2"/>
            <w:vAlign w:val="center"/>
          </w:tcPr>
          <w:p w14:paraId="3B43055C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--</w:t>
            </w:r>
          </w:p>
        </w:tc>
      </w:tr>
      <w:tr w:rsidR="00055634" w:rsidRPr="00585F94" w14:paraId="4FCC7442" w14:textId="77777777" w:rsidTr="00692D15">
        <w:trPr>
          <w:trHeight w:val="20"/>
          <w:jc w:val="center"/>
        </w:trPr>
        <w:tc>
          <w:tcPr>
            <w:tcW w:w="456" w:type="pct"/>
            <w:vAlign w:val="center"/>
          </w:tcPr>
          <w:p w14:paraId="23BC31BB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sz w:val="16"/>
                <w:szCs w:val="14"/>
                <w:lang w:eastAsia="en-US"/>
              </w:rPr>
              <w:t>44</w:t>
            </w:r>
          </w:p>
        </w:tc>
        <w:tc>
          <w:tcPr>
            <w:tcW w:w="690" w:type="pct"/>
            <w:vAlign w:val="center"/>
          </w:tcPr>
          <w:p w14:paraId="05CCA17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Poliçan</w:t>
            </w:r>
          </w:p>
        </w:tc>
        <w:tc>
          <w:tcPr>
            <w:tcW w:w="905" w:type="pct"/>
          </w:tcPr>
          <w:p w14:paraId="165AED22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 xml:space="preserve">“Blerje </w:t>
            </w:r>
            <w:proofErr w:type="spellStart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fadrome</w:t>
            </w:r>
            <w:proofErr w:type="spellEnd"/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”</w:t>
            </w:r>
          </w:p>
        </w:tc>
        <w:tc>
          <w:tcPr>
            <w:tcW w:w="639" w:type="pct"/>
            <w:vAlign w:val="center"/>
          </w:tcPr>
          <w:p w14:paraId="3947ECD8" w14:textId="77777777" w:rsidR="00055634" w:rsidRPr="00585F94" w:rsidRDefault="00055634" w:rsidP="00692D15">
            <w:pPr>
              <w:tabs>
                <w:tab w:val="left" w:pos="870"/>
              </w:tabs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36" w:type="pct"/>
            <w:vAlign w:val="center"/>
          </w:tcPr>
          <w:p w14:paraId="1755FCDA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100</w:t>
            </w:r>
          </w:p>
        </w:tc>
        <w:tc>
          <w:tcPr>
            <w:tcW w:w="639" w:type="pct"/>
            <w:vAlign w:val="center"/>
          </w:tcPr>
          <w:p w14:paraId="58D1FDA0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color w:val="000000"/>
                <w:sz w:val="16"/>
                <w:szCs w:val="14"/>
                <w:lang w:eastAsia="en-US"/>
              </w:rPr>
              <w:t>12,000,000</w:t>
            </w:r>
          </w:p>
        </w:tc>
        <w:tc>
          <w:tcPr>
            <w:tcW w:w="549" w:type="pct"/>
            <w:vAlign w:val="center"/>
          </w:tcPr>
          <w:p w14:paraId="0AFBD97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Bashkia</w:t>
            </w:r>
          </w:p>
        </w:tc>
        <w:tc>
          <w:tcPr>
            <w:tcW w:w="587" w:type="pct"/>
            <w:vAlign w:val="center"/>
          </w:tcPr>
          <w:p w14:paraId="7AD17041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sz w:val="16"/>
                <w:szCs w:val="14"/>
                <w:lang w:eastAsia="en-US"/>
              </w:rPr>
              <w:t>-</w:t>
            </w:r>
          </w:p>
        </w:tc>
      </w:tr>
      <w:tr w:rsidR="00055634" w:rsidRPr="00585F94" w14:paraId="7F291359" w14:textId="77777777" w:rsidTr="00692D15">
        <w:trPr>
          <w:gridAfter w:val="2"/>
          <w:wAfter w:w="1135" w:type="pct"/>
          <w:trHeight w:val="20"/>
          <w:jc w:val="center"/>
        </w:trPr>
        <w:tc>
          <w:tcPr>
            <w:tcW w:w="456" w:type="pct"/>
            <w:shd w:val="clear" w:color="auto" w:fill="F2F2F2"/>
            <w:vAlign w:val="center"/>
          </w:tcPr>
          <w:p w14:paraId="7194F18C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4"/>
                <w:lang w:eastAsia="en-US"/>
              </w:rPr>
            </w:pPr>
          </w:p>
          <w:p w14:paraId="7A038570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000000"/>
                <w:sz w:val="16"/>
                <w:szCs w:val="14"/>
                <w:lang w:eastAsia="en-US"/>
              </w:rPr>
              <w:t>TOTALI</w:t>
            </w:r>
          </w:p>
        </w:tc>
        <w:tc>
          <w:tcPr>
            <w:tcW w:w="690" w:type="pct"/>
            <w:shd w:val="clear" w:color="auto" w:fill="F2F2F2"/>
            <w:vAlign w:val="center"/>
          </w:tcPr>
          <w:p w14:paraId="74230402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6"/>
                <w:szCs w:val="14"/>
                <w:lang w:eastAsia="en-US"/>
              </w:rPr>
            </w:pPr>
          </w:p>
          <w:p w14:paraId="7E5DB756" w14:textId="77777777" w:rsidR="00055634" w:rsidRPr="00585F94" w:rsidRDefault="00055634" w:rsidP="00692D15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color w:val="000000"/>
                <w:sz w:val="16"/>
                <w:szCs w:val="14"/>
                <w:lang w:eastAsia="en-US"/>
              </w:rPr>
              <w:t>1,144,542,030.44</w:t>
            </w:r>
          </w:p>
        </w:tc>
        <w:tc>
          <w:tcPr>
            <w:tcW w:w="905" w:type="pct"/>
            <w:shd w:val="clear" w:color="auto" w:fill="F2F2F2"/>
          </w:tcPr>
          <w:p w14:paraId="6C4F4CC2" w14:textId="77777777" w:rsidR="00055634" w:rsidRPr="00585F94" w:rsidRDefault="00055634" w:rsidP="00692D15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sz w:val="16"/>
                <w:szCs w:val="14"/>
                <w:lang w:eastAsia="en-US"/>
              </w:rPr>
            </w:pPr>
          </w:p>
        </w:tc>
        <w:tc>
          <w:tcPr>
            <w:tcW w:w="639" w:type="pct"/>
            <w:shd w:val="clear" w:color="auto" w:fill="F2F2F2"/>
            <w:vAlign w:val="center"/>
          </w:tcPr>
          <w:p w14:paraId="3940ABAF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4"/>
                <w:lang w:eastAsia="en-US"/>
              </w:rPr>
            </w:pPr>
          </w:p>
          <w:p w14:paraId="01072023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color w:val="000000"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color w:val="000000"/>
                <w:sz w:val="16"/>
                <w:szCs w:val="14"/>
                <w:lang w:eastAsia="en-US"/>
              </w:rPr>
              <w:t>642,445,945.42</w:t>
            </w:r>
          </w:p>
        </w:tc>
        <w:tc>
          <w:tcPr>
            <w:tcW w:w="536" w:type="pct"/>
            <w:shd w:val="clear" w:color="auto" w:fill="F2F2F2"/>
            <w:vAlign w:val="center"/>
          </w:tcPr>
          <w:p w14:paraId="09687DBD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sz w:val="16"/>
                <w:szCs w:val="14"/>
                <w:lang w:eastAsia="en-US"/>
              </w:rPr>
            </w:pPr>
          </w:p>
        </w:tc>
        <w:tc>
          <w:tcPr>
            <w:tcW w:w="639" w:type="pct"/>
            <w:shd w:val="clear" w:color="auto" w:fill="F2F2F2"/>
            <w:vAlign w:val="center"/>
          </w:tcPr>
          <w:p w14:paraId="08AC76C9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color w:val="000000"/>
                <w:sz w:val="16"/>
                <w:szCs w:val="14"/>
                <w:lang w:eastAsia="en-US"/>
              </w:rPr>
            </w:pPr>
          </w:p>
          <w:p w14:paraId="5B55A1B2" w14:textId="77777777" w:rsidR="00055634" w:rsidRPr="00585F94" w:rsidRDefault="00055634" w:rsidP="00692D15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sz w:val="16"/>
                <w:szCs w:val="14"/>
                <w:lang w:eastAsia="en-US"/>
              </w:rPr>
            </w:pPr>
            <w:r w:rsidRPr="00585F94">
              <w:rPr>
                <w:rFonts w:ascii="Garamond" w:hAnsi="Garamond" w:cs="Times New Roman"/>
                <w:b/>
                <w:bCs/>
                <w:color w:val="000000"/>
                <w:sz w:val="16"/>
                <w:szCs w:val="14"/>
                <w:lang w:eastAsia="en-US"/>
              </w:rPr>
              <w:t>477,763,506.35</w:t>
            </w:r>
          </w:p>
        </w:tc>
      </w:tr>
    </w:tbl>
    <w:p w14:paraId="65D83238" w14:textId="77777777" w:rsidR="00055634" w:rsidRPr="00ED5D6A" w:rsidRDefault="00055634" w:rsidP="00055634">
      <w:pPr>
        <w:spacing w:before="0" w:beforeAutospacing="0" w:after="0" w:line="240" w:lineRule="auto"/>
        <w:rPr>
          <w:rFonts w:ascii="Times New Roman" w:hAnsi="Times New Roman" w:cs="Times New Roman"/>
          <w:b/>
          <w:sz w:val="16"/>
          <w:szCs w:val="28"/>
          <w:lang w:eastAsia="en-US"/>
        </w:rPr>
      </w:pPr>
    </w:p>
    <w:p w14:paraId="6773683B" w14:textId="564CADE1" w:rsidR="00E57538" w:rsidRPr="00CD6D54" w:rsidRDefault="00E57538">
      <w:pPr>
        <w:rPr>
          <w:lang w:val="en-US"/>
        </w:rPr>
      </w:pPr>
    </w:p>
    <w:sectPr w:rsidR="00E57538" w:rsidRPr="00CD6D54" w:rsidSect="00692D15">
      <w:pgSz w:w="11906" w:h="16838" w:code="9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55634"/>
    <w:rsid w:val="00066A4E"/>
    <w:rsid w:val="00083723"/>
    <w:rsid w:val="00253CF0"/>
    <w:rsid w:val="004B00E3"/>
    <w:rsid w:val="00565A95"/>
    <w:rsid w:val="005E20C2"/>
    <w:rsid w:val="00690756"/>
    <w:rsid w:val="00692D15"/>
    <w:rsid w:val="00A2501A"/>
    <w:rsid w:val="00B1193C"/>
    <w:rsid w:val="00C5431F"/>
    <w:rsid w:val="00CD6D54"/>
    <w:rsid w:val="00D21CEE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93290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5634"/>
    <w:pPr>
      <w:spacing w:before="100" w:beforeAutospacing="1" w:after="200" w:line="273" w:lineRule="auto"/>
    </w:pPr>
    <w:rPr>
      <w:rFonts w:ascii="Calibri" w:eastAsia="Times New Roman" w:hAnsi="Calibri" w:cs="Calibri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2026-06-01T11:09:33Z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 miratimin e projekteve fituese të financuara për vitin 2026 nga fondi për parandalimin dhe menaxhimin e fatkeqësive natyrore,  si dhe të autoritetit kontraktor për zbatimin e projekteve, sipas njësive të vetëqeverisjes vendore</Titulli>
    <Modifikuesi xmlns="0e656187-b300-4fb0-8bf4-3a50f872073c">elnejda.cokalli</Modifikuesi>
    <Nr_x002e__x0020_prot_x0020_QBZ xmlns="0e656187-b300-4fb0-8bf4-3a50f872073c">1221</Nr_x002e__x0020_prot_x0020_QBZ>
    <Data_x0020_e_x0020_Modifikimit xmlns="0e656187-b300-4fb0-8bf4-3a50f872073c">2026-06-01T11:34:25Z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3190/1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CAC0224E434F278A4D17EF172D6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CAC0224E434F278A4D17EF172D6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DD2284-5D1C-461C-92B7-0FF8ACA55AFB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397E6E-D14E-435C-8509-96EBC9A98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C7AF28-6A0B-42D2-93FB-49413F610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5F1D6D-27A9-4CB8-B132-07299C557A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6C2CA6-C9B2-4A71-A3BB-DC2775649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projekteve fituese të financuara për vitin 2026 nga fondi për parandalimin dhe menaxhimin e fatkeqësive natyrore, si dhe të autoritetit kontraktor për zbatimin e projekteve, sipas njësive të vetëqeverisjes vendore</vt:lpstr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projekteve fituese të financuara për vitin 2026 nga fondi për parandalimin dhe menaxhimin e fatkeqësive natyrore, si dhe të autoritetit kontraktor për zbatimin e projekteve, sipas njësive të vetëqeverisjes vendore</dc:title>
  <dc:creator>Entela Suli</dc:creator>
  <cp:lastModifiedBy>Alma Lisaku</cp:lastModifiedBy>
  <cp:revision>6</cp:revision>
  <dcterms:created xsi:type="dcterms:W3CDTF">2026-06-01T10:16:00Z</dcterms:created>
  <dcterms:modified xsi:type="dcterms:W3CDTF">2026-06-01T10:54:00Z</dcterms:modified>
</cp:coreProperties>
</file>