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5650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0D6A70">
        <w:rPr>
          <w:rFonts w:ascii="Garamond" w:eastAsia="Times New Roman" w:hAnsi="Garamond" w:cs="Times New Roman"/>
          <w:b/>
          <w:kern w:val="0"/>
          <w14:ligatures w14:val="none"/>
        </w:rPr>
        <w:t>VENDIM</w:t>
      </w:r>
    </w:p>
    <w:p w14:paraId="243BC961" w14:textId="276261B3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kern w:val="0"/>
          <w14:ligatures w14:val="none"/>
        </w:rPr>
      </w:pPr>
      <w:r w:rsidRPr="000D6A70">
        <w:rPr>
          <w:rFonts w:ascii="Garamond" w:eastAsia="Times New Roman" w:hAnsi="Garamond" w:cs="Times New Roman"/>
          <w:b/>
          <w:kern w:val="0"/>
          <w14:ligatures w14:val="none"/>
        </w:rPr>
        <w:t>Nr.</w:t>
      </w:r>
      <w:r w:rsidR="000D6A70" w:rsidRPr="000D6A70">
        <w:rPr>
          <w:rFonts w:ascii="Garamond" w:eastAsia="Times New Roman" w:hAnsi="Garamond" w:cs="Times New Roman"/>
          <w:b/>
          <w:kern w:val="0"/>
          <w14:ligatures w14:val="none"/>
        </w:rPr>
        <w:t xml:space="preserve"> </w:t>
      </w:r>
      <w:r w:rsidRPr="000D6A70">
        <w:rPr>
          <w:rFonts w:ascii="Garamond" w:eastAsia="Times New Roman" w:hAnsi="Garamond" w:cs="Times New Roman"/>
          <w:b/>
          <w:kern w:val="0"/>
          <w14:ligatures w14:val="none"/>
        </w:rPr>
        <w:t>391, datë 28.5.2026</w:t>
      </w:r>
    </w:p>
    <w:p w14:paraId="3A4D97C6" w14:textId="77777777" w:rsidR="008D5735" w:rsidRPr="000D6A70" w:rsidRDefault="008D5735" w:rsidP="008D573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caps/>
          <w:kern w:val="0"/>
          <w14:ligatures w14:val="none"/>
        </w:rPr>
      </w:pPr>
    </w:p>
    <w:p w14:paraId="4DC4529B" w14:textId="77777777" w:rsidR="008D5735" w:rsidRPr="000D6A70" w:rsidRDefault="008D5735" w:rsidP="008D5735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kern w:val="0"/>
          <w:u w:val="single"/>
          <w14:ligatures w14:val="none"/>
        </w:rPr>
      </w:pPr>
      <w:r w:rsidRPr="000D6A70">
        <w:rPr>
          <w:rFonts w:ascii="Garamond" w:eastAsia="Calibri" w:hAnsi="Garamond" w:cs="Times New Roman"/>
          <w:b/>
          <w:bCs/>
          <w:kern w:val="0"/>
          <w14:ligatures w14:val="none"/>
        </w:rPr>
        <w:t>PËR MIRATIMIN E KODIT TË ETIKËS SË VULLNETARIT</w:t>
      </w:r>
    </w:p>
    <w:p w14:paraId="7FA1EFAD" w14:textId="77777777" w:rsidR="008D5735" w:rsidRPr="000D6A70" w:rsidRDefault="008D5735" w:rsidP="008D5735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kern w:val="0"/>
          <w:u w:val="single"/>
          <w14:ligatures w14:val="none"/>
        </w:rPr>
      </w:pPr>
    </w:p>
    <w:p w14:paraId="0274CB38" w14:textId="044AE959" w:rsidR="008D5735" w:rsidRPr="000D6A70" w:rsidRDefault="008D5735" w:rsidP="008D573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0D6A70">
        <w:rPr>
          <w:rFonts w:ascii="Garamond" w:eastAsia="Times New Roman" w:hAnsi="Garamond" w:cs="Times New Roman"/>
          <w:kern w:val="0"/>
          <w14:ligatures w14:val="none"/>
        </w:rPr>
        <w:t>Në mbështetje të nenit 100 të Kushtetutës dhe të pikës 2, të nenit 37, të ligjit nr.</w:t>
      </w:r>
      <w:r w:rsidR="000D6A70" w:rsidRPr="000D6A70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0D6A70">
        <w:rPr>
          <w:rFonts w:ascii="Garamond" w:eastAsia="Times New Roman" w:hAnsi="Garamond" w:cs="Times New Roman"/>
          <w:kern w:val="0"/>
          <w14:ligatures w14:val="none"/>
        </w:rPr>
        <w:t>94/2025, “Për vullnetarizmin”, me propozimin e ministrit të Ekonomisë dhe Inovacionit, Këshilli i Ministrave</w:t>
      </w:r>
    </w:p>
    <w:p w14:paraId="55A4D120" w14:textId="77777777" w:rsidR="008D5735" w:rsidRPr="000D6A70" w:rsidRDefault="008D5735" w:rsidP="008D5735">
      <w:pPr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kern w:val="0"/>
          <w14:ligatures w14:val="none"/>
        </w:rPr>
      </w:pPr>
    </w:p>
    <w:p w14:paraId="2EF791CB" w14:textId="77777777" w:rsidR="008D5735" w:rsidRPr="000D6A70" w:rsidRDefault="008D5735" w:rsidP="008D5735">
      <w:pPr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bCs/>
          <w:kern w:val="0"/>
          <w14:ligatures w14:val="none"/>
        </w:rPr>
      </w:pPr>
      <w:r w:rsidRPr="000D6A70">
        <w:rPr>
          <w:rFonts w:ascii="Garamond" w:eastAsia="Times New Roman" w:hAnsi="Garamond" w:cs="Times New Roman"/>
          <w:bCs/>
          <w:kern w:val="0"/>
          <w14:ligatures w14:val="none"/>
        </w:rPr>
        <w:t>VENDOSI:</w:t>
      </w:r>
    </w:p>
    <w:p w14:paraId="6AA0E911" w14:textId="77777777" w:rsidR="008D5735" w:rsidRPr="000D6A70" w:rsidRDefault="008D5735" w:rsidP="008D5735">
      <w:pPr>
        <w:spacing w:after="0" w:line="240" w:lineRule="auto"/>
        <w:ind w:firstLine="284"/>
        <w:contextualSpacing/>
        <w:outlineLvl w:val="0"/>
        <w:rPr>
          <w:rFonts w:ascii="Garamond" w:eastAsia="Times New Roman" w:hAnsi="Garamond" w:cs="Times New Roman"/>
          <w:bCs/>
          <w:kern w:val="0"/>
          <w14:ligatures w14:val="none"/>
        </w:rPr>
      </w:pPr>
    </w:p>
    <w:p w14:paraId="3A1A2697" w14:textId="77777777" w:rsidR="008D5735" w:rsidRPr="000D6A70" w:rsidRDefault="008D5735" w:rsidP="008D573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0D6A70">
        <w:rPr>
          <w:rFonts w:ascii="Garamond" w:eastAsia="Times New Roman" w:hAnsi="Garamond" w:cs="Times New Roman"/>
          <w:kern w:val="0"/>
          <w14:ligatures w14:val="none"/>
        </w:rPr>
        <w:t>1. Miratimin e Kodit të Etikës së Vullnetarit, sipas tekstit që i bashkëlidhet këtij vendimi.</w:t>
      </w:r>
    </w:p>
    <w:p w14:paraId="18473A89" w14:textId="77777777" w:rsidR="008D5735" w:rsidRPr="000D6A70" w:rsidRDefault="008D5735" w:rsidP="008D5735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0D6A70">
        <w:rPr>
          <w:rFonts w:ascii="Garamond" w:eastAsia="Times New Roman" w:hAnsi="Garamond" w:cs="Times New Roman"/>
          <w:kern w:val="0"/>
          <w14:ligatures w14:val="none"/>
        </w:rPr>
        <w:t>2. Ngarkohet ministria përgjegjëse për çështjet e punësimit për zbatimin e këtij vendimi.</w:t>
      </w:r>
    </w:p>
    <w:p w14:paraId="7F9D5EC6" w14:textId="18C9C3A6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contextualSpacing/>
        <w:jc w:val="both"/>
        <w:rPr>
          <w:rFonts w:ascii="Garamond" w:eastAsia="Calibri" w:hAnsi="Garamond" w:cs="Times New Roman"/>
          <w:color w:val="000000"/>
          <w:kern w:val="0"/>
          <w14:ligatures w14:val="none"/>
        </w:rPr>
      </w:pPr>
      <w:r w:rsidRPr="000D6A70">
        <w:rPr>
          <w:rFonts w:ascii="Garamond" w:eastAsia="Calibri" w:hAnsi="Garamond" w:cs="Times New Roman"/>
          <w:color w:val="000000"/>
          <w:kern w:val="0"/>
          <w14:ligatures w14:val="none"/>
        </w:rPr>
        <w:t xml:space="preserve">Ky vendim hyn në fuqi pas botimit në Fletoren </w:t>
      </w:r>
      <w:r w:rsidR="000D6A70" w:rsidRPr="000D6A70">
        <w:rPr>
          <w:rFonts w:ascii="Garamond" w:eastAsia="Calibri" w:hAnsi="Garamond" w:cs="Times New Roman"/>
          <w:color w:val="000000"/>
          <w:kern w:val="0"/>
          <w14:ligatures w14:val="none"/>
        </w:rPr>
        <w:t>Zyrtare</w:t>
      </w:r>
      <w:r w:rsidRPr="000D6A70">
        <w:rPr>
          <w:rFonts w:ascii="Garamond" w:eastAsia="Calibri" w:hAnsi="Garamond" w:cs="Times New Roman"/>
          <w:color w:val="000000"/>
          <w:kern w:val="0"/>
          <w14:ligatures w14:val="none"/>
        </w:rPr>
        <w:t xml:space="preserve">. </w:t>
      </w:r>
    </w:p>
    <w:p w14:paraId="5349DD4C" w14:textId="77777777" w:rsidR="008D5735" w:rsidRPr="000D6A70" w:rsidRDefault="008D5735" w:rsidP="008D5735">
      <w:pPr>
        <w:spacing w:after="0" w:line="240" w:lineRule="auto"/>
        <w:ind w:firstLine="284"/>
        <w:contextualSpacing/>
        <w:jc w:val="center"/>
        <w:outlineLvl w:val="0"/>
        <w:rPr>
          <w:rFonts w:ascii="Garamond" w:eastAsia="Calibri" w:hAnsi="Garamond" w:cs="Times New Roman"/>
          <w:b/>
          <w:kern w:val="0"/>
          <w14:ligatures w14:val="none"/>
        </w:rPr>
      </w:pPr>
    </w:p>
    <w:p w14:paraId="53BB80C1" w14:textId="77777777" w:rsidR="008D5735" w:rsidRPr="000D6A70" w:rsidRDefault="008D5735" w:rsidP="008D5735">
      <w:pPr>
        <w:spacing w:after="0" w:line="240" w:lineRule="auto"/>
        <w:ind w:firstLine="284"/>
        <w:contextualSpacing/>
        <w:jc w:val="right"/>
        <w:outlineLvl w:val="0"/>
        <w:rPr>
          <w:rFonts w:ascii="Garamond" w:eastAsia="Calibri" w:hAnsi="Garamond" w:cs="Times New Roman"/>
          <w:bCs/>
          <w:kern w:val="0"/>
          <w14:ligatures w14:val="none"/>
        </w:rPr>
      </w:pPr>
      <w:r w:rsidRPr="000D6A70">
        <w:rPr>
          <w:rFonts w:ascii="Garamond" w:eastAsia="Calibri" w:hAnsi="Garamond" w:cs="Times New Roman"/>
          <w:kern w:val="0"/>
          <w14:ligatures w14:val="none"/>
        </w:rPr>
        <w:t>KRYEMINISTËR</w:t>
      </w:r>
    </w:p>
    <w:p w14:paraId="5B474547" w14:textId="77777777" w:rsidR="008D5735" w:rsidRPr="000D6A70" w:rsidRDefault="008D5735" w:rsidP="008D5735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b/>
          <w:kern w:val="0"/>
          <w14:ligatures w14:val="none"/>
        </w:rPr>
      </w:pPr>
      <w:r w:rsidRPr="000D6A70">
        <w:rPr>
          <w:rFonts w:ascii="Garamond" w:eastAsia="Calibri" w:hAnsi="Garamond" w:cs="Times New Roman"/>
          <w:b/>
          <w:kern w:val="0"/>
          <w14:ligatures w14:val="none"/>
        </w:rPr>
        <w:t xml:space="preserve">Edi </w:t>
      </w:r>
      <w:proofErr w:type="spellStart"/>
      <w:r w:rsidRPr="000D6A70">
        <w:rPr>
          <w:rFonts w:ascii="Garamond" w:eastAsia="Calibri" w:hAnsi="Garamond" w:cs="Times New Roman"/>
          <w:b/>
          <w:kern w:val="0"/>
          <w14:ligatures w14:val="none"/>
        </w:rPr>
        <w:t>Rama</w:t>
      </w:r>
      <w:proofErr w:type="spellEnd"/>
    </w:p>
    <w:p w14:paraId="5839947A" w14:textId="77777777" w:rsidR="008D5735" w:rsidRPr="000D6A70" w:rsidRDefault="008D5735" w:rsidP="008D5735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b/>
          <w:kern w:val="0"/>
          <w14:ligatures w14:val="none"/>
        </w:rPr>
      </w:pPr>
    </w:p>
    <w:p w14:paraId="3401E47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ptos"/>
          <w:b/>
          <w:bCs/>
          <w:color w:val="000000"/>
          <w:kern w:val="0"/>
        </w:rPr>
      </w:pPr>
    </w:p>
    <w:p w14:paraId="47A5678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KODI I ETIKËS SË VULLNETARIT</w:t>
      </w:r>
    </w:p>
    <w:p w14:paraId="2F82049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9F68DB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</w:t>
      </w:r>
    </w:p>
    <w:p w14:paraId="72A85BA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Vullnetarizmi</w:t>
      </w:r>
    </w:p>
    <w:p w14:paraId="3FD2221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B738EC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Vullnetarizmi është një veprimtari me vlerë të lartë shoqërore, që kontribuon në përmirësimin e cilësisë së jetës, zhvillimin e personalitetit njerëzor dhe ndërtimin e një shoqërie demokratike, të drejtë dhe solidare. Ai bazohet mbi vullnetin e lirë, ndjenjën solidare dhe kryhet pa përfitim material.</w:t>
      </w:r>
    </w:p>
    <w:p w14:paraId="1B390C6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69DE0E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</w:t>
      </w:r>
    </w:p>
    <w:p w14:paraId="21C9BFB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Qëllimi</w:t>
      </w:r>
    </w:p>
    <w:p w14:paraId="53CC48D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5F122708" w14:textId="4B1F8F46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Kodi i Etikës së Vullnetarit (në vijim</w:t>
      </w:r>
      <w:r w:rsidR="000D6A70">
        <w:rPr>
          <w:rFonts w:ascii="Garamond" w:hAnsi="Garamond" w:cs="Times New Roman"/>
          <w:color w:val="000000"/>
          <w:kern w:val="0"/>
        </w:rPr>
        <w:t xml:space="preserve"> “</w:t>
      </w:r>
      <w:r w:rsidRPr="000D6A70">
        <w:rPr>
          <w:rFonts w:ascii="Garamond" w:hAnsi="Garamond" w:cs="Times New Roman"/>
          <w:color w:val="000000"/>
          <w:kern w:val="0"/>
        </w:rPr>
        <w:t>Kodi</w:t>
      </w:r>
      <w:r w:rsidR="000D6A70">
        <w:rPr>
          <w:rFonts w:ascii="Garamond" w:hAnsi="Garamond" w:cs="Times New Roman"/>
          <w:color w:val="000000"/>
          <w:kern w:val="0"/>
        </w:rPr>
        <w:t>”</w:t>
      </w:r>
      <w:r w:rsidRPr="000D6A70">
        <w:rPr>
          <w:rFonts w:ascii="Garamond" w:hAnsi="Garamond" w:cs="Times New Roman"/>
          <w:color w:val="000000"/>
          <w:kern w:val="0"/>
        </w:rPr>
        <w:t>) ka për qëllim të vendosë rregulla formale për sjelljen e vullnetarëve, të ofruesve dhe të përfituesve të vullnetarizmit, në përputhje me ligjin nr.</w:t>
      </w:r>
      <w:r w:rsidR="000D6A70" w:rsidRP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94/2025, “Për vullnetarizmin”.</w:t>
      </w:r>
    </w:p>
    <w:p w14:paraId="5670451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2C17150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3</w:t>
      </w:r>
    </w:p>
    <w:p w14:paraId="0C8EF561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Subjekti</w:t>
      </w:r>
    </w:p>
    <w:p w14:paraId="63684E6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33956A5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Kodi zbatohet për të gjithë personat, që ushtrojnë veprimtari vullnetare në territorin e Republikës së Shqipërisë, si për ofruesit dhe përfituesit e vullnetarizmit.</w:t>
      </w:r>
    </w:p>
    <w:p w14:paraId="061C5A2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08BC456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Neni 4 </w:t>
      </w:r>
    </w:p>
    <w:p w14:paraId="39BEED6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Parimet themelore</w:t>
      </w:r>
    </w:p>
    <w:p w14:paraId="6CA5C38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E4C219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Kodi bazohet mbi parimet e integritetit, të paanshmërisë, të përgjegjshmërisë, transparencës e të respektit për dinjitetin njerëzor. Këto parime udhëheqin interpretimin dhe zbatimin e çdo neni të këtij Kodi.</w:t>
      </w:r>
    </w:p>
    <w:p w14:paraId="39B0584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3D37296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5</w:t>
      </w:r>
    </w:p>
    <w:p w14:paraId="083D3D0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Trajtimi me respekt</w:t>
      </w:r>
    </w:p>
    <w:p w14:paraId="305BD84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E84798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trajtohet me mirësjellje, respekt dhe dinjitet nga të gjithë personat e lidhur me procesin e vullnetarizmit.</w:t>
      </w:r>
    </w:p>
    <w:p w14:paraId="4B37EFB0" w14:textId="77777777" w:rsidR="000D6A70" w:rsidRDefault="000D6A70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</w:p>
    <w:p w14:paraId="3BF3082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lastRenderedPageBreak/>
        <w:t>Neni 6</w:t>
      </w:r>
    </w:p>
    <w:p w14:paraId="758BC7F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Partneriteti</w:t>
      </w:r>
    </w:p>
    <w:p w14:paraId="0E83DAE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37186F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Ofruesi i vullnetarizmit formulon rregulla të qarta, që garantojnë partneritetin e tij me vullnetarin dhe i njeh këto si pjesë të pandashme të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drejtave të vullnetarit.</w:t>
      </w:r>
    </w:p>
    <w:p w14:paraId="6554852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685231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C9F7E0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7</w:t>
      </w:r>
    </w:p>
    <w:p w14:paraId="3DB36CC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Informacioni</w:t>
      </w:r>
    </w:p>
    <w:p w14:paraId="2761B13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9D956E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1. Vullnetari ka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akses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në informacionin e ofruesit të vullnetarizmit për politikat, rregulloret dhe planet e punës.</w:t>
      </w:r>
    </w:p>
    <w:p w14:paraId="508B347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 Vullnetari merr informacion të detajuar për detyrat, kohën e angazhimit dhe burimet e nevojshme.</w:t>
      </w:r>
    </w:p>
    <w:p w14:paraId="75CD4D5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3. Vullnetari ka të drejtë të marrë informacion të shkruar për të drejtat dhe detyrimet e tij.</w:t>
      </w:r>
    </w:p>
    <w:p w14:paraId="601DF221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77DEB3E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8</w:t>
      </w:r>
    </w:p>
    <w:p w14:paraId="35A79B0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proofErr w:type="spellStart"/>
      <w:r w:rsidRPr="000D6A70">
        <w:rPr>
          <w:rFonts w:ascii="Garamond" w:hAnsi="Garamond" w:cs="Times New Roman"/>
          <w:b/>
          <w:bCs/>
          <w:color w:val="000000"/>
          <w:kern w:val="0"/>
        </w:rPr>
        <w:t>Mosdiskriminimi</w:t>
      </w:r>
      <w:proofErr w:type="spellEnd"/>
    </w:p>
    <w:p w14:paraId="79F4132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3904379" w14:textId="20E581EA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1. Vullnetari dhe përfituesi nuk diskriminohen për asnjë nga shkaqet e përcaktuara në nenin 9, të ligjit nr.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4/2025, përfshirë gjininë, moshën, orientimin seksual, besimin fetar, aftësinë e kufizuar, prejardhjen etnike apo çdo shkak tjetër.</w:t>
      </w:r>
    </w:p>
    <w:p w14:paraId="73CCEE71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 Në rast pretendimi për diskriminimin në ushtrimin e së drejtës për kryerjen ose përfitimin e vullnetarizmit sipas ligjit, personat e përcaktuar në pikën 1 të këtij neni ndjekin procedurën e ankimit, të përcaktuar në legjislacionin në fuqi për mbrojtjen nga diskriminimi.</w:t>
      </w:r>
    </w:p>
    <w:p w14:paraId="17E459D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2E58540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9</w:t>
      </w:r>
    </w:p>
    <w:p w14:paraId="0D9C0A6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Pozicioni i punës</w:t>
      </w:r>
    </w:p>
    <w:p w14:paraId="3647C8F1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AF48FE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ka të drejtë të zgjedhë një pozicion, që përputhet me aftësitë, prirjet dhe eksperiencën e tij, në përputhje me nevojat e ofruesit të vullnetarizmit.</w:t>
      </w:r>
    </w:p>
    <w:p w14:paraId="13408BC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E3EE71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10</w:t>
      </w:r>
    </w:p>
    <w:p w14:paraId="3E347E7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Koha e punës vullnetare</w:t>
      </w:r>
    </w:p>
    <w:p w14:paraId="7EE3EFD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09752B28" w14:textId="1EE38F53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Në përputhje me nenin 12, të ligjit nr.</w:t>
      </w:r>
      <w:r w:rsidR="000D6A70" w:rsidRP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 xml:space="preserve">94/2025, “Për vullnetarizmin”, dhe duke pasur parasysh politikat, qëllimet e kërkesat e ofruesit të vullnetarizmit, vullnetari, në bashkëpunim me ofruesin e vullnetarizmit, përcakton sasinë e kohës që ai i kushton kryerjes së punës vullnetare. </w:t>
      </w:r>
    </w:p>
    <w:p w14:paraId="6F05506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39EA8C6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11</w:t>
      </w:r>
    </w:p>
    <w:p w14:paraId="761A527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Rritja profesionale</w:t>
      </w:r>
    </w:p>
    <w:p w14:paraId="6ADA9EC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009584F" w14:textId="7BFC061E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ka të drejtë për zhvillim profesional dhe trajnim, sipas nevojave të ofruesit dhe preferencave të tij</w:t>
      </w:r>
      <w:r w:rsidR="000D6A70">
        <w:rPr>
          <w:rFonts w:ascii="Garamond" w:hAnsi="Garamond" w:cs="Times New Roman"/>
          <w:color w:val="000000"/>
          <w:kern w:val="0"/>
        </w:rPr>
        <w:t>,</w:t>
      </w:r>
      <w:r w:rsidRPr="000D6A70">
        <w:rPr>
          <w:rFonts w:ascii="Garamond" w:hAnsi="Garamond" w:cs="Times New Roman"/>
          <w:color w:val="000000"/>
          <w:kern w:val="0"/>
        </w:rPr>
        <w:t xml:space="preserve"> në përputhje e natyrën e punës që do të kryejë sipas parashikimeve të shkronjës “d”, të pikës 1, të nenit 31, të ligjit nr.</w:t>
      </w:r>
      <w:r w:rsidR="000D6A70" w:rsidRP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94/2025, “Për vullnetarizmin”.</w:t>
      </w:r>
    </w:p>
    <w:p w14:paraId="618DB4D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145EF29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12</w:t>
      </w:r>
    </w:p>
    <w:p w14:paraId="198D994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Trajnimi i vullnetarëve</w:t>
      </w:r>
    </w:p>
    <w:p w14:paraId="683EB78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91465E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Ofruesi i vullnetarizmit ka detyrimin të sigurojë trajnimin e vullnetarëve përpara fillimit të aktivitetit dhe në mënyrë periodike gjatë angazhimit, në përputhje me natyrën e punës dhe rreziqet e mundshme. Trajnimi përfshin njohuritë bazë mbi të drejtat, detyrimet, sigurinë dhe etikën e vullnetarizmit.</w:t>
      </w:r>
    </w:p>
    <w:p w14:paraId="2E95316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C95B70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lastRenderedPageBreak/>
        <w:t>Neni 13</w:t>
      </w:r>
    </w:p>
    <w:p w14:paraId="069C5E1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 xml:space="preserve">Kushtet e kryerjes se </w:t>
      </w:r>
      <w:proofErr w:type="spellStart"/>
      <w:r w:rsidRPr="000D6A70">
        <w:rPr>
          <w:rFonts w:ascii="Garamond" w:hAnsi="Garamond" w:cs="Times New Roman"/>
          <w:b/>
          <w:bCs/>
          <w:color w:val="000000"/>
          <w:kern w:val="0"/>
        </w:rPr>
        <w:t>vullnetarizimit</w:t>
      </w:r>
      <w:proofErr w:type="spellEnd"/>
    </w:p>
    <w:p w14:paraId="37D36A0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4988E07" w14:textId="0E83B7E5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ka të drejtë të ketë kushte të përshtatshme në punë. Atij i vihen në dispozicion të gjitha burimet dhe kushtet fizike të nevojshme për të kryer vullnetarizmin në një mjedis pune të sigurt. Nevojat e vullnetarit me aftësi të kufizuar</w:t>
      </w:r>
      <w:r w:rsidR="000D6A70">
        <w:rPr>
          <w:rFonts w:ascii="Garamond" w:hAnsi="Garamond" w:cs="Times New Roman"/>
          <w:color w:val="000000"/>
          <w:kern w:val="0"/>
        </w:rPr>
        <w:t>a</w:t>
      </w:r>
      <w:r w:rsidRPr="000D6A70">
        <w:rPr>
          <w:rFonts w:ascii="Garamond" w:hAnsi="Garamond" w:cs="Times New Roman"/>
          <w:color w:val="000000"/>
          <w:kern w:val="0"/>
        </w:rPr>
        <w:t xml:space="preserve"> (PAK) merren në konsideratë në mënyrë të veçantë. </w:t>
      </w:r>
    </w:p>
    <w:p w14:paraId="2B8D6E7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BD2E55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14</w:t>
      </w:r>
    </w:p>
    <w:p w14:paraId="14B4A02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Siguria dhe menaxhimi i rrezikut</w:t>
      </w:r>
    </w:p>
    <w:p w14:paraId="7070F3D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3848ADF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është i detyruar të respektojë rregullat e sigurisë dhe të raportojë çdo incident që ndodh gjatë aktivitetit. Ofruesi i vullnetarizmit siguron mjedis pune të sigurt dhe udhëzime të qarta për menaxhimin e rreziqeve.</w:t>
      </w:r>
    </w:p>
    <w:p w14:paraId="5745E12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EDC410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15</w:t>
      </w:r>
    </w:p>
    <w:p w14:paraId="52B7A6E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Vlerësimi</w:t>
      </w:r>
    </w:p>
    <w:p w14:paraId="6A8A9AF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2681EF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Në përfundim të kontratës, ofruesi i vullnetarizmit vlerëson kontributin e vullnetarit.</w:t>
      </w:r>
    </w:p>
    <w:p w14:paraId="4F79DCA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1111C49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16</w:t>
      </w:r>
    </w:p>
    <w:p w14:paraId="71B0706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Kryerja e detyrës</w:t>
      </w:r>
    </w:p>
    <w:p w14:paraId="18D4460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28F601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ka për detyrë të kryejë punën e tij me përkushtim dhe profesionalizëm.</w:t>
      </w:r>
    </w:p>
    <w:p w14:paraId="7165711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5BB0AEC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17</w:t>
      </w:r>
    </w:p>
    <w:p w14:paraId="242D513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Dhuratat dhe kompensimi</w:t>
      </w:r>
    </w:p>
    <w:p w14:paraId="7991BE2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67383B06" w14:textId="2303CADA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Vullnetari nuk pranon dhurata apo përfitime materiale nga përfituesit e shërbimeve. Lejohet vetëm kompensimi i shpenzimeve të përcaktuara në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nenin 14, të ligjit nr.</w:t>
      </w:r>
      <w:r w:rsidR="000D6A70" w:rsidRP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94/2025.</w:t>
      </w:r>
    </w:p>
    <w:p w14:paraId="733D4E3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11ED6EB1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18</w:t>
      </w:r>
    </w:p>
    <w:p w14:paraId="5CBC3B7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Konflikti i interesit</w:t>
      </w:r>
    </w:p>
    <w:p w14:paraId="3C4222C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503D821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Vullnetari ka për detyrë të shmangë konfliktet e interesit. Vullnetari, që e gjen veten e tij në një konflikt interesi, duhet ta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vetëdeklarojë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atë. Vullnetari shmang përfshirjen në çdo formë vetëpunësimi ose biznesi privat, që konkurron me shërbimet apo programet e ofruesit të vullnetarizmit, ku ai ushtron vullnetarizmin.</w:t>
      </w:r>
    </w:p>
    <w:p w14:paraId="62B3821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1B939EB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19</w:t>
      </w:r>
    </w:p>
    <w:p w14:paraId="093D19A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Ndikimi i vullnetarëve të tjerë</w:t>
      </w:r>
    </w:p>
    <w:p w14:paraId="080D7AC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082BE1BD" w14:textId="6DEB286A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1.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 xml:space="preserve">Vullnetari nuk përdor pozicionin e tij si vullnetar për të influencuar vullnetarët e tjerë, stafin ose ofruesin e vullnetarizmit. </w:t>
      </w:r>
    </w:p>
    <w:p w14:paraId="3E1D6B02" w14:textId="7E73EFD9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Vullnetari, që mund të gjendet në një pozicion autoriteti, nuk duhet të abuzojë, të ushtrojë influencë të papërshtatshme apo të kërcënojë një vullnetar tjetër apo anëtar të organizatës/ofruesit të vullnetarizmit.</w:t>
      </w:r>
    </w:p>
    <w:p w14:paraId="099F056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349F9D9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20</w:t>
      </w:r>
    </w:p>
    <w:p w14:paraId="6A6E24F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Përdorimi i pijeve alkoolike dhe i substancave narkotike gjatë detyrës</w:t>
      </w:r>
    </w:p>
    <w:p w14:paraId="1E8BFF0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BC3825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Vullnetari nuk duhet të paraqitet nën efektin e pijeve alkoolike apo të substancave narkotike, si dhe nuk duhet t’i përdorë ato gjatë kryerjes së vullnetarizmit. </w:t>
      </w:r>
    </w:p>
    <w:p w14:paraId="166C126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4B0BE31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lastRenderedPageBreak/>
        <w:t>Neni 21</w:t>
      </w:r>
    </w:p>
    <w:p w14:paraId="2214077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Komunikimi dhe ndërveprimi me të tjerët</w:t>
      </w:r>
    </w:p>
    <w:p w14:paraId="756ED10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37558B8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1. Vullnetari nuk përdor fjalë të papërshtatshme dhe nuk shqetëson vullnetarët e tjerë, pjesëtarë të ofruesit të vullnetarizmit apo përfituesin e vullnetarizmit.</w:t>
      </w:r>
    </w:p>
    <w:p w14:paraId="2B9E31A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2. Vullnetari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ndërvepron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me vullnetarët e tjerë, stafin e ofruesit të vullnetarizmit, përfituesin e vullnetarizmit dhe anëtarët e publikut në mënyrë profesionale, të sjellshme,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dinjitoze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>, të respektueshme, të drejtë e të barabartë.</w:t>
      </w:r>
    </w:p>
    <w:p w14:paraId="4E2B84D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3. Vullnetari nuk vë në lojë apo në siklet një punonjës apo një vullnetar tjetër, përfshirë përdorimin e fjalëve ofenduese ose të sjelljeve, që dëmtojnë marrëdhënien e vullnetarizmit.</w:t>
      </w:r>
    </w:p>
    <w:p w14:paraId="262278B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4. Vullnetari nuk sillet në mënyrë të tillë që shqetëson, poshtëron ose krijon një ambient jo të rehatshëm pune për vullnetarët e tjerë.</w:t>
      </w:r>
    </w:p>
    <w:p w14:paraId="3C764CAE" w14:textId="2B9D7459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5. Vullnetari respekton parimin e trajtimit të barabartë dhe të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mosdiskriminimit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>, sipas nenit 9, të ligjit nr.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94/2025.</w:t>
      </w:r>
    </w:p>
    <w:p w14:paraId="21689364" w14:textId="52854C01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6. Vullnetari respekton parimin e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mosdiskriminimit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dhe të ndalimit të shqetësimit, përfshirë shqetësimin seksual, sipas neneve 9 e 10, të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ligjit nr.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94/2025.</w:t>
      </w:r>
    </w:p>
    <w:p w14:paraId="31BED5F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7. Vullnetari trajton këdo me dinjitet e respekt.</w:t>
      </w:r>
    </w:p>
    <w:p w14:paraId="01244CD7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68A4863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22</w:t>
      </w:r>
    </w:p>
    <w:p w14:paraId="0ABE732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Procedura e shqyrtimit të ankesave</w:t>
      </w:r>
    </w:p>
    <w:p w14:paraId="47539B4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</w:rPr>
      </w:pPr>
    </w:p>
    <w:p w14:paraId="6D79721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1. Çdo vullnetar, i cili pretendon se është trajtuar në kundërshtim me këtë Kod, ka të drejtë të paraqesë ankesë pranë strukturës përgjegjëse të ofruesit të vullnetarizmit. </w:t>
      </w:r>
    </w:p>
    <w:p w14:paraId="6EF020C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 Ankuesi e paraqet ankesën me shkrim pranë strukturës përgjegjëse të ofruesit të vullnetarizmit, brenda 30 (tridhjetë) ditëve nga data kur ka marrë dijeni për veprimin ose sjelljen e pretenduar. Ankesa duhet të përmbajë:</w:t>
      </w:r>
    </w:p>
    <w:p w14:paraId="3756EFA1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a) identitetin e ankuesit;</w:t>
      </w:r>
    </w:p>
    <w:p w14:paraId="1D33D08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b) përshkrimin e fakteve dhe të sjelljes së pretenduar;</w:t>
      </w:r>
    </w:p>
    <w:p w14:paraId="67D47BA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c) kohën dhe vendin e ngjarjes;</w:t>
      </w:r>
    </w:p>
    <w:p w14:paraId="5D97912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ç) emrat e personave të përfshirë, nëse njihen;</w:t>
      </w:r>
    </w:p>
    <w:p w14:paraId="1AA756F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d) çdo dokument ose provë mbështetëse. </w:t>
      </w:r>
    </w:p>
    <w:p w14:paraId="7D5FF8B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3. Në rast se ankesa paraqitet e paplotë, struktura përgjegjëse kërkon plotësimin e saj brenda 5 (pesë) ditëve nga marrja e ankesës. Ankuesi duhet të plotësojë të metat brenda 10 (dhjetë) ditëve nga data e njoftimit.</w:t>
      </w:r>
    </w:p>
    <w:p w14:paraId="752EFCFD" w14:textId="39F9FA3C" w:rsidR="008D5735" w:rsidRPr="000D6A70" w:rsidRDefault="008D5735" w:rsidP="004641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 4. Struktura përgjegjëse shqyrton ankesën në mënyrë të paanshme,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konfidenciale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dhe në përputhje me parimet e procesit të rregullt. </w:t>
      </w:r>
    </w:p>
    <w:p w14:paraId="3DDACF4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5. Personi, ndaj të cilit është paraqitur ankesa, njoftohet për përmbajtjen e saj brenda 5 (pesë) ditëve nga fillimi i procedurës dhe ka të drejtë të paraqesë shpjegime, prova dhe pretendime brenda 10 (dhjetë) ditëve nga data e njoftimit. </w:t>
      </w:r>
    </w:p>
    <w:p w14:paraId="058BB8EB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6. Gjatë shqyrtimit të ankesës, struktura përgjegjëse administron prova dhe dëgjon palët, kur kjo vlerësohet e nevojshme për sqarimin e rrethanave. </w:t>
      </w:r>
    </w:p>
    <w:p w14:paraId="637D9DC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7. Struktura përgjegjëse merr vendim të arsyetuar me shkrim brenda 30 (tridhjetë) ditëve nga paraqitja e plotë e ankesës dhe ua njofton palëve brenda 5 (pesë) ditëve nga marrja e tij. </w:t>
      </w:r>
    </w:p>
    <w:p w14:paraId="26C3FF3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8. Kundër vendimit, pala e interesuar ka të drejtë të kërkojë rishqyrtimin e tij pranë drejtuesit të ofruesit të vullnetarizmit ose strukturës përgjegjëse të përcaktuar në rregullat e brendshme, brenda 30 (tridhjetë) ditëve nga data e njoftimit të vendimit. </w:t>
      </w:r>
    </w:p>
    <w:p w14:paraId="1BBE995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9. Ofruesi i vullnetarizmit merr masat e nevojshme organizative për zbatimin e procedurave të përcaktuara në këtë nen.</w:t>
      </w:r>
    </w:p>
    <w:p w14:paraId="7A0D35D4" w14:textId="3CA5DAA8" w:rsidR="008D5735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1C244A2" w14:textId="54CFE061" w:rsidR="00464167" w:rsidRDefault="00464167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5DFC7CC" w14:textId="3500BFCA" w:rsidR="00464167" w:rsidRDefault="00464167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78CA8AB0" w14:textId="0D3767C5" w:rsidR="00464167" w:rsidRDefault="00464167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21949E5A" w14:textId="5D8B957F" w:rsidR="00464167" w:rsidRDefault="00464167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EF308D2" w14:textId="77777777" w:rsidR="00464167" w:rsidRPr="000D6A70" w:rsidRDefault="00464167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7D7120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lastRenderedPageBreak/>
        <w:t>Neni 23</w:t>
      </w:r>
    </w:p>
    <w:p w14:paraId="40DC8FA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Masat disiplinore</w:t>
      </w:r>
    </w:p>
    <w:p w14:paraId="6880017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11C404A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1. Pas përfundimit të procedurës së shqyrtimit, sipas nenit 22, të këtij Kodi, kur konstatohet shkelje e dispozitave të tij, struktura përgjegjëse e ofruesit të vullnetarizmit mund të marrë këto masa disiplinore:</w:t>
      </w:r>
    </w:p>
    <w:p w14:paraId="0FCBF970" w14:textId="2C2DF1BC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a)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="00464167" w:rsidRPr="000D6A70">
        <w:rPr>
          <w:rFonts w:ascii="Garamond" w:hAnsi="Garamond" w:cs="Times New Roman"/>
          <w:color w:val="000000"/>
          <w:kern w:val="0"/>
        </w:rPr>
        <w:t xml:space="preserve">kërkim </w:t>
      </w:r>
      <w:r w:rsidRPr="000D6A70">
        <w:rPr>
          <w:rFonts w:ascii="Garamond" w:hAnsi="Garamond" w:cs="Times New Roman"/>
          <w:color w:val="000000"/>
          <w:kern w:val="0"/>
        </w:rPr>
        <w:t>faljeje;</w:t>
      </w:r>
    </w:p>
    <w:p w14:paraId="1F2CFF07" w14:textId="67DF2690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b)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="00464167" w:rsidRPr="000D6A70">
        <w:rPr>
          <w:rFonts w:ascii="Garamond" w:hAnsi="Garamond" w:cs="Times New Roman"/>
          <w:color w:val="000000"/>
          <w:kern w:val="0"/>
        </w:rPr>
        <w:t xml:space="preserve">trajnim </w:t>
      </w:r>
      <w:r w:rsidRPr="000D6A70">
        <w:rPr>
          <w:rFonts w:ascii="Garamond" w:hAnsi="Garamond" w:cs="Times New Roman"/>
          <w:color w:val="000000"/>
          <w:kern w:val="0"/>
        </w:rPr>
        <w:t>shtesë;</w:t>
      </w:r>
    </w:p>
    <w:p w14:paraId="1C407202" w14:textId="0EFD5491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c)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="00464167" w:rsidRPr="000D6A70">
        <w:rPr>
          <w:rFonts w:ascii="Garamond" w:hAnsi="Garamond" w:cs="Times New Roman"/>
          <w:color w:val="000000"/>
          <w:kern w:val="0"/>
        </w:rPr>
        <w:t xml:space="preserve">paralajmërim </w:t>
      </w:r>
      <w:r w:rsidRPr="000D6A70">
        <w:rPr>
          <w:rFonts w:ascii="Garamond" w:hAnsi="Garamond" w:cs="Times New Roman"/>
          <w:color w:val="000000"/>
          <w:kern w:val="0"/>
        </w:rPr>
        <w:t>me shkrim;</w:t>
      </w:r>
    </w:p>
    <w:p w14:paraId="6F626E9F" w14:textId="6FB10B98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ç) </w:t>
      </w:r>
      <w:r w:rsidR="00464167" w:rsidRPr="000D6A70">
        <w:rPr>
          <w:rFonts w:ascii="Garamond" w:hAnsi="Garamond" w:cs="Times New Roman"/>
          <w:color w:val="000000"/>
          <w:kern w:val="0"/>
        </w:rPr>
        <w:t xml:space="preserve">pezullim </w:t>
      </w:r>
      <w:r w:rsidRPr="000D6A70">
        <w:rPr>
          <w:rFonts w:ascii="Garamond" w:hAnsi="Garamond" w:cs="Times New Roman"/>
          <w:color w:val="000000"/>
          <w:kern w:val="0"/>
        </w:rPr>
        <w:t>të përkohshëm nga veprimtaria vullnetare, deri në 30 (tridhjetë)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ditë;</w:t>
      </w:r>
    </w:p>
    <w:p w14:paraId="2E3AB6EF" w14:textId="613A5C24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d)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  <w:r w:rsidR="00464167" w:rsidRPr="000D6A70">
        <w:rPr>
          <w:rFonts w:ascii="Garamond" w:hAnsi="Garamond" w:cs="Times New Roman"/>
          <w:color w:val="000000"/>
          <w:kern w:val="0"/>
        </w:rPr>
        <w:t xml:space="preserve">përfundim </w:t>
      </w:r>
      <w:r w:rsidRPr="000D6A70">
        <w:rPr>
          <w:rFonts w:ascii="Garamond" w:hAnsi="Garamond" w:cs="Times New Roman"/>
          <w:color w:val="000000"/>
          <w:kern w:val="0"/>
        </w:rPr>
        <w:t xml:space="preserve">të kontratës së vullnetarizmit. </w:t>
      </w:r>
    </w:p>
    <w:p w14:paraId="21874A7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 Masa disiplinore caktohet në përpjesëtim me natyrën dhe rëndësinë e shkeljes, duke marrë në konsideratë:</w:t>
      </w:r>
    </w:p>
    <w:p w14:paraId="57AC32D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a) pasojat e shkeljes;</w:t>
      </w:r>
    </w:p>
    <w:p w14:paraId="0426C7C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b) shkallën e përgjegjësisë;</w:t>
      </w:r>
    </w:p>
    <w:p w14:paraId="5ECC0D0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c) përsëritjen e shkeljes;</w:t>
      </w:r>
    </w:p>
    <w:p w14:paraId="551D255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ç) sjelljen e mëparshme të vullnetarit;</w:t>
      </w:r>
    </w:p>
    <w:p w14:paraId="5A2EDD0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d) rrethanat lehtësuese ose rënduese. </w:t>
      </w:r>
    </w:p>
    <w:p w14:paraId="5B07130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3. Masa disiplinore jepet me shkrim, është e arsyetuar dhe i njoftohet vullnetarit brenda 5 (pesë) ditëve nga marrja e saj. </w:t>
      </w:r>
    </w:p>
    <w:p w14:paraId="0EBEC77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4. Vullnetari ka të drejtë të ankohet ndaj masës disiplinore pranë drejtuesit të ofruesit të vullnetarizmit brenda 15 (pesëmbëdhjetë) ditëve nga data e njoftimit të masës. Ankesa shqyrtohet brenda 30 (tridhjetë) ditëve nga paraqitja e saj dhe vendimi i arsyetuar i njoftohet vullnetarit brenda 5 (pesë) ditëve nga marrja e tij.</w:t>
      </w:r>
    </w:p>
    <w:p w14:paraId="47F64CF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4EF440F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24</w:t>
      </w:r>
    </w:p>
    <w:p w14:paraId="0B6CAF9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Ofruesi i vullnetarizmit</w:t>
      </w:r>
    </w:p>
    <w:p w14:paraId="6398798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6B7C5703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Ofruesi i vullnetarizmit ka për detyrë:</w:t>
      </w:r>
    </w:p>
    <w:p w14:paraId="043C2F3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a) të vlerësojë dhe të njohë rolin e çdo vullnetari;</w:t>
      </w:r>
    </w:p>
    <w:p w14:paraId="13EBE28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b) të shpjegojë rolin e vullnetarit ndaj përfituesve të shërbimeve;</w:t>
      </w:r>
    </w:p>
    <w:p w14:paraId="5B5DA8C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c) të edukojë stafin për rëndësinë e vullnetarizmit;</w:t>
      </w:r>
    </w:p>
    <w:p w14:paraId="33200D4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ç) të sigurojë që pajisjet apo ambientet fizike, ku ushtrohet vullnetarizmi, të jenë të sigurta për vullnetarët;</w:t>
      </w:r>
    </w:p>
    <w:p w14:paraId="6FA9CE0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d) të respektojë aftësitë e ndryshme të vullnetarëve;</w:t>
      </w:r>
    </w:p>
    <w:p w14:paraId="6051EB1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dh) të respektojë motivet e tyre për t’u angazhuar;</w:t>
      </w:r>
    </w:p>
    <w:p w14:paraId="41B39CD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e) të garantojë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konfidencialitetin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e të dhënave personale;</w:t>
      </w:r>
    </w:p>
    <w:p w14:paraId="2295417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ë) të mbështesë rritjen personale e profesionale të vullnetarëve;</w:t>
      </w:r>
    </w:p>
    <w:p w14:paraId="52FC7B9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f) të respektojë të drejtat, dinjitetin dhe vlerën e çdo personi të përfshirë;</w:t>
      </w:r>
    </w:p>
    <w:p w14:paraId="3B1F47F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g) të sigurojë që eksperienca e vullnetarizmit të jetë pozitive dhe e dobishme për shoqërinë. </w:t>
      </w:r>
    </w:p>
    <w:p w14:paraId="3A19D52F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</w:rPr>
      </w:pPr>
    </w:p>
    <w:p w14:paraId="0C1433D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25</w:t>
      </w:r>
    </w:p>
    <w:p w14:paraId="7E1632D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Mekanizmat e zbatimit e të monitorimit të Kodit</w:t>
      </w:r>
      <w:r w:rsidRPr="000D6A70">
        <w:rPr>
          <w:rFonts w:ascii="Garamond" w:hAnsi="Garamond" w:cs="Times New Roman"/>
          <w:color w:val="000000"/>
          <w:kern w:val="0"/>
        </w:rPr>
        <w:t xml:space="preserve"> </w:t>
      </w:r>
    </w:p>
    <w:p w14:paraId="34A983F4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</w:p>
    <w:p w14:paraId="6637E84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Zbatimi i Kodit monitorohet nga strukturat përgjegjëse të ofruesit të vullnetarizmit. Procedurat dhe afatet për shqyrtimin e ankesave përcaktohen në rregulloret e brendshme, duke garantuar transparencë dhe paanshmëri.</w:t>
      </w:r>
    </w:p>
    <w:p w14:paraId="09D7C8D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363F8A3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26</w:t>
      </w:r>
    </w:p>
    <w:p w14:paraId="3EA516E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Përfituesi i vullnetarizmit</w:t>
      </w:r>
    </w:p>
    <w:p w14:paraId="5E6B552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56ADD750" w14:textId="46019DF2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1. Përfituesi i shërbimeve të vullnetarizmit ka të drejtë të trajtohet me respekt, dinjitet dhe pa diskriminim, në përputhje me nenin 9, të ligjit nr.</w:t>
      </w:r>
      <w:r w:rsidR="000D6A70" w:rsidRP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94/2025, “Për vullnetarizmin”.</w:t>
      </w:r>
    </w:p>
    <w:p w14:paraId="70EA4B55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 Përfituesi informohet qartë mbi rolin e vullnetarit dhe natyrën e shërbimeve që ofrohen.</w:t>
      </w:r>
    </w:p>
    <w:p w14:paraId="5764B612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lastRenderedPageBreak/>
        <w:t>3. Përfituesi ka të drejtë të paraqesë ankesa ose sugjerime lidhur me cilësinë e shërbimeve të marra, sipas procedurave të përcaktuara nga ofruesi i vullnetarizmit.</w:t>
      </w:r>
    </w:p>
    <w:p w14:paraId="02952A6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4. Përfituesi respekton vullnetarin dhe nuk ndërmerr veprime, që cenojnë dinjitetin, sigurinë apo integritetin e tij.</w:t>
      </w:r>
    </w:p>
    <w:p w14:paraId="2F891666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kern w:val="0"/>
        </w:rPr>
      </w:pPr>
    </w:p>
    <w:p w14:paraId="392D247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27</w:t>
      </w:r>
    </w:p>
    <w:p w14:paraId="13DDD3A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proofErr w:type="spellStart"/>
      <w:r w:rsidRPr="000D6A70">
        <w:rPr>
          <w:rFonts w:ascii="Garamond" w:hAnsi="Garamond" w:cs="Times New Roman"/>
          <w:b/>
          <w:bCs/>
          <w:color w:val="000000"/>
          <w:kern w:val="0"/>
        </w:rPr>
        <w:t>Konfidencialiteti</w:t>
      </w:r>
      <w:proofErr w:type="spellEnd"/>
      <w:r w:rsidRPr="000D6A70">
        <w:rPr>
          <w:rFonts w:ascii="Garamond" w:hAnsi="Garamond" w:cs="Times New Roman"/>
          <w:b/>
          <w:bCs/>
          <w:color w:val="000000"/>
          <w:kern w:val="0"/>
        </w:rPr>
        <w:t xml:space="preserve"> dhe mbrojtja e të dhënave personale </w:t>
      </w:r>
    </w:p>
    <w:p w14:paraId="400DC4B9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</w:rPr>
      </w:pPr>
    </w:p>
    <w:p w14:paraId="6B40CE3D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Vullnetari ka detyrimin të ruajë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konfidencialitetin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e informacionit dhe të </w:t>
      </w:r>
      <w:proofErr w:type="spellStart"/>
      <w:r w:rsidRPr="000D6A70">
        <w:rPr>
          <w:rFonts w:ascii="Garamond" w:hAnsi="Garamond" w:cs="Times New Roman"/>
          <w:color w:val="000000"/>
          <w:kern w:val="0"/>
        </w:rPr>
        <w:t>të</w:t>
      </w:r>
      <w:proofErr w:type="spellEnd"/>
      <w:r w:rsidRPr="000D6A70">
        <w:rPr>
          <w:rFonts w:ascii="Garamond" w:hAnsi="Garamond" w:cs="Times New Roman"/>
          <w:color w:val="000000"/>
          <w:kern w:val="0"/>
        </w:rPr>
        <w:t xml:space="preserve"> dhënave personale, që merr gjatë ushtrimit të veprimtarisë. Shpërndarja e tyre pa autorizim është e ndaluar edhe pas përfundimit të marrëdhënies së vullnetarizmit.</w:t>
      </w:r>
    </w:p>
    <w:p w14:paraId="3034DC9E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657A520A" w14:textId="367DD4CA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Neni 28</w:t>
      </w:r>
      <w:r w:rsidR="000D6A70">
        <w:rPr>
          <w:rFonts w:ascii="Garamond" w:hAnsi="Garamond" w:cs="Times New Roman"/>
          <w:color w:val="000000"/>
          <w:kern w:val="0"/>
        </w:rPr>
        <w:t xml:space="preserve"> </w:t>
      </w:r>
    </w:p>
    <w:p w14:paraId="20AA3ADA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  <w:r w:rsidRPr="000D6A70">
        <w:rPr>
          <w:rFonts w:ascii="Garamond" w:hAnsi="Garamond" w:cs="Times New Roman"/>
          <w:b/>
          <w:bCs/>
          <w:color w:val="000000"/>
          <w:kern w:val="0"/>
        </w:rPr>
        <w:t>Dispozita të fundit</w:t>
      </w:r>
    </w:p>
    <w:p w14:paraId="3DA08248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</w:rPr>
      </w:pPr>
    </w:p>
    <w:p w14:paraId="51B2C9C4" w14:textId="60DDD0F0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1. Vullnetari duhet të njohë dhe të sillet në përputhje me rregullat e përcaktuara në ligjin nr.</w:t>
      </w:r>
      <w:r w:rsidR="000D6A70" w:rsidRPr="000D6A70">
        <w:rPr>
          <w:rFonts w:ascii="Garamond" w:hAnsi="Garamond" w:cs="Times New Roman"/>
          <w:color w:val="000000"/>
          <w:kern w:val="0"/>
        </w:rPr>
        <w:t xml:space="preserve"> </w:t>
      </w:r>
      <w:r w:rsidRPr="000D6A70">
        <w:rPr>
          <w:rFonts w:ascii="Garamond" w:hAnsi="Garamond" w:cs="Times New Roman"/>
          <w:color w:val="000000"/>
          <w:kern w:val="0"/>
        </w:rPr>
        <w:t>94/2025, “Për vullnetarizmin”, në Kodin e Etikës së Vullnetarit dhe në rregullat e brendshme të ofruesit të vullnetarizmit.</w:t>
      </w:r>
    </w:p>
    <w:p w14:paraId="57276E9C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2. Kodi i Etikës së Vullnetarit vendoset në vende të dukshme në zyrat e ofruesve të vullnetarizmit dhe shpërndahet te çdo vullnetar.</w:t>
      </w:r>
    </w:p>
    <w:p w14:paraId="7469FF40" w14:textId="77777777" w:rsidR="008D5735" w:rsidRPr="000D6A70" w:rsidRDefault="008D5735" w:rsidP="008D573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>3. Ofruesit e vullnetarizmit raportojnë mbi zbatimin e Kodit pranë institucionit përgjegjës për punësimin dhe aftësitë, sipas mekanizmave</w:t>
      </w:r>
      <w:bookmarkStart w:id="0" w:name="_GoBack"/>
      <w:bookmarkEnd w:id="0"/>
      <w:r w:rsidRPr="000D6A70">
        <w:rPr>
          <w:rFonts w:ascii="Garamond" w:hAnsi="Garamond" w:cs="Times New Roman"/>
          <w:color w:val="000000"/>
          <w:kern w:val="0"/>
        </w:rPr>
        <w:t xml:space="preserve"> të përcaktuar në ligj.</w:t>
      </w:r>
    </w:p>
    <w:p w14:paraId="21722D58" w14:textId="77777777" w:rsidR="008D5735" w:rsidRPr="000D6A70" w:rsidRDefault="008D5735" w:rsidP="008D5735">
      <w:pPr>
        <w:tabs>
          <w:tab w:val="left" w:pos="1017"/>
          <w:tab w:val="left" w:pos="244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  <w:r w:rsidRPr="000D6A70">
        <w:rPr>
          <w:rFonts w:ascii="Garamond" w:hAnsi="Garamond" w:cs="Times New Roman"/>
          <w:color w:val="000000"/>
          <w:kern w:val="0"/>
        </w:rPr>
        <w:t xml:space="preserve"> </w:t>
      </w:r>
    </w:p>
    <w:p w14:paraId="34423C72" w14:textId="77777777" w:rsidR="008D5735" w:rsidRPr="000D6A70" w:rsidRDefault="008D5735" w:rsidP="008D5735">
      <w:pPr>
        <w:tabs>
          <w:tab w:val="left" w:pos="1017"/>
          <w:tab w:val="left" w:pos="2448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</w:rPr>
      </w:pPr>
    </w:p>
    <w:p w14:paraId="6C15B315" w14:textId="77777777" w:rsidR="008D5735" w:rsidRPr="000D6A70" w:rsidRDefault="008D5735" w:rsidP="008D5735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kern w:val="0"/>
          <w14:ligatures w14:val="none"/>
        </w:rPr>
      </w:pPr>
    </w:p>
    <w:p w14:paraId="17842C62" w14:textId="77777777" w:rsidR="00E57538" w:rsidRPr="000D6A70" w:rsidRDefault="00E57538" w:rsidP="008D5735"/>
    <w:sectPr w:rsidR="00E57538" w:rsidRPr="000D6A70" w:rsidSect="000D6A70">
      <w:pgSz w:w="11906" w:h="16838" w:code="9"/>
      <w:pgMar w:top="1080" w:right="1440" w:bottom="1080" w:left="1440" w:header="720" w:footer="35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38237A" w14:textId="77777777" w:rsidR="000D6A70" w:rsidRDefault="000D6A70" w:rsidP="00EC6735">
      <w:pPr>
        <w:spacing w:after="0" w:line="240" w:lineRule="auto"/>
      </w:pPr>
      <w:r>
        <w:separator/>
      </w:r>
    </w:p>
  </w:endnote>
  <w:endnote w:type="continuationSeparator" w:id="0">
    <w:p w14:paraId="496781F1" w14:textId="77777777" w:rsidR="000D6A70" w:rsidRDefault="000D6A70" w:rsidP="00EC6735">
      <w:pPr>
        <w:spacing w:after="0" w:line="240" w:lineRule="auto"/>
      </w:pPr>
      <w:r>
        <w:continuationSeparator/>
      </w:r>
    </w:p>
  </w:endnote>
  <w:endnote w:type="continuationNotice" w:id="1">
    <w:p w14:paraId="099B4E53" w14:textId="77777777" w:rsidR="000D6A70" w:rsidRDefault="000D6A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A09887" w14:textId="77777777" w:rsidR="000D6A70" w:rsidRDefault="000D6A70" w:rsidP="00EC6735">
      <w:pPr>
        <w:spacing w:after="0" w:line="240" w:lineRule="auto"/>
      </w:pPr>
      <w:r>
        <w:separator/>
      </w:r>
    </w:p>
  </w:footnote>
  <w:footnote w:type="continuationSeparator" w:id="0">
    <w:p w14:paraId="2849C4FE" w14:textId="77777777" w:rsidR="000D6A70" w:rsidRDefault="000D6A70" w:rsidP="00EC6735">
      <w:pPr>
        <w:spacing w:after="0" w:line="240" w:lineRule="auto"/>
      </w:pPr>
      <w:r>
        <w:continuationSeparator/>
      </w:r>
    </w:p>
  </w:footnote>
  <w:footnote w:type="continuationNotice" w:id="1">
    <w:p w14:paraId="5E8C3479" w14:textId="77777777" w:rsidR="000D6A70" w:rsidRDefault="000D6A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83723"/>
    <w:rsid w:val="000D6A70"/>
    <w:rsid w:val="001B08D6"/>
    <w:rsid w:val="002A5708"/>
    <w:rsid w:val="00464167"/>
    <w:rsid w:val="004B00E3"/>
    <w:rsid w:val="0053396D"/>
    <w:rsid w:val="00565A95"/>
    <w:rsid w:val="00657016"/>
    <w:rsid w:val="00690756"/>
    <w:rsid w:val="0078796D"/>
    <w:rsid w:val="007F3F3D"/>
    <w:rsid w:val="00894C94"/>
    <w:rsid w:val="008D5735"/>
    <w:rsid w:val="00962B9C"/>
    <w:rsid w:val="00B61C86"/>
    <w:rsid w:val="00C5431F"/>
    <w:rsid w:val="00CD6D54"/>
    <w:rsid w:val="00D21CEE"/>
    <w:rsid w:val="00E57538"/>
    <w:rsid w:val="00EC6735"/>
    <w:rsid w:val="00F6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BC961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D573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EC6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6735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semiHidden/>
    <w:unhideWhenUsed/>
    <w:rsid w:val="00EC67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6735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391</Nr_x002e__x0020_akti>
    <Data_x0020_e_x0020_Krijimit xmlns="0e656187-b300-4fb0-8bf4-3a50f872073c">2026-06-01T11:21:52Z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miratimin e Kodit të Etikës së Vullnetarit</Titulli>
    <Modifikuesi xmlns="0e656187-b300-4fb0-8bf4-3a50f872073c">elnejda.cokalli</Modifikuesi>
    <Nr_x002e__x0020_prot_x0020_QBZ xmlns="0e656187-b300-4fb0-8bf4-3a50f872073c">1228</Nr_x002e__x0020_prot_x0020_QBZ>
    <Data_x0020_e_x0020_Modifikimit xmlns="0e656187-b300-4fb0-8bf4-3a50f872073c">2026-06-01T11:50:38Z</Data_x0020_e_x0020_Modifikimit>
    <Dekretuar xmlns="0e656187-b300-4fb0-8bf4-3a50f872073c">false</Dekretuar>
    <Data xmlns="0e656187-b300-4fb0-8bf4-3a50f872073c">2026-05-28T00:00:00Z</Data>
    <Nr_x002e__x0020_protokolli_x0020_i_x0020_aktit xmlns="0e656187-b300-4fb0-8bf4-3a50f872073c">3238/1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78155D9AB40BB8913D21A12C05C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F78155D9AB40BB8913D21A12C05C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F5FDF14-D7DD-4A63-8DE1-E1A010518AEF}">
  <ds:schemaRefs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A8DEEC-F8F5-466A-8E52-1596ABB89A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C8497-7AFC-4ACA-BC0D-6561234F1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A0E772-0951-47D8-A8A9-A5DDB0E25E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C8BB446-8E12-4B95-835D-DE20FE6FB4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1888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Kodit të Etikës së Vullnetarit</vt:lpstr>
    </vt:vector>
  </TitlesOfParts>
  <Company/>
  <LinksUpToDate>false</LinksUpToDate>
  <CharactersWithSpaces>12628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Kodit të Etikës së Vullnetarit</dc:title>
  <dc:creator>Entela Suli</dc:creator>
  <cp:lastModifiedBy>Alma Lisaku</cp:lastModifiedBy>
  <cp:revision>5</cp:revision>
  <dcterms:created xsi:type="dcterms:W3CDTF">2026-06-01T10:30:00Z</dcterms:created>
  <dcterms:modified xsi:type="dcterms:W3CDTF">2026-06-01T12:02:00Z</dcterms:modified>
</cp:coreProperties>
</file>