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D50C7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6951D7">
        <w:rPr>
          <w:rFonts w:ascii="Garamond" w:eastAsiaTheme="minorHAnsi" w:hAnsi="Garamond"/>
          <w:b/>
          <w:color w:val="000000"/>
          <w:sz w:val="24"/>
        </w:rPr>
        <w:t>VENDIM</w:t>
      </w:r>
    </w:p>
    <w:p w14:paraId="7A90E38B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6951D7">
        <w:rPr>
          <w:rFonts w:ascii="Garamond" w:eastAsiaTheme="minorHAnsi" w:hAnsi="Garamond"/>
          <w:b/>
          <w:color w:val="000000"/>
          <w:sz w:val="24"/>
        </w:rPr>
        <w:t>Nr. 409, datë 3.6.2026</w:t>
      </w:r>
    </w:p>
    <w:p w14:paraId="23763213" w14:textId="77777777" w:rsidR="00F55CD0" w:rsidRPr="006951D7" w:rsidRDefault="00F55CD0" w:rsidP="00F55CD0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color w:val="000000"/>
          <w:sz w:val="24"/>
        </w:rPr>
      </w:pPr>
    </w:p>
    <w:p w14:paraId="086BD002" w14:textId="296C3DE4" w:rsidR="00F55CD0" w:rsidRPr="006951D7" w:rsidRDefault="00F55CD0" w:rsidP="00F55CD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6951D7">
        <w:rPr>
          <w:rFonts w:ascii="Garamond" w:eastAsiaTheme="minorHAnsi" w:hAnsi="Garamond"/>
          <w:b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6951D7">
        <w:rPr>
          <w:rFonts w:ascii="Garamond" w:eastAsiaTheme="minorHAnsi" w:hAnsi="Garamond"/>
          <w:b/>
          <w:color w:val="000000"/>
          <w:sz w:val="24"/>
        </w:rPr>
        <w:t>FOTOVOLTAIKE</w:t>
      </w:r>
      <w:proofErr w:type="spellEnd"/>
      <w:r w:rsidRPr="006951D7">
        <w:rPr>
          <w:rFonts w:ascii="Garamond" w:eastAsiaTheme="minorHAnsi" w:hAnsi="Garamond"/>
          <w:b/>
          <w:color w:val="000000"/>
          <w:sz w:val="24"/>
        </w:rPr>
        <w:t xml:space="preserve"> DHE VEPRAVE NDIHMËSE, I CILI NUK ËSHTË OBJEKT KONCESIONI, NË ZONËN KADASTRALE 3169, NJËSIA ADMINISTRATIVE FUSHË-</w:t>
      </w:r>
      <w:proofErr w:type="spellStart"/>
      <w:r w:rsidRPr="006951D7">
        <w:rPr>
          <w:rFonts w:ascii="Garamond" w:eastAsiaTheme="minorHAnsi" w:hAnsi="Garamond"/>
          <w:b/>
          <w:color w:val="000000"/>
          <w:sz w:val="24"/>
        </w:rPr>
        <w:t>ÇIDHEN</w:t>
      </w:r>
      <w:proofErr w:type="spellEnd"/>
      <w:r w:rsidRPr="006951D7">
        <w:rPr>
          <w:rFonts w:ascii="Garamond" w:eastAsiaTheme="minorHAnsi" w:hAnsi="Garamond"/>
          <w:b/>
          <w:color w:val="000000"/>
          <w:sz w:val="24"/>
        </w:rPr>
        <w:t xml:space="preserve"> DHE NË ZONËN KADASTRALE 2113, NJËSIA ADMINISTRATIVE KASTRIOT, BASHKIA DIBËR, NGA SHOQËRIA </w:t>
      </w:r>
      <w:r w:rsidRPr="006951D7">
        <w:rPr>
          <w:rFonts w:ascii="Garamond" w:eastAsiaTheme="minorHAnsi" w:hAnsi="Garamond"/>
          <w:b/>
          <w:i/>
          <w:color w:val="000000"/>
          <w:sz w:val="24"/>
        </w:rPr>
        <w:t>“</w:t>
      </w:r>
      <w:proofErr w:type="spellStart"/>
      <w:r w:rsidRPr="006951D7">
        <w:rPr>
          <w:rFonts w:ascii="Garamond" w:eastAsiaTheme="minorHAnsi" w:hAnsi="Garamond"/>
          <w:b/>
          <w:i/>
          <w:color w:val="000000"/>
          <w:sz w:val="24"/>
        </w:rPr>
        <w:t>GREENCELLS</w:t>
      </w:r>
      <w:proofErr w:type="spellEnd"/>
      <w:r w:rsidRPr="006951D7">
        <w:rPr>
          <w:rFonts w:ascii="Garamond" w:eastAsiaTheme="minorHAnsi" w:hAnsi="Garamond"/>
          <w:b/>
          <w:i/>
          <w:color w:val="000000"/>
          <w:sz w:val="24"/>
        </w:rPr>
        <w:t xml:space="preserve"> </w:t>
      </w:r>
      <w:proofErr w:type="spellStart"/>
      <w:r w:rsidRPr="006951D7">
        <w:rPr>
          <w:rFonts w:ascii="Garamond" w:eastAsiaTheme="minorHAnsi" w:hAnsi="Garamond"/>
          <w:b/>
          <w:i/>
          <w:color w:val="000000"/>
          <w:sz w:val="24"/>
        </w:rPr>
        <w:t>RENEWABLES</w:t>
      </w:r>
      <w:proofErr w:type="spellEnd"/>
      <w:r w:rsidRPr="006951D7">
        <w:rPr>
          <w:rFonts w:ascii="Garamond" w:eastAsiaTheme="minorHAnsi" w:hAnsi="Garamond"/>
          <w:b/>
          <w:i/>
          <w:color w:val="000000"/>
          <w:sz w:val="24"/>
        </w:rPr>
        <w:t xml:space="preserve"> </w:t>
      </w:r>
      <w:proofErr w:type="spellStart"/>
      <w:r w:rsidRPr="006951D7">
        <w:rPr>
          <w:rFonts w:ascii="Garamond" w:eastAsiaTheme="minorHAnsi" w:hAnsi="Garamond"/>
          <w:b/>
          <w:i/>
          <w:color w:val="000000"/>
          <w:sz w:val="24"/>
        </w:rPr>
        <w:t>ALBANIA</w:t>
      </w:r>
      <w:proofErr w:type="spellEnd"/>
      <w:r w:rsidRPr="006951D7">
        <w:rPr>
          <w:rFonts w:ascii="Garamond" w:eastAsiaTheme="minorHAnsi" w:hAnsi="Garamond" w:cs="Calibri"/>
          <w:b/>
          <w:bCs/>
          <w:i/>
          <w:iCs/>
          <w:color w:val="000000"/>
          <w:sz w:val="24"/>
        </w:rPr>
        <w:t>”</w:t>
      </w:r>
      <w:r w:rsidRPr="006951D7">
        <w:rPr>
          <w:rFonts w:ascii="Garamond" w:eastAsiaTheme="minorHAnsi" w:hAnsi="Garamond" w:cs="Calibri"/>
          <w:b/>
          <w:bCs/>
          <w:color w:val="000000"/>
          <w:sz w:val="24"/>
        </w:rPr>
        <w:t xml:space="preserve"> SHPK</w:t>
      </w:r>
    </w:p>
    <w:p w14:paraId="2B178CAF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u w:val="single"/>
        </w:rPr>
      </w:pPr>
    </w:p>
    <w:p w14:paraId="417CD2A4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 ligjit nr.</w:t>
      </w:r>
      <w:r w:rsidR="00DA3837" w:rsidRPr="006951D7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6951D7">
        <w:rPr>
          <w:rFonts w:ascii="Garamond" w:eastAsiaTheme="minorHAnsi" w:hAnsi="Garamond"/>
          <w:color w:val="000000"/>
          <w:sz w:val="24"/>
        </w:rPr>
        <w:t>43/2015, datë 30.4.2015, “Për sektorin e energjisë elektrike”, të ndryshuar, me propozimin e ministrit të Infrastrukturës dhe Energjisë, Këshilli i Ministrave</w:t>
      </w:r>
    </w:p>
    <w:p w14:paraId="6CA9B8D7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4624F316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>VENDOSI:</w:t>
      </w:r>
    </w:p>
    <w:p w14:paraId="128E6AE3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7CA73C69" w14:textId="65C9FBFD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në zonën kadastrale 3169, </w:t>
      </w:r>
      <w:r w:rsidR="00DA3837" w:rsidRPr="006951D7">
        <w:rPr>
          <w:rFonts w:ascii="Garamond" w:eastAsiaTheme="minorHAnsi" w:hAnsi="Garamond" w:cs="Calibri"/>
          <w:color w:val="000000"/>
          <w:sz w:val="24"/>
        </w:rPr>
        <w:t>Njësia Administrative</w:t>
      </w:r>
      <w:r w:rsidR="00DA3837" w:rsidRPr="006951D7">
        <w:rPr>
          <w:rFonts w:ascii="Garamond" w:eastAsiaTheme="minorHAnsi" w:hAnsi="Garamond"/>
          <w:color w:val="000000"/>
          <w:sz w:val="24"/>
        </w:rPr>
        <w:t xml:space="preserve"> </w:t>
      </w:r>
      <w:r w:rsidRPr="006951D7">
        <w:rPr>
          <w:rFonts w:ascii="Garamond" w:eastAsiaTheme="minorHAnsi" w:hAnsi="Garamond"/>
          <w:color w:val="000000"/>
          <w:sz w:val="24"/>
        </w:rPr>
        <w:t>Fushë-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Çidhen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 xml:space="preserve">, dhe në zonën kadastrale 2113, </w:t>
      </w:r>
      <w:r w:rsidR="00DA3837" w:rsidRPr="006951D7">
        <w:rPr>
          <w:rFonts w:ascii="Garamond" w:eastAsiaTheme="minorHAnsi" w:hAnsi="Garamond" w:cs="Calibri"/>
          <w:color w:val="000000"/>
          <w:sz w:val="24"/>
        </w:rPr>
        <w:t>Njësia Administrative</w:t>
      </w:r>
      <w:r w:rsidR="00DA3837" w:rsidRPr="006951D7">
        <w:rPr>
          <w:rFonts w:ascii="Garamond" w:eastAsiaTheme="minorHAnsi" w:hAnsi="Garamond"/>
          <w:color w:val="000000"/>
          <w:sz w:val="24"/>
        </w:rPr>
        <w:t xml:space="preserve"> </w:t>
      </w:r>
      <w:r w:rsidRPr="006951D7">
        <w:rPr>
          <w:rFonts w:ascii="Garamond" w:eastAsiaTheme="minorHAnsi" w:hAnsi="Garamond"/>
          <w:color w:val="000000"/>
          <w:sz w:val="24"/>
        </w:rPr>
        <w:t>Kastriot, Bashkia Dibër, nga shoqëria “</w:t>
      </w:r>
      <w:proofErr w:type="spellStart"/>
      <w:r w:rsidR="00DA3837" w:rsidRPr="006951D7">
        <w:rPr>
          <w:rFonts w:ascii="Garamond" w:eastAsiaTheme="minorHAnsi" w:hAnsi="Garamond" w:cs="Calibri"/>
          <w:i/>
          <w:iCs/>
          <w:color w:val="000000"/>
          <w:sz w:val="24"/>
        </w:rPr>
        <w:t>Greencells</w:t>
      </w:r>
      <w:proofErr w:type="spellEnd"/>
      <w:r w:rsidR="00DA3837" w:rsidRPr="006951D7">
        <w:rPr>
          <w:rFonts w:ascii="Garamond" w:eastAsiaTheme="minorHAnsi" w:hAnsi="Garamond" w:cs="Calibri"/>
          <w:i/>
          <w:iCs/>
          <w:color w:val="000000"/>
          <w:sz w:val="24"/>
        </w:rPr>
        <w:t xml:space="preserve"> </w:t>
      </w:r>
      <w:proofErr w:type="spellStart"/>
      <w:r w:rsidR="00DA3837" w:rsidRPr="006951D7">
        <w:rPr>
          <w:rFonts w:ascii="Garamond" w:eastAsiaTheme="minorHAnsi" w:hAnsi="Garamond" w:cs="Calibri"/>
          <w:i/>
          <w:iCs/>
          <w:color w:val="000000"/>
          <w:sz w:val="24"/>
        </w:rPr>
        <w:t>Renewables</w:t>
      </w:r>
      <w:proofErr w:type="spellEnd"/>
      <w:r w:rsidR="00DA3837" w:rsidRPr="006951D7">
        <w:rPr>
          <w:rFonts w:ascii="Garamond" w:eastAsiaTheme="minorHAnsi" w:hAnsi="Garamond" w:cs="Calibri"/>
          <w:i/>
          <w:iCs/>
          <w:color w:val="000000"/>
          <w:sz w:val="24"/>
        </w:rPr>
        <w:t xml:space="preserve"> </w:t>
      </w:r>
      <w:proofErr w:type="spellStart"/>
      <w:r w:rsidR="00DA3837" w:rsidRPr="006951D7">
        <w:rPr>
          <w:rFonts w:ascii="Garamond" w:eastAsiaTheme="minorHAnsi" w:hAnsi="Garamond" w:cs="Calibri"/>
          <w:i/>
          <w:iCs/>
          <w:color w:val="000000"/>
          <w:sz w:val="24"/>
        </w:rPr>
        <w:t>Albania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>., me elementet, si më poshtë vijon:</w:t>
      </w:r>
    </w:p>
    <w:p w14:paraId="36C57FF5" w14:textId="193A32F5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 xml:space="preserve">a) Emri i 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>: Shoqëria</w:t>
      </w:r>
      <w:r w:rsidR="00DA3837" w:rsidRPr="006951D7">
        <w:rPr>
          <w:rFonts w:ascii="Garamond" w:eastAsiaTheme="minorHAnsi" w:hAnsi="Garamond"/>
          <w:color w:val="000000"/>
          <w:sz w:val="24"/>
        </w:rPr>
        <w:t xml:space="preserve"> </w:t>
      </w:r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“</w:t>
      </w:r>
      <w:proofErr w:type="spellStart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Greencells</w:t>
      </w:r>
      <w:proofErr w:type="spellEnd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Renewables</w:t>
      </w:r>
      <w:proofErr w:type="spellEnd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Albania</w:t>
      </w:r>
      <w:proofErr w:type="spellEnd"/>
      <w:r w:rsidRPr="006951D7">
        <w:rPr>
          <w:rFonts w:ascii="Garamond" w:eastAsiaTheme="minorHAnsi" w:hAnsi="Garamond"/>
          <w:i/>
          <w:iCs/>
          <w:color w:val="000000"/>
          <w:sz w:val="24"/>
        </w:rPr>
        <w:t>”</w:t>
      </w:r>
      <w:r w:rsidRPr="006951D7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>.;</w:t>
      </w:r>
    </w:p>
    <w:p w14:paraId="51CA9E90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 xml:space="preserve">b) Numri i identifikimit personal të zyrës së taksave 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M31812044A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>;</w:t>
      </w:r>
    </w:p>
    <w:p w14:paraId="6531DBDE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>c) Tipi i centralit: Fotovoltaik;</w:t>
      </w:r>
    </w:p>
    <w:p w14:paraId="44CCC085" w14:textId="6A175EF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>ç)</w:t>
      </w:r>
      <w:r w:rsidR="00DA3837" w:rsidRPr="006951D7">
        <w:rPr>
          <w:rFonts w:ascii="Garamond" w:eastAsiaTheme="minorHAnsi" w:hAnsi="Garamond"/>
          <w:color w:val="000000"/>
          <w:sz w:val="24"/>
        </w:rPr>
        <w:t xml:space="preserve"> </w:t>
      </w:r>
      <w:r w:rsidRPr="006951D7">
        <w:rPr>
          <w:rFonts w:ascii="Garamond" w:eastAsiaTheme="minorHAnsi" w:hAnsi="Garamond"/>
          <w:color w:val="000000"/>
          <w:sz w:val="24"/>
        </w:rPr>
        <w:t xml:space="preserve">Kapaciteti i instaluar: 96 </w:t>
      </w:r>
      <w:proofErr w:type="spellStart"/>
      <w:r w:rsidR="00DA3837" w:rsidRPr="006951D7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>;</w:t>
      </w:r>
    </w:p>
    <w:p w14:paraId="7E02853B" w14:textId="1DA31F4C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>d)</w:t>
      </w:r>
      <w:r w:rsidR="00DA3837" w:rsidRPr="006951D7">
        <w:rPr>
          <w:rFonts w:ascii="Garamond" w:eastAsiaTheme="minorHAnsi" w:hAnsi="Garamond"/>
          <w:color w:val="000000"/>
          <w:sz w:val="24"/>
        </w:rPr>
        <w:t xml:space="preserve"> </w:t>
      </w:r>
      <w:r w:rsidRPr="006951D7">
        <w:rPr>
          <w:rFonts w:ascii="Garamond" w:eastAsiaTheme="minorHAnsi" w:hAnsi="Garamond"/>
          <w:color w:val="000000"/>
          <w:sz w:val="24"/>
        </w:rPr>
        <w:t>Afati i pritshëm i vënies në punë dhe pajisja me leje ndërtimi: Koha për ndërtimin, pajisjen me lejen e ndërtimit dhe vënien në operim të impiantit fotovoltaik do të jetë brenda 36 (tridhjetë e gjashtë) muajve nga hyrja në fuqi e këtij vendimi;</w:t>
      </w:r>
    </w:p>
    <w:p w14:paraId="41BE1D3F" w14:textId="78DE859B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 xml:space="preserve">dh)Vendndodhja e burimit gjenerues të energjisë: në zonën kadastrale 3169, </w:t>
      </w:r>
      <w:r w:rsidR="006951D7" w:rsidRPr="006951D7">
        <w:rPr>
          <w:rFonts w:ascii="Garamond" w:eastAsiaTheme="minorHAnsi" w:hAnsi="Garamond"/>
          <w:color w:val="000000"/>
          <w:sz w:val="24"/>
        </w:rPr>
        <w:t xml:space="preserve">Njësia Administrative </w:t>
      </w:r>
      <w:r w:rsidRPr="006951D7">
        <w:rPr>
          <w:rFonts w:ascii="Garamond" w:eastAsiaTheme="minorHAnsi" w:hAnsi="Garamond"/>
          <w:color w:val="000000"/>
          <w:sz w:val="24"/>
        </w:rPr>
        <w:t>Fushë-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Çidhen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 xml:space="preserve">, dhe në zonën kadastrale 2113, </w:t>
      </w:r>
      <w:r w:rsidR="00DA3837" w:rsidRPr="006951D7">
        <w:rPr>
          <w:rFonts w:ascii="Garamond" w:eastAsiaTheme="minorHAnsi" w:hAnsi="Garamond"/>
          <w:color w:val="000000"/>
          <w:sz w:val="24"/>
        </w:rPr>
        <w:t>Njësia Administrative</w:t>
      </w:r>
      <w:r w:rsidR="00DA3837" w:rsidRPr="006951D7">
        <w:rPr>
          <w:rFonts w:ascii="Garamond" w:eastAsiaTheme="minorHAnsi" w:hAnsi="Garamond"/>
          <w:color w:val="000000"/>
          <w:sz w:val="24"/>
        </w:rPr>
        <w:t xml:space="preserve"> </w:t>
      </w:r>
      <w:r w:rsidRPr="006951D7">
        <w:rPr>
          <w:rFonts w:ascii="Garamond" w:eastAsiaTheme="minorHAnsi" w:hAnsi="Garamond"/>
          <w:color w:val="000000"/>
          <w:sz w:val="24"/>
        </w:rPr>
        <w:t>Kastriot, Bashkia Dibër;</w:t>
      </w:r>
    </w:p>
    <w:p w14:paraId="3574DA9F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5EF3CC58" w14:textId="52C84879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>ë)</w:t>
      </w:r>
      <w:r w:rsidR="00DA3837" w:rsidRPr="006951D7">
        <w:rPr>
          <w:rFonts w:ascii="Garamond" w:eastAsiaTheme="minorHAnsi" w:hAnsi="Garamond"/>
          <w:color w:val="000000"/>
          <w:sz w:val="24"/>
        </w:rPr>
        <w:t xml:space="preserve"> </w:t>
      </w:r>
      <w:r w:rsidRPr="006951D7">
        <w:rPr>
          <w:rFonts w:ascii="Garamond" w:eastAsiaTheme="minorHAnsi" w:hAnsi="Garamond"/>
          <w:color w:val="000000"/>
          <w:sz w:val="24"/>
        </w:rPr>
        <w:t xml:space="preserve">Koordinatat e tokës dhe </w:t>
      </w:r>
      <w:r w:rsidRPr="006951D7">
        <w:rPr>
          <w:rFonts w:ascii="Garamond" w:eastAsiaTheme="minorHAnsi" w:hAnsi="Garamond"/>
          <w:color w:val="000000"/>
          <w:sz w:val="24"/>
        </w:rPr>
        <w:t>plan</w:t>
      </w:r>
      <w:r w:rsidR="00DA3837" w:rsidRPr="006951D7">
        <w:rPr>
          <w:rFonts w:ascii="Garamond" w:eastAsiaTheme="minorHAnsi" w:hAnsi="Garamond"/>
          <w:color w:val="000000"/>
          <w:sz w:val="24"/>
        </w:rPr>
        <w:t>-</w:t>
      </w:r>
      <w:r w:rsidRPr="006951D7">
        <w:rPr>
          <w:rFonts w:ascii="Garamond" w:eastAsiaTheme="minorHAnsi" w:hAnsi="Garamond"/>
          <w:color w:val="000000"/>
          <w:sz w:val="24"/>
        </w:rPr>
        <w:t>vendosja</w:t>
      </w:r>
      <w:r w:rsidRPr="006951D7">
        <w:rPr>
          <w:rFonts w:ascii="Garamond" w:eastAsiaTheme="minorHAnsi" w:hAnsi="Garamond"/>
          <w:color w:val="000000"/>
          <w:sz w:val="24"/>
        </w:rPr>
        <w:t>, sipas aneksit 1, që i bashkëlidhet këtij vendimi;</w:t>
      </w:r>
    </w:p>
    <w:p w14:paraId="49F329DB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109980E4" w14:textId="41069B56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 xml:space="preserve">g) Shoqëria </w:t>
      </w:r>
      <w:r w:rsidR="00DA3837" w:rsidRPr="006951D7">
        <w:rPr>
          <w:rFonts w:ascii="Garamond" w:eastAsiaTheme="minorHAnsi" w:hAnsi="Garamond"/>
          <w:color w:val="000000"/>
          <w:sz w:val="24"/>
        </w:rPr>
        <w:t>“</w:t>
      </w:r>
      <w:proofErr w:type="spellStart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Greencells</w:t>
      </w:r>
      <w:proofErr w:type="spellEnd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Renewables</w:t>
      </w:r>
      <w:proofErr w:type="spellEnd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Albania</w:t>
      </w:r>
      <w:proofErr w:type="spellEnd"/>
      <w:r w:rsidR="00DA3837" w:rsidRPr="006951D7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>., ka detyrimin</w:t>
      </w:r>
      <w:r w:rsidR="00DA3837" w:rsidRPr="006951D7">
        <w:rPr>
          <w:rFonts w:ascii="Garamond" w:eastAsiaTheme="minorHAnsi" w:hAnsi="Garamond"/>
          <w:color w:val="000000"/>
          <w:sz w:val="24"/>
        </w:rPr>
        <w:t>,</w:t>
      </w:r>
      <w:r w:rsidRPr="006951D7">
        <w:rPr>
          <w:rFonts w:ascii="Garamond" w:eastAsiaTheme="minorHAnsi" w:hAnsi="Garamond"/>
          <w:color w:val="000000"/>
          <w:sz w:val="24"/>
        </w:rPr>
        <w:t xml:space="preserve"> që:</w:t>
      </w:r>
    </w:p>
    <w:p w14:paraId="6BF2657F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>i. të paraqesë periodikisht (çdo tre muaj) pranë Ministrisë së Infrastrukturës dhe Energjisë dhe Agjencisë Kombëtare të Burimeve Natyrore informacion mbi ecurinë e ndërtimit të centralit fotovoltaik;</w:t>
      </w:r>
    </w:p>
    <w:p w14:paraId="4D2C9B98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951D7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>. të respektojë kushtet e përmendura në lejet, licencat dhe autorizimet paraprake mjedisore, lëshuar nga institucionet përgjegjëse kombëtare;</w:t>
      </w:r>
    </w:p>
    <w:p w14:paraId="4359E3C5" w14:textId="1A7CBAA8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951D7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 xml:space="preserve">. të dorëzojë sigurimin e kontratës, në masën jo më pak se 5% të vlerës së investimit, përpara nënshkrimit të kontratës, ndërmjet shoqërisë </w:t>
      </w:r>
      <w:r w:rsidR="00DA3837" w:rsidRPr="006951D7">
        <w:rPr>
          <w:rFonts w:ascii="Garamond" w:eastAsiaTheme="minorHAnsi" w:hAnsi="Garamond"/>
          <w:color w:val="000000"/>
          <w:sz w:val="24"/>
        </w:rPr>
        <w:t>“</w:t>
      </w:r>
      <w:proofErr w:type="spellStart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Greencells</w:t>
      </w:r>
      <w:proofErr w:type="spellEnd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Renewables</w:t>
      </w:r>
      <w:proofErr w:type="spellEnd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Albania</w:t>
      </w:r>
      <w:proofErr w:type="spellEnd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”</w:t>
      </w:r>
      <w:r w:rsidR="00DA3837" w:rsidRPr="006951D7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 xml:space="preserve">., dhe ministrisë. Në këtë kontratë përcaktohen të drejtat dhe detyrimet e palëve për realizimin e këtij projekti, 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6A83D654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951D7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6951D7">
        <w:rPr>
          <w:rFonts w:ascii="Garamond" w:eastAsiaTheme="minorHAnsi" w:hAnsi="Garamond"/>
          <w:i/>
          <w:color w:val="000000"/>
          <w:sz w:val="24"/>
        </w:rPr>
        <w:t>royalty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5EC24595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lastRenderedPageBreak/>
        <w:t>v. të përmbushë kërkesën, sipas rastit, që një pjesë e prodhimit të burimit gjenerues të energjisë t’i shitet furnizuesit publik, sipas legjislacionit në fuqi.</w:t>
      </w:r>
    </w:p>
    <w:p w14:paraId="5DF442A3" w14:textId="1B494ADF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 xml:space="preserve">2. Ngarkohen Ministria e Infrastrukturës dhe Energjisë dhe shoqëria </w:t>
      </w:r>
      <w:r w:rsidR="00DA3837" w:rsidRPr="006951D7">
        <w:rPr>
          <w:rFonts w:ascii="Garamond" w:eastAsiaTheme="minorHAnsi" w:hAnsi="Garamond"/>
          <w:color w:val="000000"/>
          <w:sz w:val="24"/>
        </w:rPr>
        <w:t>“</w:t>
      </w:r>
      <w:proofErr w:type="spellStart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Greencells</w:t>
      </w:r>
      <w:proofErr w:type="spellEnd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Renewables</w:t>
      </w:r>
      <w:proofErr w:type="spellEnd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Albania</w:t>
      </w:r>
      <w:proofErr w:type="spellEnd"/>
      <w:r w:rsidR="00DA3837" w:rsidRPr="006951D7">
        <w:rPr>
          <w:rFonts w:ascii="Garamond" w:eastAsiaTheme="minorHAnsi" w:hAnsi="Garamond"/>
          <w:i/>
          <w:iCs/>
          <w:color w:val="000000"/>
          <w:sz w:val="24"/>
        </w:rPr>
        <w:t>”</w:t>
      </w:r>
      <w:r w:rsidR="00DA3837" w:rsidRPr="006951D7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951D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951D7">
        <w:rPr>
          <w:rFonts w:ascii="Garamond" w:eastAsiaTheme="minorHAnsi" w:hAnsi="Garamond"/>
          <w:color w:val="000000"/>
          <w:sz w:val="24"/>
        </w:rPr>
        <w:t>., për zbatimin e këtij vendimi.</w:t>
      </w:r>
    </w:p>
    <w:p w14:paraId="7EAD5B6D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>Ky vendim hyn në fuqi menjëherë dhe botohet në Fletoren Zyrtare.</w:t>
      </w:r>
    </w:p>
    <w:p w14:paraId="5B995A3C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</w:p>
    <w:p w14:paraId="25279088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  <w:r w:rsidRPr="006951D7">
        <w:rPr>
          <w:rFonts w:ascii="Garamond" w:eastAsiaTheme="minorHAnsi" w:hAnsi="Garamond"/>
          <w:color w:val="000000"/>
          <w:sz w:val="24"/>
        </w:rPr>
        <w:t>KRYEMINISTËR</w:t>
      </w:r>
    </w:p>
    <w:p w14:paraId="79E077FC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r w:rsidRPr="006951D7">
        <w:rPr>
          <w:rFonts w:ascii="Garamond" w:eastAsiaTheme="minorHAnsi" w:hAnsi="Garamond"/>
          <w:b/>
          <w:color w:val="000000"/>
          <w:sz w:val="24"/>
        </w:rPr>
        <w:t xml:space="preserve">Edi </w:t>
      </w:r>
      <w:proofErr w:type="spellStart"/>
      <w:r w:rsidRPr="006951D7">
        <w:rPr>
          <w:rFonts w:ascii="Garamond" w:eastAsiaTheme="minorHAnsi" w:hAnsi="Garamond"/>
          <w:b/>
          <w:color w:val="000000"/>
          <w:sz w:val="24"/>
        </w:rPr>
        <w:t>Rama</w:t>
      </w:r>
      <w:proofErr w:type="spellEnd"/>
    </w:p>
    <w:p w14:paraId="336802CC" w14:textId="77777777" w:rsidR="00F55CD0" w:rsidRPr="006951D7" w:rsidRDefault="00F55CD0" w:rsidP="00F55CD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</w:p>
    <w:p w14:paraId="38401684" w14:textId="77777777" w:rsidR="002D5F0A" w:rsidRPr="006951D7" w:rsidRDefault="002D5F0A" w:rsidP="00F55CD0">
      <w:pPr>
        <w:ind w:firstLine="284"/>
        <w:jc w:val="center"/>
        <w:rPr>
          <w:rFonts w:ascii="Garamond" w:hAnsi="Garamond"/>
          <w:sz w:val="24"/>
        </w:rPr>
      </w:pPr>
      <w:r w:rsidRPr="006951D7">
        <w:rPr>
          <w:rFonts w:ascii="Garamond" w:hAnsi="Garamond"/>
          <w:sz w:val="24"/>
        </w:rPr>
        <w:t>ANEKSI 1</w:t>
      </w:r>
    </w:p>
    <w:p w14:paraId="0DAC8798" w14:textId="77777777" w:rsidR="00DA3837" w:rsidRPr="006951D7" w:rsidRDefault="00DA3837" w:rsidP="00F55CD0">
      <w:pPr>
        <w:ind w:firstLine="284"/>
        <w:jc w:val="center"/>
        <w:rPr>
          <w:rFonts w:ascii="Garamond" w:hAnsi="Garamond"/>
          <w:sz w:val="24"/>
        </w:rPr>
      </w:pPr>
      <w:r w:rsidRPr="006951D7">
        <w:rPr>
          <w:rFonts w:ascii="Garamond" w:hAnsi="Garamond"/>
          <w:sz w:val="24"/>
        </w:rPr>
        <w:t xml:space="preserve">CENTRALI GJENERUES I ENERGJISË ELEKTRIKE </w:t>
      </w:r>
      <w:proofErr w:type="spellStart"/>
      <w:r w:rsidRPr="006951D7">
        <w:rPr>
          <w:rFonts w:ascii="Garamond" w:hAnsi="Garamond"/>
          <w:sz w:val="24"/>
        </w:rPr>
        <w:t>FOTOVOLTAIKE</w:t>
      </w:r>
      <w:proofErr w:type="spellEnd"/>
      <w:r w:rsidRPr="006951D7">
        <w:rPr>
          <w:rFonts w:ascii="Garamond" w:hAnsi="Garamond"/>
          <w:sz w:val="24"/>
        </w:rPr>
        <w:t xml:space="preserve"> DHE VEPRAVE NDIHMËSE, I CILI NUK ËSHTË OBJEKT KONCESIONI, NË ZONËN KADASTRALE 3169, NJËSIA ADMINISTRATIVE FUSHË </w:t>
      </w:r>
      <w:proofErr w:type="spellStart"/>
      <w:r w:rsidRPr="006951D7">
        <w:rPr>
          <w:rFonts w:ascii="Garamond" w:hAnsi="Garamond"/>
          <w:sz w:val="24"/>
        </w:rPr>
        <w:t>CIDHEN</w:t>
      </w:r>
      <w:proofErr w:type="spellEnd"/>
      <w:r w:rsidRPr="006951D7">
        <w:rPr>
          <w:rFonts w:ascii="Garamond" w:hAnsi="Garamond"/>
          <w:sz w:val="24"/>
        </w:rPr>
        <w:t xml:space="preserve"> DHE NË ZONËN KADASTRALE NR. 2113, NJËSIA ADMINISTRATIVE KASTRIOT, BASHKIA DIBËR, NGA SHOQËRIA </w:t>
      </w:r>
      <w:r w:rsidRPr="006951D7">
        <w:rPr>
          <w:rFonts w:ascii="Garamond" w:hAnsi="Garamond"/>
          <w:i/>
          <w:iCs/>
          <w:sz w:val="24"/>
        </w:rPr>
        <w:t>“</w:t>
      </w:r>
      <w:proofErr w:type="spellStart"/>
      <w:r w:rsidRPr="006951D7">
        <w:rPr>
          <w:rFonts w:ascii="Garamond" w:hAnsi="Garamond"/>
          <w:i/>
          <w:iCs/>
          <w:sz w:val="24"/>
        </w:rPr>
        <w:t>GREENCELLS</w:t>
      </w:r>
      <w:proofErr w:type="spellEnd"/>
      <w:r w:rsidRPr="006951D7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6951D7">
        <w:rPr>
          <w:rFonts w:ascii="Garamond" w:hAnsi="Garamond"/>
          <w:i/>
          <w:iCs/>
          <w:sz w:val="24"/>
        </w:rPr>
        <w:t>RENEËABLES</w:t>
      </w:r>
      <w:proofErr w:type="spellEnd"/>
      <w:r w:rsidRPr="006951D7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6951D7">
        <w:rPr>
          <w:rFonts w:ascii="Garamond" w:hAnsi="Garamond"/>
          <w:i/>
          <w:iCs/>
          <w:sz w:val="24"/>
        </w:rPr>
        <w:t>ALBANIA</w:t>
      </w:r>
      <w:proofErr w:type="spellEnd"/>
      <w:r w:rsidRPr="006951D7">
        <w:rPr>
          <w:rFonts w:ascii="Garamond" w:hAnsi="Garamond"/>
          <w:i/>
          <w:iCs/>
          <w:sz w:val="24"/>
        </w:rPr>
        <w:t>”</w:t>
      </w:r>
      <w:r w:rsidRPr="006951D7">
        <w:rPr>
          <w:rFonts w:ascii="Garamond" w:hAnsi="Garamond"/>
          <w:sz w:val="24"/>
        </w:rPr>
        <w:t xml:space="preserve"> SHPK</w:t>
      </w:r>
      <w:bookmarkStart w:id="0" w:name="_GoBack"/>
      <w:bookmarkEnd w:id="0"/>
    </w:p>
    <w:p w14:paraId="2EDA8A31" w14:textId="77777777" w:rsidR="008D5DCB" w:rsidRPr="006951D7" w:rsidRDefault="008D5DCB" w:rsidP="00F55CD0">
      <w:pPr>
        <w:ind w:firstLine="284"/>
        <w:rPr>
          <w:rFonts w:ascii="Garamond" w:hAnsi="Garamond"/>
          <w:sz w:val="24"/>
        </w:rPr>
      </w:pPr>
    </w:p>
    <w:p w14:paraId="10F44794" w14:textId="77777777" w:rsidR="008D5DCB" w:rsidRPr="006951D7" w:rsidRDefault="00F55CD0" w:rsidP="00F55CD0">
      <w:pPr>
        <w:jc w:val="center"/>
        <w:rPr>
          <w:rFonts w:ascii="Garamond" w:hAnsi="Garamond"/>
          <w:sz w:val="24"/>
        </w:rPr>
      </w:pPr>
      <w:r w:rsidRPr="006951D7">
        <w:rPr>
          <w:rFonts w:ascii="Garamond" w:hAnsi="Garamond"/>
          <w:sz w:val="24"/>
        </w:rPr>
        <w:drawing>
          <wp:inline distT="0" distB="0" distL="0" distR="0" wp14:anchorId="140E22A2" wp14:editId="7D5369AE">
            <wp:extent cx="5802353" cy="4031001"/>
            <wp:effectExtent l="0" t="0" r="825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269" cy="4042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6AC113" w14:textId="77777777" w:rsidR="008D5DCB" w:rsidRPr="006951D7" w:rsidRDefault="008D5DCB" w:rsidP="00F55CD0">
      <w:pPr>
        <w:ind w:firstLine="284"/>
        <w:jc w:val="both"/>
        <w:rPr>
          <w:rFonts w:ascii="Garamond" w:hAnsi="Garamond"/>
          <w:sz w:val="24"/>
        </w:rPr>
      </w:pPr>
    </w:p>
    <w:p w14:paraId="487DB43E" w14:textId="77777777" w:rsidR="008D5DCB" w:rsidRPr="006951D7" w:rsidRDefault="00F55CD0" w:rsidP="00F55CD0">
      <w:pPr>
        <w:jc w:val="center"/>
        <w:rPr>
          <w:rFonts w:ascii="Garamond" w:hAnsi="Garamond"/>
          <w:sz w:val="24"/>
        </w:rPr>
      </w:pPr>
      <w:r w:rsidRPr="006951D7">
        <w:rPr>
          <w:rFonts w:ascii="Garamond" w:hAnsi="Garamond"/>
          <w:sz w:val="24"/>
        </w:rPr>
        <w:lastRenderedPageBreak/>
        <w:drawing>
          <wp:inline distT="0" distB="0" distL="0" distR="0" wp14:anchorId="040A35B3" wp14:editId="16BAD8E4">
            <wp:extent cx="5038725" cy="796555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74" cy="79686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788D29" w14:textId="77777777" w:rsidR="008D5DCB" w:rsidRPr="006951D7" w:rsidRDefault="008D5DCB" w:rsidP="00F55CD0">
      <w:pPr>
        <w:ind w:firstLine="284"/>
        <w:jc w:val="both"/>
        <w:rPr>
          <w:rFonts w:ascii="Garamond" w:hAnsi="Garamond"/>
          <w:sz w:val="24"/>
        </w:rPr>
      </w:pPr>
    </w:p>
    <w:p w14:paraId="40CC212E" w14:textId="77777777" w:rsidR="008D5DCB" w:rsidRPr="006951D7" w:rsidRDefault="008D5DCB" w:rsidP="00F55CD0">
      <w:pPr>
        <w:ind w:firstLine="284"/>
        <w:jc w:val="both"/>
        <w:rPr>
          <w:rFonts w:ascii="Garamond" w:hAnsi="Garamond"/>
          <w:sz w:val="24"/>
        </w:rPr>
      </w:pPr>
    </w:p>
    <w:p w14:paraId="7221BFE5" w14:textId="77777777" w:rsidR="008D5DCB" w:rsidRPr="006951D7" w:rsidRDefault="008D5DCB" w:rsidP="00F55CD0">
      <w:pPr>
        <w:ind w:firstLine="284"/>
        <w:jc w:val="both"/>
        <w:rPr>
          <w:rFonts w:ascii="Garamond" w:hAnsi="Garamond"/>
          <w:sz w:val="24"/>
        </w:rPr>
      </w:pPr>
    </w:p>
    <w:sectPr w:rsidR="008D5DCB" w:rsidRPr="006951D7" w:rsidSect="004C4BA9">
      <w:headerReference w:type="default" r:id="rId15"/>
      <w:footerReference w:type="default" r:id="rId16"/>
      <w:pgSz w:w="11906" w:h="16838" w:code="9"/>
      <w:pgMar w:top="1440" w:right="1440" w:bottom="1440" w:left="1440" w:header="720" w:footer="49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405BA" w14:textId="77777777" w:rsidR="00DA3837" w:rsidRDefault="00DA3837" w:rsidP="00FA6949">
      <w:r>
        <w:separator/>
      </w:r>
    </w:p>
  </w:endnote>
  <w:endnote w:type="continuationSeparator" w:id="0">
    <w:p w14:paraId="4A881026" w14:textId="77777777" w:rsidR="00DA3837" w:rsidRDefault="00DA3837" w:rsidP="00FA6949">
      <w:r>
        <w:continuationSeparator/>
      </w:r>
    </w:p>
  </w:endnote>
  <w:endnote w:type="continuationNotice" w:id="1">
    <w:p w14:paraId="12F637A7" w14:textId="77777777" w:rsidR="001D785A" w:rsidRDefault="001D78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DCAB6" w14:textId="77777777" w:rsidR="001D785A" w:rsidRDefault="001D78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F5389" w14:textId="77777777" w:rsidR="00DA3837" w:rsidRDefault="00DA3837" w:rsidP="00FA6949">
      <w:r>
        <w:separator/>
      </w:r>
    </w:p>
  </w:footnote>
  <w:footnote w:type="continuationSeparator" w:id="0">
    <w:p w14:paraId="2C2B982A" w14:textId="77777777" w:rsidR="00DA3837" w:rsidRDefault="00DA3837" w:rsidP="00FA6949">
      <w:r>
        <w:continuationSeparator/>
      </w:r>
    </w:p>
  </w:footnote>
  <w:footnote w:type="continuationNotice" w:id="1">
    <w:p w14:paraId="586F4040" w14:textId="77777777" w:rsidR="001D785A" w:rsidRDefault="001D78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2D55" w14:textId="77777777" w:rsidR="001D785A" w:rsidRDefault="001D78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6392A"/>
    <w:rsid w:val="000D3167"/>
    <w:rsid w:val="000D6126"/>
    <w:rsid w:val="000F0448"/>
    <w:rsid w:val="0010074B"/>
    <w:rsid w:val="00120967"/>
    <w:rsid w:val="001919B6"/>
    <w:rsid w:val="001A67E6"/>
    <w:rsid w:val="001D212B"/>
    <w:rsid w:val="001D342B"/>
    <w:rsid w:val="001D785A"/>
    <w:rsid w:val="001E245D"/>
    <w:rsid w:val="001F068E"/>
    <w:rsid w:val="001F427F"/>
    <w:rsid w:val="0022117C"/>
    <w:rsid w:val="00267237"/>
    <w:rsid w:val="00284FD0"/>
    <w:rsid w:val="00287BC0"/>
    <w:rsid w:val="0029087E"/>
    <w:rsid w:val="002A1B61"/>
    <w:rsid w:val="002A273A"/>
    <w:rsid w:val="002B44FC"/>
    <w:rsid w:val="002C5593"/>
    <w:rsid w:val="002C6263"/>
    <w:rsid w:val="002D1805"/>
    <w:rsid w:val="002D5F0A"/>
    <w:rsid w:val="00315741"/>
    <w:rsid w:val="00345C63"/>
    <w:rsid w:val="00357FFE"/>
    <w:rsid w:val="0037682C"/>
    <w:rsid w:val="00385ABB"/>
    <w:rsid w:val="003D084C"/>
    <w:rsid w:val="003E2548"/>
    <w:rsid w:val="003F74AA"/>
    <w:rsid w:val="00411DCB"/>
    <w:rsid w:val="00413A75"/>
    <w:rsid w:val="00414E3E"/>
    <w:rsid w:val="00435755"/>
    <w:rsid w:val="00454AD1"/>
    <w:rsid w:val="00462212"/>
    <w:rsid w:val="004700AB"/>
    <w:rsid w:val="00477A2A"/>
    <w:rsid w:val="00486444"/>
    <w:rsid w:val="004A1523"/>
    <w:rsid w:val="004B7E78"/>
    <w:rsid w:val="004C0447"/>
    <w:rsid w:val="004C4BA9"/>
    <w:rsid w:val="00520EA5"/>
    <w:rsid w:val="005274AB"/>
    <w:rsid w:val="00536F8D"/>
    <w:rsid w:val="00543781"/>
    <w:rsid w:val="00543BCA"/>
    <w:rsid w:val="00591493"/>
    <w:rsid w:val="005B0BF9"/>
    <w:rsid w:val="005D385D"/>
    <w:rsid w:val="005F1904"/>
    <w:rsid w:val="00620786"/>
    <w:rsid w:val="00620888"/>
    <w:rsid w:val="006368B0"/>
    <w:rsid w:val="00641C88"/>
    <w:rsid w:val="006451A2"/>
    <w:rsid w:val="00645358"/>
    <w:rsid w:val="00656693"/>
    <w:rsid w:val="00660293"/>
    <w:rsid w:val="006617E3"/>
    <w:rsid w:val="0067210F"/>
    <w:rsid w:val="006951D7"/>
    <w:rsid w:val="006963BE"/>
    <w:rsid w:val="006A6CE7"/>
    <w:rsid w:val="006C7087"/>
    <w:rsid w:val="007048AC"/>
    <w:rsid w:val="00731B45"/>
    <w:rsid w:val="007364CE"/>
    <w:rsid w:val="00786858"/>
    <w:rsid w:val="007A0B83"/>
    <w:rsid w:val="007A330A"/>
    <w:rsid w:val="007A698C"/>
    <w:rsid w:val="007B003D"/>
    <w:rsid w:val="007B3843"/>
    <w:rsid w:val="007B5500"/>
    <w:rsid w:val="007B7846"/>
    <w:rsid w:val="007D6EFF"/>
    <w:rsid w:val="007D7D28"/>
    <w:rsid w:val="00803867"/>
    <w:rsid w:val="00814582"/>
    <w:rsid w:val="00826D5E"/>
    <w:rsid w:val="00856B85"/>
    <w:rsid w:val="008625C6"/>
    <w:rsid w:val="00865DEB"/>
    <w:rsid w:val="008745D9"/>
    <w:rsid w:val="0087759F"/>
    <w:rsid w:val="00890356"/>
    <w:rsid w:val="008B087F"/>
    <w:rsid w:val="008C2742"/>
    <w:rsid w:val="008D1362"/>
    <w:rsid w:val="008D5DCB"/>
    <w:rsid w:val="008D7842"/>
    <w:rsid w:val="008E58D6"/>
    <w:rsid w:val="008F0A97"/>
    <w:rsid w:val="0090415D"/>
    <w:rsid w:val="0090616F"/>
    <w:rsid w:val="00907398"/>
    <w:rsid w:val="009452BA"/>
    <w:rsid w:val="00963E5C"/>
    <w:rsid w:val="009910C1"/>
    <w:rsid w:val="00995AA5"/>
    <w:rsid w:val="009E49DF"/>
    <w:rsid w:val="00A04AD1"/>
    <w:rsid w:val="00A22830"/>
    <w:rsid w:val="00A24C62"/>
    <w:rsid w:val="00A26A84"/>
    <w:rsid w:val="00A41D08"/>
    <w:rsid w:val="00A510EB"/>
    <w:rsid w:val="00A51B7B"/>
    <w:rsid w:val="00A76B85"/>
    <w:rsid w:val="00AA597A"/>
    <w:rsid w:val="00AD6A4F"/>
    <w:rsid w:val="00AF3F3F"/>
    <w:rsid w:val="00B0385D"/>
    <w:rsid w:val="00B31C9A"/>
    <w:rsid w:val="00B33294"/>
    <w:rsid w:val="00B714D5"/>
    <w:rsid w:val="00B911E6"/>
    <w:rsid w:val="00B940E7"/>
    <w:rsid w:val="00BB622F"/>
    <w:rsid w:val="00BC6386"/>
    <w:rsid w:val="00BE4CEB"/>
    <w:rsid w:val="00C261BA"/>
    <w:rsid w:val="00C34A6B"/>
    <w:rsid w:val="00C41A6A"/>
    <w:rsid w:val="00C52EC2"/>
    <w:rsid w:val="00C83A0A"/>
    <w:rsid w:val="00CA48B7"/>
    <w:rsid w:val="00CC663B"/>
    <w:rsid w:val="00CD359B"/>
    <w:rsid w:val="00CD3BEE"/>
    <w:rsid w:val="00CD61E7"/>
    <w:rsid w:val="00CD6344"/>
    <w:rsid w:val="00D05A89"/>
    <w:rsid w:val="00D21A5D"/>
    <w:rsid w:val="00D37D3F"/>
    <w:rsid w:val="00D44EFB"/>
    <w:rsid w:val="00D50284"/>
    <w:rsid w:val="00D747F2"/>
    <w:rsid w:val="00DA3837"/>
    <w:rsid w:val="00DD28CB"/>
    <w:rsid w:val="00DD753F"/>
    <w:rsid w:val="00E07E2C"/>
    <w:rsid w:val="00E146CA"/>
    <w:rsid w:val="00E4133A"/>
    <w:rsid w:val="00E50134"/>
    <w:rsid w:val="00EC064E"/>
    <w:rsid w:val="00EC704C"/>
    <w:rsid w:val="00EF4F10"/>
    <w:rsid w:val="00F033C4"/>
    <w:rsid w:val="00F15ADA"/>
    <w:rsid w:val="00F36606"/>
    <w:rsid w:val="00F37619"/>
    <w:rsid w:val="00F55CD0"/>
    <w:rsid w:val="00F659C9"/>
    <w:rsid w:val="00F66403"/>
    <w:rsid w:val="00F705C8"/>
    <w:rsid w:val="00F7218C"/>
    <w:rsid w:val="00F7648D"/>
    <w:rsid w:val="00F80985"/>
    <w:rsid w:val="00FA1A7D"/>
    <w:rsid w:val="00FA6949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4DDD9A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6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949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A6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949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0B056F079F432BBAE8F1AE9674DB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409</Nr_x002e__x0020_akti>
    <Data_x0020_e_x0020_Krijimit xmlns="0e656187-b300-4fb0-8bf4-3a50f872073c">2026-06-09T09:14:38Z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2026-06-09T00:00:00Z</Date_x0020_protokolli>
    <Titulli xmlns="0e656187-b300-4fb0-8bf4-3a50f872073c">Për miratimin e ndërtimit të centralit gjenerues të energjisë elektrike fotovoltaike dhe veprave ndihmëse, i cili nuk është objekt koncesioni, në zonën kadastrale 3169, njësia administrative Fushë-Çidhen dhe në zonën kadastrale 2113, njësia administrative Kastriot, Bashkia Dibër, nga shoqëria “GREENCELLS RENEWABLES ALBANIA”, sh.p.k.</Titulli>
    <Modifikuesi xmlns="0e656187-b300-4fb0-8bf4-3a50f872073c">keisina.zace</Modifikuesi>
    <Nr_x002e__x0020_prot_x0020_QBZ xmlns="0e656187-b300-4fb0-8bf4-3a50f872073c">1281</Nr_x002e__x0020_prot_x0020_QBZ>
    <Data_x0020_e_x0020_Modifikimit xmlns="0e656187-b300-4fb0-8bf4-3a50f872073c">2026-06-09T10:13:20Z</Data_x0020_e_x0020_Modifikimit>
    <Dekretuar xmlns="0e656187-b300-4fb0-8bf4-3a50f872073c">false</Dekretuar>
    <Data xmlns="0e656187-b300-4fb0-8bf4-3a50f872073c">2026-06-03T00:00:00Z</Data>
    <Nr_x002e__x0020_protokolli_x0020_i_x0020_aktit xmlns="0e656187-b300-4fb0-8bf4-3a50f872073c">3432/1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0B056F079F432BBAE8F1AE9674DB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409</Nr_x002e__x0020_akti>
    <Data_x0020_e_x0020_Krijimit xmlns="0e656187-b300-4fb0-8bf4-3a50f872073c">2026-06-09T09:14:38Z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2026-06-09T00:00:00Z</Date_x0020_protokolli>
    <Titulli xmlns="0e656187-b300-4fb0-8bf4-3a50f872073c">Për miratimin e ndërtimit të centralit gjenerues të energjisë elektrike fotovoltaike dhe veprave ndihmëse, i cili nuk është objekt koncesioni, në zonën kadastrale 3169, njësia administrative Fushë-Çidhen dhe në zonën kadastrale 2113, njësia administrative Kastriot, Bashkia Dibër, nga shoqëria “GREENCELLS RENEWABLES ALBANIA”, sh.p.k.</Titulli>
    <Modifikuesi xmlns="0e656187-b300-4fb0-8bf4-3a50f872073c">keisina.zace</Modifikuesi>
    <Nr_x002e__x0020_prot_x0020_QBZ xmlns="0e656187-b300-4fb0-8bf4-3a50f872073c">1281</Nr_x002e__x0020_prot_x0020_QBZ>
    <Data_x0020_e_x0020_Modifikimit xmlns="0e656187-b300-4fb0-8bf4-3a50f872073c">2026-06-09T10:13:20Z</Data_x0020_e_x0020_Modifikimit>
    <Dekretuar xmlns="0e656187-b300-4fb0-8bf4-3a50f872073c">false</Dekretuar>
    <Data xmlns="0e656187-b300-4fb0-8bf4-3a50f872073c">2026-06-03T00:00:00Z</Data>
    <Nr_x002e__x0020_protokolli_x0020_i_x0020_aktit xmlns="0e656187-b300-4fb0-8bf4-3a50f872073c">3432/1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653F0F-AD0D-48DD-BEC8-BC1747D00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878246-A766-4339-966B-D36DBABE8876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36228E9-07EB-4E03-A6A9-A137E05A8C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1477A9-39A0-45FE-9639-9D0570295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1B9DCA5-AD6D-42F8-BFDE-90ECD2562DE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0AA5E57-A5CC-44CD-8B40-560AE5BE7B2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Alma Lisaku</cp:lastModifiedBy>
  <cp:revision>14</cp:revision>
  <cp:lastPrinted>2026-06-02T15:30:00Z</cp:lastPrinted>
  <dcterms:created xsi:type="dcterms:W3CDTF">2026-06-01T16:25:00Z</dcterms:created>
  <dcterms:modified xsi:type="dcterms:W3CDTF">2026-06-09T10:45:00Z</dcterms:modified>
</cp:coreProperties>
</file>