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7F70F" w14:textId="77777777" w:rsidR="00CA2880" w:rsidRPr="00DE3CCA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E3CCA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0ADBEC8" w14:textId="77777777" w:rsidR="00CA2880" w:rsidRPr="00DE3CCA" w:rsidRDefault="00BF634D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E3CCA">
        <w:rPr>
          <w:rFonts w:ascii="Garamond" w:hAnsi="Garamond" w:cs="Times New Roman"/>
          <w:b/>
          <w:bCs/>
          <w:sz w:val="24"/>
          <w:szCs w:val="24"/>
        </w:rPr>
        <w:t>Nr.</w:t>
      </w:r>
      <w:r w:rsidR="00CB2673" w:rsidRPr="00DE3CCA">
        <w:rPr>
          <w:rFonts w:ascii="Garamond" w:hAnsi="Garamond" w:cs="Times New Roman"/>
          <w:b/>
          <w:bCs/>
          <w:sz w:val="24"/>
          <w:szCs w:val="24"/>
        </w:rPr>
        <w:t xml:space="preserve"> 442</w:t>
      </w:r>
      <w:r w:rsidR="00CD0F4F" w:rsidRPr="00DE3CCA">
        <w:rPr>
          <w:rFonts w:ascii="Garamond" w:hAnsi="Garamond" w:cs="Times New Roman"/>
          <w:b/>
          <w:bCs/>
          <w:sz w:val="24"/>
          <w:szCs w:val="24"/>
        </w:rPr>
        <w:t>, datë</w:t>
      </w:r>
      <w:r w:rsidR="00CB2673" w:rsidRPr="00DE3CCA">
        <w:rPr>
          <w:rFonts w:ascii="Garamond" w:hAnsi="Garamond" w:cs="Times New Roman"/>
          <w:b/>
          <w:bCs/>
          <w:sz w:val="24"/>
          <w:szCs w:val="24"/>
        </w:rPr>
        <w:t xml:space="preserve"> 19.6.2026</w:t>
      </w:r>
    </w:p>
    <w:p w14:paraId="047CF1AD" w14:textId="77777777" w:rsidR="00614950" w:rsidRPr="00DE3CCA" w:rsidRDefault="0061495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4850265B" w14:textId="77777777" w:rsidR="00CA2880" w:rsidRPr="00DE3CCA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3CCA">
        <w:rPr>
          <w:rFonts w:ascii="Garamond" w:hAnsi="Garamond" w:cs="Times New Roman"/>
          <w:b/>
          <w:bCs/>
          <w:sz w:val="24"/>
          <w:szCs w:val="24"/>
        </w:rPr>
        <w:t>PËR PËRCAKTIMIN E TABELAVE DHE SIMBOLEVE NË PIKAT E KALIMIT</w:t>
      </w:r>
      <w:r w:rsidR="00C64B9A" w:rsidRPr="00DE3CCA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DE3CCA">
        <w:rPr>
          <w:rFonts w:ascii="Garamond" w:hAnsi="Garamond" w:cs="Times New Roman"/>
          <w:b/>
          <w:bCs/>
          <w:sz w:val="24"/>
          <w:szCs w:val="24"/>
        </w:rPr>
        <w:t>KUFITAR DHE ZONAT E VERIFIKIMIT KUFITAR</w:t>
      </w:r>
      <w:r w:rsidR="007C4BED" w:rsidRPr="00DE3CCA">
        <w:rPr>
          <w:rStyle w:val="FootnoteReference"/>
          <w:rFonts w:ascii="Garamond" w:hAnsi="Garamond" w:cs="Times New Roman"/>
          <w:b/>
          <w:bCs/>
          <w:sz w:val="24"/>
          <w:szCs w:val="24"/>
        </w:rPr>
        <w:footnoteReference w:id="2"/>
      </w:r>
    </w:p>
    <w:p w14:paraId="45DC46DA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2E96F236" w14:textId="77777777" w:rsidR="00CA2880" w:rsidRPr="00DE3CCA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hAnsi="Garamond" w:cs="Times New Roman"/>
          <w:sz w:val="24"/>
          <w:szCs w:val="24"/>
        </w:rPr>
        <w:t xml:space="preserve">Në mbështetje të nenit 100 të Kushtetutës dhe të pikës 6, të nenit 12, të </w:t>
      </w:r>
      <w:r w:rsidR="00EE5A56" w:rsidRPr="00DE3CCA">
        <w:rPr>
          <w:rFonts w:ascii="Garamond" w:hAnsi="Garamond" w:cs="Times New Roman"/>
          <w:sz w:val="24"/>
          <w:szCs w:val="24"/>
        </w:rPr>
        <w:t>l</w:t>
      </w:r>
      <w:r w:rsidRPr="00DE3CCA">
        <w:rPr>
          <w:rFonts w:ascii="Garamond" w:hAnsi="Garamond" w:cs="Times New Roman"/>
          <w:sz w:val="24"/>
          <w:szCs w:val="24"/>
        </w:rPr>
        <w:t xml:space="preserve">igjit </w:t>
      </w:r>
      <w:r w:rsidR="00C64B9A" w:rsidRPr="00DE3CCA">
        <w:rPr>
          <w:rFonts w:ascii="Garamond" w:hAnsi="Garamond" w:cs="Times New Roman"/>
          <w:sz w:val="24"/>
          <w:szCs w:val="24"/>
        </w:rPr>
        <w:t>nr.</w:t>
      </w:r>
      <w:r w:rsidR="00DE3CCA">
        <w:rPr>
          <w:rFonts w:ascii="Garamond" w:hAnsi="Garamond" w:cs="Times New Roman"/>
          <w:sz w:val="24"/>
          <w:szCs w:val="24"/>
        </w:rPr>
        <w:t xml:space="preserve"> </w:t>
      </w:r>
      <w:r w:rsidRPr="00DE3CCA">
        <w:rPr>
          <w:rFonts w:ascii="Garamond" w:hAnsi="Garamond" w:cs="Times New Roman"/>
          <w:sz w:val="24"/>
          <w:szCs w:val="24"/>
        </w:rPr>
        <w:t>39/2025</w:t>
      </w:r>
      <w:r w:rsidR="00C64B9A" w:rsidRPr="00DE3CCA">
        <w:rPr>
          <w:rFonts w:ascii="Garamond" w:hAnsi="Garamond" w:cs="Times New Roman"/>
          <w:sz w:val="24"/>
          <w:szCs w:val="24"/>
        </w:rPr>
        <w:t>,</w:t>
      </w:r>
      <w:r w:rsidR="00614950" w:rsidRPr="00DE3CCA">
        <w:rPr>
          <w:rFonts w:ascii="Garamond" w:hAnsi="Garamond" w:cs="Times New Roman"/>
          <w:sz w:val="24"/>
          <w:szCs w:val="24"/>
        </w:rPr>
        <w:t xml:space="preserve"> “P</w:t>
      </w:r>
      <w:r w:rsidRPr="00DE3CCA">
        <w:rPr>
          <w:rFonts w:ascii="Garamond" w:hAnsi="Garamond" w:cs="Times New Roman"/>
          <w:sz w:val="24"/>
          <w:szCs w:val="24"/>
        </w:rPr>
        <w:t xml:space="preserve">ër kontrollin e kufirit shtetëror”, me propozimin e </w:t>
      </w:r>
      <w:r w:rsidR="006978F0" w:rsidRPr="00DE3CCA">
        <w:rPr>
          <w:rFonts w:ascii="Garamond" w:hAnsi="Garamond" w:cs="Times New Roman"/>
          <w:sz w:val="24"/>
          <w:szCs w:val="24"/>
        </w:rPr>
        <w:t>m</w:t>
      </w:r>
      <w:r w:rsidRPr="00DE3CCA">
        <w:rPr>
          <w:rFonts w:ascii="Garamond" w:hAnsi="Garamond" w:cs="Times New Roman"/>
          <w:sz w:val="24"/>
          <w:szCs w:val="24"/>
        </w:rPr>
        <w:t xml:space="preserve">inistrit të Punëve të Brendshme, Këshilli i Ministrave </w:t>
      </w:r>
    </w:p>
    <w:p w14:paraId="6FD6D35D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F777725" w14:textId="77777777" w:rsidR="00CA2880" w:rsidRPr="00DE3CCA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E3CCA">
        <w:rPr>
          <w:rFonts w:ascii="Garamond" w:hAnsi="Garamond" w:cs="Times New Roman"/>
          <w:bCs/>
          <w:sz w:val="24"/>
          <w:szCs w:val="24"/>
        </w:rPr>
        <w:t>VENDOSI:</w:t>
      </w:r>
    </w:p>
    <w:p w14:paraId="452290B2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sq-AL"/>
        </w:rPr>
      </w:pPr>
    </w:p>
    <w:p w14:paraId="5A15D6BA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1. Zona e verifikimit kufitar shënohet me tabela në gjuhët shqip dhe anglisht, siç paraqitet në tabelën 1, të shtojcës 1, që i bashkëlidhet këtij vendimi dhe është pjesë përbërëse e tij, përkatësisht:</w:t>
      </w:r>
    </w:p>
    <w:p w14:paraId="12DB8426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a) në çdo hyrje të territorit të portit dhe aeroportit, që është pikë e kalimit kufitar;</w:t>
      </w:r>
    </w:p>
    <w:p w14:paraId="0A6972D6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b) në rastin e pikave tokësore të kalimit kufitar, në të gjitha rrugët automobilistike që çojnë në pikën përkatëse të kalimit kufitar, në vendin që korrespondon me fillimin e zonës së verifikimit kufitar, sipas përcaktimit të nenit 11, të ligjit nr.</w:t>
      </w:r>
      <w:r w:rsidR="00DE3CCA">
        <w:rPr>
          <w:rFonts w:ascii="Garamond" w:hAnsi="Garamond"/>
          <w:lang w:eastAsia="sq-AL"/>
        </w:rPr>
        <w:t xml:space="preserve"> </w:t>
      </w:r>
      <w:r w:rsidRPr="00DE3CCA">
        <w:rPr>
          <w:rFonts w:ascii="Garamond" w:hAnsi="Garamond"/>
          <w:lang w:eastAsia="sq-AL"/>
        </w:rPr>
        <w:t>39/2025, “Për kontrollin e kufirit shtetëror”.</w:t>
      </w:r>
    </w:p>
    <w:p w14:paraId="0A6724BB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2. Pikat e kalimit kufitar shënohen me tabela në gjuhët shqip dhe anglisht, siç tregohet në tabelën 2, të shtojcës 1, që i bashkëlidhet këtij vendimi dhe është pjesë përbërëse e tij.</w:t>
      </w:r>
    </w:p>
    <w:p w14:paraId="31F8DB1F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3. Në rastin e pikave të kalimit kufitar me orar të kufizuar, nën tabelën e parashikuar në pikën 2, vendoset një tabelë shtesë që paraqet orarin zyrtar, sipas modelit të tabelës 3, të shtojcës 1, që i bashkëlidhet këtij vendimi dhe është pjesë përbërëse e tij.</w:t>
      </w:r>
    </w:p>
    <w:p w14:paraId="32FB0F27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color w:val="000000"/>
          <w:lang w:eastAsia="sq-AL"/>
        </w:rPr>
        <w:t>4. Në rast të kufizimeve për personat dhe mjetet dhe në varësi të kufizimit përkatës, nën tabelën e përmendur në pikën 3, ose në mungesë të kësaj të fundit, nën tabelën e përmendur në pikën 2, vendoset një tabelë shtesë në shqip dhe anglisht, duke përcaktuar kufizimin e vendosur. Për kufizimet për mjetet vendoset tabela, sipas modelit të tabelës 4, të shtojcës 1, që i bashkëlidhet këtij vendimi dhe është pjesë</w:t>
      </w:r>
      <w:r w:rsidR="00DE3CCA">
        <w:rPr>
          <w:rFonts w:ascii="Garamond" w:hAnsi="Garamond"/>
          <w:color w:val="000000"/>
          <w:lang w:eastAsia="sq-AL"/>
        </w:rPr>
        <w:t xml:space="preserve"> përbërëse e tij.</w:t>
      </w:r>
    </w:p>
    <w:p w14:paraId="64810B4E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 xml:space="preserve">5. Zonat e </w:t>
      </w:r>
      <w:proofErr w:type="spellStart"/>
      <w:r w:rsidRPr="00DE3CCA">
        <w:rPr>
          <w:rFonts w:ascii="Garamond" w:hAnsi="Garamond"/>
          <w:lang w:eastAsia="sq-AL"/>
        </w:rPr>
        <w:t>tranzitit</w:t>
      </w:r>
      <w:proofErr w:type="spellEnd"/>
      <w:r w:rsidRPr="00DE3CCA">
        <w:rPr>
          <w:rFonts w:ascii="Garamond" w:hAnsi="Garamond"/>
          <w:lang w:eastAsia="sq-AL"/>
        </w:rPr>
        <w:t xml:space="preserve"> në aeroporte dhe porte shënohen me tabela në gjuhët shqip dhe anglisht, siç tregohet në tabelën 5, të shtojcës 1, që i bashkëlidhet këtij vendimi dhe është pjesë përbërëse e tij.</w:t>
      </w:r>
    </w:p>
    <w:p w14:paraId="459B9BC2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6. Hyrja dhe dalja nga Republika e Shqipërisë, në  pikat e kalimit kufitar, shënohen përkatësisht me tabela në gjuhët shqip dhe anglisht, siç është përcaktuar në shtojcën 2, tabelat 1 dhe 2, që i bashkëlidhet këtij vendimi dhe është pjesë përbërëse e tij.</w:t>
      </w:r>
    </w:p>
    <w:p w14:paraId="7DB334F1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7. Për personat, që, sipas përcaktimeve të nenit 15, të ligjit nr.</w:t>
      </w:r>
      <w:r w:rsidR="00DE3CCA">
        <w:rPr>
          <w:rFonts w:ascii="Garamond" w:hAnsi="Garamond"/>
          <w:lang w:eastAsia="sq-AL"/>
        </w:rPr>
        <w:t xml:space="preserve"> </w:t>
      </w:r>
      <w:r w:rsidRPr="00DE3CCA">
        <w:rPr>
          <w:rFonts w:ascii="Garamond" w:hAnsi="Garamond"/>
          <w:lang w:eastAsia="sq-AL"/>
        </w:rPr>
        <w:t xml:space="preserve">39/2025, “Për kontrollin e kufirit shtetëror”, janë subjekt i verifikimit minimal, përcaktohen </w:t>
      </w:r>
      <w:proofErr w:type="spellStart"/>
      <w:r w:rsidRPr="00DE3CCA">
        <w:rPr>
          <w:rFonts w:ascii="Garamond" w:hAnsi="Garamond"/>
          <w:lang w:eastAsia="sq-AL"/>
        </w:rPr>
        <w:t>korsi</w:t>
      </w:r>
      <w:proofErr w:type="spellEnd"/>
      <w:r w:rsidRPr="00DE3CCA">
        <w:rPr>
          <w:rFonts w:ascii="Garamond" w:hAnsi="Garamond"/>
          <w:lang w:eastAsia="sq-AL"/>
        </w:rPr>
        <w:t xml:space="preserve"> të veçanta, që shënohen në gjuhët shqip dhe anglisht, siç tregohet në tabelën 1, të shtojcës 3, që i bashkëlidhet këtij vendimi d</w:t>
      </w:r>
      <w:r w:rsidR="00DE3CCA">
        <w:rPr>
          <w:rFonts w:ascii="Garamond" w:hAnsi="Garamond"/>
          <w:lang w:eastAsia="sq-AL"/>
        </w:rPr>
        <w:t>he është pjesë përbërëse e tij.</w:t>
      </w:r>
    </w:p>
    <w:p w14:paraId="5F030F17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 xml:space="preserve">8. Për të huajt, që nuk kanë nevojë për vizë, si dhe për të huajt që posedojnë leje qëndrimi ose vizë afatgjatë të vlefshme, përcaktohen </w:t>
      </w:r>
      <w:proofErr w:type="spellStart"/>
      <w:r w:rsidRPr="00DE3CCA">
        <w:rPr>
          <w:rFonts w:ascii="Garamond" w:hAnsi="Garamond"/>
          <w:lang w:eastAsia="sq-AL"/>
        </w:rPr>
        <w:t>korsi</w:t>
      </w:r>
      <w:proofErr w:type="spellEnd"/>
      <w:r w:rsidRPr="00DE3CCA">
        <w:rPr>
          <w:rFonts w:ascii="Garamond" w:hAnsi="Garamond"/>
          <w:lang w:eastAsia="sq-AL"/>
        </w:rPr>
        <w:t xml:space="preserve"> të veçanta, të cilat shënohen në gjuhët shqip dhe anglisht, siç tregohet në tabelën 3, të shtojcës 3, që i bashkëlidhet këtij vendimi dh</w:t>
      </w:r>
      <w:r w:rsidR="00DE3CCA">
        <w:rPr>
          <w:rFonts w:ascii="Garamond" w:hAnsi="Garamond"/>
          <w:lang w:eastAsia="sq-AL"/>
        </w:rPr>
        <w:t>e është pjesë përbërëse e tij.</w:t>
      </w:r>
    </w:p>
    <w:p w14:paraId="1366C3D8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 xml:space="preserve">9. Për të gjithë personat e tjerë, të cilët nuk përmenden në pikat 7 dhe 8, të këtij vendimi, përcaktohen </w:t>
      </w:r>
      <w:proofErr w:type="spellStart"/>
      <w:r w:rsidRPr="00DE3CCA">
        <w:rPr>
          <w:rFonts w:ascii="Garamond" w:hAnsi="Garamond"/>
          <w:lang w:eastAsia="sq-AL"/>
        </w:rPr>
        <w:t>korsi</w:t>
      </w:r>
      <w:proofErr w:type="spellEnd"/>
      <w:r w:rsidRPr="00DE3CCA">
        <w:rPr>
          <w:rFonts w:ascii="Garamond" w:hAnsi="Garamond"/>
          <w:lang w:eastAsia="sq-AL"/>
        </w:rPr>
        <w:t xml:space="preserve"> të veçanta, që shënohen në gjuhët shqip dhe anglisht, siç tregohet në tabelën 2, të shtojcës 3, që i bashkëlidhet këtij vendimi dhe është pjesë përbërëse e tij.</w:t>
      </w:r>
    </w:p>
    <w:p w14:paraId="6873EAD1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 xml:space="preserve">10. Në pikat </w:t>
      </w:r>
      <w:proofErr w:type="spellStart"/>
      <w:r w:rsidRPr="00DE3CCA">
        <w:rPr>
          <w:rFonts w:ascii="Garamond" w:hAnsi="Garamond"/>
          <w:lang w:eastAsia="sq-AL"/>
        </w:rPr>
        <w:t>portuale</w:t>
      </w:r>
      <w:proofErr w:type="spellEnd"/>
      <w:r w:rsidRPr="00DE3CCA">
        <w:rPr>
          <w:rFonts w:ascii="Garamond" w:hAnsi="Garamond"/>
          <w:lang w:eastAsia="sq-AL"/>
        </w:rPr>
        <w:t xml:space="preserve"> dhe ato tokësore të kalimit të kufirit, në varësi të nevojave praktike, mund të përcaktohen </w:t>
      </w:r>
      <w:proofErr w:type="spellStart"/>
      <w:r w:rsidRPr="00DE3CCA">
        <w:rPr>
          <w:rFonts w:ascii="Garamond" w:hAnsi="Garamond"/>
          <w:lang w:eastAsia="sq-AL"/>
        </w:rPr>
        <w:t>korsi</w:t>
      </w:r>
      <w:proofErr w:type="spellEnd"/>
      <w:r w:rsidRPr="00DE3CCA">
        <w:rPr>
          <w:rFonts w:ascii="Garamond" w:hAnsi="Garamond"/>
          <w:lang w:eastAsia="sq-AL"/>
        </w:rPr>
        <w:t xml:space="preserve"> të veçanta për </w:t>
      </w:r>
      <w:proofErr w:type="spellStart"/>
      <w:r w:rsidRPr="00DE3CCA">
        <w:rPr>
          <w:rFonts w:ascii="Garamond" w:hAnsi="Garamond"/>
          <w:lang w:eastAsia="sq-AL"/>
        </w:rPr>
        <w:t>autovetura</w:t>
      </w:r>
      <w:proofErr w:type="spellEnd"/>
      <w:r w:rsidRPr="00DE3CCA">
        <w:rPr>
          <w:rFonts w:ascii="Garamond" w:hAnsi="Garamond"/>
          <w:lang w:eastAsia="sq-AL"/>
        </w:rPr>
        <w:t xml:space="preserve">, kamionë dhe autobusë. Këto </w:t>
      </w:r>
      <w:proofErr w:type="spellStart"/>
      <w:r w:rsidRPr="00DE3CCA">
        <w:rPr>
          <w:rFonts w:ascii="Garamond" w:hAnsi="Garamond"/>
          <w:lang w:eastAsia="sq-AL"/>
        </w:rPr>
        <w:t>korsi</w:t>
      </w:r>
      <w:proofErr w:type="spellEnd"/>
      <w:r w:rsidRPr="00DE3CCA">
        <w:rPr>
          <w:rFonts w:ascii="Garamond" w:hAnsi="Garamond"/>
          <w:lang w:eastAsia="sq-AL"/>
        </w:rPr>
        <w:t xml:space="preserve"> shënohen në </w:t>
      </w:r>
      <w:r w:rsidRPr="00DE3CCA">
        <w:rPr>
          <w:rFonts w:ascii="Garamond" w:hAnsi="Garamond"/>
          <w:lang w:eastAsia="sq-AL"/>
        </w:rPr>
        <w:lastRenderedPageBreak/>
        <w:t>gjuhët shqip dhe anglisht, siç tregohet në tabelat e shtojcës 4, që i bashkëlidhet këtij vendimi dhe është pjesë përbërëse e tij.</w:t>
      </w:r>
    </w:p>
    <w:p w14:paraId="42043A5A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11. Vendimi nr.</w:t>
      </w:r>
      <w:r w:rsidR="00DE3CCA">
        <w:rPr>
          <w:rFonts w:ascii="Garamond" w:hAnsi="Garamond"/>
          <w:lang w:eastAsia="sq-AL"/>
        </w:rPr>
        <w:t xml:space="preserve"> </w:t>
      </w:r>
      <w:r w:rsidRPr="00DE3CCA">
        <w:rPr>
          <w:rFonts w:ascii="Garamond" w:hAnsi="Garamond"/>
          <w:lang w:eastAsia="sq-AL"/>
        </w:rPr>
        <w:t>729, datë 20.10.2016, i Këshillit të Ministrave, “Për përcaktimin e tabelave dhe simboleve në pikat e kalimit kufitar dhe zonat e verifikimit kufitar”, shfuqizohet.</w:t>
      </w:r>
    </w:p>
    <w:p w14:paraId="373F7426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12. Ngarkohen për zbatimin e këtij vendimi, në përputhje me nenin 10, të ligjit nr.</w:t>
      </w:r>
      <w:r w:rsidR="00DE3CCA">
        <w:rPr>
          <w:rFonts w:ascii="Garamond" w:hAnsi="Garamond"/>
          <w:lang w:eastAsia="sq-AL"/>
        </w:rPr>
        <w:t xml:space="preserve"> </w:t>
      </w:r>
      <w:r w:rsidRPr="00DE3CCA">
        <w:rPr>
          <w:rFonts w:ascii="Garamond" w:hAnsi="Garamond"/>
          <w:lang w:eastAsia="sq-AL"/>
        </w:rPr>
        <w:t>39/2025, “Për kontrollin e kufirit shtetëror”, dhe detyrimet që rrjedhin prej tij:</w:t>
      </w:r>
    </w:p>
    <w:p w14:paraId="1857AD66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 xml:space="preserve">a) operatorët e aeroporteve për pikat </w:t>
      </w:r>
      <w:proofErr w:type="spellStart"/>
      <w:r w:rsidRPr="00DE3CCA">
        <w:rPr>
          <w:rFonts w:ascii="Garamond" w:hAnsi="Garamond"/>
          <w:lang w:eastAsia="sq-AL"/>
        </w:rPr>
        <w:t>aeroportuale</w:t>
      </w:r>
      <w:proofErr w:type="spellEnd"/>
      <w:r w:rsidRPr="00DE3CCA">
        <w:rPr>
          <w:rFonts w:ascii="Garamond" w:hAnsi="Garamond"/>
          <w:lang w:eastAsia="sq-AL"/>
        </w:rPr>
        <w:t xml:space="preserve"> dhe autoritetet </w:t>
      </w:r>
      <w:proofErr w:type="spellStart"/>
      <w:r w:rsidRPr="00DE3CCA">
        <w:rPr>
          <w:rFonts w:ascii="Garamond" w:hAnsi="Garamond"/>
          <w:lang w:eastAsia="sq-AL"/>
        </w:rPr>
        <w:t>portuale</w:t>
      </w:r>
      <w:proofErr w:type="spellEnd"/>
      <w:r w:rsidRPr="00DE3CCA">
        <w:rPr>
          <w:rFonts w:ascii="Garamond" w:hAnsi="Garamond"/>
          <w:lang w:eastAsia="sq-AL"/>
        </w:rPr>
        <w:t xml:space="preserve"> për pikat </w:t>
      </w:r>
      <w:proofErr w:type="spellStart"/>
      <w:r w:rsidRPr="00DE3CCA">
        <w:rPr>
          <w:rFonts w:ascii="Garamond" w:hAnsi="Garamond"/>
          <w:lang w:eastAsia="sq-AL"/>
        </w:rPr>
        <w:t>portuale</w:t>
      </w:r>
      <w:proofErr w:type="spellEnd"/>
      <w:r w:rsidRPr="00DE3CCA">
        <w:rPr>
          <w:rFonts w:ascii="Garamond" w:hAnsi="Garamond"/>
          <w:lang w:eastAsia="sq-AL"/>
        </w:rPr>
        <w:t xml:space="preserve"> të kalimit kufitar, për sigurimin e tabelave të parashikuara në këtë vendim;</w:t>
      </w:r>
    </w:p>
    <w:p w14:paraId="76A3E27D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b) Autoriteti Rrugor Shqiptar për sigurimin e tabelave, të përcaktuara në shkronjën “b”, të pikës 1, të këtij vendimi, për pikat tokësore të kalimit kufitar;</w:t>
      </w:r>
    </w:p>
    <w:p w14:paraId="0834DDB5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c) Ministria e Financave dhe Ministria e Punëve të Brendshme, sipas përgjegjësisë së administrimit të territorit të pikës së kalimit kufitar, për sigurimin e tabelave të parashikuara në këtë vendim për pikat e kalimit kufitar tokësor.</w:t>
      </w:r>
    </w:p>
    <w:p w14:paraId="6F2A2BD0" w14:textId="77777777" w:rsidR="00CB2673" w:rsidRPr="00DE3CCA" w:rsidRDefault="00CB2673" w:rsidP="00CB26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sq-AL"/>
        </w:rPr>
      </w:pPr>
      <w:r w:rsidRPr="00DE3CCA">
        <w:rPr>
          <w:rFonts w:ascii="Garamond" w:hAnsi="Garamond"/>
          <w:lang w:eastAsia="sq-AL"/>
        </w:rPr>
        <w:t>Ky vendim hyn në fuqi pas botimit në Fletoren Zyrtare.</w:t>
      </w:r>
    </w:p>
    <w:p w14:paraId="3FDFBA35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4F74F9C" w14:textId="77777777" w:rsidR="00CA2880" w:rsidRPr="00DE3CCA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E3CCA">
        <w:rPr>
          <w:rFonts w:ascii="Garamond" w:hAnsi="Garamond" w:cs="Times New Roman"/>
          <w:bCs/>
          <w:sz w:val="24"/>
          <w:szCs w:val="24"/>
        </w:rPr>
        <w:t>KRYEMINIST</w:t>
      </w:r>
      <w:r w:rsidR="00CB2673" w:rsidRPr="00DE3CCA">
        <w:rPr>
          <w:rFonts w:ascii="Garamond" w:hAnsi="Garamond" w:cs="Times New Roman"/>
          <w:bCs/>
          <w:sz w:val="24"/>
          <w:szCs w:val="24"/>
        </w:rPr>
        <w:t>Ë</w:t>
      </w:r>
      <w:r w:rsidRPr="00DE3CCA">
        <w:rPr>
          <w:rFonts w:ascii="Garamond" w:hAnsi="Garamond" w:cs="Times New Roman"/>
          <w:bCs/>
          <w:sz w:val="24"/>
          <w:szCs w:val="24"/>
        </w:rPr>
        <w:t>R</w:t>
      </w:r>
    </w:p>
    <w:p w14:paraId="1EB5CAAC" w14:textId="77777777" w:rsidR="00CA2880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DE3CCA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DE3CCA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3F2CE866" w14:textId="77777777" w:rsidR="005F6BF8" w:rsidRPr="00DE3CCA" w:rsidRDefault="005F6BF8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8DC6892" w14:textId="77777777" w:rsidR="00F92662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E3CCA">
        <w:rPr>
          <w:rFonts w:ascii="Garamond" w:hAnsi="Garamond"/>
          <w:bCs/>
          <w:sz w:val="24"/>
          <w:szCs w:val="24"/>
        </w:rPr>
        <w:t>SHTOJCA 1</w:t>
      </w:r>
    </w:p>
    <w:p w14:paraId="7AA488DE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523B911" w14:textId="77777777" w:rsidR="00CA2880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1</w:t>
      </w:r>
    </w:p>
    <w:p w14:paraId="167F83F1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12"/>
          <w:szCs w:val="24"/>
        </w:rPr>
      </w:pPr>
    </w:p>
    <w:p w14:paraId="34F561F5" w14:textId="77777777" w:rsidR="00CB2673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3A6878E0" wp14:editId="54F20948">
            <wp:extent cx="3915923" cy="10550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2743" cy="108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D0B1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441E439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EDD5B51" w14:textId="77777777" w:rsidR="00CA2880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2</w:t>
      </w:r>
    </w:p>
    <w:p w14:paraId="2D04E89A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12"/>
          <w:szCs w:val="24"/>
        </w:rPr>
      </w:pPr>
    </w:p>
    <w:p w14:paraId="305C1BEF" w14:textId="77777777" w:rsidR="00CB2673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645AFC2D" wp14:editId="11892F34">
            <wp:extent cx="3903873" cy="1472083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1574" cy="148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7E4F" w14:textId="77777777" w:rsidR="00DE3CCA" w:rsidRDefault="00DE3CCA" w:rsidP="00DE3CC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53027869" w14:textId="77777777" w:rsidR="00DE3CCA" w:rsidRDefault="00DE3CCA" w:rsidP="00DE3CC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20D23A93" w14:textId="77777777" w:rsidR="00CA2880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3</w:t>
      </w:r>
    </w:p>
    <w:p w14:paraId="3C1DD87E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6007315D" w14:textId="77777777" w:rsidR="00CA2880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56E4A419" wp14:editId="1C78347E">
            <wp:extent cx="3956050" cy="1283767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4349" cy="12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DA397" w14:textId="77777777" w:rsidR="00CA2880" w:rsidRDefault="009D013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lastRenderedPageBreak/>
        <w:t xml:space="preserve">Tabela </w:t>
      </w:r>
      <w:r w:rsidR="00F92662" w:rsidRPr="00DE3CCA">
        <w:rPr>
          <w:rFonts w:ascii="Garamond" w:hAnsi="Garamond"/>
          <w:b/>
          <w:sz w:val="24"/>
          <w:szCs w:val="24"/>
        </w:rPr>
        <w:t>4</w:t>
      </w:r>
    </w:p>
    <w:p w14:paraId="3379936D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A197F95" w14:textId="77777777" w:rsidR="00CA2880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4A827E58" wp14:editId="0B35D522">
            <wp:extent cx="4013200" cy="105287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9654" cy="107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05FCE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3A8322A" w14:textId="77777777" w:rsidR="00CA2880" w:rsidRDefault="009D013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 xml:space="preserve">Tabela </w:t>
      </w:r>
      <w:r w:rsidR="00F92662" w:rsidRPr="00DE3CCA">
        <w:rPr>
          <w:rFonts w:ascii="Garamond" w:hAnsi="Garamond"/>
          <w:b/>
          <w:sz w:val="24"/>
          <w:szCs w:val="24"/>
        </w:rPr>
        <w:t>5</w:t>
      </w:r>
    </w:p>
    <w:p w14:paraId="66991DF1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B1E9898" w14:textId="77777777" w:rsidR="00CA2880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2B3E20B1" wp14:editId="0978E7A4">
            <wp:extent cx="4121150" cy="1534130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53810" cy="154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0C439" w14:textId="77777777" w:rsidR="00CB2673" w:rsidRPr="00DE3CCA" w:rsidRDefault="00CB2673" w:rsidP="00DE3CC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704CA14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DC90F0C" w14:textId="77777777" w:rsidR="009464DD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E3CCA">
        <w:rPr>
          <w:rFonts w:ascii="Garamond" w:hAnsi="Garamond"/>
          <w:bCs/>
          <w:sz w:val="24"/>
          <w:szCs w:val="24"/>
        </w:rPr>
        <w:t>SHTOJCA 2</w:t>
      </w:r>
    </w:p>
    <w:p w14:paraId="05531887" w14:textId="77777777" w:rsidR="009464DD" w:rsidRPr="00DE3CCA" w:rsidRDefault="009464DD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E0AC5D" w14:textId="77777777" w:rsidR="00CA2880" w:rsidRDefault="00356025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1</w:t>
      </w:r>
    </w:p>
    <w:p w14:paraId="494143E7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7D6BFC5" w14:textId="77777777" w:rsidR="00CA2880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7E5B4109" wp14:editId="0DDAFAE5">
            <wp:extent cx="4191000" cy="1477019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1775" cy="149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7D404" w14:textId="77777777" w:rsidR="0032123A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DD630F" w14:textId="77777777" w:rsidR="0032123A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2E2CD7" w14:textId="77777777" w:rsidR="0032123A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7AE749" w14:textId="77777777" w:rsidR="009464DD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2</w:t>
      </w:r>
    </w:p>
    <w:p w14:paraId="79079151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25EBA4D" w14:textId="77777777" w:rsidR="00356025" w:rsidRPr="00DE3CCA" w:rsidRDefault="00CB2673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3CCA">
        <w:rPr>
          <w:rFonts w:ascii="Garamond" w:hAnsi="Garamond"/>
          <w:sz w:val="24"/>
          <w:szCs w:val="24"/>
        </w:rPr>
        <w:drawing>
          <wp:inline distT="0" distB="0" distL="0" distR="0" wp14:anchorId="24D7EA27" wp14:editId="0A3E8E2C">
            <wp:extent cx="4235450" cy="15672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3808" cy="158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DE8C5" w14:textId="77777777" w:rsidR="00DE3CCA" w:rsidRDefault="00DE3CCA" w:rsidP="00DE3CC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Garamond" w:hAnsi="Garamond"/>
          <w:sz w:val="24"/>
          <w:szCs w:val="24"/>
        </w:rPr>
      </w:pPr>
    </w:p>
    <w:p w14:paraId="5177D4BC" w14:textId="77777777" w:rsidR="00DE3CCA" w:rsidRPr="00DE3CCA" w:rsidRDefault="00DE3CCA" w:rsidP="00DE3CC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Garamond" w:hAnsi="Garamond"/>
          <w:sz w:val="24"/>
          <w:szCs w:val="24"/>
        </w:rPr>
      </w:pPr>
    </w:p>
    <w:p w14:paraId="7D292435" w14:textId="77777777" w:rsidR="00CA2880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DE3CCA">
        <w:rPr>
          <w:rFonts w:ascii="Garamond" w:hAnsi="Garamond"/>
          <w:bCs/>
          <w:sz w:val="24"/>
          <w:szCs w:val="24"/>
        </w:rPr>
        <w:lastRenderedPageBreak/>
        <w:t>SHTOJCA 3</w:t>
      </w:r>
    </w:p>
    <w:p w14:paraId="2E5F0562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E5E4B75" w14:textId="77777777" w:rsidR="00CA2880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1</w:t>
      </w:r>
    </w:p>
    <w:p w14:paraId="52818C96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4EFB4277" w14:textId="77777777" w:rsidR="00356025" w:rsidRPr="00DE3CCA" w:rsidRDefault="00CB2673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3CCA">
        <w:rPr>
          <w:rFonts w:ascii="Garamond" w:hAnsi="Garamond"/>
          <w:sz w:val="24"/>
          <w:szCs w:val="24"/>
        </w:rPr>
        <w:drawing>
          <wp:inline distT="0" distB="0" distL="0" distR="0" wp14:anchorId="1CE0E3B6" wp14:editId="7A8C79A8">
            <wp:extent cx="3417505" cy="261759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31416" cy="262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19F42" w14:textId="77777777" w:rsidR="0032123A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B75A27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F0A6655" w14:textId="77777777" w:rsidR="00CA2880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2</w:t>
      </w:r>
    </w:p>
    <w:p w14:paraId="1D048E64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2D75F0E" w14:textId="77777777" w:rsidR="00CA2880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7A24193D" wp14:editId="55E93910">
            <wp:extent cx="3556000" cy="1946227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9048" cy="196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675ED" w14:textId="77777777" w:rsidR="00714036" w:rsidRPr="00DE3CCA" w:rsidRDefault="00714036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C6D6C6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B2A1CF5" w14:textId="77777777" w:rsidR="00CA2880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3</w:t>
      </w:r>
    </w:p>
    <w:p w14:paraId="09A5B13C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48CF030" w14:textId="77777777" w:rsidR="00CA2880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6F3EF70C" wp14:editId="5D987833">
            <wp:extent cx="3388975" cy="202565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04427" cy="203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72D6B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48C61C64" w14:textId="77777777" w:rsidR="00CA2880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DE3CCA">
        <w:rPr>
          <w:rFonts w:ascii="Garamond" w:hAnsi="Garamond"/>
          <w:bCs/>
          <w:sz w:val="24"/>
          <w:szCs w:val="24"/>
        </w:rPr>
        <w:lastRenderedPageBreak/>
        <w:t>SHTOJCA 4</w:t>
      </w:r>
    </w:p>
    <w:p w14:paraId="733BFCD8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F5FE679" w14:textId="77777777" w:rsidR="00CA2880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1</w:t>
      </w:r>
    </w:p>
    <w:p w14:paraId="7D19A178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B547FEA" w14:textId="77777777" w:rsidR="00714036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3D482BA6" wp14:editId="14BF4118">
            <wp:extent cx="4857750" cy="1995090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93521" cy="200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C0FA5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0B10C66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3358EA1" w14:textId="77777777" w:rsidR="00CA2880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2</w:t>
      </w:r>
    </w:p>
    <w:p w14:paraId="48AD8DC8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524FC96" w14:textId="77777777" w:rsidR="00CA2880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0830FBA1" wp14:editId="5A321505">
            <wp:extent cx="4762500" cy="21944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20470" cy="222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AD28C" w14:textId="77777777" w:rsidR="0032123A" w:rsidRPr="00DE3CCA" w:rsidRDefault="0032123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6C0659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E3C54BA" w14:textId="77777777" w:rsidR="00CA2880" w:rsidRDefault="00CD0F4F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3</w:t>
      </w:r>
    </w:p>
    <w:p w14:paraId="6B8B5FF3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CECDB32" w14:textId="77777777" w:rsidR="003D15B5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3CCA">
        <w:rPr>
          <w:rFonts w:ascii="Garamond" w:hAnsi="Garamond"/>
          <w:sz w:val="24"/>
          <w:szCs w:val="24"/>
        </w:rPr>
        <w:drawing>
          <wp:inline distT="0" distB="0" distL="0" distR="0" wp14:anchorId="4E5D503C" wp14:editId="6CDBEB74">
            <wp:extent cx="4669487" cy="20828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6284" cy="209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1F8FD" w14:textId="77777777" w:rsidR="003D15B5" w:rsidRPr="00DE3CCA" w:rsidRDefault="003D15B5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D9C400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A40EF6C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82DB748" w14:textId="77777777" w:rsidR="00356025" w:rsidRDefault="00356025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lastRenderedPageBreak/>
        <w:t>Tabela 4</w:t>
      </w:r>
      <w:bookmarkStart w:id="0" w:name="_GoBack"/>
      <w:bookmarkEnd w:id="0"/>
    </w:p>
    <w:p w14:paraId="0CDD3614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1D70468E" w14:textId="77777777" w:rsidR="00F92662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4BE4C34A" wp14:editId="2224DB5B">
            <wp:extent cx="4686300" cy="2013458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95207" cy="201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6C48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CF9F6ED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C82A3CF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5</w:t>
      </w:r>
    </w:p>
    <w:p w14:paraId="1AD32181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0B91B85" w14:textId="77777777" w:rsidR="00F92662" w:rsidRPr="00DE3CCA" w:rsidRDefault="00714036" w:rsidP="0071403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7AFFF3FE" wp14:editId="4840517B">
            <wp:extent cx="4686300" cy="1902349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02541" cy="190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185FF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605E68D1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0E80A52" w14:textId="77777777" w:rsidR="00CA2880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6</w:t>
      </w:r>
    </w:p>
    <w:p w14:paraId="00E0B0F4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6F126DB" w14:textId="77777777" w:rsidR="00CA2880" w:rsidRPr="00DE3CCA" w:rsidRDefault="0068262F" w:rsidP="0068262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6682BF69" wp14:editId="40F61648">
            <wp:extent cx="4737100" cy="2050504"/>
            <wp:effectExtent l="0" t="0" r="635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69352" cy="20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C6B77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63733E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0490883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CD84E26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13AE95D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C175B4A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7162329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74FD0B6" w14:textId="77777777" w:rsidR="00CA2880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7</w:t>
      </w:r>
    </w:p>
    <w:p w14:paraId="1C06906A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42DEF21F" w14:textId="77777777" w:rsidR="00CA2880" w:rsidRPr="00DE3CCA" w:rsidRDefault="00A31977" w:rsidP="00A3197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3BC19AA7" wp14:editId="0D56D1FC">
            <wp:extent cx="4667250" cy="1878069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89340" cy="188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B7144" w14:textId="77777777" w:rsidR="00A31977" w:rsidRPr="00DE3CCA" w:rsidRDefault="00A31977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352E06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D335A72" w14:textId="77777777" w:rsidR="00CA2880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8</w:t>
      </w:r>
    </w:p>
    <w:p w14:paraId="76219F14" w14:textId="77777777" w:rsidR="00CA2880" w:rsidRPr="00DE3CCA" w:rsidRDefault="00CA2880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2E0B00A" w14:textId="77777777" w:rsidR="00CA2880" w:rsidRPr="00DE3CCA" w:rsidRDefault="00A31977" w:rsidP="00A3197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CCA">
        <w:rPr>
          <w:rFonts w:ascii="Garamond" w:eastAsia="Times New Roman" w:hAnsi="Garamond" w:cs="Times New Roman"/>
          <w:sz w:val="24"/>
          <w:szCs w:val="24"/>
        </w:rPr>
        <w:drawing>
          <wp:inline distT="0" distB="0" distL="0" distR="0" wp14:anchorId="56C277CD" wp14:editId="7D7AE9B5">
            <wp:extent cx="4832350" cy="1941292"/>
            <wp:effectExtent l="0" t="0" r="635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65563" cy="19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E2729" w14:textId="77777777" w:rsidR="00F92662" w:rsidRPr="00DE3CCA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C0F3DC" w14:textId="77777777" w:rsid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85836F4" w14:textId="77777777" w:rsidR="00CA2880" w:rsidRDefault="00F92662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E3CCA">
        <w:rPr>
          <w:rFonts w:ascii="Garamond" w:hAnsi="Garamond"/>
          <w:b/>
          <w:sz w:val="24"/>
          <w:szCs w:val="24"/>
        </w:rPr>
        <w:t>Tabela 9</w:t>
      </w:r>
    </w:p>
    <w:p w14:paraId="5B40F4FF" w14:textId="77777777" w:rsidR="00DE3CCA" w:rsidRPr="00DE3CCA" w:rsidRDefault="00DE3CCA" w:rsidP="00CB267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6603C9FA" w14:textId="77777777" w:rsidR="00CA2880" w:rsidRPr="00DE3CCA" w:rsidRDefault="00A31977" w:rsidP="00A3197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3CCA">
        <w:rPr>
          <w:rFonts w:ascii="Garamond" w:hAnsi="Garamond"/>
          <w:sz w:val="24"/>
          <w:szCs w:val="24"/>
        </w:rPr>
        <w:drawing>
          <wp:inline distT="0" distB="0" distL="0" distR="0" wp14:anchorId="6F64B6B8" wp14:editId="05C29554">
            <wp:extent cx="4927600" cy="2193017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54321" cy="220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2880" w:rsidRPr="00DE3CCA" w:rsidSect="00C64B9A">
      <w:pgSz w:w="11906" w:h="16838" w:code="9"/>
      <w:pgMar w:top="1440" w:right="1440" w:bottom="1440" w:left="1440" w:header="720" w:footer="2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B3050" w14:textId="77777777" w:rsidR="003A75F4" w:rsidRDefault="003A75F4">
      <w:r>
        <w:separator/>
      </w:r>
    </w:p>
  </w:endnote>
  <w:endnote w:type="continuationSeparator" w:id="0">
    <w:p w14:paraId="1349C4D6" w14:textId="77777777" w:rsidR="003A75F4" w:rsidRDefault="003A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BDCB8" w14:textId="77777777" w:rsidR="003A75F4" w:rsidRDefault="003A75F4">
      <w:r>
        <w:separator/>
      </w:r>
    </w:p>
  </w:footnote>
  <w:footnote w:type="continuationSeparator" w:id="0">
    <w:p w14:paraId="42E9CD55" w14:textId="77777777" w:rsidR="003A75F4" w:rsidRDefault="003A75F4">
      <w:r>
        <w:continuationSeparator/>
      </w:r>
    </w:p>
  </w:footnote>
  <w:footnote w:type="continuationNotice" w:id="1">
    <w:p w14:paraId="5ABF3F33" w14:textId="77777777" w:rsidR="003A75F4" w:rsidRDefault="003A75F4"/>
  </w:footnote>
  <w:footnote w:id="2">
    <w:p w14:paraId="32ABF957" w14:textId="77777777" w:rsidR="007C4BED" w:rsidRPr="00DA753D" w:rsidRDefault="007C4BED" w:rsidP="001C23CD">
      <w:pPr>
        <w:pStyle w:val="FootnoteText"/>
        <w:jc w:val="both"/>
        <w:rPr>
          <w:rFonts w:ascii="Garamond" w:hAnsi="Garamond"/>
        </w:rPr>
      </w:pPr>
      <w:r w:rsidRPr="00DA753D">
        <w:rPr>
          <w:rStyle w:val="FootnoteReference"/>
          <w:rFonts w:ascii="Garamond" w:hAnsi="Garamond"/>
        </w:rPr>
        <w:footnoteRef/>
      </w:r>
      <w:r w:rsidRPr="00DA753D">
        <w:rPr>
          <w:rFonts w:ascii="Garamond" w:hAnsi="Garamond"/>
        </w:rPr>
        <w:t xml:space="preserve"> Ky vendim është përafruar pjesërisht me </w:t>
      </w:r>
      <w:r w:rsidR="001C23CD" w:rsidRPr="00DA753D">
        <w:rPr>
          <w:rFonts w:ascii="Garamond" w:hAnsi="Garamond"/>
        </w:rPr>
        <w:t>r</w:t>
      </w:r>
      <w:r w:rsidRPr="00DA753D">
        <w:rPr>
          <w:rFonts w:ascii="Garamond" w:hAnsi="Garamond"/>
        </w:rPr>
        <w:t>regulloren (BE) 2016/399 të Parlamentit E</w:t>
      </w:r>
      <w:r w:rsidR="001C23CD" w:rsidRPr="00DA753D">
        <w:rPr>
          <w:rFonts w:ascii="Garamond" w:hAnsi="Garamond"/>
        </w:rPr>
        <w:t>v</w:t>
      </w:r>
      <w:r w:rsidRPr="00DA753D">
        <w:rPr>
          <w:rFonts w:ascii="Garamond" w:hAnsi="Garamond"/>
        </w:rPr>
        <w:t>ropian dhe të Këshillit, datë 9 mars 2016, “Mbi Kodin e Bashkimit Evropian</w:t>
      </w:r>
      <w:r w:rsidR="001C23CD" w:rsidRPr="00DA753D">
        <w:rPr>
          <w:rFonts w:ascii="Garamond" w:hAnsi="Garamond"/>
        </w:rPr>
        <w:t>,</w:t>
      </w:r>
      <w:r w:rsidRPr="00DA753D">
        <w:rPr>
          <w:rFonts w:ascii="Garamond" w:hAnsi="Garamond"/>
        </w:rPr>
        <w:t xml:space="preserve"> që përcakton rregullat e regjimit të lëvizjes së personave përmes kufijve (Kodi i Kufijve </w:t>
      </w:r>
      <w:proofErr w:type="spellStart"/>
      <w:r w:rsidRPr="00DA753D">
        <w:rPr>
          <w:rFonts w:ascii="Garamond" w:hAnsi="Garamond"/>
          <w:i/>
          <w:iCs/>
        </w:rPr>
        <w:t>Schengen</w:t>
      </w:r>
      <w:proofErr w:type="spellEnd"/>
      <w:r w:rsidRPr="00DA753D">
        <w:rPr>
          <w:rFonts w:ascii="Garamond" w:hAnsi="Garamond"/>
        </w:rPr>
        <w:t xml:space="preserve">)”, numri </w:t>
      </w:r>
      <w:proofErr w:type="spellStart"/>
      <w:r w:rsidRPr="00DA753D">
        <w:rPr>
          <w:rFonts w:ascii="Garamond" w:hAnsi="Garamond"/>
        </w:rPr>
        <w:t>CELEX</w:t>
      </w:r>
      <w:proofErr w:type="spellEnd"/>
      <w:r w:rsidRPr="00DA753D">
        <w:rPr>
          <w:rFonts w:ascii="Garamond" w:hAnsi="Garamond"/>
        </w:rPr>
        <w:t xml:space="preserve"> 32016R0399, Fletorja Zyrtare e Bashkimit E</w:t>
      </w:r>
      <w:r w:rsidR="001C23CD" w:rsidRPr="00DA753D">
        <w:rPr>
          <w:rFonts w:ascii="Garamond" w:hAnsi="Garamond"/>
        </w:rPr>
        <w:t>v</w:t>
      </w:r>
      <w:r w:rsidRPr="00DA753D">
        <w:rPr>
          <w:rFonts w:ascii="Garamond" w:hAnsi="Garamond"/>
        </w:rPr>
        <w:t>ropian, seria L, nr.</w:t>
      </w:r>
      <w:r w:rsidR="00DE3CCA">
        <w:rPr>
          <w:rFonts w:ascii="Garamond" w:hAnsi="Garamond"/>
        </w:rPr>
        <w:t xml:space="preserve"> 77, datë 23.3.2016, faqe 1–</w:t>
      </w:r>
      <w:r w:rsidRPr="00DA753D">
        <w:rPr>
          <w:rFonts w:ascii="Garamond" w:hAnsi="Garamond"/>
        </w:rPr>
        <w:t>52.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61C7"/>
    <w:multiLevelType w:val="hybridMultilevel"/>
    <w:tmpl w:val="C09E2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C7E87"/>
    <w:multiLevelType w:val="hybridMultilevel"/>
    <w:tmpl w:val="A836B0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57F5"/>
    <w:multiLevelType w:val="hybridMultilevel"/>
    <w:tmpl w:val="1110F0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05EB"/>
    <w:multiLevelType w:val="hybridMultilevel"/>
    <w:tmpl w:val="4DBEDBDE"/>
    <w:lvl w:ilvl="0" w:tplc="04090017">
      <w:start w:val="1"/>
      <w:numFmt w:val="lowerLetter"/>
      <w:lvlText w:val="%1)"/>
      <w:lvlJc w:val="left"/>
      <w:pPr>
        <w:ind w:left="3337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C76F18"/>
    <w:multiLevelType w:val="hybridMultilevel"/>
    <w:tmpl w:val="8F5AF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26B73"/>
    <w:multiLevelType w:val="hybridMultilevel"/>
    <w:tmpl w:val="FD566BD6"/>
    <w:lvl w:ilvl="0" w:tplc="08ACF7A6">
      <w:start w:val="8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C273F"/>
    <w:multiLevelType w:val="hybridMultilevel"/>
    <w:tmpl w:val="CD7EC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83ACE"/>
    <w:multiLevelType w:val="hybridMultilevel"/>
    <w:tmpl w:val="4678DE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1D53A9"/>
    <w:multiLevelType w:val="hybridMultilevel"/>
    <w:tmpl w:val="90824000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9" w15:restartNumberingAfterBreak="0">
    <w:nsid w:val="60C8357B"/>
    <w:multiLevelType w:val="hybridMultilevel"/>
    <w:tmpl w:val="560EEA68"/>
    <w:lvl w:ilvl="0" w:tplc="9CD8A098">
      <w:start w:val="5"/>
      <w:numFmt w:val="decimal"/>
      <w:lvlText w:val="%1."/>
      <w:lvlJc w:val="left"/>
      <w:pPr>
        <w:ind w:left="108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2B1594"/>
    <w:multiLevelType w:val="hybridMultilevel"/>
    <w:tmpl w:val="5A98E712"/>
    <w:lvl w:ilvl="0" w:tplc="621C603C">
      <w:start w:val="11"/>
      <w:numFmt w:val="decimal"/>
      <w:lvlText w:val="%1."/>
      <w:lvlJc w:val="left"/>
      <w:pPr>
        <w:ind w:left="108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D37318"/>
    <w:multiLevelType w:val="hybridMultilevel"/>
    <w:tmpl w:val="D4C2B9D6"/>
    <w:lvl w:ilvl="0" w:tplc="DC2293C0">
      <w:start w:val="9"/>
      <w:numFmt w:val="decimal"/>
      <w:lvlText w:val="%1."/>
      <w:lvlJc w:val="left"/>
      <w:pPr>
        <w:ind w:left="144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F92A54"/>
    <w:multiLevelType w:val="hybridMultilevel"/>
    <w:tmpl w:val="39166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7"/>
  </w:num>
  <w:num w:numId="10">
    <w:abstractNumId w:val="8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80"/>
    <w:rsid w:val="00014C56"/>
    <w:rsid w:val="000173C5"/>
    <w:rsid w:val="00030FD1"/>
    <w:rsid w:val="000524E1"/>
    <w:rsid w:val="000731D5"/>
    <w:rsid w:val="000931C4"/>
    <w:rsid w:val="000B3E33"/>
    <w:rsid w:val="00103156"/>
    <w:rsid w:val="001060F6"/>
    <w:rsid w:val="00130C89"/>
    <w:rsid w:val="00150653"/>
    <w:rsid w:val="001637EF"/>
    <w:rsid w:val="001662EC"/>
    <w:rsid w:val="001A60A5"/>
    <w:rsid w:val="001B2C12"/>
    <w:rsid w:val="001B42A3"/>
    <w:rsid w:val="001C23CD"/>
    <w:rsid w:val="001E3D16"/>
    <w:rsid w:val="00203C40"/>
    <w:rsid w:val="0023288F"/>
    <w:rsid w:val="002569FB"/>
    <w:rsid w:val="0027646F"/>
    <w:rsid w:val="002909EC"/>
    <w:rsid w:val="002C1768"/>
    <w:rsid w:val="002C5FFD"/>
    <w:rsid w:val="002F3F3F"/>
    <w:rsid w:val="003076F4"/>
    <w:rsid w:val="00310453"/>
    <w:rsid w:val="0032123A"/>
    <w:rsid w:val="00356025"/>
    <w:rsid w:val="00372A9C"/>
    <w:rsid w:val="00392FCD"/>
    <w:rsid w:val="00397C5F"/>
    <w:rsid w:val="003A75F4"/>
    <w:rsid w:val="003C156E"/>
    <w:rsid w:val="003D15B5"/>
    <w:rsid w:val="00421218"/>
    <w:rsid w:val="00424CCC"/>
    <w:rsid w:val="00454BFE"/>
    <w:rsid w:val="00466064"/>
    <w:rsid w:val="004A338A"/>
    <w:rsid w:val="004D2007"/>
    <w:rsid w:val="0056629C"/>
    <w:rsid w:val="00573E08"/>
    <w:rsid w:val="005D1866"/>
    <w:rsid w:val="005F3276"/>
    <w:rsid w:val="005F6BF8"/>
    <w:rsid w:val="00614950"/>
    <w:rsid w:val="00630CCA"/>
    <w:rsid w:val="006408DA"/>
    <w:rsid w:val="006576B2"/>
    <w:rsid w:val="0068262F"/>
    <w:rsid w:val="006928B6"/>
    <w:rsid w:val="006978F0"/>
    <w:rsid w:val="00697F8A"/>
    <w:rsid w:val="006C3ED5"/>
    <w:rsid w:val="006F4EA9"/>
    <w:rsid w:val="00714036"/>
    <w:rsid w:val="007649BD"/>
    <w:rsid w:val="00777D9A"/>
    <w:rsid w:val="007C4BED"/>
    <w:rsid w:val="00804558"/>
    <w:rsid w:val="00834013"/>
    <w:rsid w:val="00840841"/>
    <w:rsid w:val="00856866"/>
    <w:rsid w:val="00857E76"/>
    <w:rsid w:val="00864913"/>
    <w:rsid w:val="008E60C3"/>
    <w:rsid w:val="0090076A"/>
    <w:rsid w:val="00921593"/>
    <w:rsid w:val="009370F3"/>
    <w:rsid w:val="00941063"/>
    <w:rsid w:val="009464DD"/>
    <w:rsid w:val="00946DAB"/>
    <w:rsid w:val="0096480D"/>
    <w:rsid w:val="009D0133"/>
    <w:rsid w:val="009D0197"/>
    <w:rsid w:val="009F7799"/>
    <w:rsid w:val="00A30AB7"/>
    <w:rsid w:val="00A31977"/>
    <w:rsid w:val="00A41E4C"/>
    <w:rsid w:val="00A522B9"/>
    <w:rsid w:val="00A74705"/>
    <w:rsid w:val="00AC74E8"/>
    <w:rsid w:val="00AD599D"/>
    <w:rsid w:val="00AE6FC8"/>
    <w:rsid w:val="00AF2E5A"/>
    <w:rsid w:val="00B22F32"/>
    <w:rsid w:val="00B239DE"/>
    <w:rsid w:val="00B9085A"/>
    <w:rsid w:val="00B92FAA"/>
    <w:rsid w:val="00BE31F9"/>
    <w:rsid w:val="00BF0959"/>
    <w:rsid w:val="00BF634D"/>
    <w:rsid w:val="00C25DAF"/>
    <w:rsid w:val="00C27314"/>
    <w:rsid w:val="00C47047"/>
    <w:rsid w:val="00C64B9A"/>
    <w:rsid w:val="00C6547E"/>
    <w:rsid w:val="00C65FB7"/>
    <w:rsid w:val="00C70729"/>
    <w:rsid w:val="00C91192"/>
    <w:rsid w:val="00CA2880"/>
    <w:rsid w:val="00CA2FA9"/>
    <w:rsid w:val="00CB2673"/>
    <w:rsid w:val="00CD0F4F"/>
    <w:rsid w:val="00CD5D23"/>
    <w:rsid w:val="00CF6995"/>
    <w:rsid w:val="00D01380"/>
    <w:rsid w:val="00D12A37"/>
    <w:rsid w:val="00D21694"/>
    <w:rsid w:val="00D34680"/>
    <w:rsid w:val="00D80882"/>
    <w:rsid w:val="00DA753D"/>
    <w:rsid w:val="00DD4DB7"/>
    <w:rsid w:val="00DE0526"/>
    <w:rsid w:val="00DE3CCA"/>
    <w:rsid w:val="00E07ABD"/>
    <w:rsid w:val="00E1436E"/>
    <w:rsid w:val="00E231E4"/>
    <w:rsid w:val="00E2589E"/>
    <w:rsid w:val="00E3051E"/>
    <w:rsid w:val="00E566EA"/>
    <w:rsid w:val="00E819BD"/>
    <w:rsid w:val="00EE5A56"/>
    <w:rsid w:val="00EF3428"/>
    <w:rsid w:val="00F126E9"/>
    <w:rsid w:val="00F355D7"/>
    <w:rsid w:val="00F74B28"/>
    <w:rsid w:val="00F8038F"/>
    <w:rsid w:val="00F92662"/>
    <w:rsid w:val="00F96B90"/>
    <w:rsid w:val="00FA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9AB8BF"/>
  <w15:docId w15:val="{3CADA1BB-BC1B-4A06-BEA6-6DD2AA79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q-AL" w:eastAsia="sq-A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697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7F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7F8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F8A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EE5A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464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4D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464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4DD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B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BE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4B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C470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1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56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13451DCC7D4B8B901B28C8F9A3F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2026-06-23T09:55:54Z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përcaktimin e tabelave dhe simboleve në pikat e kalimit kufitar dhe zonat e verifikimit kufitar </Titulli>
    <Modifikuesi xmlns="0e656187-b300-4fb0-8bf4-3a50f872073c">keisina.zace</Modifikuesi>
    <Nr_x002e__x0020_prot_x0020_QBZ xmlns="0e656187-b300-4fb0-8bf4-3a50f872073c">1377</Nr_x002e__x0020_prot_x0020_QBZ>
    <Data_x0020_e_x0020_Modifikimit xmlns="0e656187-b300-4fb0-8bf4-3a50f872073c">2026-06-23T10:42:48Z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1856/4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041AA-E6AA-4486-9050-625D972C6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A045E8-581F-4A70-B40D-85AA6BD11FDF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C83A097-332A-434C-9978-555D723D1B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2E3615-D54D-4574-8F1E-E04F12713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Redinela Azizaj</dc:creator>
  <cp:lastModifiedBy>fjora.cahani</cp:lastModifiedBy>
  <cp:revision>16</cp:revision>
  <cp:lastPrinted>2026-06-18T16:30:00Z</cp:lastPrinted>
  <dcterms:created xsi:type="dcterms:W3CDTF">2026-06-15T12:46:00Z</dcterms:created>
  <dcterms:modified xsi:type="dcterms:W3CDTF">2026-06-23T11:25:00Z</dcterms:modified>
</cp:coreProperties>
</file>