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2CD725" w14:textId="77777777" w:rsidR="00D503C5" w:rsidRPr="00083F76" w:rsidRDefault="00D503C5" w:rsidP="00D503C5">
      <w:pPr>
        <w:suppressAutoHyphens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ar-SA"/>
        </w:rPr>
      </w:pPr>
      <w:bookmarkStart w:id="0" w:name="_Hlk213144515"/>
      <w:r w:rsidRPr="00083F76">
        <w:rPr>
          <w:rFonts w:ascii="Garamond" w:eastAsia="Times New Roman" w:hAnsi="Garamond" w:cs="Times New Roman"/>
          <w:b/>
          <w:bCs/>
          <w:sz w:val="24"/>
          <w:szCs w:val="24"/>
          <w:lang w:eastAsia="ar-SA"/>
        </w:rPr>
        <w:t>VENDIM</w:t>
      </w:r>
    </w:p>
    <w:p w14:paraId="224656D9" w14:textId="406CD629" w:rsidR="00D503C5" w:rsidRPr="00083F76" w:rsidRDefault="00D503C5" w:rsidP="00D503C5">
      <w:pPr>
        <w:suppressAutoHyphens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eastAsia="ar-SA"/>
        </w:rPr>
      </w:pPr>
      <w:r w:rsidRPr="00083F76">
        <w:rPr>
          <w:rFonts w:ascii="Garamond" w:eastAsia="Times New Roman" w:hAnsi="Garamond" w:cs="Times New Roman"/>
          <w:b/>
          <w:bCs/>
          <w:sz w:val="24"/>
          <w:szCs w:val="24"/>
          <w:lang w:eastAsia="ar-SA"/>
        </w:rPr>
        <w:t>Nr.</w:t>
      </w:r>
      <w:r w:rsidR="00FE1DBF">
        <w:rPr>
          <w:rFonts w:ascii="Garamond" w:eastAsia="Times New Roman" w:hAnsi="Garamond" w:cs="Times New Roman"/>
          <w:b/>
          <w:bCs/>
          <w:sz w:val="24"/>
          <w:szCs w:val="24"/>
          <w:lang w:eastAsia="ar-SA"/>
        </w:rPr>
        <w:t xml:space="preserve"> </w:t>
      </w:r>
      <w:r w:rsidRPr="00083F76">
        <w:rPr>
          <w:rFonts w:ascii="Garamond" w:eastAsia="Times New Roman" w:hAnsi="Garamond" w:cs="Times New Roman"/>
          <w:b/>
          <w:bCs/>
          <w:sz w:val="24"/>
          <w:szCs w:val="24"/>
          <w:lang w:eastAsia="ar-SA"/>
        </w:rPr>
        <w:t>457, datë 19.6.2026</w:t>
      </w:r>
    </w:p>
    <w:p w14:paraId="7F7E8357" w14:textId="77777777" w:rsidR="00D503C5" w:rsidRPr="00083F76" w:rsidRDefault="00D503C5" w:rsidP="00D503C5">
      <w:pPr>
        <w:keepNext/>
        <w:widowControl w:val="0"/>
        <w:spacing w:after="0" w:line="240" w:lineRule="auto"/>
        <w:ind w:firstLine="284"/>
        <w:jc w:val="center"/>
        <w:outlineLvl w:val="2"/>
        <w:rPr>
          <w:rFonts w:ascii="Garamond" w:eastAsia="MS Mincho" w:hAnsi="Garamond" w:cs="Times New Roman"/>
          <w:b/>
          <w:bCs/>
          <w:sz w:val="24"/>
          <w:szCs w:val="24"/>
        </w:rPr>
      </w:pPr>
      <w:bookmarkStart w:id="1" w:name="_Hlk509304613"/>
    </w:p>
    <w:p w14:paraId="3381AFDF" w14:textId="77777777" w:rsidR="00D503C5" w:rsidRPr="00083F76" w:rsidRDefault="00D503C5" w:rsidP="00D503C5">
      <w:pPr>
        <w:keepNext/>
        <w:widowControl w:val="0"/>
        <w:spacing w:after="0" w:line="240" w:lineRule="auto"/>
        <w:ind w:firstLine="284"/>
        <w:jc w:val="center"/>
        <w:outlineLvl w:val="2"/>
        <w:rPr>
          <w:rFonts w:ascii="Garamond" w:eastAsia="MS Mincho" w:hAnsi="Garamond" w:cs="Times New Roman"/>
          <w:b/>
          <w:bCs/>
          <w:sz w:val="24"/>
          <w:szCs w:val="24"/>
        </w:rPr>
      </w:pPr>
      <w:r w:rsidRPr="00083F76">
        <w:rPr>
          <w:rFonts w:ascii="Garamond" w:eastAsia="MS Mincho" w:hAnsi="Garamond" w:cs="Times New Roman"/>
          <w:b/>
          <w:bCs/>
          <w:sz w:val="24"/>
          <w:szCs w:val="24"/>
        </w:rPr>
        <w:t>PËR</w:t>
      </w:r>
      <w:bookmarkStart w:id="2" w:name="_Toc183716473"/>
      <w:bookmarkEnd w:id="1"/>
      <w:r w:rsidRPr="00083F76">
        <w:rPr>
          <w:rFonts w:ascii="Garamond" w:eastAsia="MS Mincho" w:hAnsi="Garamond" w:cs="Times New Roman"/>
          <w:b/>
          <w:bCs/>
          <w:sz w:val="24"/>
          <w:szCs w:val="24"/>
        </w:rPr>
        <w:t xml:space="preserve"> </w:t>
      </w:r>
      <w:r w:rsidRPr="00083F76">
        <w:rPr>
          <w:rFonts w:ascii="Garamond" w:eastAsia="Times New Roman" w:hAnsi="Garamond" w:cs="Times New Roman"/>
          <w:b/>
          <w:sz w:val="24"/>
          <w:szCs w:val="24"/>
        </w:rPr>
        <w:t xml:space="preserve">SHPALLJEN E DISA ZONAVE </w:t>
      </w:r>
      <w:r w:rsidRPr="00083F76"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  <w:t>ME PËRPARËSI ZHVILLIMIN E EKONOMISË MALORE</w:t>
      </w:r>
      <w:r w:rsidRPr="00083F76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Pr="00083F76">
        <w:rPr>
          <w:rFonts w:ascii="Garamond" w:eastAsia="Times New Roman" w:hAnsi="Garamond" w:cs="Times New Roman"/>
          <w:b/>
          <w:sz w:val="24"/>
          <w:szCs w:val="24"/>
        </w:rPr>
        <w:t>NË BASHKINË KOLONJË</w:t>
      </w:r>
      <w:bookmarkEnd w:id="2"/>
    </w:p>
    <w:p w14:paraId="1144BCE1" w14:textId="77777777" w:rsidR="00D503C5" w:rsidRPr="00083F76" w:rsidRDefault="00D503C5" w:rsidP="00D503C5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150EC66D" w14:textId="5DCB3DFC" w:rsidR="00D503C5" w:rsidRPr="00083F76" w:rsidRDefault="00D503C5" w:rsidP="00D503C5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eastAsia="ar-SA"/>
        </w:rPr>
      </w:pPr>
      <w:r w:rsidRPr="00083F76">
        <w:rPr>
          <w:rFonts w:ascii="Garamond" w:eastAsia="Times New Roman" w:hAnsi="Garamond" w:cs="Times New Roman"/>
          <w:sz w:val="24"/>
          <w:szCs w:val="24"/>
          <w:lang w:eastAsia="ar-SA"/>
        </w:rPr>
        <w:t>Në mbështetje të nenit 100 të Kushtetutës dhe të pikës 1, të nenit 4, të ligjit nr.</w:t>
      </w:r>
      <w:r w:rsidR="00FE1DBF">
        <w:rPr>
          <w:rFonts w:ascii="Garamond" w:eastAsia="Times New Roman" w:hAnsi="Garamond" w:cs="Times New Roman"/>
          <w:sz w:val="24"/>
          <w:szCs w:val="24"/>
          <w:lang w:eastAsia="ar-SA"/>
        </w:rPr>
        <w:t xml:space="preserve"> </w:t>
      </w:r>
      <w:r w:rsidRPr="00083F76">
        <w:rPr>
          <w:rFonts w:ascii="Garamond" w:eastAsia="Times New Roman" w:hAnsi="Garamond" w:cs="Times New Roman"/>
          <w:sz w:val="24"/>
          <w:szCs w:val="24"/>
          <w:lang w:eastAsia="ar-SA"/>
        </w:rPr>
        <w:t>20/2025, “Për paketën e maleve”, me propozimin e ministrit të Shtetit për Pushtetin Vendor, Këshilli i Ministrave</w:t>
      </w:r>
    </w:p>
    <w:p w14:paraId="72DF1065" w14:textId="77777777" w:rsidR="00D503C5" w:rsidRPr="00083F76" w:rsidRDefault="00D503C5" w:rsidP="00D503C5">
      <w:pPr>
        <w:suppressAutoHyphens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eastAsia="ar-SA"/>
        </w:rPr>
      </w:pPr>
    </w:p>
    <w:p w14:paraId="7284F9DC" w14:textId="77777777" w:rsidR="00D503C5" w:rsidRPr="00083F76" w:rsidRDefault="00D503C5" w:rsidP="00D503C5">
      <w:pPr>
        <w:suppressAutoHyphens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eastAsia="ar-SA"/>
        </w:rPr>
      </w:pPr>
      <w:r w:rsidRPr="00083F76">
        <w:rPr>
          <w:rFonts w:ascii="Garamond" w:eastAsia="Times New Roman" w:hAnsi="Garamond" w:cs="Times New Roman"/>
          <w:sz w:val="24"/>
          <w:szCs w:val="24"/>
          <w:lang w:eastAsia="ar-SA"/>
        </w:rPr>
        <w:t>VENDOSI:</w:t>
      </w:r>
    </w:p>
    <w:p w14:paraId="727260D5" w14:textId="77777777" w:rsidR="00D503C5" w:rsidRPr="00083F76" w:rsidRDefault="00D503C5" w:rsidP="00D503C5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eastAsia="ar-SA"/>
        </w:rPr>
      </w:pPr>
    </w:p>
    <w:p w14:paraId="28F9CB95" w14:textId="77777777" w:rsidR="00D503C5" w:rsidRPr="00083F76" w:rsidRDefault="00D503C5" w:rsidP="00D503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83F76">
        <w:rPr>
          <w:rFonts w:ascii="Garamond" w:hAnsi="Garamond" w:cs="Times New Roman"/>
          <w:color w:val="000000"/>
          <w:sz w:val="24"/>
          <w:szCs w:val="24"/>
        </w:rPr>
        <w:t>1. Shpalljen “Zonë me përparësi zhvillimin e ekonomisë malore” të disa zonave në territorin e Bashkisë Kolonjë, si më poshtë vijon:</w:t>
      </w:r>
    </w:p>
    <w:p w14:paraId="1203E4E1" w14:textId="691324EB" w:rsidR="00D503C5" w:rsidRPr="00083F76" w:rsidRDefault="00D503C5" w:rsidP="00D503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sz w:val="24"/>
          <w:szCs w:val="24"/>
        </w:rPr>
      </w:pPr>
      <w:r w:rsidRPr="00083F76">
        <w:rPr>
          <w:rFonts w:ascii="Garamond" w:hAnsi="Garamond" w:cs="Times New Roman"/>
          <w:color w:val="000000"/>
          <w:sz w:val="24"/>
          <w:szCs w:val="24"/>
        </w:rPr>
        <w:t>a) Zona nr.</w:t>
      </w:r>
      <w:r w:rsidR="00FE1DB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83F76">
        <w:rPr>
          <w:rFonts w:ascii="Garamond" w:hAnsi="Garamond" w:cs="Times New Roman"/>
          <w:color w:val="000000"/>
          <w:sz w:val="24"/>
          <w:szCs w:val="24"/>
        </w:rPr>
        <w:t xml:space="preserve">1, fshatrat Pobickë dhe Radat, pjesë të </w:t>
      </w:r>
      <w:r w:rsidR="00FE1DBF" w:rsidRPr="00083F76">
        <w:rPr>
          <w:rFonts w:ascii="Garamond" w:hAnsi="Garamond" w:cs="Times New Roman"/>
          <w:color w:val="000000"/>
          <w:sz w:val="24"/>
          <w:szCs w:val="24"/>
        </w:rPr>
        <w:t xml:space="preserve">Njësisë Administrative </w:t>
      </w:r>
      <w:r w:rsidRPr="00083F76">
        <w:rPr>
          <w:rFonts w:ascii="Garamond" w:hAnsi="Garamond" w:cs="Times New Roman"/>
          <w:color w:val="000000"/>
          <w:sz w:val="24"/>
          <w:szCs w:val="24"/>
        </w:rPr>
        <w:t xml:space="preserve">Qendër Leskovik, Bashkia Kolonjë, </w:t>
      </w:r>
      <w:r w:rsidR="00FE1DBF" w:rsidRPr="00083F76">
        <w:rPr>
          <w:rFonts w:ascii="Garamond" w:hAnsi="Garamond" w:cs="Times New Roman"/>
          <w:color w:val="000000"/>
          <w:sz w:val="24"/>
          <w:szCs w:val="24"/>
        </w:rPr>
        <w:t xml:space="preserve">qarku </w:t>
      </w:r>
      <w:r w:rsidRPr="00083F76">
        <w:rPr>
          <w:rFonts w:ascii="Garamond" w:hAnsi="Garamond" w:cs="Times New Roman"/>
          <w:color w:val="000000"/>
          <w:sz w:val="24"/>
          <w:szCs w:val="24"/>
        </w:rPr>
        <w:t>Korçë, me sipërfaqe 180 (njëqind e tetëdhjetë) ha, sipas hartës në sistemin KRGJSH;</w:t>
      </w:r>
    </w:p>
    <w:p w14:paraId="3A7045BC" w14:textId="72D52D93" w:rsidR="00D503C5" w:rsidRPr="00083F76" w:rsidRDefault="00D503C5" w:rsidP="00D503C5">
      <w:pPr>
        <w:tabs>
          <w:tab w:val="left" w:pos="38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sz w:val="24"/>
          <w:szCs w:val="24"/>
        </w:rPr>
      </w:pPr>
      <w:r w:rsidRPr="00083F76">
        <w:rPr>
          <w:rFonts w:ascii="Garamond" w:hAnsi="Garamond" w:cs="Times New Roman"/>
          <w:color w:val="000000"/>
          <w:sz w:val="24"/>
          <w:szCs w:val="24"/>
        </w:rPr>
        <w:t>b) Zona nr.</w:t>
      </w:r>
      <w:r w:rsidR="00FE1DB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83F76">
        <w:rPr>
          <w:rFonts w:ascii="Garamond" w:hAnsi="Garamond" w:cs="Times New Roman"/>
          <w:color w:val="000000"/>
          <w:sz w:val="24"/>
          <w:szCs w:val="24"/>
        </w:rPr>
        <w:t xml:space="preserve">2, fshatrat Vrepckë dhe Radanj, pjesë të </w:t>
      </w:r>
      <w:r w:rsidR="00FE1DBF" w:rsidRPr="00083F76">
        <w:rPr>
          <w:rFonts w:ascii="Garamond" w:hAnsi="Garamond" w:cs="Times New Roman"/>
          <w:color w:val="000000"/>
          <w:sz w:val="24"/>
          <w:szCs w:val="24"/>
        </w:rPr>
        <w:t xml:space="preserve">Njësisë Administrative </w:t>
      </w:r>
      <w:r w:rsidRPr="00083F76">
        <w:rPr>
          <w:rFonts w:ascii="Garamond" w:hAnsi="Garamond" w:cs="Times New Roman"/>
          <w:color w:val="000000"/>
          <w:sz w:val="24"/>
          <w:szCs w:val="24"/>
        </w:rPr>
        <w:t xml:space="preserve">Qendër Leskovik, Bashkia Kolonjë, </w:t>
      </w:r>
      <w:r w:rsidR="00FE1DBF" w:rsidRPr="00083F76">
        <w:rPr>
          <w:rFonts w:ascii="Garamond" w:hAnsi="Garamond" w:cs="Times New Roman"/>
          <w:color w:val="000000"/>
          <w:sz w:val="24"/>
          <w:szCs w:val="24"/>
        </w:rPr>
        <w:t xml:space="preserve">qarku </w:t>
      </w:r>
      <w:r w:rsidRPr="00083F76">
        <w:rPr>
          <w:rFonts w:ascii="Garamond" w:hAnsi="Garamond" w:cs="Times New Roman"/>
          <w:color w:val="000000"/>
          <w:sz w:val="24"/>
          <w:szCs w:val="24"/>
        </w:rPr>
        <w:t>Korçë, me sipërfaqe 441 (katërqind e dyzet e një) ha, sipas hartës në sistemin KRGJSH;</w:t>
      </w:r>
    </w:p>
    <w:p w14:paraId="00300768" w14:textId="7CF31229" w:rsidR="00D503C5" w:rsidRPr="00083F76" w:rsidRDefault="00D503C5" w:rsidP="00D503C5">
      <w:pPr>
        <w:tabs>
          <w:tab w:val="left" w:pos="38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sz w:val="24"/>
          <w:szCs w:val="24"/>
        </w:rPr>
      </w:pPr>
      <w:r w:rsidRPr="00083F76">
        <w:rPr>
          <w:rFonts w:ascii="Garamond" w:hAnsi="Garamond" w:cs="Times New Roman"/>
          <w:color w:val="000000"/>
          <w:sz w:val="24"/>
          <w:szCs w:val="24"/>
        </w:rPr>
        <w:t>c) Zona nr.</w:t>
      </w:r>
      <w:r w:rsidR="00FE1DB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83F76">
        <w:rPr>
          <w:rFonts w:ascii="Garamond" w:hAnsi="Garamond" w:cs="Times New Roman"/>
          <w:color w:val="000000"/>
          <w:sz w:val="24"/>
          <w:szCs w:val="24"/>
        </w:rPr>
        <w:t xml:space="preserve">3, fshatrat Gërmenj, Radanj dhe Shalës, pjesë të </w:t>
      </w:r>
      <w:r w:rsidR="00FE1DBF" w:rsidRPr="00083F76">
        <w:rPr>
          <w:rFonts w:ascii="Garamond" w:hAnsi="Garamond" w:cs="Times New Roman"/>
          <w:color w:val="000000"/>
          <w:sz w:val="24"/>
          <w:szCs w:val="24"/>
        </w:rPr>
        <w:t xml:space="preserve">njësive administrative </w:t>
      </w:r>
      <w:r w:rsidRPr="00083F76">
        <w:rPr>
          <w:rFonts w:ascii="Garamond" w:hAnsi="Garamond" w:cs="Times New Roman"/>
          <w:color w:val="000000"/>
          <w:sz w:val="24"/>
          <w:szCs w:val="24"/>
        </w:rPr>
        <w:t xml:space="preserve">Qendër Leskovik dhe Barmash, Bashkia Kolonjë, </w:t>
      </w:r>
      <w:r w:rsidR="00FE1DBF" w:rsidRPr="00083F76">
        <w:rPr>
          <w:rFonts w:ascii="Garamond" w:hAnsi="Garamond" w:cs="Times New Roman"/>
          <w:color w:val="000000"/>
          <w:sz w:val="24"/>
          <w:szCs w:val="24"/>
        </w:rPr>
        <w:t xml:space="preserve">qarku </w:t>
      </w:r>
      <w:r w:rsidRPr="00083F76">
        <w:rPr>
          <w:rFonts w:ascii="Garamond" w:hAnsi="Garamond" w:cs="Times New Roman"/>
          <w:color w:val="000000"/>
          <w:sz w:val="24"/>
          <w:szCs w:val="24"/>
        </w:rPr>
        <w:t>Korçë, me sipërfaqe 512 (pesëqind e dymbëdhjetë) ha, sipas hartës në sistemin KRGJSH;</w:t>
      </w:r>
    </w:p>
    <w:p w14:paraId="4D98C68B" w14:textId="3A0C5A78" w:rsidR="00D503C5" w:rsidRPr="00083F76" w:rsidRDefault="00D503C5" w:rsidP="00D503C5">
      <w:pPr>
        <w:tabs>
          <w:tab w:val="left" w:pos="38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sz w:val="24"/>
          <w:szCs w:val="24"/>
        </w:rPr>
      </w:pPr>
      <w:r w:rsidRPr="00083F76">
        <w:rPr>
          <w:rFonts w:ascii="Garamond" w:hAnsi="Garamond" w:cs="Times New Roman"/>
          <w:color w:val="000000"/>
          <w:sz w:val="24"/>
          <w:szCs w:val="24"/>
        </w:rPr>
        <w:t>ç) Zona nr.</w:t>
      </w:r>
      <w:r w:rsidR="00FE1DB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83F76">
        <w:rPr>
          <w:rFonts w:ascii="Garamond" w:hAnsi="Garamond" w:cs="Times New Roman"/>
          <w:color w:val="000000"/>
          <w:sz w:val="24"/>
          <w:szCs w:val="24"/>
        </w:rPr>
        <w:t xml:space="preserve">4, fshatrat Barmash dhe Kamnik, pjesë të </w:t>
      </w:r>
      <w:r w:rsidR="00FE1DBF" w:rsidRPr="00083F76">
        <w:rPr>
          <w:rFonts w:ascii="Garamond" w:hAnsi="Garamond" w:cs="Times New Roman"/>
          <w:color w:val="000000"/>
          <w:sz w:val="24"/>
          <w:szCs w:val="24"/>
        </w:rPr>
        <w:t>Njësisë A</w:t>
      </w:r>
      <w:r w:rsidRPr="00083F76">
        <w:rPr>
          <w:rFonts w:ascii="Garamond" w:hAnsi="Garamond" w:cs="Times New Roman"/>
          <w:color w:val="000000"/>
          <w:sz w:val="24"/>
          <w:szCs w:val="24"/>
        </w:rPr>
        <w:t xml:space="preserve">dministrative Barmash, Bashkia Kolonjë, </w:t>
      </w:r>
      <w:r w:rsidR="00FE1DBF" w:rsidRPr="00083F76">
        <w:rPr>
          <w:rFonts w:ascii="Garamond" w:hAnsi="Garamond" w:cs="Times New Roman"/>
          <w:color w:val="000000"/>
          <w:sz w:val="24"/>
          <w:szCs w:val="24"/>
        </w:rPr>
        <w:t xml:space="preserve">qarku </w:t>
      </w:r>
      <w:r w:rsidRPr="00083F76">
        <w:rPr>
          <w:rFonts w:ascii="Garamond" w:hAnsi="Garamond" w:cs="Times New Roman"/>
          <w:color w:val="000000"/>
          <w:sz w:val="24"/>
          <w:szCs w:val="24"/>
        </w:rPr>
        <w:t>Korçë, me sipërfaqe 371 (treqind e shtatëdhjetë e një) ha, sipas hartës në sistemin KRGJSH;</w:t>
      </w:r>
    </w:p>
    <w:p w14:paraId="7905B150" w14:textId="0A6174C1" w:rsidR="00D503C5" w:rsidRPr="00083F76" w:rsidRDefault="00D503C5" w:rsidP="00D503C5">
      <w:pPr>
        <w:tabs>
          <w:tab w:val="left" w:pos="38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sz w:val="24"/>
          <w:szCs w:val="24"/>
        </w:rPr>
      </w:pPr>
      <w:r w:rsidRPr="00083F76">
        <w:rPr>
          <w:rFonts w:ascii="Garamond" w:hAnsi="Garamond" w:cs="Times New Roman"/>
          <w:color w:val="000000"/>
          <w:sz w:val="24"/>
          <w:szCs w:val="24"/>
        </w:rPr>
        <w:t>d) Zona nr.</w:t>
      </w:r>
      <w:r w:rsidR="00FE1DB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83F76">
        <w:rPr>
          <w:rFonts w:ascii="Garamond" w:hAnsi="Garamond" w:cs="Times New Roman"/>
          <w:color w:val="000000"/>
          <w:sz w:val="24"/>
          <w:szCs w:val="24"/>
        </w:rPr>
        <w:t xml:space="preserve">5, fshatrat Gjonç, Borovë, Taç Lartë, Taç Qëndër, Taç Poshtë, Rehovë, Starie, Selenicë, Psar dhe Kreshovë, pjesë të </w:t>
      </w:r>
      <w:r w:rsidR="00FE1DBF" w:rsidRPr="00083F76">
        <w:rPr>
          <w:rFonts w:ascii="Garamond" w:hAnsi="Garamond" w:cs="Times New Roman"/>
          <w:color w:val="000000"/>
          <w:sz w:val="24"/>
          <w:szCs w:val="24"/>
        </w:rPr>
        <w:t xml:space="preserve">Njësisë Administrative </w:t>
      </w:r>
      <w:r w:rsidRPr="00083F76">
        <w:rPr>
          <w:rFonts w:ascii="Garamond" w:hAnsi="Garamond" w:cs="Times New Roman"/>
          <w:color w:val="000000"/>
          <w:sz w:val="24"/>
          <w:szCs w:val="24"/>
        </w:rPr>
        <w:t xml:space="preserve">Qendër Ersekë, Bashkia Kolonjë, </w:t>
      </w:r>
      <w:r w:rsidR="00FE1DBF" w:rsidRPr="00083F76">
        <w:rPr>
          <w:rFonts w:ascii="Garamond" w:hAnsi="Garamond" w:cs="Times New Roman"/>
          <w:color w:val="000000"/>
          <w:sz w:val="24"/>
          <w:szCs w:val="24"/>
        </w:rPr>
        <w:t xml:space="preserve">qarku </w:t>
      </w:r>
      <w:r w:rsidRPr="00083F76">
        <w:rPr>
          <w:rFonts w:ascii="Garamond" w:hAnsi="Garamond" w:cs="Times New Roman"/>
          <w:color w:val="000000"/>
          <w:sz w:val="24"/>
          <w:szCs w:val="24"/>
        </w:rPr>
        <w:t>Korçë, me sipërfaqe 3 222 (tre mijë e dyqind e njëzet e dy) ha, sipas hartës në sistemin KRGJSH;</w:t>
      </w:r>
    </w:p>
    <w:p w14:paraId="6A704B16" w14:textId="527054BD" w:rsidR="00D503C5" w:rsidRPr="00083F76" w:rsidRDefault="00D503C5" w:rsidP="00D503C5">
      <w:pPr>
        <w:tabs>
          <w:tab w:val="left" w:pos="38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sz w:val="24"/>
          <w:szCs w:val="24"/>
        </w:rPr>
      </w:pPr>
      <w:r w:rsidRPr="00083F76">
        <w:rPr>
          <w:rFonts w:ascii="Garamond" w:hAnsi="Garamond" w:cs="Times New Roman"/>
          <w:color w:val="000000"/>
          <w:sz w:val="24"/>
          <w:szCs w:val="24"/>
        </w:rPr>
        <w:t>dh) Zona nr.</w:t>
      </w:r>
      <w:r w:rsidR="00FE1DB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83F76">
        <w:rPr>
          <w:rFonts w:ascii="Garamond" w:hAnsi="Garamond" w:cs="Times New Roman"/>
          <w:color w:val="000000"/>
          <w:sz w:val="24"/>
          <w:szCs w:val="24"/>
        </w:rPr>
        <w:t xml:space="preserve">6, fshatrat Qinam, Mollas, Helmës, Shtikë dhe Pepellash, pjesë të </w:t>
      </w:r>
      <w:r w:rsidR="00FE1DBF" w:rsidRPr="00083F76">
        <w:rPr>
          <w:rFonts w:ascii="Garamond" w:hAnsi="Garamond" w:cs="Times New Roman"/>
          <w:color w:val="000000"/>
          <w:sz w:val="24"/>
          <w:szCs w:val="24"/>
        </w:rPr>
        <w:t xml:space="preserve">Njësisë Administrative </w:t>
      </w:r>
      <w:r w:rsidRPr="00083F76">
        <w:rPr>
          <w:rFonts w:ascii="Garamond" w:hAnsi="Garamond" w:cs="Times New Roman"/>
          <w:color w:val="000000"/>
          <w:sz w:val="24"/>
          <w:szCs w:val="24"/>
        </w:rPr>
        <w:t xml:space="preserve">Mollas, Bashkia Kolonjë, </w:t>
      </w:r>
      <w:r w:rsidR="00FE1DBF" w:rsidRPr="00083F76">
        <w:rPr>
          <w:rFonts w:ascii="Garamond" w:hAnsi="Garamond" w:cs="Times New Roman"/>
          <w:color w:val="000000"/>
          <w:sz w:val="24"/>
          <w:szCs w:val="24"/>
        </w:rPr>
        <w:t xml:space="preserve">qarku </w:t>
      </w:r>
      <w:r w:rsidRPr="00083F76">
        <w:rPr>
          <w:rFonts w:ascii="Garamond" w:hAnsi="Garamond" w:cs="Times New Roman"/>
          <w:color w:val="000000"/>
          <w:sz w:val="24"/>
          <w:szCs w:val="24"/>
        </w:rPr>
        <w:t>Korçë, me sipërfaqe 1 849 (një mijë e tetëqind e dyzet e nëntë) ha, sipas hartës në sistemin KRGJSH;</w:t>
      </w:r>
    </w:p>
    <w:p w14:paraId="70FD8319" w14:textId="0DF427A4" w:rsidR="00D503C5" w:rsidRPr="00083F76" w:rsidRDefault="00D503C5" w:rsidP="00D503C5">
      <w:pPr>
        <w:tabs>
          <w:tab w:val="left" w:pos="38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sz w:val="24"/>
          <w:szCs w:val="24"/>
        </w:rPr>
      </w:pPr>
      <w:r w:rsidRPr="00083F76">
        <w:rPr>
          <w:rFonts w:ascii="Garamond" w:hAnsi="Garamond" w:cs="Times New Roman"/>
          <w:color w:val="000000"/>
          <w:sz w:val="24"/>
          <w:szCs w:val="24"/>
        </w:rPr>
        <w:t>e) Zona nr.</w:t>
      </w:r>
      <w:r w:rsidR="002F0A3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bookmarkStart w:id="3" w:name="_GoBack"/>
      <w:bookmarkEnd w:id="3"/>
      <w:r w:rsidRPr="00083F76">
        <w:rPr>
          <w:rFonts w:ascii="Garamond" w:hAnsi="Garamond" w:cs="Times New Roman"/>
          <w:color w:val="000000"/>
          <w:sz w:val="24"/>
          <w:szCs w:val="24"/>
        </w:rPr>
        <w:t xml:space="preserve">7, fshatrat Qafzez, Boshanj, Psar i Zi, Selenicë e Pishës, Qytezë dhe Çlirim, pjesë të njësive administrative Mollas dhe Çlirim, Bashkia Kolonjë, </w:t>
      </w:r>
      <w:r w:rsidR="00FE1DBF" w:rsidRPr="00083F76">
        <w:rPr>
          <w:rFonts w:ascii="Garamond" w:hAnsi="Garamond" w:cs="Times New Roman"/>
          <w:color w:val="000000"/>
          <w:sz w:val="24"/>
          <w:szCs w:val="24"/>
        </w:rPr>
        <w:t xml:space="preserve">qarku </w:t>
      </w:r>
      <w:r w:rsidRPr="00083F76">
        <w:rPr>
          <w:rFonts w:ascii="Garamond" w:hAnsi="Garamond" w:cs="Times New Roman"/>
          <w:color w:val="000000"/>
          <w:sz w:val="24"/>
          <w:szCs w:val="24"/>
        </w:rPr>
        <w:t>Korçë, me sipërfaqe 3 330 (tre mijë e treqind e tridhjetë) ha, sipas hartës në sistemin KRGJSH.</w:t>
      </w:r>
    </w:p>
    <w:p w14:paraId="489B5CCE" w14:textId="2693945F" w:rsidR="00D503C5" w:rsidRPr="00083F76" w:rsidRDefault="00D503C5" w:rsidP="00D503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83F76">
        <w:rPr>
          <w:rFonts w:ascii="Garamond" w:hAnsi="Garamond" w:cs="Times New Roman"/>
          <w:color w:val="000000"/>
          <w:sz w:val="24"/>
          <w:szCs w:val="24"/>
        </w:rPr>
        <w:t>2. Shtrirja, kufijtë dhe pikat e hyrjes e të daljes së këtyre zonave përcaktohen në hartën treguese, sipas sistemit KRGJSH, q</w:t>
      </w:r>
      <w:r w:rsidR="00FE1DBF">
        <w:rPr>
          <w:rFonts w:ascii="Garamond" w:hAnsi="Garamond" w:cs="Times New Roman"/>
          <w:color w:val="000000"/>
          <w:sz w:val="24"/>
          <w:szCs w:val="24"/>
        </w:rPr>
        <w:t>ë i bashkëlidhet këtij vendimi.</w:t>
      </w:r>
    </w:p>
    <w:p w14:paraId="0B441518" w14:textId="77777777" w:rsidR="00D503C5" w:rsidRPr="00083F76" w:rsidRDefault="00D503C5" w:rsidP="00D503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83F76">
        <w:rPr>
          <w:rFonts w:ascii="Garamond" w:hAnsi="Garamond" w:cs="Times New Roman"/>
          <w:color w:val="000000"/>
          <w:sz w:val="24"/>
          <w:szCs w:val="24"/>
        </w:rPr>
        <w:t xml:space="preserve">3. Llojet e aktiviteteve, që do të zhvillohen në këtë zonë, janë: </w:t>
      </w:r>
    </w:p>
    <w:p w14:paraId="4DE9ED6B" w14:textId="77777777" w:rsidR="00D503C5" w:rsidRPr="00083F76" w:rsidRDefault="00D503C5" w:rsidP="00D503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83F76">
        <w:rPr>
          <w:rFonts w:ascii="Garamond" w:hAnsi="Garamond" w:cs="Times New Roman"/>
          <w:color w:val="000000"/>
          <w:sz w:val="24"/>
          <w:szCs w:val="24"/>
        </w:rPr>
        <w:t>a) të zhvillimit ekonomik;</w:t>
      </w:r>
    </w:p>
    <w:p w14:paraId="22460873" w14:textId="77777777" w:rsidR="00D503C5" w:rsidRPr="00083F76" w:rsidRDefault="00D503C5" w:rsidP="00D503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83F76">
        <w:rPr>
          <w:rFonts w:ascii="Garamond" w:hAnsi="Garamond" w:cs="Times New Roman"/>
          <w:color w:val="000000"/>
          <w:sz w:val="24"/>
          <w:szCs w:val="24"/>
        </w:rPr>
        <w:t>b) të zhvillimit industrial;</w:t>
      </w:r>
    </w:p>
    <w:p w14:paraId="73BEF0CD" w14:textId="77777777" w:rsidR="00D503C5" w:rsidRPr="00083F76" w:rsidRDefault="00D503C5" w:rsidP="00D503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83F76">
        <w:rPr>
          <w:rFonts w:ascii="Garamond" w:hAnsi="Garamond" w:cs="Times New Roman"/>
          <w:color w:val="000000"/>
          <w:sz w:val="24"/>
          <w:szCs w:val="24"/>
        </w:rPr>
        <w:t>c) të zhvillimit turistik.</w:t>
      </w:r>
    </w:p>
    <w:p w14:paraId="7F28DE2E" w14:textId="77777777" w:rsidR="00D503C5" w:rsidRPr="00083F76" w:rsidRDefault="00D503C5" w:rsidP="00D503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83F76">
        <w:rPr>
          <w:rFonts w:ascii="Garamond" w:hAnsi="Garamond" w:cs="Times New Roman"/>
          <w:color w:val="000000"/>
          <w:sz w:val="24"/>
          <w:szCs w:val="24"/>
        </w:rPr>
        <w:t xml:space="preserve">4. Ngarkohen Ministria e Ekonomisë dhe Inovacionit, Agjencia Shtetërore e Kadastrës dhe Bashkia Kolonjë për zbatimin e këtij vendimi. </w:t>
      </w:r>
    </w:p>
    <w:p w14:paraId="5DE098B3" w14:textId="77777777" w:rsidR="00D503C5" w:rsidRPr="00083F76" w:rsidRDefault="00D503C5" w:rsidP="00D503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83F76">
        <w:rPr>
          <w:rFonts w:ascii="Garamond" w:hAnsi="Garamond" w:cs="Times New Roman"/>
          <w:color w:val="000000"/>
          <w:sz w:val="24"/>
          <w:szCs w:val="24"/>
        </w:rPr>
        <w:t>Ky vendim hyn në fuqi pas botimit në Fletoren Zyrtare</w:t>
      </w:r>
      <w:r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0C4EECF6" w14:textId="77777777" w:rsidR="00D503C5" w:rsidRPr="00083F76" w:rsidRDefault="00D503C5" w:rsidP="00D503C5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4AE55C5A" w14:textId="61724E74" w:rsidR="00D503C5" w:rsidRPr="00083F76" w:rsidRDefault="00D503C5" w:rsidP="00D503C5">
      <w:pPr>
        <w:suppressAutoHyphens/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eastAsia="ar-SA"/>
        </w:rPr>
      </w:pPr>
      <w:r w:rsidRPr="00083F76">
        <w:rPr>
          <w:rFonts w:ascii="Garamond" w:eastAsia="Times New Roman" w:hAnsi="Garamond" w:cs="Times New Roman"/>
          <w:bCs/>
          <w:sz w:val="24"/>
          <w:szCs w:val="24"/>
          <w:lang w:eastAsia="ar-SA"/>
        </w:rPr>
        <w:t>KRYEMINISTËR</w:t>
      </w:r>
    </w:p>
    <w:p w14:paraId="5C14D15E" w14:textId="77777777" w:rsidR="00D503C5" w:rsidRPr="00083F76" w:rsidRDefault="00D503C5" w:rsidP="00D503C5">
      <w:pPr>
        <w:suppressAutoHyphens/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eastAsia="ar-SA"/>
        </w:rPr>
      </w:pPr>
      <w:r w:rsidRPr="00083F76">
        <w:rPr>
          <w:rFonts w:ascii="Garamond" w:eastAsia="Times New Roman" w:hAnsi="Garamond" w:cs="Times New Roman"/>
          <w:b/>
          <w:bCs/>
          <w:sz w:val="24"/>
          <w:szCs w:val="24"/>
          <w:lang w:eastAsia="ar-SA"/>
        </w:rPr>
        <w:t>Edi Rama</w:t>
      </w:r>
    </w:p>
    <w:p w14:paraId="25B0F9D6" w14:textId="77777777" w:rsidR="00D503C5" w:rsidRPr="00083F76" w:rsidRDefault="00D503C5" w:rsidP="00D503C5">
      <w:pPr>
        <w:suppressAutoHyphens/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eastAsia="ar-SA"/>
        </w:rPr>
      </w:pPr>
    </w:p>
    <w:bookmarkEnd w:id="0"/>
    <w:p w14:paraId="797C2CAA" w14:textId="61724E74" w:rsidR="00C51E61" w:rsidRDefault="00C51E61" w:rsidP="00D503C5">
      <w:r>
        <w:rPr>
          <w:noProof/>
          <w:lang w:eastAsia="sq-AL"/>
        </w:rPr>
        <w:lastRenderedPageBreak/>
        <w:drawing>
          <wp:inline distT="0" distB="0" distL="0" distR="0" wp14:anchorId="1F815405" wp14:editId="790A3CA5">
            <wp:extent cx="5886450" cy="41624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rm &amp; PR OkOk (2)_Page_01_Page_0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drawing>
          <wp:inline distT="0" distB="0" distL="0" distR="0" wp14:anchorId="77AF00BD" wp14:editId="15CCB144">
            <wp:extent cx="3323590" cy="47910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orm &amp; PR OkOk (2)_Page_01_Page_02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3845" cy="4791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5FEA6EC" wp14:editId="643F14A2">
            <wp:extent cx="8310880" cy="5875891"/>
            <wp:effectExtent l="0" t="1588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orm &amp; PR OkOk (2)_Page_01_Page_0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314037" cy="5878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07B95847" wp14:editId="6193280C">
            <wp:extent cx="3607308" cy="6341364"/>
            <wp:effectExtent l="0" t="0" r="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orm &amp; PR OkOk (2)_Page_01_Page_04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7308" cy="6341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27AB39EE" wp14:editId="3745135F">
            <wp:extent cx="5886450" cy="416242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orm &amp; PR OkOk (2)_Page_01_Page_0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drawing>
          <wp:inline distT="0" distB="0" distL="0" distR="0" wp14:anchorId="3DA711F9" wp14:editId="27A4D584">
            <wp:extent cx="4192524" cy="3735324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orm &amp; PR OkOk (2)_Page_01_Page_06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2524" cy="3735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73039FC6" wp14:editId="06CF2188">
            <wp:extent cx="5886450" cy="416242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orm &amp; PR OkOk (2)_Page_01_Page_07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drawing>
          <wp:inline distT="0" distB="0" distL="0" distR="0" wp14:anchorId="66E390A4" wp14:editId="052E75C2">
            <wp:extent cx="4119372" cy="4535424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orm &amp; PR OkOk (2)_Page_01_Page_08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9372" cy="4535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17E33236" wp14:editId="4070E39D">
            <wp:extent cx="8229602" cy="5819314"/>
            <wp:effectExtent l="5080" t="0" r="5080" b="508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orm &amp; PR OkOk (2)_Page_01_Page_09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30905" cy="582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47C7AA3D" wp14:editId="6DC418E1">
            <wp:extent cx="3621024" cy="6583680"/>
            <wp:effectExtent l="0" t="0" r="0" b="762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orm &amp; PR OkOk (2)_Page_01_Page_10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1024" cy="658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15B32FD3" wp14:editId="457E33AE">
            <wp:extent cx="5886450" cy="416242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orm &amp; PR OkOk (2)_Page_01_Page_11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drawing>
          <wp:inline distT="0" distB="0" distL="0" distR="0" wp14:anchorId="73F53281" wp14:editId="159186DC">
            <wp:extent cx="4416552" cy="5605272"/>
            <wp:effectExtent l="0" t="0" r="317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orm &amp; PR OkOk (2)_Page_01_Page_12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6552" cy="5605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lastRenderedPageBreak/>
        <w:drawing>
          <wp:inline distT="0" distB="0" distL="0" distR="0" wp14:anchorId="68A7AB85" wp14:editId="1D7316A4">
            <wp:extent cx="5886450" cy="4162425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Form &amp; PR OkOk (2)_Page_01_Page_13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q-AL"/>
        </w:rPr>
        <w:drawing>
          <wp:inline distT="0" distB="0" distL="0" distR="0" wp14:anchorId="7938B172" wp14:editId="63384ABF">
            <wp:extent cx="3767328" cy="3616452"/>
            <wp:effectExtent l="0" t="0" r="5080" b="317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Form &amp; PR OkOk (2)_Page_01_Page_14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7328" cy="3616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C53EC" w14:textId="77777777" w:rsidR="00C51E61" w:rsidRPr="00C51E61" w:rsidRDefault="00C51E61" w:rsidP="00C51E61"/>
    <w:p w14:paraId="590B66B4" w14:textId="77777777" w:rsidR="00C51E61" w:rsidRPr="00C51E61" w:rsidRDefault="00C51E61" w:rsidP="00C51E61"/>
    <w:p w14:paraId="43593103" w14:textId="256FEDD2" w:rsidR="00C51E61" w:rsidRDefault="00C51E61" w:rsidP="00C51E61"/>
    <w:p w14:paraId="52035061" w14:textId="77777777" w:rsidR="00CF0C5E" w:rsidRPr="00C51E61" w:rsidRDefault="00CF0C5E" w:rsidP="00C51E61"/>
    <w:sectPr w:rsidR="00CF0C5E" w:rsidRPr="00C51E61" w:rsidSect="00CF0C5E">
      <w:footerReference w:type="default" r:id="rId24"/>
      <w:pgSz w:w="11907" w:h="16839" w:code="9"/>
      <w:pgMar w:top="450" w:right="1197" w:bottom="270" w:left="1440" w:header="720" w:footer="28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385AE9" w14:textId="77777777" w:rsidR="00C51E61" w:rsidRDefault="00C51E61" w:rsidP="00143319">
      <w:pPr>
        <w:spacing w:after="0" w:line="240" w:lineRule="auto"/>
      </w:pPr>
      <w:r>
        <w:separator/>
      </w:r>
    </w:p>
  </w:endnote>
  <w:endnote w:type="continuationSeparator" w:id="0">
    <w:p w14:paraId="19C26E68" w14:textId="77777777" w:rsidR="00C51E61" w:rsidRDefault="00C51E61" w:rsidP="00143319">
      <w:pPr>
        <w:spacing w:after="0" w:line="240" w:lineRule="auto"/>
      </w:pPr>
      <w:r>
        <w:continuationSeparator/>
      </w:r>
    </w:p>
  </w:endnote>
  <w:endnote w:type="continuationNotice" w:id="1">
    <w:p w14:paraId="00701D5D" w14:textId="77777777" w:rsidR="00C51E61" w:rsidRDefault="00C51E6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146EA2" w14:textId="77777777" w:rsidR="00C51E61" w:rsidRDefault="00C51E61" w:rsidP="00CA1751">
    <w:pPr>
      <w:pStyle w:val="Footer"/>
    </w:pPr>
  </w:p>
  <w:p w14:paraId="08146EA3" w14:textId="77777777" w:rsidR="00C51E61" w:rsidRPr="00012409" w:rsidRDefault="00C51E61" w:rsidP="00CF0C5E">
    <w:pPr>
      <w:pStyle w:val="Footer"/>
      <w:tabs>
        <w:tab w:val="clear" w:pos="4680"/>
        <w:tab w:val="clear" w:pos="9360"/>
        <w:tab w:val="left" w:pos="3405"/>
      </w:tabs>
      <w:jc w:val="right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834162" w14:textId="77777777" w:rsidR="00C51E61" w:rsidRDefault="00C51E61" w:rsidP="00143319">
      <w:pPr>
        <w:spacing w:after="0" w:line="240" w:lineRule="auto"/>
      </w:pPr>
      <w:r>
        <w:separator/>
      </w:r>
    </w:p>
  </w:footnote>
  <w:footnote w:type="continuationSeparator" w:id="0">
    <w:p w14:paraId="03D4F172" w14:textId="77777777" w:rsidR="00C51E61" w:rsidRDefault="00C51E61" w:rsidP="00143319">
      <w:pPr>
        <w:spacing w:after="0" w:line="240" w:lineRule="auto"/>
      </w:pPr>
      <w:r>
        <w:continuationSeparator/>
      </w:r>
    </w:p>
  </w:footnote>
  <w:footnote w:type="continuationNotice" w:id="1">
    <w:p w14:paraId="69AEE7E6" w14:textId="77777777" w:rsidR="00C51E61" w:rsidRDefault="00C51E6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E763D"/>
    <w:multiLevelType w:val="hybridMultilevel"/>
    <w:tmpl w:val="F13E90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564C2C"/>
    <w:multiLevelType w:val="hybridMultilevel"/>
    <w:tmpl w:val="F13E90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4B22D1"/>
    <w:multiLevelType w:val="hybridMultilevel"/>
    <w:tmpl w:val="F13E90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834FFD"/>
    <w:multiLevelType w:val="hybridMultilevel"/>
    <w:tmpl w:val="CF3CD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D90"/>
    <w:rsid w:val="00005052"/>
    <w:rsid w:val="0001556D"/>
    <w:rsid w:val="0002568C"/>
    <w:rsid w:val="0002623E"/>
    <w:rsid w:val="0003396F"/>
    <w:rsid w:val="00081B8E"/>
    <w:rsid w:val="000A3C82"/>
    <w:rsid w:val="000A5CD0"/>
    <w:rsid w:val="000C401F"/>
    <w:rsid w:val="000C62DD"/>
    <w:rsid w:val="000F019E"/>
    <w:rsid w:val="00126CE9"/>
    <w:rsid w:val="00132BFF"/>
    <w:rsid w:val="001362A3"/>
    <w:rsid w:val="00143319"/>
    <w:rsid w:val="001768C0"/>
    <w:rsid w:val="00186446"/>
    <w:rsid w:val="0019449C"/>
    <w:rsid w:val="001B10F6"/>
    <w:rsid w:val="001B50EF"/>
    <w:rsid w:val="001C473B"/>
    <w:rsid w:val="001C6687"/>
    <w:rsid w:val="001F15FE"/>
    <w:rsid w:val="00207F37"/>
    <w:rsid w:val="00235161"/>
    <w:rsid w:val="002428F3"/>
    <w:rsid w:val="002646B1"/>
    <w:rsid w:val="00286769"/>
    <w:rsid w:val="0028747F"/>
    <w:rsid w:val="002A065D"/>
    <w:rsid w:val="002B22FB"/>
    <w:rsid w:val="002F0A32"/>
    <w:rsid w:val="003045AF"/>
    <w:rsid w:val="00307D5E"/>
    <w:rsid w:val="00323CAE"/>
    <w:rsid w:val="00336B48"/>
    <w:rsid w:val="0035327D"/>
    <w:rsid w:val="003571A9"/>
    <w:rsid w:val="00383FCB"/>
    <w:rsid w:val="0039766C"/>
    <w:rsid w:val="003A0B63"/>
    <w:rsid w:val="003A4D7F"/>
    <w:rsid w:val="003F6D32"/>
    <w:rsid w:val="0040497D"/>
    <w:rsid w:val="00425159"/>
    <w:rsid w:val="004273A6"/>
    <w:rsid w:val="00440259"/>
    <w:rsid w:val="00467AE3"/>
    <w:rsid w:val="00485B1A"/>
    <w:rsid w:val="004A1F47"/>
    <w:rsid w:val="004E04FC"/>
    <w:rsid w:val="004E3672"/>
    <w:rsid w:val="004E372C"/>
    <w:rsid w:val="004F58E7"/>
    <w:rsid w:val="005422CC"/>
    <w:rsid w:val="005644EC"/>
    <w:rsid w:val="00577BAD"/>
    <w:rsid w:val="00590823"/>
    <w:rsid w:val="00592720"/>
    <w:rsid w:val="0059760E"/>
    <w:rsid w:val="005D08B6"/>
    <w:rsid w:val="005D158B"/>
    <w:rsid w:val="005D4F0A"/>
    <w:rsid w:val="005D5785"/>
    <w:rsid w:val="006170E3"/>
    <w:rsid w:val="00634E4B"/>
    <w:rsid w:val="00674CFF"/>
    <w:rsid w:val="0069101F"/>
    <w:rsid w:val="006B7751"/>
    <w:rsid w:val="006E2511"/>
    <w:rsid w:val="006F2F17"/>
    <w:rsid w:val="00703112"/>
    <w:rsid w:val="0071524A"/>
    <w:rsid w:val="00717896"/>
    <w:rsid w:val="00742CB2"/>
    <w:rsid w:val="00755E09"/>
    <w:rsid w:val="007731C1"/>
    <w:rsid w:val="00784411"/>
    <w:rsid w:val="00784B0A"/>
    <w:rsid w:val="00786FB2"/>
    <w:rsid w:val="007A48BE"/>
    <w:rsid w:val="007A6667"/>
    <w:rsid w:val="007E4F21"/>
    <w:rsid w:val="008013AB"/>
    <w:rsid w:val="008074AE"/>
    <w:rsid w:val="00816328"/>
    <w:rsid w:val="00820A7E"/>
    <w:rsid w:val="00827168"/>
    <w:rsid w:val="008453F0"/>
    <w:rsid w:val="00852927"/>
    <w:rsid w:val="00857BF3"/>
    <w:rsid w:val="00892B91"/>
    <w:rsid w:val="008A23B4"/>
    <w:rsid w:val="008C42EA"/>
    <w:rsid w:val="008D0D9D"/>
    <w:rsid w:val="008F1238"/>
    <w:rsid w:val="008F722B"/>
    <w:rsid w:val="00925DD4"/>
    <w:rsid w:val="00931DB6"/>
    <w:rsid w:val="009360EE"/>
    <w:rsid w:val="009623D0"/>
    <w:rsid w:val="00964FDC"/>
    <w:rsid w:val="00982A87"/>
    <w:rsid w:val="00992D37"/>
    <w:rsid w:val="0099518F"/>
    <w:rsid w:val="009A28EC"/>
    <w:rsid w:val="009F3BD7"/>
    <w:rsid w:val="00A25AF0"/>
    <w:rsid w:val="00A33E4C"/>
    <w:rsid w:val="00A3704F"/>
    <w:rsid w:val="00A47DEF"/>
    <w:rsid w:val="00A5006C"/>
    <w:rsid w:val="00A50785"/>
    <w:rsid w:val="00A53CBF"/>
    <w:rsid w:val="00A54248"/>
    <w:rsid w:val="00A5684B"/>
    <w:rsid w:val="00A57063"/>
    <w:rsid w:val="00A82450"/>
    <w:rsid w:val="00AA4793"/>
    <w:rsid w:val="00AC7E79"/>
    <w:rsid w:val="00AC7F84"/>
    <w:rsid w:val="00AD38D1"/>
    <w:rsid w:val="00B069C6"/>
    <w:rsid w:val="00B32161"/>
    <w:rsid w:val="00B36C6A"/>
    <w:rsid w:val="00B86D90"/>
    <w:rsid w:val="00B913A4"/>
    <w:rsid w:val="00BA58E3"/>
    <w:rsid w:val="00BC0912"/>
    <w:rsid w:val="00BC09B4"/>
    <w:rsid w:val="00BD5FFC"/>
    <w:rsid w:val="00BE2990"/>
    <w:rsid w:val="00C27B89"/>
    <w:rsid w:val="00C51E61"/>
    <w:rsid w:val="00C548CA"/>
    <w:rsid w:val="00C8586C"/>
    <w:rsid w:val="00C86B7E"/>
    <w:rsid w:val="00CA102E"/>
    <w:rsid w:val="00CA1751"/>
    <w:rsid w:val="00CB0110"/>
    <w:rsid w:val="00CB0AE2"/>
    <w:rsid w:val="00CD3C98"/>
    <w:rsid w:val="00CF0C5E"/>
    <w:rsid w:val="00CF4424"/>
    <w:rsid w:val="00D0000F"/>
    <w:rsid w:val="00D45B67"/>
    <w:rsid w:val="00D503C5"/>
    <w:rsid w:val="00D5257E"/>
    <w:rsid w:val="00D56A3F"/>
    <w:rsid w:val="00D90BBA"/>
    <w:rsid w:val="00D9642A"/>
    <w:rsid w:val="00DF1B4E"/>
    <w:rsid w:val="00E16CEE"/>
    <w:rsid w:val="00E205EF"/>
    <w:rsid w:val="00E4363F"/>
    <w:rsid w:val="00E44722"/>
    <w:rsid w:val="00E93D89"/>
    <w:rsid w:val="00E952FD"/>
    <w:rsid w:val="00E9616E"/>
    <w:rsid w:val="00EB3371"/>
    <w:rsid w:val="00EB3853"/>
    <w:rsid w:val="00EC64B3"/>
    <w:rsid w:val="00F324F6"/>
    <w:rsid w:val="00F36F76"/>
    <w:rsid w:val="00F42875"/>
    <w:rsid w:val="00F50CA3"/>
    <w:rsid w:val="00F53817"/>
    <w:rsid w:val="00F829C8"/>
    <w:rsid w:val="00FB05E9"/>
    <w:rsid w:val="00FC7BAC"/>
    <w:rsid w:val="00FD682E"/>
    <w:rsid w:val="00FE1DBF"/>
    <w:rsid w:val="00FF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46E95"/>
  <w15:chartTrackingRefBased/>
  <w15:docId w15:val="{29E0846D-3BE4-4E33-A374-AA974ECA7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006C"/>
    <w:rPr>
      <w:rFonts w:eastAsiaTheme="minorEastAsia"/>
      <w:lang w:val="sq-AL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5006C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styleId="ListParagraph">
    <w:name w:val="List Paragraph"/>
    <w:basedOn w:val="Normal"/>
    <w:uiPriority w:val="34"/>
    <w:qFormat/>
    <w:rsid w:val="00A5006C"/>
    <w:pPr>
      <w:spacing w:after="0" w:line="240" w:lineRule="auto"/>
      <w:ind w:left="720"/>
    </w:pPr>
    <w:rPr>
      <w:rFonts w:ascii="Times New Roman" w:eastAsia="Times New Roman" w:hAnsi="Times New Roman" w:cs="Times New Roman"/>
      <w:color w:val="00000A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86D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D90"/>
    <w:rPr>
      <w:rFonts w:eastAsiaTheme="minorEastAsia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1433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3319"/>
    <w:rPr>
      <w:rFonts w:eastAsiaTheme="minorEastAsia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9C"/>
    <w:rPr>
      <w:rFonts w:ascii="Segoe UI" w:eastAsiaTheme="minorEastAsia" w:hAnsi="Segoe UI" w:cs="Segoe UI"/>
      <w:sz w:val="18"/>
      <w:szCs w:val="18"/>
      <w:lang w:val="en-GB" w:eastAsia="en-GB"/>
    </w:rPr>
  </w:style>
  <w:style w:type="paragraph" w:styleId="BodyText2">
    <w:name w:val="Body Text 2"/>
    <w:basedOn w:val="Normal"/>
    <w:link w:val="BodyText2Char"/>
    <w:rsid w:val="00BA58E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BodyText2Char">
    <w:name w:val="Body Text 2 Char"/>
    <w:basedOn w:val="DefaultParagraphFont"/>
    <w:link w:val="BodyText2"/>
    <w:rsid w:val="00BA58E3"/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A1751"/>
    <w:rPr>
      <w:i/>
      <w:iCs/>
    </w:rPr>
  </w:style>
  <w:style w:type="character" w:styleId="Hyperlink">
    <w:name w:val="Hyperlink"/>
    <w:uiPriority w:val="99"/>
    <w:rsid w:val="007A66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g"/><Relationship Id="rId18" Type="http://schemas.openxmlformats.org/officeDocument/2006/relationships/image" Target="media/image9.jpe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2.jpg"/><Relationship Id="rId7" Type="http://schemas.openxmlformats.org/officeDocument/2006/relationships/webSettings" Target="webSettings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24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image" Target="media/image6.jpg"/><Relationship Id="rId23" Type="http://schemas.openxmlformats.org/officeDocument/2006/relationships/image" Target="media/image14.jpg"/><Relationship Id="rId10" Type="http://schemas.openxmlformats.org/officeDocument/2006/relationships/image" Target="media/image1.jpeg"/><Relationship Id="rId19" Type="http://schemas.openxmlformats.org/officeDocument/2006/relationships/image" Target="media/image10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457</Nr_x002e__x0020_akti>
    <Data_x0020_e_x0020_Krijimit xmlns="0e656187-b300-4fb0-8bf4-3a50f872073c">2026-06-23T09:47:09Z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2026-06-23T00:00:00Z</Date_x0020_protokolli>
    <Titulli xmlns="0e656187-b300-4fb0-8bf4-3a50f872073c">Për shpalljen e disa zonave me përparësi zhvillimin  e ekonomisë malore në Bashkinë Kolonjë</Titulli>
    <Modifikuesi xmlns="0e656187-b300-4fb0-8bf4-3a50f872073c">Fjora.Cahani</Modifikuesi>
    <Nr_x002e__x0020_prot_x0020_QBZ xmlns="0e656187-b300-4fb0-8bf4-3a50f872073c">1387</Nr_x002e__x0020_prot_x0020_QBZ>
    <Data_x0020_e_x0020_Modifikimit xmlns="0e656187-b300-4fb0-8bf4-3a50f872073c">2026-06-23T11:14:36Z</Data_x0020_e_x0020_Modifikimit>
    <Dekretuar xmlns="0e656187-b300-4fb0-8bf4-3a50f872073c">false</Dekretuar>
    <Data xmlns="0e656187-b300-4fb0-8bf4-3a50f872073c">2026-06-19T00:00:00Z</Data>
    <Nr_x002e__x0020_protokolli_x0020_i_x0020_aktit xmlns="0e656187-b300-4fb0-8bf4-3a50f872073c">1602/7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03EE04F4BE4B9F867A435E0FD34E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E381C83-6345-436A-AAC1-24F8A3938CF6}">
  <ds:schemaRefs>
    <ds:schemaRef ds:uri="http://purl.org/dc/dcmitype/"/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82E035E2-E251-42BF-B1D1-D7B846BCD7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E596A9-BED8-47AB-94FB-DCAA5548AD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disa zonave me përparësi zhvillimin e ekonomisë malore në Bashkinë Kolonjë</vt:lpstr>
    </vt:vector>
  </TitlesOfParts>
  <Company>Qeveria e Shqipërisë</Company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disa zonave me përparësi zhvillimin e ekonomisë malore në Bashkinë Kolonjë</dc:title>
  <dc:creator>Arlinda Drenofci</dc:creator>
  <cp:lastModifiedBy>fjora.cahani</cp:lastModifiedBy>
  <cp:revision>7</cp:revision>
  <cp:lastPrinted>2026-06-19T08:31:00Z</cp:lastPrinted>
  <dcterms:created xsi:type="dcterms:W3CDTF">2026-06-23T09:53:00Z</dcterms:created>
  <dcterms:modified xsi:type="dcterms:W3CDTF">2026-06-23T11:36:00Z</dcterms:modified>
</cp:coreProperties>
</file>