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147CA" w14:textId="77777777" w:rsidR="00717851" w:rsidRPr="009A01F0" w:rsidRDefault="00717851" w:rsidP="00717851">
      <w:pPr>
        <w:spacing w:after="0" w:line="240" w:lineRule="auto"/>
        <w:ind w:firstLine="284"/>
        <w:jc w:val="center"/>
        <w:rPr>
          <w:rFonts w:ascii="Garamond" w:eastAsia="MS Mincho" w:hAnsi="Garamond" w:cs="Times New Roman"/>
          <w:b/>
          <w:bCs/>
          <w:sz w:val="24"/>
          <w:szCs w:val="24"/>
        </w:rPr>
      </w:pPr>
      <w:r w:rsidRPr="009A01F0">
        <w:rPr>
          <w:rFonts w:ascii="Garamond" w:eastAsia="MS Mincho" w:hAnsi="Garamond" w:cs="Times New Roman"/>
          <w:b/>
          <w:bCs/>
          <w:sz w:val="24"/>
          <w:szCs w:val="24"/>
        </w:rPr>
        <w:t>VENDIM</w:t>
      </w:r>
    </w:p>
    <w:p w14:paraId="31567250" w14:textId="117BA4C5" w:rsidR="00717851" w:rsidRPr="009A01F0" w:rsidRDefault="00717851" w:rsidP="00717851">
      <w:pPr>
        <w:spacing w:after="0" w:line="240" w:lineRule="auto"/>
        <w:ind w:firstLine="284"/>
        <w:jc w:val="center"/>
        <w:rPr>
          <w:rFonts w:ascii="Garamond" w:eastAsia="MS Mincho" w:hAnsi="Garamond" w:cs="Times New Roman"/>
          <w:b/>
          <w:bCs/>
          <w:sz w:val="24"/>
          <w:szCs w:val="24"/>
        </w:rPr>
      </w:pPr>
      <w:r w:rsidRPr="009A01F0">
        <w:rPr>
          <w:rFonts w:ascii="Garamond" w:eastAsia="MS Mincho" w:hAnsi="Garamond" w:cs="Times New Roman"/>
          <w:b/>
          <w:bCs/>
          <w:sz w:val="24"/>
          <w:szCs w:val="24"/>
        </w:rPr>
        <w:t>Nr.</w:t>
      </w:r>
      <w:r w:rsidR="009A01F0">
        <w:rPr>
          <w:rFonts w:ascii="Garamond" w:eastAsia="MS Mincho" w:hAnsi="Garamond" w:cs="Times New Roman"/>
          <w:b/>
          <w:bCs/>
          <w:sz w:val="24"/>
          <w:szCs w:val="24"/>
        </w:rPr>
        <w:t xml:space="preserve"> </w:t>
      </w:r>
      <w:r w:rsidRPr="009A01F0">
        <w:rPr>
          <w:rFonts w:ascii="Garamond" w:eastAsia="MS Mincho" w:hAnsi="Garamond" w:cs="Times New Roman"/>
          <w:b/>
          <w:sz w:val="24"/>
          <w:szCs w:val="24"/>
        </w:rPr>
        <w:t>470,</w:t>
      </w:r>
      <w:r w:rsidRPr="009A01F0">
        <w:rPr>
          <w:rFonts w:ascii="Garamond" w:eastAsia="MS Mincho" w:hAnsi="Garamond" w:cs="Times New Roman"/>
          <w:b/>
          <w:bCs/>
          <w:sz w:val="24"/>
          <w:szCs w:val="24"/>
        </w:rPr>
        <w:t xml:space="preserve"> datë</w:t>
      </w:r>
      <w:r w:rsidRPr="009A01F0">
        <w:rPr>
          <w:rFonts w:ascii="Garamond" w:eastAsia="MS Mincho" w:hAnsi="Garamond" w:cs="Times New Roman"/>
          <w:b/>
          <w:sz w:val="24"/>
          <w:szCs w:val="24"/>
        </w:rPr>
        <w:t xml:space="preserve"> 26.6.2026</w:t>
      </w:r>
    </w:p>
    <w:p w14:paraId="06595C5F" w14:textId="77777777" w:rsidR="00717851" w:rsidRPr="009A01F0" w:rsidRDefault="00717851" w:rsidP="00717851">
      <w:pPr>
        <w:spacing w:after="0" w:line="240" w:lineRule="auto"/>
        <w:ind w:firstLine="284"/>
        <w:jc w:val="center"/>
        <w:rPr>
          <w:rFonts w:ascii="Garamond" w:eastAsia="MS Mincho" w:hAnsi="Garamond" w:cs="Times New Roman"/>
          <w:b/>
          <w:bCs/>
          <w:sz w:val="24"/>
          <w:szCs w:val="24"/>
        </w:rPr>
      </w:pPr>
    </w:p>
    <w:p w14:paraId="2D3951E0" w14:textId="4F6CC865" w:rsidR="00717851" w:rsidRPr="009A01F0" w:rsidRDefault="00717851" w:rsidP="00717851">
      <w:pPr>
        <w:pStyle w:val="NormalWeb"/>
        <w:spacing w:before="0" w:beforeAutospacing="0" w:after="0" w:afterAutospacing="0"/>
        <w:ind w:firstLine="284"/>
        <w:jc w:val="center"/>
        <w:rPr>
          <w:rFonts w:ascii="Garamond" w:hAnsi="Garamond"/>
          <w:b/>
        </w:rPr>
      </w:pPr>
      <w:r w:rsidRPr="009A01F0">
        <w:rPr>
          <w:rFonts w:ascii="Garamond" w:hAnsi="Garamond"/>
          <w:b/>
        </w:rPr>
        <w:t>PËR DISA NDRYSHIME DHE SHTESA NË VENDIMIN NR.</w:t>
      </w:r>
      <w:r w:rsidR="009A01F0">
        <w:rPr>
          <w:rFonts w:ascii="Garamond" w:hAnsi="Garamond"/>
          <w:b/>
        </w:rPr>
        <w:t xml:space="preserve"> </w:t>
      </w:r>
      <w:r w:rsidRPr="009A01F0">
        <w:rPr>
          <w:rFonts w:ascii="Garamond" w:hAnsi="Garamond"/>
          <w:b/>
        </w:rPr>
        <w:t>518, DATË 20.9.2017, TË KËSHILLIT TË MINISTRAVE, “PËR KALIMIN NË PËRGJEGJËSI ADMINISTRIMI TË MINISTRISË SË DREJTËSISË TË NJË PJESE TË GODINËS, KU USHTRON VEPRIMTARINË KONTROLLI I LARTË I SHTETIT, PËR KOLEGJIN E POSAÇËM TË APELIMIT DHE PROKURORINË E POSAÇME KUNDËR KORRUPSIONIT DHE KRIMIT TË ORGANIZUAR”, TË NDRYSHUAR</w:t>
      </w:r>
    </w:p>
    <w:p w14:paraId="0B06BC0B" w14:textId="77777777" w:rsidR="00717851" w:rsidRPr="009A01F0" w:rsidRDefault="00717851" w:rsidP="00717851">
      <w:pPr>
        <w:pStyle w:val="NormalWeb"/>
        <w:spacing w:before="0" w:beforeAutospacing="0" w:after="0" w:afterAutospacing="0"/>
        <w:ind w:firstLine="284"/>
        <w:jc w:val="center"/>
        <w:rPr>
          <w:rFonts w:ascii="Garamond" w:hAnsi="Garamond"/>
        </w:rPr>
      </w:pPr>
    </w:p>
    <w:p w14:paraId="1C68B848" w14:textId="1B50B8B0" w:rsidR="00717851" w:rsidRPr="009A01F0" w:rsidRDefault="00717851" w:rsidP="00717851">
      <w:pPr>
        <w:pStyle w:val="NormalWeb"/>
        <w:spacing w:before="0" w:beforeAutospacing="0" w:after="0" w:afterAutospacing="0"/>
        <w:ind w:firstLine="284"/>
        <w:jc w:val="both"/>
        <w:rPr>
          <w:rFonts w:ascii="Garamond" w:hAnsi="Garamond"/>
        </w:rPr>
      </w:pPr>
      <w:r w:rsidRPr="009A01F0">
        <w:rPr>
          <w:rFonts w:ascii="Garamond" w:hAnsi="Garamond"/>
        </w:rPr>
        <w:t>Në mbështetje të nenit 100 të Kushtetutës dhe të neneve 10 e 13, të ligjit nr.</w:t>
      </w:r>
      <w:r w:rsidR="009A01F0">
        <w:rPr>
          <w:rFonts w:ascii="Garamond" w:hAnsi="Garamond"/>
        </w:rPr>
        <w:t xml:space="preserve"> </w:t>
      </w:r>
      <w:r w:rsidRPr="009A01F0">
        <w:rPr>
          <w:rFonts w:ascii="Garamond" w:hAnsi="Garamond"/>
        </w:rPr>
        <w:t>8743, datë 22.2.2001, “Për pronat e paluajtshme të shtetit”, të ndryshuar, me propozimin e Kryeministrit, Këshilli i Ministrave</w:t>
      </w:r>
    </w:p>
    <w:p w14:paraId="7872642A" w14:textId="77777777" w:rsidR="00717851" w:rsidRPr="009A01F0" w:rsidRDefault="00717851" w:rsidP="00717851">
      <w:pPr>
        <w:pStyle w:val="NormalWeb"/>
        <w:spacing w:before="0" w:beforeAutospacing="0" w:after="0" w:afterAutospacing="0"/>
        <w:ind w:firstLine="284"/>
        <w:jc w:val="both"/>
        <w:rPr>
          <w:rFonts w:ascii="Garamond" w:hAnsi="Garamond"/>
        </w:rPr>
      </w:pPr>
    </w:p>
    <w:p w14:paraId="5779A06F" w14:textId="77777777" w:rsidR="00717851" w:rsidRPr="009A01F0" w:rsidRDefault="00717851" w:rsidP="00717851">
      <w:pPr>
        <w:pStyle w:val="NormalWeb"/>
        <w:spacing w:before="0" w:beforeAutospacing="0" w:after="0" w:afterAutospacing="0"/>
        <w:ind w:firstLine="284"/>
        <w:jc w:val="center"/>
        <w:rPr>
          <w:rFonts w:ascii="Garamond" w:hAnsi="Garamond"/>
        </w:rPr>
      </w:pPr>
      <w:r w:rsidRPr="009A01F0">
        <w:rPr>
          <w:rFonts w:ascii="Garamond" w:hAnsi="Garamond"/>
        </w:rPr>
        <w:t>VENDOSI:</w:t>
      </w:r>
    </w:p>
    <w:p w14:paraId="700CA1DB" w14:textId="77777777" w:rsidR="00717851" w:rsidRPr="009A01F0" w:rsidRDefault="00717851" w:rsidP="00717851">
      <w:pPr>
        <w:pStyle w:val="NormalWeb"/>
        <w:spacing w:before="0" w:beforeAutospacing="0" w:after="0" w:afterAutospacing="0"/>
        <w:ind w:firstLine="284"/>
        <w:jc w:val="center"/>
        <w:rPr>
          <w:rFonts w:ascii="Garamond" w:hAnsi="Garamond"/>
        </w:rPr>
      </w:pPr>
    </w:p>
    <w:p w14:paraId="2FAA3F1A" w14:textId="02CA044B"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1. Në vendimin nr.</w:t>
      </w:r>
      <w:r w:rsidR="009A01F0">
        <w:rPr>
          <w:rFonts w:ascii="Garamond" w:hAnsi="Garamond"/>
          <w:lang w:val="sq-AL"/>
        </w:rPr>
        <w:t xml:space="preserve"> </w:t>
      </w:r>
      <w:r w:rsidRPr="009A01F0">
        <w:rPr>
          <w:rFonts w:ascii="Garamond" w:hAnsi="Garamond"/>
          <w:lang w:val="sq-AL"/>
        </w:rPr>
        <w:t>518, datë 20.9.2017, të Këshillit të Ministrave, “Për kalimin në përgjegjësi administrimi të Ministrisë së Drejtësisë të një pjese të godinës, ku ushtron veprimtarinë Kontrolli i Lartë i Shtetit, për Kolegjin e Posaçëm të Apelimit dhe Prokurorinë e Posaçme kundër Korrupsionit dhe Krimit të Organizuar”, të ndryshuar, bëhen ndryshimi dhe shtesa e mëposhtme:</w:t>
      </w:r>
    </w:p>
    <w:p w14:paraId="31439BB1" w14:textId="77777777"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a) Në titullin e vendimit dhe kudo në përmbajtje të tij, emërtimi “Kolegjit të Posaçëm të Apelimit” zëvendësohet me “Gjykatës Kushtetuese”.</w:t>
      </w:r>
    </w:p>
    <w:p w14:paraId="09B8A793" w14:textId="77777777"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b) Pas pikës 1 shtohet pika 1/1, me këtë përmbajtje:</w:t>
      </w:r>
    </w:p>
    <w:p w14:paraId="0C0176D1" w14:textId="77EB1B1A"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“1/1.</w:t>
      </w:r>
      <w:r w:rsidR="009A01F0" w:rsidRPr="009A01F0">
        <w:rPr>
          <w:rFonts w:ascii="Garamond" w:hAnsi="Garamond"/>
          <w:lang w:val="sq-AL"/>
        </w:rPr>
        <w:t xml:space="preserve"> </w:t>
      </w:r>
      <w:r w:rsidRPr="009A01F0">
        <w:rPr>
          <w:rFonts w:ascii="Garamond" w:hAnsi="Garamond"/>
          <w:lang w:val="sq-AL"/>
        </w:rPr>
        <w:t xml:space="preserve">Gjykata Kushtetuese do të përdorë mjediset sipas përcaktimit të pikës 1, të këtij vendimi, deri në përfundimin e procesit të rivlerësimit kalimtar të gjyqtarëve dhe prokurorëve.”. </w:t>
      </w:r>
    </w:p>
    <w:p w14:paraId="2F37DD2F" w14:textId="77777777"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2. Ngarkohen Ministria e Drejtësisë, Gjykata Kushtetuese dhe Agjencia Shtetërore e Kadastrës për zbatimin e këtij vendimi.</w:t>
      </w:r>
    </w:p>
    <w:p w14:paraId="0D2D22D4" w14:textId="77777777" w:rsidR="00717851" w:rsidRPr="009A01F0" w:rsidRDefault="00717851" w:rsidP="00717851">
      <w:pPr>
        <w:pStyle w:val="BodyText"/>
        <w:spacing w:line="240" w:lineRule="auto"/>
        <w:ind w:firstLine="284"/>
        <w:rPr>
          <w:rFonts w:ascii="Garamond" w:hAnsi="Garamond"/>
          <w:lang w:val="sq-AL"/>
        </w:rPr>
      </w:pPr>
      <w:r w:rsidRPr="009A01F0">
        <w:rPr>
          <w:rFonts w:ascii="Garamond" w:hAnsi="Garamond"/>
          <w:lang w:val="sq-AL"/>
        </w:rPr>
        <w:t>Ky vendim hyn në fuqi menjëherë dhe botohet në Fletoren Zyrtare.</w:t>
      </w:r>
      <w:bookmarkStart w:id="0" w:name="_GoBack"/>
      <w:bookmarkEnd w:id="0"/>
    </w:p>
    <w:p w14:paraId="179DCED3" w14:textId="77777777" w:rsidR="00717851" w:rsidRPr="009A01F0" w:rsidRDefault="00717851" w:rsidP="00717851">
      <w:pPr>
        <w:pStyle w:val="BodyText"/>
        <w:spacing w:line="240" w:lineRule="auto"/>
        <w:ind w:firstLine="284"/>
        <w:rPr>
          <w:rFonts w:ascii="Garamond" w:hAnsi="Garamond"/>
          <w:lang w:val="sq-AL"/>
        </w:rPr>
      </w:pPr>
    </w:p>
    <w:p w14:paraId="4BAD9329" w14:textId="77777777" w:rsidR="00717851" w:rsidRPr="009A01F0" w:rsidRDefault="00717851" w:rsidP="00717851">
      <w:pPr>
        <w:spacing w:after="0" w:line="240" w:lineRule="auto"/>
        <w:ind w:firstLine="284"/>
        <w:jc w:val="right"/>
        <w:rPr>
          <w:rFonts w:ascii="Garamond" w:hAnsi="Garamond"/>
          <w:bCs/>
          <w:sz w:val="24"/>
          <w:szCs w:val="24"/>
          <w:lang w:bidi="en-US"/>
        </w:rPr>
      </w:pPr>
      <w:r w:rsidRPr="009A01F0">
        <w:rPr>
          <w:rFonts w:ascii="Garamond" w:hAnsi="Garamond"/>
          <w:bCs/>
          <w:sz w:val="24"/>
          <w:szCs w:val="24"/>
          <w:lang w:bidi="en-US"/>
        </w:rPr>
        <w:t>ZËVENDËSKRYEMINISTËR</w:t>
      </w:r>
    </w:p>
    <w:p w14:paraId="5CF36E20" w14:textId="77777777" w:rsidR="00717851" w:rsidRPr="009A01F0" w:rsidRDefault="00717851" w:rsidP="00717851">
      <w:pPr>
        <w:spacing w:after="0" w:line="240" w:lineRule="auto"/>
        <w:ind w:firstLine="284"/>
        <w:jc w:val="right"/>
        <w:rPr>
          <w:rFonts w:ascii="Garamond" w:hAnsi="Garamond"/>
          <w:b/>
          <w:sz w:val="24"/>
          <w:szCs w:val="24"/>
        </w:rPr>
      </w:pPr>
      <w:r w:rsidRPr="009A01F0">
        <w:rPr>
          <w:rFonts w:ascii="Garamond" w:hAnsi="Garamond"/>
          <w:b/>
          <w:sz w:val="24"/>
          <w:szCs w:val="24"/>
        </w:rPr>
        <w:t xml:space="preserve">Albana </w:t>
      </w:r>
      <w:proofErr w:type="spellStart"/>
      <w:r w:rsidRPr="009A01F0">
        <w:rPr>
          <w:rFonts w:ascii="Garamond" w:hAnsi="Garamond"/>
          <w:b/>
          <w:sz w:val="24"/>
          <w:szCs w:val="24"/>
        </w:rPr>
        <w:t>Koçiu</w:t>
      </w:r>
      <w:proofErr w:type="spellEnd"/>
    </w:p>
    <w:p w14:paraId="01D4A07D" w14:textId="77777777" w:rsidR="00717851" w:rsidRPr="009A01F0" w:rsidRDefault="00717851" w:rsidP="00717851">
      <w:pPr>
        <w:pStyle w:val="Default"/>
        <w:ind w:firstLine="284"/>
        <w:jc w:val="right"/>
        <w:rPr>
          <w:rFonts w:ascii="Garamond" w:hAnsi="Garamond"/>
          <w:b/>
          <w:lang w:val="sq-AL"/>
        </w:rPr>
      </w:pPr>
    </w:p>
    <w:p w14:paraId="551D8D3D" w14:textId="77777777" w:rsidR="00E57538" w:rsidRPr="009A01F0" w:rsidRDefault="00E57538" w:rsidP="00717851"/>
    <w:sectPr w:rsidR="00E57538" w:rsidRPr="009A01F0" w:rsidSect="0071785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3D588" w14:textId="77777777" w:rsidR="00B1003B" w:rsidRDefault="00B1003B" w:rsidP="008E1B4C">
      <w:pPr>
        <w:spacing w:after="0" w:line="240" w:lineRule="auto"/>
      </w:pPr>
      <w:r>
        <w:separator/>
      </w:r>
    </w:p>
  </w:endnote>
  <w:endnote w:type="continuationSeparator" w:id="0">
    <w:p w14:paraId="37D28A08" w14:textId="77777777" w:rsidR="00B1003B" w:rsidRDefault="00B1003B" w:rsidP="008E1B4C">
      <w:pPr>
        <w:spacing w:after="0" w:line="240" w:lineRule="auto"/>
      </w:pPr>
      <w:r>
        <w:continuationSeparator/>
      </w:r>
    </w:p>
  </w:endnote>
  <w:endnote w:type="continuationNotice" w:id="1">
    <w:p w14:paraId="408F57CC" w14:textId="77777777" w:rsidR="00B1003B" w:rsidRDefault="00B100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A7CD3" w14:textId="77777777" w:rsidR="00B1003B" w:rsidRDefault="00B1003B" w:rsidP="008E1B4C">
      <w:pPr>
        <w:spacing w:after="0" w:line="240" w:lineRule="auto"/>
      </w:pPr>
      <w:r>
        <w:separator/>
      </w:r>
    </w:p>
  </w:footnote>
  <w:footnote w:type="continuationSeparator" w:id="0">
    <w:p w14:paraId="7946AFB8" w14:textId="77777777" w:rsidR="00B1003B" w:rsidRDefault="00B1003B" w:rsidP="008E1B4C">
      <w:pPr>
        <w:spacing w:after="0" w:line="240" w:lineRule="auto"/>
      </w:pPr>
      <w:r>
        <w:continuationSeparator/>
      </w:r>
    </w:p>
  </w:footnote>
  <w:footnote w:type="continuationNotice" w:id="1">
    <w:p w14:paraId="76873528" w14:textId="77777777" w:rsidR="00B1003B" w:rsidRDefault="00B100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1AA"/>
    <w:rsid w:val="00083723"/>
    <w:rsid w:val="00333198"/>
    <w:rsid w:val="004511AA"/>
    <w:rsid w:val="00565A95"/>
    <w:rsid w:val="00717851"/>
    <w:rsid w:val="00734CEA"/>
    <w:rsid w:val="008E1B4C"/>
    <w:rsid w:val="009A01F0"/>
    <w:rsid w:val="009E0F2F"/>
    <w:rsid w:val="00A50408"/>
    <w:rsid w:val="00B1003B"/>
    <w:rsid w:val="00E343EB"/>
    <w:rsid w:val="00E57538"/>
    <w:rsid w:val="00F21C43"/>
    <w:rsid w:val="00F6243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7250"/>
  <w15:chartTrackingRefBased/>
  <w15:docId w15:val="{3D486FAD-BF93-430E-BA5A-6E1C191C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785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785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BodyText">
    <w:name w:val="Body Text"/>
    <w:basedOn w:val="Normal"/>
    <w:link w:val="BodyTextChar"/>
    <w:rsid w:val="00717851"/>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717851"/>
    <w:rPr>
      <w:rFonts w:ascii="Bookman Old Style" w:eastAsia="Times New Roman" w:hAnsi="Bookman Old Style" w:cs="Times New Roman"/>
      <w:sz w:val="24"/>
      <w:szCs w:val="24"/>
      <w:lang w:val="de-DE"/>
    </w:rPr>
  </w:style>
  <w:style w:type="paragraph" w:customStyle="1" w:styleId="Default">
    <w:name w:val="Default"/>
    <w:rsid w:val="0071785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Header">
    <w:name w:val="header"/>
    <w:basedOn w:val="Normal"/>
    <w:link w:val="HeaderChar"/>
    <w:uiPriority w:val="99"/>
    <w:semiHidden/>
    <w:unhideWhenUsed/>
    <w:rsid w:val="008E1B4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1B4C"/>
  </w:style>
  <w:style w:type="paragraph" w:styleId="Footer">
    <w:name w:val="footer"/>
    <w:basedOn w:val="Normal"/>
    <w:link w:val="FooterChar"/>
    <w:uiPriority w:val="99"/>
    <w:semiHidden/>
    <w:unhideWhenUsed/>
    <w:rsid w:val="008E1B4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E1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470</Nr_x002e__x0020_akti>
    <Data_x0020_e_x0020_Krijimit xmlns="0e656187-b300-4fb0-8bf4-3a50f872073c">2026-06-30T07:15:00Z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disa ndryshime dhe shtesa në vendimin nr.518, datë 20.9.2017, të Këshillit të Ministrave, “Për kalimin në përgjegjësi administrimi të Ministrisë së Drejtësisë të një pjese të godinës, ku ushtron veprimtarinë Kontrolli i Lartë i Shtetit, për Kolegjin e Posaçëm të Apelimit dhe Prokurorinë e Posaçme Kundër Korrupsionit dhe Krimit të Organizuar”, të ndryshuar</Titulli>
    <Modifikuesi xmlns="0e656187-b300-4fb0-8bf4-3a50f872073c">elnejda.cokalli</Modifikuesi>
    <Nr_x002e__x0020_prot_x0020_QBZ xmlns="0e656187-b300-4fb0-8bf4-3a50f872073c">1427</Nr_x002e__x0020_prot_x0020_QBZ>
    <Data_x0020_e_x0020_Modifikimit xmlns="0e656187-b300-4fb0-8bf4-3a50f872073c">2026-06-30T07:59:38Z</Data_x0020_e_x0020_Modifikimit>
    <Dekretuar xmlns="0e656187-b300-4fb0-8bf4-3a50f872073c">false</Dekretuar>
    <Data xmlns="0e656187-b300-4fb0-8bf4-3a50f872073c">2026-06-26T00:00:00Z</Data>
    <Nr_x002e__x0020_protokolli_x0020_i_x0020_aktit xmlns="0e656187-b300-4fb0-8bf4-3a50f872073c">3812/5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42A49E095E43FCB9B6E0A74C4853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F42A49E095E43FCB9B6E0A74C4853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B02404C-95FB-48EB-9971-C3D22179E12E}">
  <ds:schemaRefs>
    <ds:schemaRef ds:uri="http://purl.org/dc/dcmitype/"/>
    <ds:schemaRef ds:uri="http://purl.org/dc/term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4447493-F5D0-40A1-A03B-E70D47D51C17}">
  <ds:schemaRefs>
    <ds:schemaRef ds:uri="http://schemas.microsoft.com/sharepoint/v3/contenttype/forms"/>
  </ds:schemaRefs>
</ds:datastoreItem>
</file>

<file path=customXml/itemProps3.xml><?xml version="1.0" encoding="utf-8"?>
<ds:datastoreItem xmlns:ds="http://schemas.openxmlformats.org/officeDocument/2006/customXml" ds:itemID="{6C13660D-13C3-41F5-AE36-2B9CBD605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60B186-DF1A-465F-A7C6-0D38B70436A9}">
  <ds:schemaRefs>
    <ds:schemaRef ds:uri="http://schemas.microsoft.com/sharepoint/v3/contenttype/forms"/>
  </ds:schemaRefs>
</ds:datastoreItem>
</file>

<file path=customXml/itemProps5.xml><?xml version="1.0" encoding="utf-8"?>
<ds:datastoreItem xmlns:ds="http://schemas.openxmlformats.org/officeDocument/2006/customXml" ds:itemID="{749A56D7-8193-4BAC-B398-7674A7AFD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Për disa ndryshime dhe shtesa në vendimin nr.518, datë 20.9.2017, të Këshillit të Ministrave, “Për kalimin në përgjegjësi administrimi të Ministrisë së Drejtësisë të një pjese të godinës, ku ushtron veprimtarinë Kontrolli i Lartë i Shtetit, për Kolegjin e</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nr.518, datë 20.9.2017, të Këshillit të Ministrave, “Për kalimin në përgjegjësi administrimi të Ministrisë së Drejtësisë të një pjese të godinës, ku ushtron veprimtarinë Kontrolli i Lartë i Shtetit, për Kolegjin e Posaçëm të Apelimit dhe Prokurorinë e Posaçme Kundër Korrupsionit dhe Krimit të Organizuar”, të ndryshuar</dc:title>
  <dc:creator>Entela Suli</dc:creator>
  <cp:lastModifiedBy>Alma Lisaku</cp:lastModifiedBy>
  <cp:revision>5</cp:revision>
  <dcterms:created xsi:type="dcterms:W3CDTF">2026-06-29T12:43:00Z</dcterms:created>
  <dcterms:modified xsi:type="dcterms:W3CDTF">2026-06-30T08:21:00Z</dcterms:modified>
</cp:coreProperties>
</file>