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A3E81" w14:textId="77777777" w:rsidR="00BE2B1F" w:rsidRPr="003103D8" w:rsidRDefault="00BE2B1F"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b/>
          <w:bCs/>
          <w:sz w:val="24"/>
          <w:szCs w:val="24"/>
          <w:lang w:val="sq-AL"/>
        </w:rPr>
      </w:pPr>
      <w:r w:rsidRPr="003103D8">
        <w:rPr>
          <w:rFonts w:ascii="Garamond" w:hAnsi="Garamond" w:cs="Times New Roman"/>
          <w:b/>
          <w:bCs/>
          <w:sz w:val="24"/>
          <w:szCs w:val="24"/>
          <w:lang w:val="sq-AL"/>
        </w:rPr>
        <w:t>VENDIM</w:t>
      </w:r>
    </w:p>
    <w:p w14:paraId="406C81AD" w14:textId="5C3DAC89" w:rsidR="00DF3ABE" w:rsidRPr="003103D8" w:rsidRDefault="00F73078"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
          <w:bCs/>
          <w:sz w:val="24"/>
          <w:szCs w:val="24"/>
          <w:lang w:val="sq-AL"/>
        </w:rPr>
      </w:pPr>
      <w:r w:rsidRPr="003103D8">
        <w:rPr>
          <w:rFonts w:ascii="Garamond" w:hAnsi="Garamond" w:cs="Times New Roman"/>
          <w:b/>
          <w:bCs/>
          <w:sz w:val="24"/>
          <w:szCs w:val="24"/>
          <w:lang w:val="sq-AL"/>
        </w:rPr>
        <w:t>Nr.</w:t>
      </w:r>
      <w:r w:rsidR="003103D8">
        <w:rPr>
          <w:rFonts w:ascii="Garamond" w:hAnsi="Garamond" w:cs="Times New Roman"/>
          <w:b/>
          <w:bCs/>
          <w:sz w:val="24"/>
          <w:szCs w:val="24"/>
          <w:lang w:val="sq-AL"/>
        </w:rPr>
        <w:t xml:space="preserve"> </w:t>
      </w:r>
      <w:r w:rsidR="00D26E66" w:rsidRPr="003103D8">
        <w:rPr>
          <w:rFonts w:ascii="Garamond" w:hAnsi="Garamond" w:cs="Times New Roman"/>
          <w:b/>
          <w:bCs/>
          <w:sz w:val="24"/>
          <w:szCs w:val="24"/>
          <w:lang w:val="sq-AL"/>
        </w:rPr>
        <w:t>47</w:t>
      </w:r>
      <w:r w:rsidR="0062424C" w:rsidRPr="003103D8">
        <w:rPr>
          <w:rFonts w:ascii="Garamond" w:hAnsi="Garamond" w:cs="Times New Roman"/>
          <w:b/>
          <w:bCs/>
          <w:sz w:val="24"/>
          <w:szCs w:val="24"/>
          <w:lang w:val="sq-AL"/>
        </w:rPr>
        <w:t>2</w:t>
      </w:r>
      <w:r w:rsidR="00185214" w:rsidRPr="003103D8">
        <w:rPr>
          <w:rFonts w:ascii="Garamond" w:hAnsi="Garamond" w:cs="Times New Roman"/>
          <w:b/>
          <w:bCs/>
          <w:sz w:val="24"/>
          <w:szCs w:val="24"/>
          <w:lang w:val="sq-AL"/>
        </w:rPr>
        <w:t xml:space="preserve">, </w:t>
      </w:r>
      <w:r w:rsidRPr="003103D8">
        <w:rPr>
          <w:rFonts w:ascii="Garamond" w:hAnsi="Garamond" w:cs="Times New Roman"/>
          <w:b/>
          <w:bCs/>
          <w:sz w:val="24"/>
          <w:szCs w:val="24"/>
          <w:lang w:val="sq-AL"/>
        </w:rPr>
        <w:t>datë</w:t>
      </w:r>
      <w:r w:rsidR="00D26E66" w:rsidRPr="003103D8">
        <w:rPr>
          <w:rFonts w:ascii="Garamond" w:hAnsi="Garamond" w:cs="Times New Roman"/>
          <w:b/>
          <w:bCs/>
          <w:sz w:val="24"/>
          <w:szCs w:val="24"/>
          <w:lang w:val="sq-AL"/>
        </w:rPr>
        <w:t xml:space="preserve"> 26.6.2026</w:t>
      </w:r>
    </w:p>
    <w:p w14:paraId="1DB7A723" w14:textId="77777777" w:rsidR="008211B0" w:rsidRPr="003103D8" w:rsidRDefault="008211B0"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b/>
          <w:bCs/>
          <w:sz w:val="24"/>
          <w:szCs w:val="24"/>
          <w:lang w:val="sq-AL"/>
        </w:rPr>
      </w:pPr>
    </w:p>
    <w:p w14:paraId="2993A2A9" w14:textId="77777777" w:rsidR="00DF3ABE" w:rsidRPr="003103D8" w:rsidRDefault="00F06795"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b/>
          <w:bCs/>
          <w:sz w:val="24"/>
          <w:szCs w:val="24"/>
          <w:lang w:val="sq-AL"/>
        </w:rPr>
      </w:pPr>
      <w:r w:rsidRPr="003103D8">
        <w:rPr>
          <w:rFonts w:ascii="Garamond" w:hAnsi="Garamond" w:cs="Times New Roman"/>
          <w:b/>
          <w:bCs/>
          <w:sz w:val="24"/>
          <w:szCs w:val="24"/>
          <w:lang w:val="sq-AL"/>
        </w:rPr>
        <w:t>PËR PËRCAKTIMIN E RREGULLAVE TË</w:t>
      </w:r>
      <w:r w:rsidR="00BE2B1F" w:rsidRPr="003103D8">
        <w:rPr>
          <w:rFonts w:ascii="Garamond" w:hAnsi="Garamond" w:cs="Times New Roman"/>
          <w:b/>
          <w:bCs/>
          <w:sz w:val="24"/>
          <w:szCs w:val="24"/>
          <w:lang w:val="sq-AL"/>
        </w:rPr>
        <w:t xml:space="preserve"> VEÇANTA</w:t>
      </w:r>
      <w:r w:rsidRPr="003103D8">
        <w:rPr>
          <w:rFonts w:ascii="Garamond" w:hAnsi="Garamond" w:cs="Times New Roman"/>
          <w:b/>
          <w:bCs/>
          <w:sz w:val="24"/>
          <w:szCs w:val="24"/>
          <w:lang w:val="sq-AL"/>
        </w:rPr>
        <w:t xml:space="preserve"> </w:t>
      </w:r>
      <w:r w:rsidR="00BE2B1F" w:rsidRPr="003103D8">
        <w:rPr>
          <w:rFonts w:ascii="Garamond" w:hAnsi="Garamond" w:cs="Times New Roman"/>
          <w:b/>
          <w:bCs/>
          <w:sz w:val="24"/>
          <w:szCs w:val="24"/>
          <w:lang w:val="sq-AL"/>
        </w:rPr>
        <w:t xml:space="preserve">TË </w:t>
      </w:r>
      <w:r w:rsidRPr="003103D8">
        <w:rPr>
          <w:rFonts w:ascii="Garamond" w:hAnsi="Garamond" w:cs="Times New Roman"/>
          <w:b/>
          <w:bCs/>
          <w:sz w:val="24"/>
          <w:szCs w:val="24"/>
          <w:lang w:val="sq-AL"/>
        </w:rPr>
        <w:t>VERIFIKIMIT KUFITAR QË ZBATOHEN PËR KATEGORI TË CAKTUARA</w:t>
      </w:r>
      <w:r w:rsidR="00387B2A" w:rsidRPr="003103D8">
        <w:rPr>
          <w:rFonts w:ascii="Garamond" w:hAnsi="Garamond" w:cs="Times New Roman"/>
          <w:b/>
          <w:bCs/>
          <w:sz w:val="24"/>
          <w:szCs w:val="24"/>
          <w:lang w:val="sq-AL"/>
        </w:rPr>
        <w:t xml:space="preserve"> TË </w:t>
      </w:r>
      <w:r w:rsidRPr="003103D8">
        <w:rPr>
          <w:rFonts w:ascii="Garamond" w:hAnsi="Garamond" w:cs="Times New Roman"/>
          <w:b/>
          <w:bCs/>
          <w:sz w:val="24"/>
          <w:szCs w:val="24"/>
          <w:lang w:val="sq-AL"/>
        </w:rPr>
        <w:t>PERSONA</w:t>
      </w:r>
      <w:r w:rsidR="00387B2A" w:rsidRPr="003103D8">
        <w:rPr>
          <w:rFonts w:ascii="Garamond" w:hAnsi="Garamond" w:cs="Times New Roman"/>
          <w:b/>
          <w:bCs/>
          <w:sz w:val="24"/>
          <w:szCs w:val="24"/>
          <w:lang w:val="sq-AL"/>
        </w:rPr>
        <w:t>VE</w:t>
      </w:r>
      <w:r w:rsidRPr="003103D8">
        <w:rPr>
          <w:rFonts w:ascii="Garamond" w:hAnsi="Garamond" w:cs="Times New Roman"/>
          <w:b/>
          <w:bCs/>
          <w:sz w:val="24"/>
          <w:szCs w:val="24"/>
          <w:lang w:val="sq-AL"/>
        </w:rPr>
        <w:t xml:space="preserve"> DHE MJETE</w:t>
      </w:r>
      <w:r w:rsidR="00387B2A" w:rsidRPr="003103D8">
        <w:rPr>
          <w:rFonts w:ascii="Garamond" w:hAnsi="Garamond" w:cs="Times New Roman"/>
          <w:b/>
          <w:bCs/>
          <w:sz w:val="24"/>
          <w:szCs w:val="24"/>
          <w:lang w:val="sq-AL"/>
        </w:rPr>
        <w:t>VE</w:t>
      </w:r>
      <w:r w:rsidR="00BE2B1F" w:rsidRPr="003103D8">
        <w:rPr>
          <w:rFonts w:ascii="Garamond" w:hAnsi="Garamond" w:cs="Times New Roman"/>
          <w:b/>
          <w:bCs/>
          <w:sz w:val="24"/>
          <w:szCs w:val="24"/>
          <w:lang w:val="sq-AL"/>
        </w:rPr>
        <w:t xml:space="preserve"> TRANSPORTI</w:t>
      </w:r>
      <w:r w:rsidRPr="003103D8">
        <w:rPr>
          <w:rFonts w:ascii="Garamond" w:eastAsia="Times New Roman" w:hAnsi="Garamond" w:cs="Times New Roman"/>
          <w:b/>
          <w:bCs/>
          <w:sz w:val="24"/>
          <w:szCs w:val="24"/>
          <w:vertAlign w:val="superscript"/>
          <w:lang w:val="sq-AL"/>
        </w:rPr>
        <w:footnoteReference w:id="2"/>
      </w:r>
    </w:p>
    <w:p w14:paraId="4503745C" w14:textId="77777777" w:rsidR="00185214" w:rsidRPr="003103D8" w:rsidRDefault="00185214"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
          <w:bCs/>
          <w:sz w:val="24"/>
          <w:szCs w:val="24"/>
          <w:lang w:val="sq-AL"/>
        </w:rPr>
      </w:pPr>
    </w:p>
    <w:p w14:paraId="3093C4A4" w14:textId="71E64178" w:rsidR="00DF3ABE" w:rsidRPr="003103D8" w:rsidRDefault="00F73078"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sz w:val="24"/>
          <w:szCs w:val="24"/>
          <w:lang w:val="sq-AL"/>
        </w:rPr>
      </w:pPr>
      <w:r w:rsidRPr="003103D8">
        <w:rPr>
          <w:rFonts w:ascii="Garamond" w:hAnsi="Garamond" w:cs="Times New Roman"/>
          <w:sz w:val="24"/>
          <w:szCs w:val="24"/>
          <w:lang w:val="sq-AL"/>
        </w:rPr>
        <w:t>Në mbështetje të nenit 100 të Kushtetutës dhe të pikës 10, të nenit 15, të</w:t>
      </w:r>
      <w:r w:rsidR="00185214" w:rsidRPr="003103D8">
        <w:rPr>
          <w:rFonts w:ascii="Garamond" w:hAnsi="Garamond" w:cs="Times New Roman"/>
          <w:sz w:val="24"/>
          <w:szCs w:val="24"/>
          <w:lang w:val="sq-AL"/>
        </w:rPr>
        <w:t xml:space="preserve"> </w:t>
      </w:r>
      <w:r w:rsidR="0046564E" w:rsidRPr="003103D8">
        <w:rPr>
          <w:rFonts w:ascii="Garamond" w:hAnsi="Garamond" w:cs="Times New Roman"/>
          <w:sz w:val="24"/>
          <w:szCs w:val="24"/>
          <w:lang w:val="sq-AL"/>
        </w:rPr>
        <w:t>l</w:t>
      </w:r>
      <w:r w:rsidRPr="003103D8">
        <w:rPr>
          <w:rFonts w:ascii="Garamond" w:hAnsi="Garamond" w:cs="Times New Roman"/>
          <w:sz w:val="24"/>
          <w:szCs w:val="24"/>
          <w:lang w:val="sq-AL"/>
        </w:rPr>
        <w:t>igjit nr.</w:t>
      </w:r>
      <w:r w:rsidR="003103D8">
        <w:rPr>
          <w:rFonts w:ascii="Garamond" w:hAnsi="Garamond" w:cs="Times New Roman"/>
          <w:sz w:val="24"/>
          <w:szCs w:val="24"/>
          <w:lang w:val="sq-AL"/>
        </w:rPr>
        <w:t xml:space="preserve"> </w:t>
      </w:r>
      <w:r w:rsidRPr="003103D8">
        <w:rPr>
          <w:rFonts w:ascii="Garamond" w:hAnsi="Garamond" w:cs="Times New Roman"/>
          <w:sz w:val="24"/>
          <w:szCs w:val="24"/>
          <w:lang w:val="sq-AL"/>
        </w:rPr>
        <w:t xml:space="preserve">39/2025, </w:t>
      </w:r>
      <w:r w:rsidRPr="003103D8">
        <w:rPr>
          <w:rFonts w:ascii="Garamond" w:hAnsi="Garamond" w:cs="Times New Roman"/>
          <w:sz w:val="24"/>
          <w:szCs w:val="24"/>
          <w:rtl/>
          <w:lang w:val="sq-AL"/>
        </w:rPr>
        <w:t>“</w:t>
      </w:r>
      <w:r w:rsidRPr="003103D8">
        <w:rPr>
          <w:rFonts w:ascii="Garamond" w:hAnsi="Garamond" w:cs="Times New Roman"/>
          <w:sz w:val="24"/>
          <w:szCs w:val="24"/>
          <w:lang w:val="sq-AL"/>
        </w:rPr>
        <w:t xml:space="preserve">Për kontrollin e kufirit shtetëror”, me propozimin e </w:t>
      </w:r>
      <w:r w:rsidR="00BE2B1F" w:rsidRPr="003103D8">
        <w:rPr>
          <w:rFonts w:ascii="Garamond" w:hAnsi="Garamond" w:cs="Times New Roman"/>
          <w:sz w:val="24"/>
          <w:szCs w:val="24"/>
          <w:lang w:val="sq-AL"/>
        </w:rPr>
        <w:t xml:space="preserve">ministrit </w:t>
      </w:r>
      <w:r w:rsidRPr="003103D8">
        <w:rPr>
          <w:rFonts w:ascii="Garamond" w:hAnsi="Garamond" w:cs="Times New Roman"/>
          <w:sz w:val="24"/>
          <w:szCs w:val="24"/>
          <w:lang w:val="sq-AL"/>
        </w:rPr>
        <w:t>të Punëve të Brendshme, Këshilli i Ministrave</w:t>
      </w:r>
      <w:r w:rsidR="00D26E66" w:rsidRPr="003103D8">
        <w:rPr>
          <w:rFonts w:ascii="Garamond" w:hAnsi="Garamond" w:cs="Times New Roman"/>
          <w:sz w:val="24"/>
          <w:szCs w:val="24"/>
          <w:lang w:val="sq-AL"/>
        </w:rPr>
        <w:t xml:space="preserve"> </w:t>
      </w:r>
    </w:p>
    <w:p w14:paraId="2FEB8B8A" w14:textId="77777777" w:rsidR="00185214" w:rsidRPr="003103D8" w:rsidRDefault="00185214"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b/>
          <w:sz w:val="24"/>
          <w:szCs w:val="24"/>
          <w:lang w:val="sq-AL"/>
        </w:rPr>
      </w:pPr>
    </w:p>
    <w:p w14:paraId="7A54FD4E" w14:textId="77777777" w:rsidR="00DF3ABE" w:rsidRPr="003103D8" w:rsidRDefault="00F73078"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bCs/>
          <w:sz w:val="24"/>
          <w:szCs w:val="24"/>
          <w:lang w:val="sq-AL"/>
        </w:rPr>
      </w:pPr>
      <w:r w:rsidRPr="003103D8">
        <w:rPr>
          <w:rFonts w:ascii="Garamond" w:hAnsi="Garamond" w:cs="Times New Roman"/>
          <w:bCs/>
          <w:sz w:val="24"/>
          <w:szCs w:val="24"/>
          <w:lang w:val="sq-AL"/>
        </w:rPr>
        <w:t>VENDOSI:</w:t>
      </w:r>
    </w:p>
    <w:p w14:paraId="298680D0" w14:textId="77777777" w:rsidR="00185214" w:rsidRPr="003103D8" w:rsidRDefault="00185214"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Cs/>
          <w:sz w:val="24"/>
          <w:szCs w:val="24"/>
          <w:lang w:val="sq-AL"/>
        </w:rPr>
      </w:pPr>
    </w:p>
    <w:p w14:paraId="28087F8F" w14:textId="77777777" w:rsidR="00DF3ABE" w:rsidRPr="003103D8" w:rsidRDefault="00F73078"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Cs/>
          <w:sz w:val="24"/>
          <w:szCs w:val="24"/>
          <w:lang w:val="sq-AL"/>
        </w:rPr>
      </w:pPr>
      <w:r w:rsidRPr="003103D8">
        <w:rPr>
          <w:rFonts w:ascii="Garamond" w:hAnsi="Garamond" w:cs="Times New Roman"/>
          <w:bCs/>
          <w:sz w:val="24"/>
          <w:szCs w:val="24"/>
          <w:lang w:val="sq-AL"/>
        </w:rPr>
        <w:t>KREU I</w:t>
      </w:r>
    </w:p>
    <w:p w14:paraId="69125C2D" w14:textId="77777777" w:rsidR="00DF3ABE" w:rsidRPr="003103D8" w:rsidRDefault="00F73078"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Cs/>
          <w:sz w:val="24"/>
          <w:szCs w:val="24"/>
          <w:lang w:val="sq-AL"/>
        </w:rPr>
      </w:pPr>
      <w:r w:rsidRPr="003103D8">
        <w:rPr>
          <w:rFonts w:ascii="Garamond" w:hAnsi="Garamond" w:cs="Times New Roman"/>
          <w:bCs/>
          <w:sz w:val="24"/>
          <w:szCs w:val="24"/>
          <w:lang w:val="sq-AL"/>
        </w:rPr>
        <w:t xml:space="preserve">RREGULLA TË VEÇANTA TË VERIFIKIMIT KUFITAR QË ZBATOHEN PËR KATEGORI TË CAKTUARA </w:t>
      </w:r>
      <w:r w:rsidR="00387B2A" w:rsidRPr="003103D8">
        <w:rPr>
          <w:rFonts w:ascii="Garamond" w:hAnsi="Garamond" w:cs="Times New Roman"/>
          <w:bCs/>
          <w:sz w:val="24"/>
          <w:szCs w:val="24"/>
          <w:lang w:val="sq-AL"/>
        </w:rPr>
        <w:t xml:space="preserve">TË </w:t>
      </w:r>
      <w:r w:rsidRPr="003103D8">
        <w:rPr>
          <w:rFonts w:ascii="Garamond" w:hAnsi="Garamond" w:cs="Times New Roman"/>
          <w:bCs/>
          <w:sz w:val="24"/>
          <w:szCs w:val="24"/>
          <w:lang w:val="sq-AL"/>
        </w:rPr>
        <w:t>PERSON</w:t>
      </w:r>
      <w:r w:rsidR="00BE2B1F" w:rsidRPr="003103D8">
        <w:rPr>
          <w:rFonts w:ascii="Garamond" w:hAnsi="Garamond" w:cs="Times New Roman"/>
          <w:bCs/>
          <w:sz w:val="24"/>
          <w:szCs w:val="24"/>
          <w:lang w:val="sq-AL"/>
        </w:rPr>
        <w:t>A</w:t>
      </w:r>
      <w:r w:rsidR="00387B2A" w:rsidRPr="003103D8">
        <w:rPr>
          <w:rFonts w:ascii="Garamond" w:hAnsi="Garamond" w:cs="Times New Roman"/>
          <w:bCs/>
          <w:sz w:val="24"/>
          <w:szCs w:val="24"/>
          <w:lang w:val="sq-AL"/>
        </w:rPr>
        <w:t>VE</w:t>
      </w:r>
    </w:p>
    <w:p w14:paraId="00671247" w14:textId="77777777" w:rsidR="00185214" w:rsidRPr="003103D8" w:rsidRDefault="00185214"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bCs/>
          <w:sz w:val="24"/>
          <w:szCs w:val="24"/>
          <w:lang w:val="sq-AL"/>
        </w:rPr>
      </w:pPr>
    </w:p>
    <w:p w14:paraId="0D34DECD" w14:textId="77777777" w:rsidR="007217E9" w:rsidRPr="003103D8" w:rsidRDefault="007217E9"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sz w:val="24"/>
          <w:szCs w:val="24"/>
          <w:lang w:val="sq-AL"/>
        </w:rPr>
      </w:pPr>
      <w:r w:rsidRPr="003103D8">
        <w:rPr>
          <w:rFonts w:ascii="Garamond" w:hAnsi="Garamond" w:cs="Times New Roman"/>
          <w:sz w:val="24"/>
          <w:szCs w:val="24"/>
          <w:lang w:val="sq-AL"/>
        </w:rPr>
        <w:t>Neni 1</w:t>
      </w:r>
    </w:p>
    <w:p w14:paraId="40540A02" w14:textId="77777777" w:rsidR="00DF3ABE" w:rsidRPr="003103D8" w:rsidRDefault="00F73078"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b/>
          <w:bCs/>
          <w:sz w:val="24"/>
          <w:szCs w:val="24"/>
          <w:lang w:val="sq-AL"/>
        </w:rPr>
      </w:pPr>
      <w:r w:rsidRPr="003103D8">
        <w:rPr>
          <w:rFonts w:ascii="Garamond" w:hAnsi="Garamond" w:cs="Times New Roman"/>
          <w:b/>
          <w:bCs/>
          <w:sz w:val="24"/>
          <w:szCs w:val="24"/>
          <w:lang w:val="sq-AL"/>
        </w:rPr>
        <w:t>Krerët e shteteve dhe personalitetet</w:t>
      </w:r>
    </w:p>
    <w:p w14:paraId="7310C508" w14:textId="77777777" w:rsidR="00185214" w:rsidRPr="003103D8" w:rsidRDefault="00185214"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
          <w:bCs/>
          <w:sz w:val="24"/>
          <w:szCs w:val="24"/>
          <w:lang w:val="sq-AL"/>
        </w:rPr>
      </w:pPr>
    </w:p>
    <w:p w14:paraId="6563BE69" w14:textId="618AB9A3"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color w:val="000000"/>
          <w:lang w:val="sq-AL"/>
        </w:rPr>
        <w:t>1. Krerët e shteteve, krerët dhe anëtarët e qeverive, krerë</w:t>
      </w:r>
      <w:r w:rsidRPr="003103D8">
        <w:rPr>
          <w:rFonts w:ascii="Garamond" w:hAnsi="Garamond"/>
          <w:lang w:val="sq-AL"/>
        </w:rPr>
        <w:t>t e parlamenteve, me bashkëshortët shoqërues, anëtarët e delegacioneve të tyre zyrtare, si dhe sovranët dhe anëtarët e tjerë të lartë të një familjeje mbretërore,</w:t>
      </w:r>
      <w:r w:rsidR="003103D8" w:rsidRPr="003103D8">
        <w:rPr>
          <w:rFonts w:ascii="Garamond" w:hAnsi="Garamond"/>
          <w:lang w:val="sq-AL"/>
        </w:rPr>
        <w:t xml:space="preserve"> </w:t>
      </w:r>
      <w:r w:rsidRPr="003103D8">
        <w:rPr>
          <w:rFonts w:ascii="Garamond" w:hAnsi="Garamond"/>
          <w:lang w:val="sq-AL"/>
        </w:rPr>
        <w:t>mbërritja dhe largimi i të cilëve është njoftuar zyrtarisht nëpërmjet kanaleve diplomatike, kanë përparësi kundrejt udhëtarëve të tjerë.</w:t>
      </w:r>
    </w:p>
    <w:p w14:paraId="3E8CC1B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 Personat e përcaktuar në pikën 1, të këtij neni, i nënshtrohen verifikimit minimal dhe regjistrimit të hyrje-daljeve, bazuar vetëm në të dhënat e njoftimit zyrtar ose të dokumenteve të udhëtimit.</w:t>
      </w:r>
    </w:p>
    <w:p w14:paraId="38F1A30A" w14:textId="796705A5"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3. Në rast dyshimesh serioze për vërtetësinë e identitetit ose dokumentit, roj</w:t>
      </w:r>
      <w:r w:rsidR="0014129E">
        <w:rPr>
          <w:rFonts w:ascii="Garamond" w:hAnsi="Garamond"/>
          <w:lang w:val="sq-AL"/>
        </w:rPr>
        <w:t>a</w:t>
      </w:r>
      <w:r w:rsidRPr="003103D8">
        <w:rPr>
          <w:rFonts w:ascii="Garamond" w:hAnsi="Garamond"/>
          <w:lang w:val="sq-AL"/>
        </w:rPr>
        <w:t>t kufitare kanë të drejtën të kryejnë verifikimin përkatës.</w:t>
      </w:r>
    </w:p>
    <w:p w14:paraId="29088AA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Çdo vendim, që lidhet me problematikën që mund të rezultojë nga verifikimi minimal, merret dhe zbatohet në komunikim e konsultim me Ministrinë për Evropën dhe Punët e Jashtme.</w:t>
      </w:r>
    </w:p>
    <w:p w14:paraId="47BB0DB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p>
    <w:p w14:paraId="6E0A0D6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2</w:t>
      </w:r>
    </w:p>
    <w:p w14:paraId="12B1262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Mbajtësit e pasaportave diplomatike zyrtare ose të pasaportave të shërbimit dhe anëtarët e organizatave ndërkombëtare</w:t>
      </w:r>
    </w:p>
    <w:p w14:paraId="311151D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007DEE1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Mbajtësve të pasaportave diplomatike, zyrtare apo të shërbimit, si dhe mbajtësve të dokumenteve të lëshuara nga organizatat ndërkombëtare, sipas përcaktimeve në nenin 3, të këtij kreu, të cilët udhëtojnë në zbatim të detyrave, për të cilat janë pajisur me dokumentin përkatës, u jepet përparësi kundrejt udhëtarëve të tjerë gjatë verifikimit kufitar në pikat e kalimit kufitar, pavarësisht nëse, sipas rastit, u nevojitet ose jo pajisja me vizë.</w:t>
      </w:r>
    </w:p>
    <w:p w14:paraId="7A22BBC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 Anëtarët e akredituar të misioneve diplomatike e të përfaqësive konsullore, si dhe familjarët e tyre mund të kalojnë kufirin duke paraqitur kartën speciale, të lëshuar nga Ministria për Evropën dhe Punët e Jashtme, dhe dokumentin që i autorizon të kalojnë kufirin.</w:t>
      </w:r>
    </w:p>
    <w:p w14:paraId="218B4EBD" w14:textId="02D59A08"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3. Për efekt të përjashtimit nga neni 15, të ligjit nr.</w:t>
      </w:r>
      <w:r w:rsidR="003103D8">
        <w:rPr>
          <w:rFonts w:ascii="Garamond" w:hAnsi="Garamond"/>
          <w:lang w:val="sq-AL"/>
        </w:rPr>
        <w:t xml:space="preserve"> </w:t>
      </w:r>
      <w:r w:rsidRPr="003103D8">
        <w:rPr>
          <w:rFonts w:ascii="Garamond" w:hAnsi="Garamond"/>
          <w:lang w:val="sq-AL"/>
        </w:rPr>
        <w:t>39/2025, “Për kontrollin e kufirit shtetëror”, personave të parashikuar në këtë pikë nuk u kërkohet të provojnë nëse kanë mjete të mjaftueshme financiare për jetesë.</w:t>
      </w:r>
    </w:p>
    <w:p w14:paraId="78586E91" w14:textId="2C4A63F3"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Roj</w:t>
      </w:r>
      <w:r w:rsidR="0014129E">
        <w:rPr>
          <w:rFonts w:ascii="Garamond" w:hAnsi="Garamond"/>
          <w:lang w:val="sq-AL"/>
        </w:rPr>
        <w:t>a</w:t>
      </w:r>
      <w:r w:rsidRPr="003103D8">
        <w:rPr>
          <w:rFonts w:ascii="Garamond" w:hAnsi="Garamond"/>
          <w:lang w:val="sq-AL"/>
        </w:rPr>
        <w:t>t kufitare nuk refuzojnë hyrjen ose daljen e personave të përcaktuar në pikën 1, të këtij neni, pa u konsultuar më parë me Ministrinë për Evropën dhe Punët e Jashtme, edhe në rastet kur në bazat e të dhënave të përdorura për verifikimin kufitar ekziston një shënim përkatës.</w:t>
      </w:r>
    </w:p>
    <w:p w14:paraId="73969C92" w14:textId="1705C20F"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lastRenderedPageBreak/>
        <w:t>5. Në qoftë se, për efekt të verifikimit kufitar, një person kërkon privilegje, imunitete dhe përjashtime, që u takojnë personave të sipërpërmendur, roj</w:t>
      </w:r>
      <w:r w:rsidR="00F309BA">
        <w:rPr>
          <w:rFonts w:ascii="Garamond" w:hAnsi="Garamond"/>
          <w:lang w:val="sq-AL"/>
        </w:rPr>
        <w:t>a</w:t>
      </w:r>
      <w:r w:rsidRPr="003103D8">
        <w:rPr>
          <w:rFonts w:ascii="Garamond" w:hAnsi="Garamond"/>
          <w:lang w:val="sq-AL"/>
        </w:rPr>
        <w:t xml:space="preserve">t kufitare i kërkojnë pretenduesit të paraqesë dëshmi për statusin e pretenduar, siç mund të jenë vërtetimet e lëshuara nga shteti akreditues, pasaporta diplomatike ose dokumente të tjera vërtetuese. Në raste urgjente, dhe kur roja kufitare ende ka dyshime për statusin, njoftohen instancat eprore të Policisë Kufitare dhe të Migracionit, të cilat kërkojnë konfirmim të këtij statusi nga </w:t>
      </w:r>
      <w:r w:rsidR="003103D8" w:rsidRPr="003103D8">
        <w:rPr>
          <w:rFonts w:ascii="Garamond" w:hAnsi="Garamond"/>
          <w:lang w:val="sq-AL"/>
        </w:rPr>
        <w:t>Ministria</w:t>
      </w:r>
      <w:r w:rsidRPr="003103D8">
        <w:rPr>
          <w:rFonts w:ascii="Garamond" w:hAnsi="Garamond"/>
          <w:lang w:val="sq-AL"/>
        </w:rPr>
        <w:t xml:space="preserve"> për Evropën dhe Punët e Jashtme.</w:t>
      </w:r>
    </w:p>
    <w:p w14:paraId="74017C7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p>
    <w:p w14:paraId="7810723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3</w:t>
      </w:r>
    </w:p>
    <w:p w14:paraId="29FB70F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Anëtarët e organizatave ndërkombëtare</w:t>
      </w:r>
    </w:p>
    <w:p w14:paraId="2E2A8A3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 xml:space="preserve"> </w:t>
      </w:r>
    </w:p>
    <w:p w14:paraId="3105B7A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Anëtarë të organizatave ndërkombëtare, sipas nenit 2, të këtij vendimi, konsiderohen të gjithë ata persona që zotërojnë dokumentet e mëposhtme:</w:t>
      </w:r>
    </w:p>
    <w:p w14:paraId="436245D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1. Leje kalimi </w:t>
      </w:r>
      <w:r w:rsidRPr="00F309BA">
        <w:rPr>
          <w:rFonts w:ascii="Garamond" w:hAnsi="Garamond"/>
          <w:i/>
          <w:iCs/>
          <w:lang w:val="sq-AL"/>
        </w:rPr>
        <w:t>(</w:t>
      </w:r>
      <w:proofErr w:type="spellStart"/>
      <w:r w:rsidRPr="00F309BA">
        <w:rPr>
          <w:rFonts w:ascii="Garamond" w:hAnsi="Garamond"/>
          <w:i/>
          <w:iCs/>
          <w:lang w:val="sq-AL"/>
        </w:rPr>
        <w:t>laissez-passer</w:t>
      </w:r>
      <w:proofErr w:type="spellEnd"/>
      <w:r w:rsidRPr="00F309BA">
        <w:rPr>
          <w:rFonts w:ascii="Garamond" w:hAnsi="Garamond"/>
          <w:i/>
          <w:iCs/>
          <w:lang w:val="sq-AL"/>
        </w:rPr>
        <w:t xml:space="preserve">) </w:t>
      </w:r>
      <w:r w:rsidRPr="003103D8">
        <w:rPr>
          <w:rFonts w:ascii="Garamond" w:hAnsi="Garamond"/>
          <w:lang w:val="sq-AL"/>
        </w:rPr>
        <w:t xml:space="preserve">e lëshuar nga Kombet e Bashkuara për personelin e Kombeve të Bashkuara dhe agjencive në varësi, sipas Konventës për Privilegjet dhe Imunitetet e Agjencive të Specializuara, miratuar nga Asambleja e Përgjithshme e Kombeve të Bashkuara, më 21 nëntor 1947, në </w:t>
      </w:r>
      <w:proofErr w:type="spellStart"/>
      <w:r w:rsidRPr="003103D8">
        <w:rPr>
          <w:rFonts w:ascii="Garamond" w:hAnsi="Garamond"/>
          <w:i/>
          <w:iCs/>
          <w:lang w:val="sq-AL"/>
        </w:rPr>
        <w:t>New</w:t>
      </w:r>
      <w:proofErr w:type="spellEnd"/>
      <w:r w:rsidRPr="003103D8">
        <w:rPr>
          <w:rFonts w:ascii="Garamond" w:hAnsi="Garamond"/>
          <w:i/>
          <w:iCs/>
          <w:lang w:val="sq-AL"/>
        </w:rPr>
        <w:t xml:space="preserve"> </w:t>
      </w:r>
      <w:proofErr w:type="spellStart"/>
      <w:r w:rsidRPr="003103D8">
        <w:rPr>
          <w:rFonts w:ascii="Garamond" w:hAnsi="Garamond"/>
          <w:i/>
          <w:iCs/>
          <w:lang w:val="sq-AL"/>
        </w:rPr>
        <w:t>York</w:t>
      </w:r>
      <w:proofErr w:type="spellEnd"/>
      <w:r w:rsidRPr="003103D8">
        <w:rPr>
          <w:rFonts w:ascii="Garamond" w:hAnsi="Garamond"/>
          <w:lang w:val="sq-AL"/>
        </w:rPr>
        <w:t>.</w:t>
      </w:r>
    </w:p>
    <w:p w14:paraId="2C1D7B2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2. Leje kalimi </w:t>
      </w:r>
      <w:r w:rsidRPr="00F309BA">
        <w:rPr>
          <w:rFonts w:ascii="Garamond" w:hAnsi="Garamond"/>
          <w:i/>
          <w:iCs/>
          <w:lang w:val="sq-AL"/>
        </w:rPr>
        <w:t>(</w:t>
      </w:r>
      <w:proofErr w:type="spellStart"/>
      <w:r w:rsidRPr="00F309BA">
        <w:rPr>
          <w:rFonts w:ascii="Garamond" w:hAnsi="Garamond"/>
          <w:i/>
          <w:iCs/>
          <w:lang w:val="sq-AL"/>
        </w:rPr>
        <w:t>laissez-passer</w:t>
      </w:r>
      <w:proofErr w:type="spellEnd"/>
      <w:r w:rsidRPr="00F309BA">
        <w:rPr>
          <w:rFonts w:ascii="Garamond" w:hAnsi="Garamond"/>
          <w:i/>
          <w:iCs/>
          <w:lang w:val="sq-AL"/>
        </w:rPr>
        <w:t xml:space="preserve">) </w:t>
      </w:r>
      <w:r w:rsidRPr="003103D8">
        <w:rPr>
          <w:rFonts w:ascii="Garamond" w:hAnsi="Garamond"/>
          <w:lang w:val="sq-AL"/>
        </w:rPr>
        <w:t>e Bashkimit Evropian.</w:t>
      </w:r>
    </w:p>
    <w:p w14:paraId="020B712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3. Leje kalimi </w:t>
      </w:r>
      <w:r w:rsidRPr="00F309BA">
        <w:rPr>
          <w:rFonts w:ascii="Garamond" w:hAnsi="Garamond"/>
          <w:i/>
          <w:iCs/>
          <w:lang w:val="sq-AL"/>
        </w:rPr>
        <w:t>(</w:t>
      </w:r>
      <w:proofErr w:type="spellStart"/>
      <w:r w:rsidRPr="00F309BA">
        <w:rPr>
          <w:rFonts w:ascii="Garamond" w:hAnsi="Garamond"/>
          <w:i/>
          <w:iCs/>
          <w:lang w:val="sq-AL"/>
        </w:rPr>
        <w:t>laissez-passer</w:t>
      </w:r>
      <w:proofErr w:type="spellEnd"/>
      <w:r w:rsidRPr="00F309BA">
        <w:rPr>
          <w:rFonts w:ascii="Garamond" w:hAnsi="Garamond"/>
          <w:i/>
          <w:iCs/>
          <w:lang w:val="sq-AL"/>
        </w:rPr>
        <w:t xml:space="preserve">) </w:t>
      </w:r>
      <w:r w:rsidRPr="003103D8">
        <w:rPr>
          <w:rFonts w:ascii="Garamond" w:hAnsi="Garamond"/>
          <w:lang w:val="sq-AL"/>
        </w:rPr>
        <w:t>e Komunitetit Evropian të Energjisë Atomike (</w:t>
      </w:r>
      <w:proofErr w:type="spellStart"/>
      <w:r w:rsidRPr="003103D8">
        <w:rPr>
          <w:rFonts w:ascii="Garamond" w:hAnsi="Garamond"/>
          <w:lang w:val="sq-AL"/>
        </w:rPr>
        <w:t>Euratom</w:t>
      </w:r>
      <w:proofErr w:type="spellEnd"/>
      <w:r w:rsidRPr="003103D8">
        <w:rPr>
          <w:rFonts w:ascii="Garamond" w:hAnsi="Garamond"/>
          <w:lang w:val="sq-AL"/>
        </w:rPr>
        <w:t>).</w:t>
      </w:r>
    </w:p>
    <w:p w14:paraId="0C0085B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Certifikatë legjitimiteti e lëshuar nga Sekretari i Përgjithshëm i Këshillit të Evropës.</w:t>
      </w:r>
    </w:p>
    <w:p w14:paraId="0B15845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5. Dokumentet e lëshuara, sipas paragrafit 2, të nenit </w:t>
      </w:r>
      <w:proofErr w:type="spellStart"/>
      <w:r w:rsidRPr="003103D8">
        <w:rPr>
          <w:rFonts w:ascii="Garamond" w:hAnsi="Garamond"/>
          <w:lang w:val="sq-AL"/>
        </w:rPr>
        <w:t>III</w:t>
      </w:r>
      <w:proofErr w:type="spellEnd"/>
      <w:r w:rsidRPr="003103D8">
        <w:rPr>
          <w:rFonts w:ascii="Garamond" w:hAnsi="Garamond"/>
          <w:lang w:val="sq-AL"/>
        </w:rPr>
        <w:t>, të marrëveshjes midis palëve të Traktatit të Atlantikut të Veriut (NATO), për sa i përket statusit të forcës së tyre (kartat ushtarake të identitetit, të shoqëruara me urdhër udhëtimi, mandate udhëtimi ose urdhër individual apo kolektiv lëvizjeje), si dhe dokumentet e lëshuara në kuadrin e partneritetit për paqe.</w:t>
      </w:r>
    </w:p>
    <w:p w14:paraId="5382A814" w14:textId="07BFA65E"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6. Dokumente të tjera që Republika e Shqipërisë i njeh të </w:t>
      </w:r>
      <w:r w:rsidR="004C236B" w:rsidRPr="003103D8">
        <w:rPr>
          <w:rFonts w:ascii="Garamond" w:hAnsi="Garamond"/>
          <w:lang w:val="sq-AL"/>
        </w:rPr>
        <w:t>barasvlershme</w:t>
      </w:r>
      <w:r w:rsidRPr="003103D8">
        <w:rPr>
          <w:rFonts w:ascii="Garamond" w:hAnsi="Garamond"/>
          <w:lang w:val="sq-AL"/>
        </w:rPr>
        <w:t xml:space="preserve"> me dokumentet e sipërpërmendura, për shkak të një vendimi të njëanshëm apo të një përcaktimi të tillë në një marrëveshje.</w:t>
      </w:r>
    </w:p>
    <w:p w14:paraId="5676F7D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p>
    <w:p w14:paraId="2D0EA74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lang w:val="sq-AL"/>
        </w:rPr>
      </w:pPr>
      <w:r w:rsidRPr="003103D8">
        <w:rPr>
          <w:rFonts w:ascii="Garamond" w:hAnsi="Garamond"/>
          <w:bCs/>
          <w:color w:val="000000"/>
          <w:lang w:val="sq-AL"/>
        </w:rPr>
        <w:t>Neni 4</w:t>
      </w:r>
    </w:p>
    <w:p w14:paraId="263352A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r w:rsidRPr="003103D8">
        <w:rPr>
          <w:rFonts w:ascii="Garamond" w:hAnsi="Garamond"/>
          <w:b/>
          <w:bCs/>
          <w:color w:val="000000"/>
          <w:lang w:val="sq-AL"/>
        </w:rPr>
        <w:t>Procedurat e verifikimit kufitar në situata krize, gjendje lufte ose aktivizimi të masave të reagimit të NATO-s</w:t>
      </w:r>
    </w:p>
    <w:p w14:paraId="19F611E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lang w:val="sq-AL"/>
        </w:rPr>
      </w:pPr>
    </w:p>
    <w:p w14:paraId="1018B65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color w:val="000000"/>
          <w:lang w:val="sq-AL"/>
        </w:rPr>
        <w:t xml:space="preserve">Në rastet e shpalljes së gjendjes së krizës, gjendjes së jashtëzakonshme apo gjendjes së luftës, si dhe në kuadër të zbatimit të masave të reagimit ndaj krizave të NATO-s (NATO </w:t>
      </w:r>
      <w:proofErr w:type="spellStart"/>
      <w:r w:rsidRPr="003103D8">
        <w:rPr>
          <w:rFonts w:ascii="Garamond" w:hAnsi="Garamond"/>
          <w:i/>
          <w:iCs/>
          <w:color w:val="000000"/>
          <w:lang w:val="sq-AL"/>
        </w:rPr>
        <w:t>Response</w:t>
      </w:r>
      <w:proofErr w:type="spellEnd"/>
      <w:r w:rsidRPr="003103D8">
        <w:rPr>
          <w:rFonts w:ascii="Garamond" w:hAnsi="Garamond"/>
          <w:i/>
          <w:iCs/>
          <w:color w:val="000000"/>
          <w:lang w:val="sq-AL"/>
        </w:rPr>
        <w:t xml:space="preserve"> </w:t>
      </w:r>
      <w:proofErr w:type="spellStart"/>
      <w:r w:rsidRPr="003103D8">
        <w:rPr>
          <w:rFonts w:ascii="Garamond" w:hAnsi="Garamond"/>
          <w:i/>
          <w:iCs/>
          <w:color w:val="000000"/>
          <w:lang w:val="sq-AL"/>
        </w:rPr>
        <w:t>Measures</w:t>
      </w:r>
      <w:proofErr w:type="spellEnd"/>
      <w:r w:rsidRPr="003103D8">
        <w:rPr>
          <w:rFonts w:ascii="Garamond" w:hAnsi="Garamond"/>
          <w:color w:val="000000"/>
          <w:lang w:val="sq-AL"/>
        </w:rPr>
        <w:t xml:space="preserve"> – </w:t>
      </w:r>
      <w:proofErr w:type="spellStart"/>
      <w:r w:rsidRPr="003103D8">
        <w:rPr>
          <w:rFonts w:ascii="Garamond" w:hAnsi="Garamond"/>
          <w:color w:val="000000"/>
          <w:lang w:val="sq-AL"/>
        </w:rPr>
        <w:t>NRM</w:t>
      </w:r>
      <w:proofErr w:type="spellEnd"/>
      <w:r w:rsidRPr="003103D8">
        <w:rPr>
          <w:rFonts w:ascii="Garamond" w:hAnsi="Garamond"/>
          <w:color w:val="000000"/>
          <w:lang w:val="sq-AL"/>
        </w:rPr>
        <w:t xml:space="preserve">) autoritetet përgjegjëse për kontrollin kufitar zbatojnë procedura të përshpejtuara, minimale ose, sipas rastit, përjashtime nga procedurat e verifikimit kufitar për personelin, mjetet, pajisjet dhe </w:t>
      </w:r>
      <w:proofErr w:type="spellStart"/>
      <w:r w:rsidRPr="003103D8">
        <w:rPr>
          <w:rFonts w:ascii="Garamond" w:hAnsi="Garamond"/>
          <w:color w:val="000000"/>
          <w:lang w:val="sq-AL"/>
        </w:rPr>
        <w:t>asetet</w:t>
      </w:r>
      <w:proofErr w:type="spellEnd"/>
      <w:r w:rsidRPr="003103D8">
        <w:rPr>
          <w:rFonts w:ascii="Garamond" w:hAnsi="Garamond"/>
          <w:color w:val="000000"/>
          <w:lang w:val="sq-AL"/>
        </w:rPr>
        <w:t xml:space="preserve"> e forcave të NATO-s dhe të shteteve aleate, në përputhje me detyrimet, që rrjedhin nga marrëveshja e Atlantikut të Veriut, marrëveshjet ndërkombëtare në fuqi dhe urdhrat </w:t>
      </w:r>
      <w:proofErr w:type="spellStart"/>
      <w:r w:rsidRPr="003103D8">
        <w:rPr>
          <w:rFonts w:ascii="Garamond" w:hAnsi="Garamond"/>
          <w:color w:val="000000"/>
          <w:lang w:val="sq-AL"/>
        </w:rPr>
        <w:t>operacionalë</w:t>
      </w:r>
      <w:proofErr w:type="spellEnd"/>
      <w:r w:rsidRPr="003103D8">
        <w:rPr>
          <w:rFonts w:ascii="Garamond" w:hAnsi="Garamond"/>
          <w:color w:val="000000"/>
          <w:lang w:val="sq-AL"/>
        </w:rPr>
        <w:t xml:space="preserve"> të autoriteteve kompetente. </w:t>
      </w:r>
    </w:p>
    <w:p w14:paraId="1F17D3A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p>
    <w:p w14:paraId="701FF31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5</w:t>
      </w:r>
    </w:p>
    <w:p w14:paraId="14BE1E3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Anëtarët e shërbimeve të sigurisë</w:t>
      </w:r>
    </w:p>
    <w:p w14:paraId="5C98E71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70E6140D" w14:textId="5BB7470C"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Anëtarëve të shërbimeve të sigurisë, të cilët hyjnë ose dalin nga Republika e Shqipërisë, duke shoqëruar apo për të shoqëruar personalitete ose delegacione zyrtare, si dhe anëtarëve të shërbimeve të sigurisë, që mbërrijnë ose largohen nga Republika e Shqipërisë, në kuadër të një marrëveshjeje ose të një njoftimi zyrtar nga Ministria për Evropën dhe Punët e Jashtme apo Ministria e Punëve të Brendshme, për të marrë pjesë në një aktivitet,</w:t>
      </w:r>
      <w:r w:rsidR="004C236B">
        <w:rPr>
          <w:rFonts w:ascii="Garamond" w:hAnsi="Garamond"/>
          <w:lang w:val="sq-AL"/>
        </w:rPr>
        <w:t xml:space="preserve"> </w:t>
      </w:r>
      <w:r w:rsidRPr="003103D8">
        <w:rPr>
          <w:rFonts w:ascii="Garamond" w:hAnsi="Garamond"/>
          <w:lang w:val="sq-AL"/>
        </w:rPr>
        <w:t>që zhvillohet brenda ose jashtë territorit të Republikës së Shqipërisë, parimisht u jepet përparësi kundrejt udhëtarëve të tjerë gjatë verifikimit kufitar në pikat e kalimit kufitar, pavarësisht nëse, sipas rastit, u nevojitet ose jo pajisja me vizë.</w:t>
      </w:r>
    </w:p>
    <w:p w14:paraId="459C277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2. E njëjta përparësi, si në pikën 1, të këtij neni, u njihet edhe anëtarëve të shërbimeve të sigurisë, të cilët kalojnë </w:t>
      </w:r>
      <w:proofErr w:type="spellStart"/>
      <w:r w:rsidRPr="003103D8">
        <w:rPr>
          <w:rFonts w:ascii="Garamond" w:hAnsi="Garamond"/>
          <w:lang w:val="sq-AL"/>
        </w:rPr>
        <w:t>tranzit</w:t>
      </w:r>
      <w:proofErr w:type="spellEnd"/>
      <w:r w:rsidRPr="003103D8">
        <w:rPr>
          <w:rFonts w:ascii="Garamond" w:hAnsi="Garamond"/>
          <w:lang w:val="sq-AL"/>
        </w:rPr>
        <w:t xml:space="preserve"> në Republikën e Shqipërisë, kur kalojnë kufirin për arsye të kryerjes së detyrave të parashikuara në pikën 1, të këtij neni, në kuadër të një marrëveshjeje të detyrueshme </w:t>
      </w:r>
      <w:r w:rsidRPr="003103D8">
        <w:rPr>
          <w:rFonts w:ascii="Garamond" w:hAnsi="Garamond"/>
          <w:lang w:val="sq-AL"/>
        </w:rPr>
        <w:lastRenderedPageBreak/>
        <w:t>për Republikën e Shqipërisë apo të një njoftimi zyrtar nga Ministria për Evropën dhe Punët e Jashtme ose nga Ministria e Punëve të Brendshme.</w:t>
      </w:r>
    </w:p>
    <w:p w14:paraId="12A3CE7D" w14:textId="41B0E331"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3. Kur anëtarët e shërbimeve të sigurisë kërkojnë të kalojnë kufirin e Republikës së Shqipërisë të armatosur, autoriteti qendror i Policisë Kufitare dhe të Migracionit lëshon lejen për kalimin e kufirit nga anëtari i shërbimeve të sigurisë i armatosur, pas njoftimit paraprak nga Ministria për Evropën dhe Punët e Jashtme ose</w:t>
      </w:r>
      <w:r w:rsidR="003103D8" w:rsidRPr="003103D8">
        <w:rPr>
          <w:rFonts w:ascii="Garamond" w:hAnsi="Garamond"/>
          <w:lang w:val="sq-AL"/>
        </w:rPr>
        <w:t xml:space="preserve"> </w:t>
      </w:r>
      <w:r w:rsidRPr="003103D8">
        <w:rPr>
          <w:rFonts w:ascii="Garamond" w:hAnsi="Garamond"/>
          <w:lang w:val="sq-AL"/>
        </w:rPr>
        <w:t>nga Ministria e Punëve të Brendshme, me kusht që kalimi të jetë në përputhje me legjislacionin e Republikës së Shqipërisë. Në leje përcaktohen kushtet e veçanta për kalimin e kufirit.</w:t>
      </w:r>
    </w:p>
    <w:p w14:paraId="3135505A" w14:textId="5BE20276"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Për efekt të përjashtimit nga neni 15, të ligjit nr.</w:t>
      </w:r>
      <w:r w:rsidR="008B62B4">
        <w:rPr>
          <w:rFonts w:ascii="Garamond" w:hAnsi="Garamond"/>
          <w:lang w:val="sq-AL"/>
        </w:rPr>
        <w:t xml:space="preserve"> </w:t>
      </w:r>
      <w:r w:rsidRPr="003103D8">
        <w:rPr>
          <w:rFonts w:ascii="Garamond" w:hAnsi="Garamond"/>
          <w:lang w:val="sq-AL"/>
        </w:rPr>
        <w:t>39/2025, “Për kontrollin e kufirit shtetëror”, këtyre personave nuk u kërkohet të provojnë nëse kanë mjete të mjaftueshme financiare.</w:t>
      </w:r>
    </w:p>
    <w:p w14:paraId="6558565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5. Çdo vendim, që lidhet me problematikën që mund të rezultojë nga verifikimi minimal për këtë kategori, merret dhe zbatohet në komunikim e konsultim me Ministrinë për Evropën dhe Punët e Jashtme ose me Ministrinë e Punëve të Brendshme, në varësi të autoritetit që ka kryer njoftimin.</w:t>
      </w:r>
    </w:p>
    <w:p w14:paraId="08F5836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4DBDDB0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6</w:t>
      </w:r>
    </w:p>
    <w:p w14:paraId="0789987B" w14:textId="7E84A715"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Anëtarët e shërbimeve të kërkim-shpëtimit, të mbrojtjes nga zjarri, policisë dhe roj</w:t>
      </w:r>
      <w:r w:rsidR="008B62B4">
        <w:rPr>
          <w:rFonts w:ascii="Garamond" w:hAnsi="Garamond"/>
          <w:b/>
          <w:bCs/>
          <w:lang w:val="sq-AL"/>
        </w:rPr>
        <w:t>a</w:t>
      </w:r>
      <w:r w:rsidRPr="003103D8">
        <w:rPr>
          <w:rFonts w:ascii="Garamond" w:hAnsi="Garamond"/>
          <w:b/>
          <w:bCs/>
          <w:lang w:val="sq-AL"/>
        </w:rPr>
        <w:t>t kufitare</w:t>
      </w:r>
    </w:p>
    <w:p w14:paraId="44AB6BD8"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7F550A0B" w14:textId="32D7FA43"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Punonjësve të shërbimeve të kërkim</w:t>
      </w:r>
      <w:r w:rsidRPr="003103D8">
        <w:rPr>
          <w:rFonts w:ascii="Garamond" w:hAnsi="Garamond"/>
          <w:b/>
          <w:bCs/>
          <w:lang w:val="sq-AL"/>
        </w:rPr>
        <w:t>-</w:t>
      </w:r>
      <w:r w:rsidRPr="003103D8">
        <w:rPr>
          <w:rFonts w:ascii="Garamond" w:hAnsi="Garamond"/>
          <w:lang w:val="sq-AL"/>
        </w:rPr>
        <w:t>shpëtimit, të mbrojtjes nga zjarri, policisë dhe roj</w:t>
      </w:r>
      <w:r w:rsidR="008B62B4">
        <w:rPr>
          <w:rFonts w:ascii="Garamond" w:hAnsi="Garamond"/>
          <w:lang w:val="sq-AL"/>
        </w:rPr>
        <w:t>a</w:t>
      </w:r>
      <w:r w:rsidRPr="003103D8">
        <w:rPr>
          <w:rFonts w:ascii="Garamond" w:hAnsi="Garamond"/>
          <w:lang w:val="sq-AL"/>
        </w:rPr>
        <w:t>t kufitare, të cilët udhëtojnë në zbatim të detyrave përkatëse, parimisht u jepet përparësi kundrejt udhëtarëve të tjerë gjatë verifikimit kufitar në pikat e kalimit kufitar, pavarësisht nëse, sipas rastit, u nevojitet ose jo pajisja me vizë.</w:t>
      </w:r>
    </w:p>
    <w:p w14:paraId="7C6F3A42" w14:textId="22A8BDE6"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 Për efekt të përjashtimit nga neni 15, të ligjit nr.</w:t>
      </w:r>
      <w:r w:rsidR="008B62B4">
        <w:rPr>
          <w:rFonts w:ascii="Garamond" w:hAnsi="Garamond"/>
          <w:lang w:val="sq-AL"/>
        </w:rPr>
        <w:t xml:space="preserve"> </w:t>
      </w:r>
      <w:r w:rsidRPr="003103D8">
        <w:rPr>
          <w:rFonts w:ascii="Garamond" w:hAnsi="Garamond"/>
          <w:lang w:val="sq-AL"/>
        </w:rPr>
        <w:t>39/2025, “Për kontrollin e kufirit shtetëror”, këtyre personave nuk u kërkohet të provojnë nëse kanë mjete të mjaftueshme financiare për jetesë, në rastet kur udhëtojnë në zbatim të detyrave përkatëse.</w:t>
      </w:r>
    </w:p>
    <w:p w14:paraId="521AF65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lang w:val="sq-AL"/>
        </w:rPr>
      </w:pPr>
    </w:p>
    <w:p w14:paraId="6F68D43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7</w:t>
      </w:r>
    </w:p>
    <w:p w14:paraId="23A180A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Të miturit</w:t>
      </w:r>
    </w:p>
    <w:p w14:paraId="05D104C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3EB1CB3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Të miturit që kalojnë kufirin u nënshtrohen të gjitha verifikimeve, në hyrje dhe në dalje, njësoj si të rriturit.</w:t>
      </w:r>
    </w:p>
    <w:p w14:paraId="45CD02C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2. Në rastin e të miturve të shoqëruar, punonjësi i kufirit verifikon nëse personi/personat shoqërues të </w:t>
      </w:r>
      <w:proofErr w:type="spellStart"/>
      <w:r w:rsidRPr="003103D8">
        <w:rPr>
          <w:rFonts w:ascii="Garamond" w:hAnsi="Garamond"/>
          <w:lang w:val="sq-AL"/>
        </w:rPr>
        <w:t>të</w:t>
      </w:r>
      <w:proofErr w:type="spellEnd"/>
      <w:r w:rsidRPr="003103D8">
        <w:rPr>
          <w:rFonts w:ascii="Garamond" w:hAnsi="Garamond"/>
          <w:lang w:val="sq-AL"/>
        </w:rPr>
        <w:t xml:space="preserve"> miturit janë përfaqësues ligjorë të tij ose e kanë atë nën kujdes prindëror, sidomos kur i mituri shoqërohet vetëm nga një person madhor.</w:t>
      </w:r>
    </w:p>
    <w:p w14:paraId="64F035F4" w14:textId="4B7227BB"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3. Në rastin e të miturve që udhëtojnë të pashoqëruar, roj</w:t>
      </w:r>
      <w:r w:rsidR="008B62B4">
        <w:rPr>
          <w:rFonts w:ascii="Garamond" w:hAnsi="Garamond"/>
          <w:lang w:val="sq-AL"/>
        </w:rPr>
        <w:t>a</w:t>
      </w:r>
      <w:r w:rsidRPr="003103D8">
        <w:rPr>
          <w:rFonts w:ascii="Garamond" w:hAnsi="Garamond"/>
          <w:lang w:val="sq-AL"/>
        </w:rPr>
        <w:t xml:space="preserve">t kufitare sigurojnë, me anë të shqyrtimit të dokumenteve të udhëtimit, dokumenteve mbështetëse, bazave të </w:t>
      </w:r>
      <w:proofErr w:type="spellStart"/>
      <w:r w:rsidRPr="003103D8">
        <w:rPr>
          <w:rFonts w:ascii="Garamond" w:hAnsi="Garamond"/>
          <w:lang w:val="sq-AL"/>
        </w:rPr>
        <w:t>të</w:t>
      </w:r>
      <w:proofErr w:type="spellEnd"/>
      <w:r w:rsidRPr="003103D8">
        <w:rPr>
          <w:rFonts w:ascii="Garamond" w:hAnsi="Garamond"/>
          <w:lang w:val="sq-AL"/>
        </w:rPr>
        <w:t xml:space="preserve"> dhënave dhe </w:t>
      </w:r>
      <w:proofErr w:type="spellStart"/>
      <w:r w:rsidRPr="003103D8">
        <w:rPr>
          <w:rFonts w:ascii="Garamond" w:hAnsi="Garamond"/>
          <w:lang w:val="sq-AL"/>
        </w:rPr>
        <w:t>intervistimit</w:t>
      </w:r>
      <w:proofErr w:type="spellEnd"/>
      <w:r w:rsidRPr="003103D8">
        <w:rPr>
          <w:rFonts w:ascii="Garamond" w:hAnsi="Garamond"/>
          <w:lang w:val="sq-AL"/>
        </w:rPr>
        <w:t xml:space="preserve"> që i mituri të mos kalojë kufirin kundër dëshirës së personit/personave që ka/kanë kujdestarinë prindërore apo përfaqësuesit ligjor të </w:t>
      </w:r>
      <w:proofErr w:type="spellStart"/>
      <w:r w:rsidRPr="003103D8">
        <w:rPr>
          <w:rFonts w:ascii="Garamond" w:hAnsi="Garamond"/>
          <w:lang w:val="sq-AL"/>
        </w:rPr>
        <w:t>të</w:t>
      </w:r>
      <w:proofErr w:type="spellEnd"/>
      <w:r w:rsidRPr="003103D8">
        <w:rPr>
          <w:rFonts w:ascii="Garamond" w:hAnsi="Garamond"/>
          <w:lang w:val="sq-AL"/>
        </w:rPr>
        <w:t xml:space="preserve"> miturit.</w:t>
      </w:r>
    </w:p>
    <w:p w14:paraId="6E52AB2D" w14:textId="24D43343"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Roj</w:t>
      </w:r>
      <w:r w:rsidR="008B62B4">
        <w:rPr>
          <w:rFonts w:ascii="Garamond" w:hAnsi="Garamond"/>
          <w:lang w:val="sq-AL"/>
        </w:rPr>
        <w:t>a</w:t>
      </w:r>
      <w:r w:rsidRPr="003103D8">
        <w:rPr>
          <w:rFonts w:ascii="Garamond" w:hAnsi="Garamond"/>
          <w:lang w:val="sq-AL"/>
        </w:rPr>
        <w:t xml:space="preserve">t kufitare konsultohen me Pikën Kombëtare të Kontaktit për çështje të </w:t>
      </w:r>
      <w:proofErr w:type="spellStart"/>
      <w:r w:rsidRPr="003103D8">
        <w:rPr>
          <w:rFonts w:ascii="Garamond" w:hAnsi="Garamond"/>
          <w:lang w:val="sq-AL"/>
        </w:rPr>
        <w:t>të</w:t>
      </w:r>
      <w:proofErr w:type="spellEnd"/>
      <w:r w:rsidRPr="003103D8">
        <w:rPr>
          <w:rFonts w:ascii="Garamond" w:hAnsi="Garamond"/>
          <w:lang w:val="sq-AL"/>
        </w:rPr>
        <w:t xml:space="preserve"> miturve, e cila përcaktohet me urdhër të Kryeministrit, për rastet kur të dhënat e informacioni që zotërojnë dhe marrin gjatë verifikimit kufitar të </w:t>
      </w:r>
      <w:proofErr w:type="spellStart"/>
      <w:r w:rsidRPr="003103D8">
        <w:rPr>
          <w:rFonts w:ascii="Garamond" w:hAnsi="Garamond"/>
          <w:lang w:val="sq-AL"/>
        </w:rPr>
        <w:t>të</w:t>
      </w:r>
      <w:proofErr w:type="spellEnd"/>
      <w:r w:rsidRPr="003103D8">
        <w:rPr>
          <w:rFonts w:ascii="Garamond" w:hAnsi="Garamond"/>
          <w:lang w:val="sq-AL"/>
        </w:rPr>
        <w:t xml:space="preserve"> miturve që kalojnë kufirin nuk krijojnë mundësinë për një verifikim të plotë të situatës në fjalë. </w:t>
      </w:r>
    </w:p>
    <w:p w14:paraId="747DDFD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lang w:val="sq-AL"/>
        </w:rPr>
        <w:t xml:space="preserve">5. </w:t>
      </w:r>
      <w:r w:rsidRPr="003103D8">
        <w:rPr>
          <w:rFonts w:ascii="Garamond" w:hAnsi="Garamond"/>
          <w:color w:val="000000"/>
          <w:lang w:val="sq-AL"/>
        </w:rPr>
        <w:t>Shtetasi shqiptar i mitur deri në moshën 16 (gjashtëmbëdhjetë) vjeç lejohet të udhëtojë jashtë territorit shqiptar, i shoqëruar nga një person madhor, vetëm nëse shoqëruesi është i pajisur me deklaratë noteriale nga dy prindërit, nga prindi i shpallur i vetëm, sipas certifikatës së lëshuar nga organi kompetent i gjendjes civile apo gjykata, ose nga kujdestari ligjor, i shpallur si i tillë nëpërmjet vendimit gjyqësor për të gjitha rastet e parashikuara në legjislacionin shqiptar për përgjegjësinë, zotësinë, kujdestarinë prindërore apo kur njëri prind ka ndërruar jetë.</w:t>
      </w:r>
    </w:p>
    <w:p w14:paraId="1C02580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6. Shtetasi shqiptar i mitur deri në moshën 16 (gjashtëmbëdhjetë) vjeç lejohet të udhëtojë jashtë territorit shqiptar i shoqëruar nga njëri prind, i cili autorizohet nga prindi tjetër nëpërmjet deklaratës noteriale ose me vendim gjyqësor, që e lejon të udhëtojë të miturin me njërin nga prindërit, për të gjitha rastet e parashikuara në legjislacionin shqiptar për përgjegjësinë, zotësinë, kujdestarinë prindërore apo kur njëri prind ka ndërruar jetë.</w:t>
      </w:r>
    </w:p>
    <w:p w14:paraId="20F82C0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lastRenderedPageBreak/>
        <w:t>7. Shtetasi shqiptar i mitur në moshën 16 (gjashtëmbëdhjetë) vjeç deri në 18 (tetëmbëdhjetë) vjeç lejohet të udhëtojë jashtë territorit shqiptar i pashoqëruar, si vizitor tek i afërmi i tij, vetëm nëse është i pajisur me deklaratë noteriale nga prindërit, prindi i shpallur i vetëm, sipas certifikatës së lëshuar nga organi kompetent i gjendjes civile, gjykata apo kujdestari ligjor i shpallur si i tillë nëpërmjet vendimit gjyqësor për të gjitha rastet e parashikuara në legjislacionin shqiptar për përgjegjësinë, zotësinë, kujdestarinë prindërore apo kur njëri prind ka ndërruar jetë.</w:t>
      </w:r>
    </w:p>
    <w:p w14:paraId="6BBD214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8. Shtetasi shqiptar i mitur deri në moshën 16 (gjashtëmbëdhjetë) vjeç lejohet të udhëtojë jashtë territorit shqiptar, vetëm ose i organizuar në grupe, për pjesëmarrje në aktivitete sportive, kulturore, turistike, i shoqëruar nga një përfaqësues i autorizuar nga organizatori i aktivitetit, i cili paraqet pranë strukturës kompetente të kalimit kufitar deklaratën noteriale, sipas pikës 5, të këtij neni, listën emërore të pjesëmarrësve me </w:t>
      </w:r>
      <w:proofErr w:type="spellStart"/>
      <w:r w:rsidRPr="003103D8">
        <w:rPr>
          <w:rFonts w:ascii="Garamond" w:hAnsi="Garamond"/>
          <w:color w:val="000000"/>
          <w:lang w:val="sq-AL"/>
        </w:rPr>
        <w:t>gjenealitetet</w:t>
      </w:r>
      <w:proofErr w:type="spellEnd"/>
      <w:r w:rsidRPr="003103D8">
        <w:rPr>
          <w:rFonts w:ascii="Garamond" w:hAnsi="Garamond"/>
          <w:color w:val="000000"/>
          <w:lang w:val="sq-AL"/>
        </w:rPr>
        <w:t xml:space="preserve"> e plota të secilit, si dhe adresën e saktë të institucionit, organizatës, klubit, federatës, shoqatës pritëse. </w:t>
      </w:r>
    </w:p>
    <w:p w14:paraId="51B3088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color w:val="000000"/>
          <w:lang w:val="sq-AL"/>
        </w:rPr>
        <w:t xml:space="preserve">9. Shtetasi shqiptar i mitur në moshën 16 (gjashtëmbëdhjetë) vjeç deri në 18 (tetëmbëdhjetë) vjeç lejohet të udhëtojë jashtë territorit shqiptar i pashoqëruar, me qëllim pjesëmarrjeje në aktivitete sportive, kulturore, vetëm nëse është i pajisur me deklaratë noteriale, sipas pikës 5, të këtij neni. Në këtë rast, organizatori i aktivitetit dërgon njoftim zyrtar pranë Departamentit për Kufirin dhe Migracionin, në Drejtorinë e Përgjithshme të Policisë së Shtetit, jo më vonë se 5 (pesë) ditë para udhëtimit, ku të informojë për objektin e aktivitetit, listën e pjesëmarrësve të mitur me të gjitha </w:t>
      </w:r>
      <w:proofErr w:type="spellStart"/>
      <w:r w:rsidRPr="003103D8">
        <w:rPr>
          <w:rFonts w:ascii="Garamond" w:hAnsi="Garamond"/>
          <w:color w:val="000000"/>
          <w:lang w:val="sq-AL"/>
        </w:rPr>
        <w:t>gjenealitetet</w:t>
      </w:r>
      <w:proofErr w:type="spellEnd"/>
      <w:r w:rsidRPr="003103D8">
        <w:rPr>
          <w:rFonts w:ascii="Garamond" w:hAnsi="Garamond"/>
          <w:color w:val="000000"/>
          <w:lang w:val="sq-AL"/>
        </w:rPr>
        <w:t xml:space="preserve">, numrin e dokumentit të udhëtimit, mbërritjen në </w:t>
      </w:r>
      <w:proofErr w:type="spellStart"/>
      <w:r w:rsidRPr="003103D8">
        <w:rPr>
          <w:rFonts w:ascii="Garamond" w:hAnsi="Garamond"/>
          <w:color w:val="000000"/>
          <w:lang w:val="sq-AL"/>
        </w:rPr>
        <w:t>destinacion</w:t>
      </w:r>
      <w:proofErr w:type="spellEnd"/>
      <w:r w:rsidRPr="003103D8">
        <w:rPr>
          <w:rFonts w:ascii="Garamond" w:hAnsi="Garamond"/>
          <w:color w:val="000000"/>
          <w:lang w:val="sq-AL"/>
        </w:rPr>
        <w:t xml:space="preserve"> dhe datën e kthimit. Nëse shtetasi shqiptar i mitur në moshën 16 (gjashtëmbëdhjetë) vjeç deri në 18 (tetëmbëdhjetë) vjeç udhëton i shoqëruar nga një person i autorizuar nga organizatori i aktivitetit, shoqëruesi paraqet listën emërore të pjesëmarrësve me </w:t>
      </w:r>
      <w:proofErr w:type="spellStart"/>
      <w:r w:rsidRPr="003103D8">
        <w:rPr>
          <w:rFonts w:ascii="Garamond" w:hAnsi="Garamond"/>
          <w:color w:val="000000"/>
          <w:lang w:val="sq-AL"/>
        </w:rPr>
        <w:t>gjenealitetet</w:t>
      </w:r>
      <w:proofErr w:type="spellEnd"/>
      <w:r w:rsidRPr="003103D8">
        <w:rPr>
          <w:rFonts w:ascii="Garamond" w:hAnsi="Garamond"/>
          <w:color w:val="000000"/>
          <w:lang w:val="sq-AL"/>
        </w:rPr>
        <w:t xml:space="preserve"> e plota të secilit, si dhe adresën dhe </w:t>
      </w:r>
      <w:proofErr w:type="spellStart"/>
      <w:r w:rsidRPr="003103D8">
        <w:rPr>
          <w:rFonts w:ascii="Garamond" w:hAnsi="Garamond"/>
          <w:color w:val="000000"/>
          <w:lang w:val="sq-AL"/>
        </w:rPr>
        <w:t>destinacionin</w:t>
      </w:r>
      <w:proofErr w:type="spellEnd"/>
      <w:r w:rsidRPr="003103D8">
        <w:rPr>
          <w:rFonts w:ascii="Garamond" w:hAnsi="Garamond"/>
          <w:color w:val="000000"/>
          <w:lang w:val="sq-AL"/>
        </w:rPr>
        <w:t xml:space="preserve"> e saktë të institucionit, organizatës, klubit, federatës, shoqatës pritëse. </w:t>
      </w:r>
    </w:p>
    <w:p w14:paraId="5C5BB5A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10. Shtetasi shqiptar i mitur deri në moshën 16 (gjashtëmbëdhjetë) vjeç, me prindër të </w:t>
      </w:r>
      <w:proofErr w:type="spellStart"/>
      <w:r w:rsidRPr="003103D8">
        <w:rPr>
          <w:rFonts w:ascii="Garamond" w:hAnsi="Garamond"/>
          <w:color w:val="000000"/>
          <w:lang w:val="sq-AL"/>
        </w:rPr>
        <w:t>divorcuar</w:t>
      </w:r>
      <w:proofErr w:type="spellEnd"/>
      <w:r w:rsidRPr="003103D8">
        <w:rPr>
          <w:rFonts w:ascii="Garamond" w:hAnsi="Garamond"/>
          <w:color w:val="000000"/>
          <w:lang w:val="sq-AL"/>
        </w:rPr>
        <w:t>, lejohet të udhëtojë jashtë territorit shqiptar në shoqërinë e njërit prind apo personi madhor, vetëm nëse prindi apo shoqëruesi është i pajisur me deklaratë noteriale nga të dy prindërit, nga njëri prind, të cilit me vendim gjykate, i është lënë i mituri për rritje dhe edukim nga kujdestari ligjor, i shpallur si i tillë nëpërmjet vendimit gjyqësor për të gjitha rastet e parashikuara në legjislacionin shqiptar për përgjegjësinë, zotësinë, kujdestarinë prindërore apo kur njëri prind ka ndërruar jetë. Regjistrimi në dalje në sistem i të miturit kryhet duke pasqyruar në rubrikën “shënime” numrin dhe datën e vendimit të formës së prerë, si dhe gjykatën që ka dhënë vendimin. Një kopje origjinale ose kopje e njësuar me origjinalin e vendimit administrohet në pikën e kalimit kufitar.</w:t>
      </w:r>
    </w:p>
    <w:p w14:paraId="4554BCD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11. I mituri nuk lejohet të udhëtojë jashtë territorit shqiptar, nëse ndaj tij ekziston një vendim gjyqësor i formës së prerë, që e ndalon të udhëtojë dhe me të cilin janë njohur strukturat përgjegjëse të kalimit kufitar. </w:t>
      </w:r>
    </w:p>
    <w:p w14:paraId="5EDDFAB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12. Në të gjitha rastet, deklarata noteriale për të miturit përmban elementet e mëposhtme:</w:t>
      </w:r>
    </w:p>
    <w:p w14:paraId="04E7500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a) Deklarimin e prindërve, prindit, kujdestarit ligjor, që autorizon udhëtimin e të miturit, me kusht për të mos e braktisur të miturin në vendet e </w:t>
      </w:r>
      <w:proofErr w:type="spellStart"/>
      <w:r w:rsidRPr="003103D8">
        <w:rPr>
          <w:rFonts w:ascii="Garamond" w:hAnsi="Garamond"/>
          <w:color w:val="000000"/>
          <w:lang w:val="sq-AL"/>
        </w:rPr>
        <w:t>destinacionit</w:t>
      </w:r>
      <w:proofErr w:type="spellEnd"/>
      <w:r w:rsidRPr="003103D8">
        <w:rPr>
          <w:rFonts w:ascii="Garamond" w:hAnsi="Garamond"/>
          <w:color w:val="000000"/>
          <w:lang w:val="sq-AL"/>
        </w:rPr>
        <w:t>;</w:t>
      </w:r>
    </w:p>
    <w:p w14:paraId="38F64D2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b) </w:t>
      </w:r>
      <w:proofErr w:type="spellStart"/>
      <w:r w:rsidRPr="003103D8">
        <w:rPr>
          <w:rFonts w:ascii="Garamond" w:hAnsi="Garamond"/>
          <w:color w:val="000000"/>
          <w:lang w:val="sq-AL"/>
        </w:rPr>
        <w:t>Gjenealitetet</w:t>
      </w:r>
      <w:proofErr w:type="spellEnd"/>
      <w:r w:rsidRPr="003103D8">
        <w:rPr>
          <w:rFonts w:ascii="Garamond" w:hAnsi="Garamond"/>
          <w:color w:val="000000"/>
          <w:lang w:val="sq-AL"/>
        </w:rPr>
        <w:t xml:space="preserve"> e të miturit dhe numrin e dokumentit të udhëtimit;</w:t>
      </w:r>
    </w:p>
    <w:p w14:paraId="5BFA898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c) </w:t>
      </w:r>
      <w:proofErr w:type="spellStart"/>
      <w:r w:rsidRPr="003103D8">
        <w:rPr>
          <w:rFonts w:ascii="Garamond" w:hAnsi="Garamond"/>
          <w:color w:val="000000"/>
          <w:lang w:val="sq-AL"/>
        </w:rPr>
        <w:t>Gjenealitetet</w:t>
      </w:r>
      <w:proofErr w:type="spellEnd"/>
      <w:r w:rsidRPr="003103D8">
        <w:rPr>
          <w:rFonts w:ascii="Garamond" w:hAnsi="Garamond"/>
          <w:color w:val="000000"/>
          <w:lang w:val="sq-AL"/>
        </w:rPr>
        <w:t xml:space="preserve"> e shoqëruesit, pritësit, numrin e dokumentit të udhëtimit dhe adresën e saktë të banimit;</w:t>
      </w:r>
    </w:p>
    <w:p w14:paraId="357A573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ç) </w:t>
      </w:r>
      <w:proofErr w:type="spellStart"/>
      <w:r w:rsidRPr="003103D8">
        <w:rPr>
          <w:rFonts w:ascii="Garamond" w:hAnsi="Garamond"/>
          <w:color w:val="000000"/>
          <w:lang w:val="sq-AL"/>
        </w:rPr>
        <w:t>Destinacionin</w:t>
      </w:r>
      <w:proofErr w:type="spellEnd"/>
      <w:r w:rsidRPr="003103D8">
        <w:rPr>
          <w:rFonts w:ascii="Garamond" w:hAnsi="Garamond"/>
          <w:color w:val="000000"/>
          <w:lang w:val="sq-AL"/>
        </w:rPr>
        <w:t xml:space="preserve"> e udhëtimit (shtetit apo shteteve) për ku autorizohet udhëtimi;</w:t>
      </w:r>
    </w:p>
    <w:p w14:paraId="3170665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d) Deklarimin për përgjegjësinë penale të shoqëruesit të </w:t>
      </w:r>
      <w:proofErr w:type="spellStart"/>
      <w:r w:rsidRPr="003103D8">
        <w:rPr>
          <w:rFonts w:ascii="Garamond" w:hAnsi="Garamond"/>
          <w:color w:val="000000"/>
          <w:lang w:val="sq-AL"/>
        </w:rPr>
        <w:t>të</w:t>
      </w:r>
      <w:proofErr w:type="spellEnd"/>
      <w:r w:rsidRPr="003103D8">
        <w:rPr>
          <w:rFonts w:ascii="Garamond" w:hAnsi="Garamond"/>
          <w:color w:val="000000"/>
          <w:lang w:val="sq-AL"/>
        </w:rPr>
        <w:t xml:space="preserve"> miturit në udhëtim, në rastet e braktisjes së të miturit;</w:t>
      </w:r>
    </w:p>
    <w:p w14:paraId="4012180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dh) Deklarimin, sipas legjislacionit shqiptar për përgjegjësinë, zotësinë, kujdestarinë prindërore apo kur njëri prind ka ndërruar jetë;</w:t>
      </w:r>
    </w:p>
    <w:p w14:paraId="112FAB6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e) Përcaktimin e periudhës me ose pa afat të vlefshmërisë së deklaratës noteriale, në vlerësim të deklaruesit, deklaruesve, sipas legjislacionit në fuqi.</w:t>
      </w:r>
    </w:p>
    <w:p w14:paraId="6CCEEAA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13. Për të gjitha rastet, regjistrimi në sistem i të miturit kryhet duke pasqyruar në rubrikën “shënime” numrin rendor dhe datën e deklaratës noteriale, </w:t>
      </w:r>
      <w:proofErr w:type="spellStart"/>
      <w:r w:rsidRPr="003103D8">
        <w:rPr>
          <w:rFonts w:ascii="Garamond" w:hAnsi="Garamond"/>
          <w:color w:val="000000"/>
          <w:lang w:val="sq-AL"/>
        </w:rPr>
        <w:t>gjenealitetet</w:t>
      </w:r>
      <w:proofErr w:type="spellEnd"/>
      <w:r w:rsidRPr="003103D8">
        <w:rPr>
          <w:rFonts w:ascii="Garamond" w:hAnsi="Garamond"/>
          <w:color w:val="000000"/>
          <w:lang w:val="sq-AL"/>
        </w:rPr>
        <w:t xml:space="preserve"> e personit shoqërues, </w:t>
      </w:r>
      <w:proofErr w:type="spellStart"/>
      <w:r w:rsidRPr="003103D8">
        <w:rPr>
          <w:rFonts w:ascii="Garamond" w:hAnsi="Garamond"/>
          <w:color w:val="000000"/>
          <w:lang w:val="sq-AL"/>
        </w:rPr>
        <w:t>gjenealitetet</w:t>
      </w:r>
      <w:proofErr w:type="spellEnd"/>
      <w:r w:rsidRPr="003103D8">
        <w:rPr>
          <w:rFonts w:ascii="Garamond" w:hAnsi="Garamond"/>
          <w:color w:val="000000"/>
          <w:lang w:val="sq-AL"/>
        </w:rPr>
        <w:t xml:space="preserve"> e noterit që ka nënshkruar deklaratën noteriale, kohën e qëndrimit dhe </w:t>
      </w:r>
      <w:proofErr w:type="spellStart"/>
      <w:r w:rsidRPr="003103D8">
        <w:rPr>
          <w:rFonts w:ascii="Garamond" w:hAnsi="Garamond"/>
          <w:color w:val="000000"/>
          <w:lang w:val="sq-AL"/>
        </w:rPr>
        <w:t>destinacionin</w:t>
      </w:r>
      <w:proofErr w:type="spellEnd"/>
      <w:r w:rsidRPr="003103D8">
        <w:rPr>
          <w:rFonts w:ascii="Garamond" w:hAnsi="Garamond"/>
          <w:color w:val="000000"/>
          <w:lang w:val="sq-AL"/>
        </w:rPr>
        <w:t xml:space="preserve">, </w:t>
      </w:r>
      <w:proofErr w:type="spellStart"/>
      <w:r w:rsidRPr="003103D8">
        <w:rPr>
          <w:rFonts w:ascii="Garamond" w:hAnsi="Garamond"/>
          <w:color w:val="000000"/>
          <w:lang w:val="sq-AL"/>
        </w:rPr>
        <w:t>destinacionet</w:t>
      </w:r>
      <w:proofErr w:type="spellEnd"/>
      <w:r w:rsidRPr="003103D8">
        <w:rPr>
          <w:rFonts w:ascii="Garamond" w:hAnsi="Garamond"/>
          <w:color w:val="000000"/>
          <w:lang w:val="sq-AL"/>
        </w:rPr>
        <w:t xml:space="preserve"> e udhëtimit apo çdo dokument që i shërben këtij verifikimi.</w:t>
      </w:r>
    </w:p>
    <w:p w14:paraId="590DD66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14. Një kopje e deklaratës noteriale, e cila duhet të jetë e përpiluar në dy gjuhë, shqip dhe anglisht, kur kjo deklaratë është nënshkruar jashtë territorit shqiptar administrohet, për efekte kontrolli dhe verifikimi, nga strukturat përgjegjëse të pikës së kalimit kufitar. </w:t>
      </w:r>
    </w:p>
    <w:p w14:paraId="02E6E21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lastRenderedPageBreak/>
        <w:t xml:space="preserve">15. Në të gjitha rastet, kur i mituri lejohet të udhëtojë jashtë territorit shqiptar, sipas këtij vendimi, apo nëse dyshohet se i mituri mund të jetë shkëputur në mënyrë të paligjshme nga kujdestaria e personit që gëzon përgjegjësinë prindërore apo kujdestarinë, struktura përgjegjëse e kalimit kufitar kryen të gjitha verifikimet e nevojshme, duke </w:t>
      </w:r>
      <w:proofErr w:type="spellStart"/>
      <w:r w:rsidRPr="003103D8">
        <w:rPr>
          <w:rFonts w:ascii="Garamond" w:hAnsi="Garamond"/>
          <w:color w:val="000000"/>
          <w:lang w:val="sq-AL"/>
        </w:rPr>
        <w:t>aksesuar</w:t>
      </w:r>
      <w:proofErr w:type="spellEnd"/>
      <w:r w:rsidRPr="003103D8">
        <w:rPr>
          <w:rFonts w:ascii="Garamond" w:hAnsi="Garamond"/>
          <w:color w:val="000000"/>
          <w:lang w:val="sq-AL"/>
        </w:rPr>
        <w:t xml:space="preserve"> në platformat qeveritare sistemet e certifikuara, si dhe në çdo sistem që Policia e Shtetit ka në përdorim. Për çdo rast regjistrimi në sistem të </w:t>
      </w:r>
      <w:proofErr w:type="spellStart"/>
      <w:r w:rsidRPr="003103D8">
        <w:rPr>
          <w:rFonts w:ascii="Garamond" w:hAnsi="Garamond"/>
          <w:color w:val="000000"/>
          <w:lang w:val="sq-AL"/>
        </w:rPr>
        <w:t>të</w:t>
      </w:r>
      <w:proofErr w:type="spellEnd"/>
      <w:r w:rsidRPr="003103D8">
        <w:rPr>
          <w:rFonts w:ascii="Garamond" w:hAnsi="Garamond"/>
          <w:color w:val="000000"/>
          <w:lang w:val="sq-AL"/>
        </w:rPr>
        <w:t xml:space="preserve"> miturit, që del jashtë territorit shqiptar, pasqyrohen informacionet e marra nga sistemet e sipërpërmendura, çdo dokument tjetër, që vërteton dhe provon situatën ligjore të </w:t>
      </w:r>
      <w:proofErr w:type="spellStart"/>
      <w:r w:rsidRPr="003103D8">
        <w:rPr>
          <w:rFonts w:ascii="Garamond" w:hAnsi="Garamond"/>
          <w:color w:val="000000"/>
          <w:lang w:val="sq-AL"/>
        </w:rPr>
        <w:t>të</w:t>
      </w:r>
      <w:proofErr w:type="spellEnd"/>
      <w:r w:rsidRPr="003103D8">
        <w:rPr>
          <w:rFonts w:ascii="Garamond" w:hAnsi="Garamond"/>
          <w:color w:val="000000"/>
          <w:lang w:val="sq-AL"/>
        </w:rPr>
        <w:t xml:space="preserve"> miturit. Shënimi bëhet vetëm një herë, në datën e parë të daljes dhe është i vlefshëm në të gjitha rastet, kur i mituri udhëton jashtë vendit. Dokumentet verifikuese origjinale ose të njësuara me origjinalin apo të nxjerra nga sistemet, që vetë Policia e Shtetit administron dhe përdor, administrohen në pikën e kalimit kufitar.</w:t>
      </w:r>
    </w:p>
    <w:p w14:paraId="6E7C80C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16. Shtetasi shqiptar i mitur deri në moshën 16 (gjashtëmbëdhjetë) vjeç, rezident i një shteti tjetër, i lejohet të udhëtojë në shtetin rezident, sipas përcaktimeve në legjislacionin ndërkombëtar të lejimit të udhëtimit, nën shoqërinë e një personi madhor ose nën kujdesin e shoqërisë së transportit të udhëtarëve, të pajisur me autorizimin, deklaratën nga personi përgjegjës për të miturin. Regjistrimi në dalje në sistem i të miturit kryhet duke pasqyruar në rubrikën “shënime”, numrin e lejes së qëndrimit, shtetin rezident, numrin dhe datën e deklaratës, si dhe institucionin, para të cilit është bërë kjo deklaratë. Një kopje e lejes së qëndrimit, të dokumentit të udhëtimit dhe një kopje origjinale ose e njësuar me origjinalin e deklaratës, administrohet në pikën e kalimit kufitar. Shënimi bëhet vetëm një herë, në datën e parë të daljes dhe është i vlefshëm në të gjitha rastet kur i mituri udhëton në vendin ku është rezident.</w:t>
      </w:r>
    </w:p>
    <w:p w14:paraId="3965CFE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17. Shtetasi shqiptar i mitur deri në moshën 16 (gjashtëmbëdhjetë) vjeç, i cili është rezident në një shtet tjetër, lejohet të udhëtojë jashtë territorit shqiptar, në një shtet të ndryshëm nga shteti ku është rezident, nëse plotëson kriteret e përcaktuara në pikën 5, të këtij neni. Regjimi i regjistrimit në sistem i të miturit, që lejohet të udhëtojë në një shtet tjetër të ndryshëm nga shteti ku është rezident, është i njëjtë me regjimin e regjistrimit në pikën 19, të këtij neni.</w:t>
      </w:r>
    </w:p>
    <w:p w14:paraId="11E6A25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18. Përjashtohen nga kushtet e mësipërme të gjithë të miturit, që: </w:t>
      </w:r>
    </w:p>
    <w:p w14:paraId="57EDFADB" w14:textId="39215DED"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a) </w:t>
      </w:r>
      <w:r w:rsidR="008B62B4" w:rsidRPr="003103D8">
        <w:rPr>
          <w:rFonts w:ascii="Garamond" w:hAnsi="Garamond"/>
          <w:color w:val="000000"/>
          <w:lang w:val="sq-AL"/>
        </w:rPr>
        <w:t xml:space="preserve">Kanë </w:t>
      </w:r>
      <w:r w:rsidRPr="003103D8">
        <w:rPr>
          <w:rFonts w:ascii="Garamond" w:hAnsi="Garamond"/>
          <w:color w:val="000000"/>
          <w:lang w:val="sq-AL"/>
        </w:rPr>
        <w:t>dy shtetësi dhe udhëtojnë me dokument udhëtimi, të lëshuar nga vendi i dytë i shtetësisë;</w:t>
      </w:r>
    </w:p>
    <w:p w14:paraId="5FBD7FF2" w14:textId="129C218E"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b) </w:t>
      </w:r>
      <w:r w:rsidR="008B62B4" w:rsidRPr="003103D8">
        <w:rPr>
          <w:rFonts w:ascii="Garamond" w:hAnsi="Garamond"/>
          <w:color w:val="000000"/>
          <w:lang w:val="sq-AL"/>
        </w:rPr>
        <w:t xml:space="preserve">Frekuentojnë </w:t>
      </w:r>
      <w:r w:rsidRPr="003103D8">
        <w:rPr>
          <w:rFonts w:ascii="Garamond" w:hAnsi="Garamond"/>
          <w:color w:val="000000"/>
          <w:lang w:val="sq-AL"/>
        </w:rPr>
        <w:t>institucione arsimore jashtë shtetit</w:t>
      </w:r>
      <w:r w:rsidR="008B62B4">
        <w:rPr>
          <w:rFonts w:ascii="Garamond" w:hAnsi="Garamond"/>
          <w:color w:val="000000"/>
          <w:lang w:val="sq-AL"/>
        </w:rPr>
        <w:t xml:space="preserve">. </w:t>
      </w:r>
      <w:r w:rsidR="008B62B4" w:rsidRPr="003103D8">
        <w:rPr>
          <w:rFonts w:ascii="Garamond" w:hAnsi="Garamond"/>
          <w:color w:val="000000"/>
          <w:lang w:val="sq-AL"/>
        </w:rPr>
        <w:t xml:space="preserve">Për </w:t>
      </w:r>
      <w:r w:rsidRPr="003103D8">
        <w:rPr>
          <w:rFonts w:ascii="Garamond" w:hAnsi="Garamond"/>
          <w:color w:val="000000"/>
          <w:lang w:val="sq-AL"/>
        </w:rPr>
        <w:t>qëllim regjistrimi, roja kufitare verifikon lejen e qëndrimit, motivin e lejes së qëndrimit apo dokumente që provojnë një gjë të tillë. Pas verifikimit roja kufitare bën shënimet përkatëse në rubrikën “shënime” në sistem, rreth lejes së qëndrimit (numrin e lejes së qëndrimit, shtetin që e ka lëshuar dhe afatin e vlefshmërisë);</w:t>
      </w:r>
    </w:p>
    <w:p w14:paraId="03E23F55" w14:textId="1A3007FC"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c) </w:t>
      </w:r>
      <w:r w:rsidR="008B62B4" w:rsidRPr="003103D8">
        <w:rPr>
          <w:rFonts w:ascii="Garamond" w:hAnsi="Garamond"/>
          <w:color w:val="000000"/>
          <w:lang w:val="sq-AL"/>
        </w:rPr>
        <w:t xml:space="preserve">Janë </w:t>
      </w:r>
      <w:r w:rsidRPr="003103D8">
        <w:rPr>
          <w:rFonts w:ascii="Garamond" w:hAnsi="Garamond"/>
          <w:color w:val="000000"/>
          <w:lang w:val="sq-AL"/>
        </w:rPr>
        <w:t>shtetas shqiptarë, të cilët janë rezidentë në një shtet tjetër, që udhëtojnë për në shtetin ku janë rezidentë, në shoqërinë e njërit prind apo kujdestarit ligjor.</w:t>
      </w:r>
    </w:p>
    <w:p w14:paraId="19A4603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19. Kur ka arsye serioze për të dyshuar se i mituri mund të jetë shkëputur në mënyrë të paligjshme nga kujdestaria e personit, që ushtron ligjërisht përgjegjësinë prindërore apo nga kujdestari i tij, roja kufitare kryen edhe verifikime të mëtejshme, duke vlerësuar e duke zbuluar mospërputhjet apo kontradiktat në informacionin e dhënë.</w:t>
      </w:r>
    </w:p>
    <w:p w14:paraId="520D057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20. Në rast dyshimi, roja kufitare i bën një intervistë të shkurtër shoqëruesit, kryen verifikime të </w:t>
      </w:r>
      <w:proofErr w:type="spellStart"/>
      <w:r w:rsidRPr="003103D8">
        <w:rPr>
          <w:rFonts w:ascii="Garamond" w:hAnsi="Garamond"/>
          <w:color w:val="000000"/>
          <w:lang w:val="sq-AL"/>
        </w:rPr>
        <w:t>imtësishme</w:t>
      </w:r>
      <w:proofErr w:type="spellEnd"/>
      <w:r w:rsidRPr="003103D8">
        <w:rPr>
          <w:rFonts w:ascii="Garamond" w:hAnsi="Garamond"/>
          <w:color w:val="000000"/>
          <w:lang w:val="sq-AL"/>
        </w:rPr>
        <w:t xml:space="preserve"> të dokumenteve të udhëtimit dhe dokumenteve mbështetëse për t’u siguruar që i mituri nuk po largohet nga territori i Republikës së Shqipërisë kundër dëshirës së personave që ushtrojnë kujdesin prindëror ndaj tij, në mënyrë që të parandalojë rrëmbimin ose trafikimin e të miturit.</w:t>
      </w:r>
    </w:p>
    <w:p w14:paraId="58985384" w14:textId="0356FB92"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21. Në rastet e konstatimit të braktisjes së të miturve apo moskthimit në afat të tyre, strukturat e kufirit, në bashkëpunim me strukturat e tjera policore, njoftojnë </w:t>
      </w:r>
      <w:proofErr w:type="spellStart"/>
      <w:r w:rsidRPr="003103D8">
        <w:rPr>
          <w:rFonts w:ascii="Garamond" w:hAnsi="Garamond"/>
          <w:color w:val="000000"/>
          <w:lang w:val="sq-AL"/>
        </w:rPr>
        <w:t>prokurinë</w:t>
      </w:r>
      <w:proofErr w:type="spellEnd"/>
      <w:r w:rsidRPr="003103D8">
        <w:rPr>
          <w:rFonts w:ascii="Garamond" w:hAnsi="Garamond"/>
          <w:color w:val="000000"/>
          <w:lang w:val="sq-AL"/>
        </w:rPr>
        <w:t xml:space="preserve"> kompetente </w:t>
      </w:r>
      <w:proofErr w:type="spellStart"/>
      <w:r w:rsidRPr="003103D8">
        <w:rPr>
          <w:rFonts w:ascii="Garamond" w:hAnsi="Garamond"/>
          <w:color w:val="000000"/>
          <w:lang w:val="sq-AL"/>
        </w:rPr>
        <w:t>ligjzbatuese</w:t>
      </w:r>
      <w:proofErr w:type="spellEnd"/>
      <w:r w:rsidRPr="003103D8">
        <w:rPr>
          <w:rFonts w:ascii="Garamond" w:hAnsi="Garamond"/>
          <w:color w:val="000000"/>
          <w:lang w:val="sq-AL"/>
        </w:rPr>
        <w:t xml:space="preserve"> në vend për veprën penale të braktisjes së fëmijëve të mitur, të pretenduar, të kryer nga shoqëruesi i të miturit. Në këto rast, njoftohen</w:t>
      </w:r>
      <w:r w:rsidR="008B62B4">
        <w:rPr>
          <w:rFonts w:ascii="Garamond" w:hAnsi="Garamond"/>
          <w:color w:val="000000"/>
          <w:lang w:val="sq-AL"/>
        </w:rPr>
        <w:t>,</w:t>
      </w:r>
      <w:r w:rsidRPr="003103D8">
        <w:rPr>
          <w:rFonts w:ascii="Garamond" w:hAnsi="Garamond"/>
          <w:color w:val="000000"/>
          <w:lang w:val="sq-AL"/>
        </w:rPr>
        <w:t xml:space="preserve"> gjithashtu</w:t>
      </w:r>
      <w:r w:rsidR="008B62B4">
        <w:rPr>
          <w:rFonts w:ascii="Garamond" w:hAnsi="Garamond"/>
          <w:color w:val="000000"/>
          <w:lang w:val="sq-AL"/>
        </w:rPr>
        <w:t>,</w:t>
      </w:r>
      <w:r w:rsidRPr="003103D8">
        <w:rPr>
          <w:rFonts w:ascii="Garamond" w:hAnsi="Garamond"/>
          <w:color w:val="000000"/>
          <w:lang w:val="sq-AL"/>
        </w:rPr>
        <w:t xml:space="preserve"> institucionet përgjegjëse për mbrojtjen e të drejtave të fëmijës, përfshirë:</w:t>
      </w:r>
    </w:p>
    <w:p w14:paraId="66C8D74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a) Agjencinë Shtetërore për të Drejtat dhe Mbrojtjen e Fëmijës;</w:t>
      </w:r>
    </w:p>
    <w:p w14:paraId="41F6AC7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b) autoritetin përgjegjës për identifikimin, referimin, mbrojtjen dhe </w:t>
      </w:r>
      <w:proofErr w:type="spellStart"/>
      <w:r w:rsidRPr="003103D8">
        <w:rPr>
          <w:rFonts w:ascii="Garamond" w:hAnsi="Garamond"/>
          <w:color w:val="000000"/>
          <w:lang w:val="sq-AL"/>
        </w:rPr>
        <w:t>riintegrimin</w:t>
      </w:r>
      <w:proofErr w:type="spellEnd"/>
      <w:r w:rsidRPr="003103D8">
        <w:rPr>
          <w:rFonts w:ascii="Garamond" w:hAnsi="Garamond"/>
          <w:color w:val="000000"/>
          <w:lang w:val="sq-AL"/>
        </w:rPr>
        <w:t xml:space="preserve"> e viktimave dhe viktimave të mundshme të trafikimit, kur ka </w:t>
      </w:r>
      <w:proofErr w:type="spellStart"/>
      <w:r w:rsidRPr="003103D8">
        <w:rPr>
          <w:rFonts w:ascii="Garamond" w:hAnsi="Garamond"/>
          <w:color w:val="000000"/>
          <w:lang w:val="sq-AL"/>
        </w:rPr>
        <w:t>indicie</w:t>
      </w:r>
      <w:proofErr w:type="spellEnd"/>
      <w:r w:rsidRPr="003103D8">
        <w:rPr>
          <w:rFonts w:ascii="Garamond" w:hAnsi="Garamond"/>
          <w:color w:val="000000"/>
          <w:lang w:val="sq-AL"/>
        </w:rPr>
        <w:t xml:space="preserve"> të trafikimit apo shfrytëzimit të </w:t>
      </w:r>
      <w:proofErr w:type="spellStart"/>
      <w:r w:rsidRPr="003103D8">
        <w:rPr>
          <w:rFonts w:ascii="Garamond" w:hAnsi="Garamond"/>
          <w:color w:val="000000"/>
          <w:lang w:val="sq-AL"/>
        </w:rPr>
        <w:t>të</w:t>
      </w:r>
      <w:proofErr w:type="spellEnd"/>
      <w:r w:rsidRPr="003103D8">
        <w:rPr>
          <w:rFonts w:ascii="Garamond" w:hAnsi="Garamond"/>
          <w:color w:val="000000"/>
          <w:lang w:val="sq-AL"/>
        </w:rPr>
        <w:t xml:space="preserve"> miturit;</w:t>
      </w:r>
    </w:p>
    <w:p w14:paraId="2F42E82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c) autoritetet homologe të shtetit pritës ose organizatat ndërkombëtare </w:t>
      </w:r>
      <w:proofErr w:type="spellStart"/>
      <w:r w:rsidRPr="003103D8">
        <w:rPr>
          <w:rFonts w:ascii="Garamond" w:hAnsi="Garamond"/>
          <w:color w:val="000000"/>
          <w:lang w:val="sq-AL"/>
        </w:rPr>
        <w:t>ligjzbatuese</w:t>
      </w:r>
      <w:proofErr w:type="spellEnd"/>
      <w:r w:rsidRPr="003103D8">
        <w:rPr>
          <w:rFonts w:ascii="Garamond" w:hAnsi="Garamond"/>
          <w:color w:val="000000"/>
          <w:lang w:val="sq-AL"/>
        </w:rPr>
        <w:t>, nëpërmjet mekanizmave të bashkëpunimit ndërkombëtar policor, kur rasti paraqet element ndërkufitar.</w:t>
      </w:r>
    </w:p>
    <w:p w14:paraId="34D136B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22. Për parandalimin dhe goditjen e rasteve të braktisjes së fëmijëve të mitur dhe të abuzimit me të miturit nga trafikantë apo persona të tjerë përfitues bashkëpunohet ngushtësisht edhe me </w:t>
      </w:r>
      <w:r w:rsidRPr="003103D8">
        <w:rPr>
          <w:rFonts w:ascii="Garamond" w:hAnsi="Garamond"/>
          <w:color w:val="000000"/>
          <w:lang w:val="sq-AL"/>
        </w:rPr>
        <w:lastRenderedPageBreak/>
        <w:t xml:space="preserve">institucionet homologe </w:t>
      </w:r>
      <w:proofErr w:type="spellStart"/>
      <w:r w:rsidRPr="003103D8">
        <w:rPr>
          <w:rFonts w:ascii="Garamond" w:hAnsi="Garamond"/>
          <w:color w:val="000000"/>
          <w:lang w:val="sq-AL"/>
        </w:rPr>
        <w:t>ligjzbatuese</w:t>
      </w:r>
      <w:proofErr w:type="spellEnd"/>
      <w:r w:rsidRPr="003103D8">
        <w:rPr>
          <w:rFonts w:ascii="Garamond" w:hAnsi="Garamond"/>
          <w:color w:val="000000"/>
          <w:lang w:val="sq-AL"/>
        </w:rPr>
        <w:t xml:space="preserve"> të vendeve fqinje dhe ato ndërkombëtare, sipas legjislacionit ndërkombëtar.</w:t>
      </w:r>
    </w:p>
    <w:p w14:paraId="592C47A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23. Të gjitha dokumentet që administrohen në pikat e kalimit të kufitar, në zbatim të këtij vendimi, ruhen për një afat 1-vjeçar dhe në përfundim të këtij afati asgjësohen. </w:t>
      </w:r>
    </w:p>
    <w:p w14:paraId="12C55DE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24. Në të gjitha rastet kur nuk plotësohen kushtet e përcaktuara në këtë vendim, roja kufitare ndalon daljen e të miturit nga kufiri shtetëror dhe pajis shtetasin me dokumentin përkatës.</w:t>
      </w:r>
    </w:p>
    <w:p w14:paraId="38AF71E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25. Departamenti përgjegjës për kufirin dhe migracionin në Policinë e Shtetit harton procedura të brendshme, në zbatim të këtij neni.</w:t>
      </w:r>
    </w:p>
    <w:p w14:paraId="3DB0A938"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3D58931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8</w:t>
      </w:r>
    </w:p>
    <w:p w14:paraId="0A0F0F8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Punonjësit ndërkufitarë</w:t>
      </w:r>
    </w:p>
    <w:p w14:paraId="7ED47148"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370AC7ED" w14:textId="3AFDD499"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Verifikimi i punonjësve ndërkufitarë kryhet sipas rregullave të përgjithshme për kontrollin kufitar, veçanërisht sipas neneve 6 dhe 15, të ligjit nr.</w:t>
      </w:r>
      <w:r w:rsidR="008B62B4">
        <w:rPr>
          <w:rFonts w:ascii="Garamond" w:hAnsi="Garamond"/>
          <w:lang w:val="sq-AL"/>
        </w:rPr>
        <w:t xml:space="preserve"> </w:t>
      </w:r>
      <w:r w:rsidRPr="003103D8">
        <w:rPr>
          <w:rFonts w:ascii="Garamond" w:hAnsi="Garamond"/>
          <w:lang w:val="sq-AL"/>
        </w:rPr>
        <w:t>39/2025, “Për kontrollin e kufirit shtetëror”.</w:t>
      </w:r>
    </w:p>
    <w:p w14:paraId="33A490D0" w14:textId="36D1D324"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2. Për efekt të përjashtimit nga neni 15, të ligjit nr.</w:t>
      </w:r>
      <w:r w:rsidR="008B62B4">
        <w:rPr>
          <w:rFonts w:ascii="Garamond" w:hAnsi="Garamond"/>
          <w:color w:val="000000"/>
          <w:lang w:val="sq-AL"/>
        </w:rPr>
        <w:t xml:space="preserve"> </w:t>
      </w:r>
      <w:r w:rsidRPr="003103D8">
        <w:rPr>
          <w:rFonts w:ascii="Garamond" w:hAnsi="Garamond"/>
          <w:color w:val="000000"/>
          <w:lang w:val="sq-AL"/>
        </w:rPr>
        <w:t>39/2025, “Për kontrollin e kufirit shtetëror”, punonjësit ndërkufitarë, të cilët kalojnë rregullisht kufirin në të njëjtën pikë kalimi kufitar për arsye pune, të regjistruar ose të identifikuar në sistemet përkatëse të Policisë Kufitare dhe Migracionit, dhe për të cilët nuk ka rezultuar ndonjë njoftim, masë kufizuese apo problematikë e evidentuar në regjistrat ose në bazat e të dhënave të përdorura për verifikimin kufitar, pavarësisht nga shtetësia, kur kalojnë kufirin për arsye të ushtrimit të veprimtarisë së tyre profesionale, u nënshtrohen verifikimeve minimale.</w:t>
      </w:r>
    </w:p>
    <w:p w14:paraId="4B543A8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color w:val="000000"/>
          <w:lang w:val="sq-AL"/>
        </w:rPr>
        <w:t>3. Ndaj personave të parashikuar në pikën 2, të këtij neni, kryhen verifikime të plota dhe</w:t>
      </w:r>
      <w:r w:rsidRPr="003103D8">
        <w:rPr>
          <w:rFonts w:ascii="Garamond" w:hAnsi="Garamond"/>
          <w:lang w:val="sq-AL"/>
        </w:rPr>
        <w:t xml:space="preserve"> të detajuara, në çdo rast kur kjo diktohet nga analiza e riskut, informacioni </w:t>
      </w:r>
      <w:proofErr w:type="spellStart"/>
      <w:r w:rsidRPr="003103D8">
        <w:rPr>
          <w:rFonts w:ascii="Garamond" w:hAnsi="Garamond"/>
          <w:lang w:val="sq-AL"/>
        </w:rPr>
        <w:t>operacional</w:t>
      </w:r>
      <w:proofErr w:type="spellEnd"/>
      <w:r w:rsidRPr="003103D8">
        <w:rPr>
          <w:rFonts w:ascii="Garamond" w:hAnsi="Garamond"/>
          <w:lang w:val="sq-AL"/>
        </w:rPr>
        <w:t xml:space="preserve"> apo </w:t>
      </w:r>
      <w:proofErr w:type="spellStart"/>
      <w:r w:rsidRPr="003103D8">
        <w:rPr>
          <w:rFonts w:ascii="Garamond" w:hAnsi="Garamond"/>
          <w:lang w:val="sq-AL"/>
        </w:rPr>
        <w:t>indicie</w:t>
      </w:r>
      <w:proofErr w:type="spellEnd"/>
      <w:r w:rsidRPr="003103D8">
        <w:rPr>
          <w:rFonts w:ascii="Garamond" w:hAnsi="Garamond"/>
          <w:lang w:val="sq-AL"/>
        </w:rPr>
        <w:t>, që lidhen me sigurinë kufitare, migracionin e paligjshëm ose veprimtari të kundërligjshme.</w:t>
      </w:r>
    </w:p>
    <w:p w14:paraId="7955308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543326F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9</w:t>
      </w:r>
    </w:p>
    <w:p w14:paraId="496BE5F8"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Pilotët dhe anëtarët e tjerë të ekuipazhit të mjeteve ajrore</w:t>
      </w:r>
    </w:p>
    <w:p w14:paraId="4B62330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114DA9BB" w14:textId="2A9DD296"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Për efekt të përjashtimit nga neni 15, të ligjit nr.</w:t>
      </w:r>
      <w:r w:rsidR="008B62B4">
        <w:rPr>
          <w:rFonts w:ascii="Garamond" w:hAnsi="Garamond"/>
          <w:lang w:val="sq-AL"/>
        </w:rPr>
        <w:t xml:space="preserve"> </w:t>
      </w:r>
      <w:r w:rsidRPr="003103D8">
        <w:rPr>
          <w:rFonts w:ascii="Garamond" w:hAnsi="Garamond"/>
          <w:lang w:val="sq-AL"/>
        </w:rPr>
        <w:t xml:space="preserve">39/2025, “Për kontrollin e kufirit shtetëror”, dhe në harmoni me parashikimet e aneksit 9 të Konventës për Aviacionin Civil Ndërkombëtar, të datës 7 dhjetor 1944, mbajtësit e licencës së pilotit ose të certifikatës së anëtarit të ekuipazhit, pavarësisht shtetësisë, u nënshtrohen verifikimeve minimale kur paraqesin këto dokumente dhe kur për arsye të ushtrimit të detyrave të tyre u nevojitet: </w:t>
      </w:r>
    </w:p>
    <w:p w14:paraId="6B75384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a) të hipin dhe të zbresin në aeroportin e ndalesës ose në aeroportin e mbërritjes;</w:t>
      </w:r>
    </w:p>
    <w:p w14:paraId="0AFC273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b) të hyjnë në territorin e njësisë administrative të aeroportit të ndalesës ose të aeroportit të mbërritjes;</w:t>
      </w:r>
    </w:p>
    <w:p w14:paraId="0678A6A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c) të shkojnë me çfarëdolloj mjeti transporti në aeroportin ku gjendet mjeti ajror, në të cilin ata </w:t>
      </w:r>
      <w:proofErr w:type="spellStart"/>
      <w:r w:rsidRPr="003103D8">
        <w:rPr>
          <w:rFonts w:ascii="Garamond" w:hAnsi="Garamond"/>
          <w:lang w:val="sq-AL"/>
        </w:rPr>
        <w:t>imbarkohen</w:t>
      </w:r>
      <w:proofErr w:type="spellEnd"/>
      <w:r w:rsidRPr="003103D8">
        <w:rPr>
          <w:rFonts w:ascii="Garamond" w:hAnsi="Garamond"/>
          <w:lang w:val="sq-AL"/>
        </w:rPr>
        <w:t xml:space="preserve"> për nisje.</w:t>
      </w:r>
    </w:p>
    <w:p w14:paraId="5D9ED17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2. Ekuipazheve të mjeteve ajrore, që kalojnë kufirin për arsye të kryerjes së detyrave të tyre, u jepet përparësi kundrejt udhëtarëve të tjerë gjatë verifikimit kufitar në pikat e kalimit kufitar, duke kryer verifikimin përpara pasagjerëve ose në vende të veçanta të caktuara për këtë qëllim.</w:t>
      </w:r>
    </w:p>
    <w:p w14:paraId="30D7099E" w14:textId="03A49B6A"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color w:val="000000"/>
          <w:lang w:val="sq-AL"/>
        </w:rPr>
        <w:t>3. Për personelin teknik të operatorëve ajrorë të huaj, që operojnë drejt ose përmes ter</w:t>
      </w:r>
      <w:r w:rsidR="008B62B4">
        <w:rPr>
          <w:rFonts w:ascii="Garamond" w:hAnsi="Garamond"/>
          <w:color w:val="000000"/>
          <w:lang w:val="sq-AL"/>
        </w:rPr>
        <w:t>r</w:t>
      </w:r>
      <w:r w:rsidRPr="003103D8">
        <w:rPr>
          <w:rFonts w:ascii="Garamond" w:hAnsi="Garamond"/>
          <w:color w:val="000000"/>
          <w:lang w:val="sq-AL"/>
        </w:rPr>
        <w:t>itorit të Republikës së Shqipë</w:t>
      </w:r>
      <w:r w:rsidRPr="003103D8">
        <w:rPr>
          <w:rFonts w:ascii="Garamond" w:hAnsi="Garamond"/>
          <w:lang w:val="sq-AL"/>
        </w:rPr>
        <w:t>risë, të cilët kërkohen urgjentisht për rikthimin në gjendje vlefshmërie fluturimi të çdo mjeti ajror, që për arsye teknike nuk është në gjendje të vazhdojë udhëtimin, merren masa për të mundësuar hyrjen e përkohshme, pa vonesë, në territorin e Republikës së Shqipërisë. Në rast se kërkohet garanci për mbulimin e shpenzimeve të qëndrimit dhe/ose kthimit të tyre, kjo negociohet pa vonuar pranimin e tyre.</w:t>
      </w:r>
    </w:p>
    <w:p w14:paraId="4498B323" w14:textId="15B21D2A"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Në të gjitha rastet e tjera zbatohen kërkesat e verifikimeve kufitare, të parashikuara nga ligji nr.</w:t>
      </w:r>
      <w:r w:rsidR="007A40C5">
        <w:rPr>
          <w:rFonts w:ascii="Garamond" w:hAnsi="Garamond"/>
          <w:lang w:val="sq-AL"/>
        </w:rPr>
        <w:t xml:space="preserve"> </w:t>
      </w:r>
      <w:r w:rsidRPr="003103D8">
        <w:rPr>
          <w:rFonts w:ascii="Garamond" w:hAnsi="Garamond"/>
          <w:lang w:val="sq-AL"/>
        </w:rPr>
        <w:t>39/2025, “Për kontrollin e kufirit shtetëror”.</w:t>
      </w:r>
    </w:p>
    <w:p w14:paraId="311D1D28" w14:textId="6D15978A" w:rsidR="00D26E66"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70638DAE" w14:textId="363F327D" w:rsidR="007A40C5" w:rsidRDefault="007A40C5"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3180BD01" w14:textId="32DF8FCE" w:rsidR="007A40C5" w:rsidRDefault="007A40C5"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459C8D67" w14:textId="77777777" w:rsidR="007A40C5" w:rsidRPr="003103D8" w:rsidRDefault="007A40C5"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44F4606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10</w:t>
      </w:r>
    </w:p>
    <w:p w14:paraId="6E22ECD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Detarët</w:t>
      </w:r>
    </w:p>
    <w:p w14:paraId="4CE5C2E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257247D2" w14:textId="199A1E83"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Detarët që mbajnë një dokument identifikimi detarësh, të lëshuar në përputhje me konventën nr.</w:t>
      </w:r>
      <w:r w:rsidR="00830C9B">
        <w:rPr>
          <w:rFonts w:ascii="Garamond" w:hAnsi="Garamond"/>
          <w:lang w:val="sq-AL"/>
        </w:rPr>
        <w:t xml:space="preserve"> </w:t>
      </w:r>
      <w:r w:rsidRPr="003103D8">
        <w:rPr>
          <w:rFonts w:ascii="Garamond" w:hAnsi="Garamond"/>
          <w:lang w:val="sq-AL"/>
        </w:rPr>
        <w:t>108 (1958) ose nr.</w:t>
      </w:r>
      <w:r w:rsidR="00830C9B">
        <w:rPr>
          <w:rFonts w:ascii="Garamond" w:hAnsi="Garamond"/>
          <w:lang w:val="sq-AL"/>
        </w:rPr>
        <w:t xml:space="preserve"> </w:t>
      </w:r>
      <w:r w:rsidRPr="003103D8">
        <w:rPr>
          <w:rFonts w:ascii="Garamond" w:hAnsi="Garamond"/>
          <w:lang w:val="sq-AL"/>
        </w:rPr>
        <w:t xml:space="preserve">185 (2003) të Organizatës Ndërkombëtare të Punës (ILO) për dokumentet e </w:t>
      </w:r>
      <w:r w:rsidRPr="003103D8">
        <w:rPr>
          <w:rFonts w:ascii="Garamond" w:hAnsi="Garamond"/>
          <w:lang w:val="sq-AL"/>
        </w:rPr>
        <w:lastRenderedPageBreak/>
        <w:t>identifikimit të detarëve, si dhe me Konventën për Lehtësimin e Trafikut Detar Ndërkombëtar (Konventa FAL) mund të hyjnë në territorin e Republikës së Shqipërisë, duke zbritur në tokë në zonën e portit ku mbërrijnë anijet e tyre ose në njësitë administrative më të afërta apo të dalin nga territori i Republikës së Shqipërisë, duke u kthyer në anijet e tyre, pa u paraqitur vetë në një pikë kalimi kufitar, me kusht që të kenë emrin e regjistruar në listën e ekuipazhit të anijes së cilës i përkasin, listë, e cila u është dorëzuar më parë për verifikim roj</w:t>
      </w:r>
      <w:r w:rsidR="00DC4C07">
        <w:rPr>
          <w:rFonts w:ascii="Garamond" w:hAnsi="Garamond"/>
          <w:lang w:val="sq-AL"/>
        </w:rPr>
        <w:t>a</w:t>
      </w:r>
      <w:r w:rsidRPr="003103D8">
        <w:rPr>
          <w:rFonts w:ascii="Garamond" w:hAnsi="Garamond"/>
          <w:lang w:val="sq-AL"/>
        </w:rPr>
        <w:t>ve kufitare.</w:t>
      </w:r>
    </w:p>
    <w:p w14:paraId="2C3A1676" w14:textId="6DCE2A8D"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2. Mbi bazën e vlerësimit të </w:t>
      </w:r>
      <w:proofErr w:type="spellStart"/>
      <w:r w:rsidRPr="003103D8">
        <w:rPr>
          <w:rFonts w:ascii="Garamond" w:hAnsi="Garamond"/>
          <w:color w:val="000000"/>
          <w:lang w:val="sq-AL"/>
        </w:rPr>
        <w:t>risqeve</w:t>
      </w:r>
      <w:proofErr w:type="spellEnd"/>
      <w:r w:rsidRPr="003103D8">
        <w:rPr>
          <w:rFonts w:ascii="Garamond" w:hAnsi="Garamond"/>
          <w:color w:val="000000"/>
          <w:lang w:val="sq-AL"/>
        </w:rPr>
        <w:t xml:space="preserve"> për sigurinë e brendshme dhe migracionin e paligjshëm, detarët i nënshtrohen verifikimit kufitar, në përputhje me parashikimet e pikave 1 dhe 6, të nenit 15, të ligjit nr.</w:t>
      </w:r>
      <w:r w:rsidR="00830C9B">
        <w:rPr>
          <w:rFonts w:ascii="Garamond" w:hAnsi="Garamond"/>
          <w:color w:val="000000"/>
          <w:lang w:val="sq-AL"/>
        </w:rPr>
        <w:t xml:space="preserve"> </w:t>
      </w:r>
      <w:r w:rsidRPr="003103D8">
        <w:rPr>
          <w:rFonts w:ascii="Garamond" w:hAnsi="Garamond"/>
          <w:color w:val="000000"/>
          <w:lang w:val="sq-AL"/>
        </w:rPr>
        <w:t>39/2025, “Për kontrollin e kufirit shtetëror”, përpara se të zbresin në tokë, me përjashtimet dhe lehtësimet procedurale të parashikuara në këtë ligj dhe në aktet nënligjore në zbatim të tij.</w:t>
      </w:r>
    </w:p>
    <w:p w14:paraId="4B7C782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p>
    <w:p w14:paraId="011AF88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11</w:t>
      </w:r>
    </w:p>
    <w:p w14:paraId="02BCB33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 xml:space="preserve">Punonjësit e platformave në det të hapur </w:t>
      </w:r>
      <w:r w:rsidRPr="0086294D">
        <w:rPr>
          <w:rFonts w:ascii="Garamond" w:hAnsi="Garamond"/>
          <w:b/>
          <w:bCs/>
          <w:i/>
          <w:iCs/>
          <w:lang w:val="sq-AL"/>
        </w:rPr>
        <w:t>(</w:t>
      </w:r>
      <w:proofErr w:type="spellStart"/>
      <w:r w:rsidRPr="0086294D">
        <w:rPr>
          <w:rFonts w:ascii="Garamond" w:hAnsi="Garamond"/>
          <w:b/>
          <w:bCs/>
          <w:i/>
          <w:iCs/>
          <w:lang w:val="sq-AL"/>
        </w:rPr>
        <w:t>Offshore</w:t>
      </w:r>
      <w:proofErr w:type="spellEnd"/>
      <w:r w:rsidRPr="0086294D">
        <w:rPr>
          <w:rFonts w:ascii="Garamond" w:hAnsi="Garamond"/>
          <w:b/>
          <w:bCs/>
          <w:i/>
          <w:iCs/>
          <w:lang w:val="sq-AL"/>
        </w:rPr>
        <w:t>)</w:t>
      </w:r>
    </w:p>
    <w:p w14:paraId="1C337DC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7E6DF161" w14:textId="19435E1C"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Për efekt të përjashtimit nga neni 15, të ligjit nr.</w:t>
      </w:r>
      <w:r w:rsidR="00830C9B">
        <w:rPr>
          <w:rFonts w:ascii="Garamond" w:hAnsi="Garamond"/>
          <w:lang w:val="sq-AL"/>
        </w:rPr>
        <w:t xml:space="preserve"> </w:t>
      </w:r>
      <w:r w:rsidRPr="003103D8">
        <w:rPr>
          <w:rFonts w:ascii="Garamond" w:hAnsi="Garamond"/>
          <w:lang w:val="sq-AL"/>
        </w:rPr>
        <w:t>39/2025, “Për kontrollin e kufirit shtetëror”, punonjësit e platformave, që gjenden në ujërat territoriale apo në zonën e shfrytëzimit ekskluziv ekonomik detar, të cilët kthehen rregullisht nga deti ose nga ajri, në territorin e Republikës së Shqipërisë, pa hyrë apo qëndruar në territorin e një vendi tjetër, nuk u nënshtrohen verifikimeve sistematike.</w:t>
      </w:r>
    </w:p>
    <w:p w14:paraId="5AD207DE" w14:textId="3EB92B94"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2. Roj</w:t>
      </w:r>
      <w:r w:rsidR="00830C9B">
        <w:rPr>
          <w:rFonts w:ascii="Garamond" w:hAnsi="Garamond"/>
          <w:color w:val="000000"/>
          <w:lang w:val="sq-AL"/>
        </w:rPr>
        <w:t>a</w:t>
      </w:r>
      <w:r w:rsidRPr="003103D8">
        <w:rPr>
          <w:rFonts w:ascii="Garamond" w:hAnsi="Garamond"/>
          <w:color w:val="000000"/>
          <w:lang w:val="sq-AL"/>
        </w:rPr>
        <w:t>t kufitare, me qëllim përcaktimin e intensitetit proporcional të verifikimeve kufitare të punonjësve të platformave në det të hapur, bazohen</w:t>
      </w:r>
      <w:r w:rsidR="003103D8" w:rsidRPr="003103D8">
        <w:rPr>
          <w:rFonts w:ascii="Garamond" w:hAnsi="Garamond"/>
          <w:color w:val="000000"/>
          <w:lang w:val="sq-AL"/>
        </w:rPr>
        <w:t xml:space="preserve"> </w:t>
      </w:r>
      <w:r w:rsidRPr="003103D8">
        <w:rPr>
          <w:rFonts w:ascii="Garamond" w:hAnsi="Garamond"/>
          <w:color w:val="000000"/>
          <w:lang w:val="sq-AL"/>
        </w:rPr>
        <w:t>në analizën e riskut të kryer nga Policia Kufitare dhe Migracionit, e cila merr në konsideratë kriteret e mëposhtme:</w:t>
      </w:r>
    </w:p>
    <w:p w14:paraId="4684A7F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a) Shpeshtësinë e lëvizjeve ndërkufitare të këtyre punonjësve dhe natyrë</w:t>
      </w:r>
      <w:bookmarkStart w:id="0" w:name="_GoBack"/>
      <w:bookmarkEnd w:id="0"/>
      <w:r w:rsidRPr="003103D8">
        <w:rPr>
          <w:rFonts w:ascii="Garamond" w:hAnsi="Garamond"/>
          <w:color w:val="000000"/>
          <w:lang w:val="sq-AL"/>
        </w:rPr>
        <w:t>n e punës së tyre në platforma;</w:t>
      </w:r>
    </w:p>
    <w:p w14:paraId="6A2D74A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b) Itineraret e transportit ajror ose detar të përdorura për kthimin dhe rikthimin e tyre;</w:t>
      </w:r>
    </w:p>
    <w:p w14:paraId="6CE1A33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c) Afërsinë gjeografike të platformës me kufijtë detarë të shteteve të tjera ose me rrugë potenciale të migracionit të paligjshëm;</w:t>
      </w:r>
    </w:p>
    <w:p w14:paraId="273EEEF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ç) Informacionet operative dhe </w:t>
      </w:r>
      <w:proofErr w:type="spellStart"/>
      <w:r w:rsidRPr="003103D8">
        <w:rPr>
          <w:rFonts w:ascii="Garamond" w:hAnsi="Garamond"/>
          <w:color w:val="000000"/>
          <w:lang w:val="sq-AL"/>
        </w:rPr>
        <w:t>indiciet</w:t>
      </w:r>
      <w:proofErr w:type="spellEnd"/>
      <w:r w:rsidRPr="003103D8">
        <w:rPr>
          <w:rFonts w:ascii="Garamond" w:hAnsi="Garamond"/>
          <w:color w:val="000000"/>
          <w:lang w:val="sq-AL"/>
        </w:rPr>
        <w:t xml:space="preserve"> për rrezik të mundshëm të migracionit të paligjshëm, krimit ndërkufitar, krimit mjedisor ose veprimtarive të tjera të kundërligjshme;</w:t>
      </w:r>
    </w:p>
    <w:p w14:paraId="3463255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d) Çdo faktor tjetër të vlerësuar nga autoriteti kufitar, në kuadër të menaxhimit të integruar të kufirit.</w:t>
      </w:r>
    </w:p>
    <w:p w14:paraId="5A9D6F9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64CF225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r w:rsidRPr="003103D8">
        <w:rPr>
          <w:rFonts w:ascii="Garamond" w:hAnsi="Garamond"/>
          <w:lang w:val="sq-AL"/>
        </w:rPr>
        <w:t xml:space="preserve">KREU </w:t>
      </w:r>
      <w:proofErr w:type="spellStart"/>
      <w:r w:rsidRPr="003103D8">
        <w:rPr>
          <w:rFonts w:ascii="Garamond" w:hAnsi="Garamond"/>
          <w:lang w:val="sq-AL"/>
        </w:rPr>
        <w:t>II</w:t>
      </w:r>
      <w:proofErr w:type="spellEnd"/>
    </w:p>
    <w:p w14:paraId="7966253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r w:rsidRPr="003103D8">
        <w:rPr>
          <w:rFonts w:ascii="Garamond" w:hAnsi="Garamond"/>
          <w:lang w:val="sq-AL"/>
        </w:rPr>
        <w:t>RREGULLA TË VEÇANTA TË VERIFIKIMIT KUFITAR QË ZBATOHEN PËR KATEGORI TË CAKTUARA TË PERSONAVE QË UDHËTOJNË ME MJETE TË NDRYSHME TË TRANSPORTIT</w:t>
      </w:r>
    </w:p>
    <w:p w14:paraId="5EADE01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4F7A554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12</w:t>
      </w:r>
    </w:p>
    <w:p w14:paraId="232661D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Automjetet e qarkullimit rrugor</w:t>
      </w:r>
    </w:p>
    <w:p w14:paraId="1284D8F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0D843D5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1. Si rregull, personat që udhëtojnë në </w:t>
      </w:r>
      <w:proofErr w:type="spellStart"/>
      <w:r w:rsidRPr="003103D8">
        <w:rPr>
          <w:rFonts w:ascii="Garamond" w:hAnsi="Garamond"/>
          <w:lang w:val="sq-AL"/>
        </w:rPr>
        <w:t>autovetura</w:t>
      </w:r>
      <w:proofErr w:type="spellEnd"/>
      <w:r w:rsidRPr="003103D8">
        <w:rPr>
          <w:rFonts w:ascii="Garamond" w:hAnsi="Garamond"/>
          <w:lang w:val="sq-AL"/>
        </w:rPr>
        <w:t xml:space="preserve"> mund të qëndrojnë brenda automjetit gjatë verifikimeve kufitare.</w:t>
      </w:r>
    </w:p>
    <w:p w14:paraId="25331D7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2. Megjithatë, nëse e kërkojnë rrethanat, personave që udhëtojnë me </w:t>
      </w:r>
      <w:proofErr w:type="spellStart"/>
      <w:r w:rsidRPr="003103D8">
        <w:rPr>
          <w:rFonts w:ascii="Garamond" w:hAnsi="Garamond"/>
          <w:color w:val="000000"/>
          <w:lang w:val="sq-AL"/>
        </w:rPr>
        <w:t>autovetura</w:t>
      </w:r>
      <w:proofErr w:type="spellEnd"/>
      <w:r w:rsidRPr="003103D8">
        <w:rPr>
          <w:rFonts w:ascii="Garamond" w:hAnsi="Garamond"/>
          <w:color w:val="000000"/>
          <w:lang w:val="sq-AL"/>
        </w:rPr>
        <w:t xml:space="preserve"> mund t’u kërkohet të zbresin nga automjetet, në rastet kur:</w:t>
      </w:r>
    </w:p>
    <w:p w14:paraId="34FEEBD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a) ekzistojnë </w:t>
      </w:r>
      <w:proofErr w:type="spellStart"/>
      <w:r w:rsidRPr="003103D8">
        <w:rPr>
          <w:rFonts w:ascii="Garamond" w:hAnsi="Garamond"/>
          <w:color w:val="000000"/>
          <w:lang w:val="sq-AL"/>
        </w:rPr>
        <w:t>indicie</w:t>
      </w:r>
      <w:proofErr w:type="spellEnd"/>
      <w:r w:rsidRPr="003103D8">
        <w:rPr>
          <w:rFonts w:ascii="Garamond" w:hAnsi="Garamond"/>
          <w:color w:val="000000"/>
          <w:lang w:val="sq-AL"/>
        </w:rPr>
        <w:t xml:space="preserve"> ose njoftime në bazat e të dhënave policore apo ndërkombëtare, që lidhen me personat ose mjetin;</w:t>
      </w:r>
    </w:p>
    <w:p w14:paraId="32A9C5F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b) konstatohet mospërputhje ndërmjet numrit të pasagjerëve dhe të dhënave të deklaruara apo të regjistruara;</w:t>
      </w:r>
    </w:p>
    <w:p w14:paraId="361C2CB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c) ka dyshime të arsyeshme për fshehje personash, sende të ndaluara ose veprimtari të kundërligjshme në mjet;</w:t>
      </w:r>
    </w:p>
    <w:p w14:paraId="71EBFA6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ç) gjatë verifikimit paraprak identifikohen dokumente të dyshimta, të falsifikuara ose mospërputhje në identitet;</w:t>
      </w:r>
    </w:p>
    <w:p w14:paraId="04F1919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d) kërkohet verifikim i detajuar fizik i mjetit.</w:t>
      </w:r>
    </w:p>
    <w:p w14:paraId="426C125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lastRenderedPageBreak/>
        <w:t>Në çdo rast, masa e daljes nga automjeti zbatohet në mënyrë proporcionale, vetëm për aq sa është e nevojshme për realizimin e verifikimit kufitar dhe garantimin e sigurisë kufitare.</w:t>
      </w:r>
    </w:p>
    <w:p w14:paraId="4709944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color w:val="000000"/>
          <w:lang w:val="sq-AL"/>
        </w:rPr>
        <w:t>3.</w:t>
      </w:r>
      <w:r w:rsidRPr="003103D8">
        <w:rPr>
          <w:rFonts w:ascii="Garamond" w:hAnsi="Garamond"/>
          <w:lang w:val="sq-AL"/>
        </w:rPr>
        <w:t xml:space="preserve"> Verifikimet kufitare ndaj drejtuesve të automjeteve të rënda dhe personave të tjerë që gjenden në këto mjete kryhen ndërsa personat janë në automjet dhe kryhen të ndara nga udhëtarët e tjerë, atje ku ekziston mundësia fizike për një verifikim të tillë të ndarë.</w:t>
      </w:r>
    </w:p>
    <w:p w14:paraId="558AA330" w14:textId="06B64B4D"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Personat që udhëtojnë me autobus i nënshtrohen verifikimit kufitar individual, si udhëtarë këmbësorë, në terminalet përkatëse të autobusëve apo në ambientet e posaçme, si dhe brenda në autobus, kur kjo gjë vlerësohet e nevojshme nga roj</w:t>
      </w:r>
      <w:r w:rsidR="00DC4C07">
        <w:rPr>
          <w:rFonts w:ascii="Garamond" w:hAnsi="Garamond"/>
          <w:lang w:val="sq-AL"/>
        </w:rPr>
        <w:t>a</w:t>
      </w:r>
      <w:r w:rsidRPr="003103D8">
        <w:rPr>
          <w:rFonts w:ascii="Garamond" w:hAnsi="Garamond"/>
          <w:lang w:val="sq-AL"/>
        </w:rPr>
        <w:t>t kufitare.</w:t>
      </w:r>
    </w:p>
    <w:p w14:paraId="42A34D2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5. Në rast të qarkullimit të rënduar i jepet përparësi verifikimit të udhëtarëve në autobusët e linjave të rregullta.</w:t>
      </w:r>
    </w:p>
    <w:p w14:paraId="0DD33CB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6. Nëse nuk parashikohet posaçërisht ndryshe në marrëveshjen përkatëse dhe nëse rrethanat e mundësojnë, mënyra e verifikimit kufitar të personave që udhëtojnë me automjete është e njëjtë, sipas parashikimeve të mësipërme edhe në pikat e përbashkëta të kalimit kufitar.</w:t>
      </w:r>
    </w:p>
    <w:p w14:paraId="7BCCFBC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01E36C6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13</w:t>
      </w:r>
    </w:p>
    <w:p w14:paraId="0CC1F83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Mjetet e qarkullimit hekurudhor</w:t>
      </w:r>
    </w:p>
    <w:p w14:paraId="085D3A0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7B888875" w14:textId="166BE91A"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Në trenat që kalojnë kufirin, verifikimet kufitare kryhen si për pasagjerët e trenit, ashtu edhe për</w:t>
      </w:r>
      <w:r w:rsidR="003103D8" w:rsidRPr="003103D8">
        <w:rPr>
          <w:rFonts w:ascii="Garamond" w:hAnsi="Garamond"/>
          <w:lang w:val="sq-AL"/>
        </w:rPr>
        <w:t xml:space="preserve"> </w:t>
      </w:r>
      <w:r w:rsidRPr="003103D8">
        <w:rPr>
          <w:rFonts w:ascii="Garamond" w:hAnsi="Garamond"/>
          <w:lang w:val="sq-AL"/>
        </w:rPr>
        <w:t>personelin e hekurudhës, qofshin ata trena mallrash apo trena bosh.</w:t>
      </w:r>
    </w:p>
    <w:p w14:paraId="3FE7E49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 Me qëllim lehtësimin e qarkullimit hekurudhor, bazuar në marrëveshjet përkatëse, verifikimet kufitare kryhen në cilëndo prej mënyrave të mëposhtme:</w:t>
      </w:r>
    </w:p>
    <w:p w14:paraId="3E398A5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a) Në stacionin e parë të mbërritjes në territorin e Republikës së Shqipërisë në hyrje dhe në stacionin e fundit të nisjes në territorin e Republikës së Shqipërisë në dalje dhe anasjelltas në territorin e shtetit palë në marrëveshje;</w:t>
      </w:r>
    </w:p>
    <w:p w14:paraId="407CED6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b) Brenda në tren, gjatë udhëtimit nga stacioni i fundit i nisjes në territorin e shtetit palë në marrëveshje deri në stacionin e parë të mbërritjes në territorin e Republikës së Shqipërisë në hyrje dhe anasjelltas në dalje.</w:t>
      </w:r>
    </w:p>
    <w:p w14:paraId="13AC019A" w14:textId="33A1B321"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3. Për të lehtësuar qarkullimin hekurudhor të trenave të shpejtë me pasagjerë, bazuar në marrëveshjet përkatëse për verifikime kufitare të përbashkëta me palët, verifikimet kryhen nga roj</w:t>
      </w:r>
      <w:r w:rsidR="00830C9B">
        <w:rPr>
          <w:rFonts w:ascii="Garamond" w:hAnsi="Garamond"/>
          <w:lang w:val="sq-AL"/>
        </w:rPr>
        <w:t>a</w:t>
      </w:r>
      <w:r w:rsidRPr="003103D8">
        <w:rPr>
          <w:rFonts w:ascii="Garamond" w:hAnsi="Garamond"/>
          <w:lang w:val="sq-AL"/>
        </w:rPr>
        <w:t>t kufitare të palëve, në cilëndo prej mënyrave të mëposhtme:</w:t>
      </w:r>
    </w:p>
    <w:p w14:paraId="48C6367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a) Në stacionin e parë të mbërritjes në territorin e Republikës së Shqipërisë në hyrje dhe anasjelltas në territorin e shtetit palë në dalje;</w:t>
      </w:r>
    </w:p>
    <w:p w14:paraId="7724D5B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b) Në stacionin e parë të nisjes në territorin e Republikës së Shqipërisë në dalje dhe anasjelltas në territorin e shtetit palë në hyrje;</w:t>
      </w:r>
    </w:p>
    <w:p w14:paraId="5B28915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c) Në një stacion të vendosur bashkërisht nga palët, pavarësisht nga territori i vendndodhjes së këtij stacioni ose nga drejtimi i lëvizjes;</w:t>
      </w:r>
    </w:p>
    <w:p w14:paraId="3E5BD2B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ç) Brenda në tren, gjatë udhëtimit nga stacioni i fundit i nisjes në territorin e shtetit palë në marrëveshje deri në stacionin e parë të mbërritjes në territorin e Republikës së Shqipërisë në hyrje dhe anasjelltas në dalje;</w:t>
      </w:r>
    </w:p>
    <w:p w14:paraId="63AFFE8A" w14:textId="08D42F61"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d) Brenda në tren, gjatë udhëtimit nga një stacion nisjeje në territorin e njërës palë deri në një stacion mbërritjeje në territorin e palës tjetër, të përcaktuar bashkërisht nga palët, pavarësisht nga drejtimi i lëvizjes, me kusht që roj</w:t>
      </w:r>
      <w:r w:rsidR="00830C9B">
        <w:rPr>
          <w:rFonts w:ascii="Garamond" w:hAnsi="Garamond"/>
          <w:lang w:val="sq-AL"/>
        </w:rPr>
        <w:t>a</w:t>
      </w:r>
      <w:r w:rsidRPr="003103D8">
        <w:rPr>
          <w:rFonts w:ascii="Garamond" w:hAnsi="Garamond"/>
          <w:lang w:val="sq-AL"/>
        </w:rPr>
        <w:t>t kufitare të sigurohen se udhëtarët nuk mund t’i shmangen verifikimit kufitar.</w:t>
      </w:r>
    </w:p>
    <w:p w14:paraId="71C4CD38"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Verifikimet e përbashkëta, të parashikuara në pikën 3, të këtij neni, mund të zbatohen dhe në rastet e trenave të mallrave apo trenave bosh, kur synohet qarkullimi i shpejtë i mallrave dhe ka një marrëveshje përkatëse mes palëve.</w:t>
      </w:r>
    </w:p>
    <w:p w14:paraId="2601DC6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5. Nëse për trenin, që kalon kufirin në hyrje, ka brenda territorit të Republikës së Shqipërisë disa stacione ku hipin pasagjerë, ata u nënshtrohen verifikimeve kur hyjnë në tren ose në stacionin e mbërritjes, me qëllimin për t’u siguruar se nuk kanë shmangur verifikimin kufitar.</w:t>
      </w:r>
    </w:p>
    <w:p w14:paraId="3071F77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6. Personat, që dëshirojnë të marrin trenin vetëm për pjesën e mbetur të udhëtimit, brenda territorit të Republikës së Shqipërisë, njoftohen paraprakisht nga transportuesi hekurudhor nëse do t’u nënshtrohen verifikimeve në hyrje gjatë udhëtimit ose në stacionin e mbërritjes, sipas parashikimit të pikës 5, të këtij neni.</w:t>
      </w:r>
    </w:p>
    <w:p w14:paraId="1F2FA77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7. Transportuesi hekurudhor merr masat përkatëse, që personat që udhëtojnë në tren, të mos kenë mundësi t’u shmangen verifikimeve kufitare.</w:t>
      </w:r>
    </w:p>
    <w:p w14:paraId="02373C4C" w14:textId="2D38CE92"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lastRenderedPageBreak/>
        <w:t>8. Roj</w:t>
      </w:r>
      <w:r w:rsidR="00B42FA3">
        <w:rPr>
          <w:rFonts w:ascii="Garamond" w:hAnsi="Garamond"/>
          <w:lang w:val="sq-AL"/>
        </w:rPr>
        <w:t>a</w:t>
      </w:r>
      <w:r w:rsidRPr="003103D8">
        <w:rPr>
          <w:rFonts w:ascii="Garamond" w:hAnsi="Garamond"/>
          <w:lang w:val="sq-AL"/>
        </w:rPr>
        <w:t xml:space="preserve">t kufitare mund të urdhërojnë inspektimin e hapësirave të tjera në brendësi të trenit dhe </w:t>
      </w:r>
      <w:r w:rsidR="00B42FA3" w:rsidRPr="003103D8">
        <w:rPr>
          <w:rFonts w:ascii="Garamond" w:hAnsi="Garamond"/>
          <w:lang w:val="sq-AL"/>
        </w:rPr>
        <w:t>vagonëve</w:t>
      </w:r>
      <w:r w:rsidRPr="003103D8">
        <w:rPr>
          <w:rFonts w:ascii="Garamond" w:hAnsi="Garamond"/>
          <w:lang w:val="sq-AL"/>
        </w:rPr>
        <w:t>, nëse nevojitet edhe me ndihmën e kontrollorit të trenit, për t’u siguruar, që personat apo sendet që duhet t’u nënshtrohen verifikimeve kufitare, të mos jenë fshehur aty.</w:t>
      </w:r>
    </w:p>
    <w:p w14:paraId="1C10E376" w14:textId="6B72523D"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9. Kur ka arsye për të besuar se në tren janë fshehur persona që janë në kërkim ose që dyshohen se kanë kryer një vepër penale apo shtetas të huaj, që synojnë të hyjnë në mënyrë të paligjshme, roj</w:t>
      </w:r>
      <w:r w:rsidR="00B42FA3">
        <w:rPr>
          <w:rFonts w:ascii="Garamond" w:hAnsi="Garamond"/>
          <w:lang w:val="sq-AL"/>
        </w:rPr>
        <w:t>a</w:t>
      </w:r>
      <w:r w:rsidRPr="003103D8">
        <w:rPr>
          <w:rFonts w:ascii="Garamond" w:hAnsi="Garamond"/>
          <w:lang w:val="sq-AL"/>
        </w:rPr>
        <w:t>t kufitare, nëse nuk kanë mundësi të veprojnë</w:t>
      </w:r>
      <w:r w:rsidR="00B42FA3">
        <w:rPr>
          <w:rFonts w:ascii="Garamond" w:hAnsi="Garamond"/>
          <w:lang w:val="sq-AL"/>
        </w:rPr>
        <w:t>,</w:t>
      </w:r>
      <w:r w:rsidRPr="003103D8">
        <w:rPr>
          <w:rFonts w:ascii="Garamond" w:hAnsi="Garamond"/>
          <w:lang w:val="sq-AL"/>
        </w:rPr>
        <w:t xml:space="preserve"> për shkak të mungesës së juridiksionit, në zbatim të legjislacionit kombëtar, njoftojnë punonjësit e shtetit që kanë kompetencën për veprim.</w:t>
      </w:r>
    </w:p>
    <w:p w14:paraId="4EF2F40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59883F9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14</w:t>
      </w:r>
    </w:p>
    <w:p w14:paraId="5AFCE45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Mjetet e qarkullimit ajror</w:t>
      </w:r>
    </w:p>
    <w:p w14:paraId="32D0BEF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0D39D528"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1. Në aeroportet ndërkombëtare, verifikimi kufitar për personat, që përdorin fluturime jo të lidhura me </w:t>
      </w:r>
      <w:proofErr w:type="spellStart"/>
      <w:r w:rsidRPr="003103D8">
        <w:rPr>
          <w:rFonts w:ascii="Garamond" w:hAnsi="Garamond"/>
          <w:lang w:val="sq-AL"/>
        </w:rPr>
        <w:t>transferta</w:t>
      </w:r>
      <w:proofErr w:type="spellEnd"/>
      <w:r w:rsidRPr="003103D8">
        <w:rPr>
          <w:rFonts w:ascii="Garamond" w:hAnsi="Garamond"/>
          <w:lang w:val="sq-AL"/>
        </w:rPr>
        <w:t>, kryhet në hyrje dhe në dalje, përkatësisht, në mbërritje dhe në nisje, në vendet e posaçme, të përshtatura për verifikim kufitar.</w:t>
      </w:r>
    </w:p>
    <w:p w14:paraId="7EB31C7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2. Në aeroportet ndërkombëtare, verifikimi kufitar për personat, që përdorin fluturime të lidhura me </w:t>
      </w:r>
      <w:proofErr w:type="spellStart"/>
      <w:r w:rsidRPr="003103D8">
        <w:rPr>
          <w:rFonts w:ascii="Garamond" w:hAnsi="Garamond"/>
          <w:lang w:val="sq-AL"/>
        </w:rPr>
        <w:t>transferta</w:t>
      </w:r>
      <w:proofErr w:type="spellEnd"/>
      <w:r w:rsidRPr="003103D8">
        <w:rPr>
          <w:rFonts w:ascii="Garamond" w:hAnsi="Garamond"/>
          <w:lang w:val="sq-AL"/>
        </w:rPr>
        <w:t>, gjatë të cilave zbresin dhe hipin pasagjerë, kryhet përkatësisht në hyrje dhe në dalje, në aeroportin e parë në mbërritje, ku mundësohet ndryshimi i pasagjerëve dhe në aeroportin e fundit në nisje, ku mundësohet ndryshimi i pasagjerëve në vendet e posaçme, të cilat janë të përshtatura për verifikim kufitar.</w:t>
      </w:r>
    </w:p>
    <w:p w14:paraId="3857351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3. Në aeroportet ndërkombëtare, verifikimi kufitar për personat, që përdorin fluturime të lidhura me </w:t>
      </w:r>
      <w:proofErr w:type="spellStart"/>
      <w:r w:rsidRPr="003103D8">
        <w:rPr>
          <w:rFonts w:ascii="Garamond" w:hAnsi="Garamond"/>
          <w:lang w:val="sq-AL"/>
        </w:rPr>
        <w:t>transferta</w:t>
      </w:r>
      <w:proofErr w:type="spellEnd"/>
      <w:r w:rsidRPr="003103D8">
        <w:rPr>
          <w:rFonts w:ascii="Garamond" w:hAnsi="Garamond"/>
          <w:lang w:val="sq-AL"/>
        </w:rPr>
        <w:t>, gjatë të cilave nuk zbresin dhe nuk hipin pasagjerë, kryhet përkatësisht në hyrje dhe në dalje, në aeroportin e fundit në mbërritje dhe në aeroportin e parë në nisje, në vendet e posaçme, të përshtatura për verifikim kufitar.</w:t>
      </w:r>
    </w:p>
    <w:p w14:paraId="049D11A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4. Personat, që janë subjekt i verifikimeve kufitare dhe që gjatë fluturimeve të lidhura me </w:t>
      </w:r>
      <w:proofErr w:type="spellStart"/>
      <w:r w:rsidRPr="003103D8">
        <w:rPr>
          <w:rFonts w:ascii="Garamond" w:hAnsi="Garamond"/>
          <w:lang w:val="sq-AL"/>
        </w:rPr>
        <w:t>transferta</w:t>
      </w:r>
      <w:proofErr w:type="spellEnd"/>
      <w:r w:rsidRPr="003103D8">
        <w:rPr>
          <w:rFonts w:ascii="Garamond" w:hAnsi="Garamond"/>
          <w:lang w:val="sq-AL"/>
        </w:rPr>
        <w:t xml:space="preserve"> qëndrojnë në bordin e të njëjtit mjet ajror, pa iu dhënë mundësia për të zbritur, megjithëse në aeroportin e </w:t>
      </w:r>
      <w:proofErr w:type="spellStart"/>
      <w:r w:rsidRPr="003103D8">
        <w:rPr>
          <w:rFonts w:ascii="Garamond" w:hAnsi="Garamond"/>
          <w:lang w:val="sq-AL"/>
        </w:rPr>
        <w:t>transfertës</w:t>
      </w:r>
      <w:proofErr w:type="spellEnd"/>
      <w:r w:rsidRPr="003103D8">
        <w:rPr>
          <w:rFonts w:ascii="Garamond" w:hAnsi="Garamond"/>
          <w:lang w:val="sq-AL"/>
        </w:rPr>
        <w:t xml:space="preserve"> mundësohet ndryshim pasagjerësh, verifikohen në hyrje dhe në dalje, përkatësisht në aeroportin e parë të mbërritjes, ku u mundësohet zbarkimi dhe në aeroportin e fundit të nisjes, ku u mundësohet </w:t>
      </w:r>
      <w:proofErr w:type="spellStart"/>
      <w:r w:rsidRPr="003103D8">
        <w:rPr>
          <w:rFonts w:ascii="Garamond" w:hAnsi="Garamond"/>
          <w:lang w:val="sq-AL"/>
        </w:rPr>
        <w:t>imbarkimi</w:t>
      </w:r>
      <w:proofErr w:type="spellEnd"/>
      <w:r w:rsidRPr="003103D8">
        <w:rPr>
          <w:rFonts w:ascii="Garamond" w:hAnsi="Garamond"/>
          <w:lang w:val="sq-AL"/>
        </w:rPr>
        <w:t>.</w:t>
      </w:r>
    </w:p>
    <w:p w14:paraId="18BBA43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5. Personat, që udhëtojnë me mjete ajrore në aerodromet, që nuk kanë statusin e aeroportit ndërkombëtar, por në të cilat janë të lejueshme itineraret e lëvizjeve, që bëhen subjekt i verifikimit kufitar për shkak të lidhjeve me udhëtime të tjera ndërkombëtare, u nënshtrohen verifikimeve kufitare në hyrje dhe në dalje, sipas parashikimeve përkatëse të pikave 2, 3 dhe 4, të këtij neni, varësisht nga lloji i </w:t>
      </w:r>
      <w:proofErr w:type="spellStart"/>
      <w:r w:rsidRPr="003103D8">
        <w:rPr>
          <w:rFonts w:ascii="Garamond" w:hAnsi="Garamond"/>
          <w:lang w:val="sq-AL"/>
        </w:rPr>
        <w:t>transfertave</w:t>
      </w:r>
      <w:proofErr w:type="spellEnd"/>
      <w:r w:rsidRPr="003103D8">
        <w:rPr>
          <w:rFonts w:ascii="Garamond" w:hAnsi="Garamond"/>
          <w:lang w:val="sq-AL"/>
        </w:rPr>
        <w:t>.</w:t>
      </w:r>
    </w:p>
    <w:p w14:paraId="7196A1D2" w14:textId="77A3A8DA"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6. Në aerodromet e parashikuara në pikën 5, të këtij neni, të cilat nuk kanë statusin e aeroportit ndërkombëtar, nuk është e detyrueshme prania e përhershme e roj</w:t>
      </w:r>
      <w:r w:rsidR="00AB4263">
        <w:rPr>
          <w:rFonts w:ascii="Garamond" w:hAnsi="Garamond"/>
          <w:lang w:val="sq-AL"/>
        </w:rPr>
        <w:t>a</w:t>
      </w:r>
      <w:r w:rsidRPr="003103D8">
        <w:rPr>
          <w:rFonts w:ascii="Garamond" w:hAnsi="Garamond"/>
          <w:lang w:val="sq-AL"/>
        </w:rPr>
        <w:t>ve kufitare, por kjo garantohet brenda një kohe të arsyeshme, në bazë të njoftimit nga administratori/operatori i aerodromit</w:t>
      </w:r>
      <w:r w:rsidR="00AB4263">
        <w:rPr>
          <w:rFonts w:ascii="Garamond" w:hAnsi="Garamond"/>
          <w:lang w:val="sq-AL"/>
        </w:rPr>
        <w:t>,</w:t>
      </w:r>
      <w:r w:rsidRPr="003103D8">
        <w:rPr>
          <w:rFonts w:ascii="Garamond" w:hAnsi="Garamond"/>
          <w:lang w:val="sq-AL"/>
        </w:rPr>
        <w:t xml:space="preserve"> kur trafiku është i rrallë apo i paplanifikuar</w:t>
      </w:r>
      <w:r w:rsidR="00D6126C">
        <w:rPr>
          <w:rFonts w:ascii="Garamond" w:hAnsi="Garamond"/>
          <w:lang w:val="sq-AL"/>
        </w:rPr>
        <w:t>,</w:t>
      </w:r>
      <w:r w:rsidRPr="003103D8">
        <w:rPr>
          <w:rFonts w:ascii="Garamond" w:hAnsi="Garamond"/>
          <w:lang w:val="sq-AL"/>
        </w:rPr>
        <w:t xml:space="preserve"> ose në bazë të parashikimeve të marrëveshjes përkatëse me administratorin e aerodromit, kur udhëtimet janë të planifikuara.</w:t>
      </w:r>
    </w:p>
    <w:p w14:paraId="3ACAF41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7. Si rregull, verifikimet kufitare nuk kryhen në avion apo te hyrja për në avion ose në zonën e </w:t>
      </w:r>
      <w:proofErr w:type="spellStart"/>
      <w:r w:rsidRPr="003103D8">
        <w:rPr>
          <w:rFonts w:ascii="Garamond" w:hAnsi="Garamond"/>
          <w:lang w:val="sq-AL"/>
        </w:rPr>
        <w:t>tranzitit</w:t>
      </w:r>
      <w:proofErr w:type="spellEnd"/>
      <w:r w:rsidRPr="003103D8">
        <w:rPr>
          <w:rFonts w:ascii="Garamond" w:hAnsi="Garamond"/>
          <w:lang w:val="sq-AL"/>
        </w:rPr>
        <w:t>, me përjashtim të rastit kur kjo justifikohet mbi bazën e një vlerësimi të rreziqeve, që lidhen me sigurinë e brendshme dhe migrimin e paligjshëm.</w:t>
      </w:r>
    </w:p>
    <w:p w14:paraId="170216E8" w14:textId="1DED35B1"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8. Në rastin e fluturimeve për qëllime private, që kalojnë kufirin dhe janë subjekt i verifikimeve kufitare, piloti në komandë u transmeton roj</w:t>
      </w:r>
      <w:r w:rsidR="00D6126C">
        <w:rPr>
          <w:rFonts w:ascii="Garamond" w:hAnsi="Garamond"/>
          <w:lang w:val="sq-AL"/>
        </w:rPr>
        <w:t>a</w:t>
      </w:r>
      <w:r w:rsidRPr="003103D8">
        <w:rPr>
          <w:rFonts w:ascii="Garamond" w:hAnsi="Garamond"/>
          <w:lang w:val="sq-AL"/>
        </w:rPr>
        <w:t>ve kufitare, para nisjes, një deklaratë të përgjithshme që përmban, ndër të tjera, një plan fluturimi, në përputhje me aneksin 2 të Konventës për Aviacionin Civil Ndërkombëtar dhe informacion</w:t>
      </w:r>
      <w:r w:rsidR="00D6126C">
        <w:rPr>
          <w:rFonts w:ascii="Garamond" w:hAnsi="Garamond"/>
          <w:lang w:val="sq-AL"/>
        </w:rPr>
        <w:t>,</w:t>
      </w:r>
      <w:r w:rsidRPr="003103D8">
        <w:rPr>
          <w:rFonts w:ascii="Garamond" w:hAnsi="Garamond"/>
          <w:lang w:val="sq-AL"/>
        </w:rPr>
        <w:t xml:space="preserve"> në lidhje me identitetin e pasagjerëve.</w:t>
      </w:r>
    </w:p>
    <w:p w14:paraId="463576E2" w14:textId="69D8BF8B"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9. Kur gjatë fluturimeve për qëllime private, në hyrje bëhen disa ndalesa të llojit të fluturimeve të brendshme, roj</w:t>
      </w:r>
      <w:r w:rsidR="008B1610">
        <w:rPr>
          <w:rFonts w:ascii="Garamond" w:hAnsi="Garamond"/>
          <w:lang w:val="sq-AL"/>
        </w:rPr>
        <w:t>a</w:t>
      </w:r>
      <w:r w:rsidRPr="003103D8">
        <w:rPr>
          <w:rFonts w:ascii="Garamond" w:hAnsi="Garamond"/>
          <w:lang w:val="sq-AL"/>
        </w:rPr>
        <w:t>t kufitare, në pikën ku mjeti zbret për herë të parë, kryejnë verifikime kufitare dhe vendosin vulën e hyrjes në deklaratën e përgjithshme të përmendur në pikën 8, të këtij neni. Në dalje, në pikën ku mjeti ka ndalesën e fundit të fluturimeve të brendshme, roj</w:t>
      </w:r>
      <w:r w:rsidR="008B1610">
        <w:rPr>
          <w:rFonts w:ascii="Garamond" w:hAnsi="Garamond"/>
          <w:lang w:val="sq-AL"/>
        </w:rPr>
        <w:t>a</w:t>
      </w:r>
      <w:r w:rsidRPr="003103D8">
        <w:rPr>
          <w:rFonts w:ascii="Garamond" w:hAnsi="Garamond"/>
          <w:lang w:val="sq-AL"/>
        </w:rPr>
        <w:t>t kufitare kryejnë verifikimin kufitar dhe vendosin vulën e daljes.</w:t>
      </w:r>
    </w:p>
    <w:p w14:paraId="0C1E8336" w14:textId="1D17BFD5"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10. Kur nuk është i sigurt </w:t>
      </w:r>
      <w:proofErr w:type="spellStart"/>
      <w:r w:rsidRPr="003103D8">
        <w:rPr>
          <w:rFonts w:ascii="Garamond" w:hAnsi="Garamond"/>
          <w:lang w:val="sq-AL"/>
        </w:rPr>
        <w:t>destinacioni</w:t>
      </w:r>
      <w:proofErr w:type="spellEnd"/>
      <w:r w:rsidRPr="003103D8">
        <w:rPr>
          <w:rFonts w:ascii="Garamond" w:hAnsi="Garamond"/>
          <w:lang w:val="sq-AL"/>
        </w:rPr>
        <w:t xml:space="preserve"> ose origjina apo </w:t>
      </w:r>
      <w:proofErr w:type="spellStart"/>
      <w:r w:rsidRPr="003103D8">
        <w:rPr>
          <w:rFonts w:ascii="Garamond" w:hAnsi="Garamond"/>
          <w:lang w:val="sq-AL"/>
        </w:rPr>
        <w:t>tranziti</w:t>
      </w:r>
      <w:proofErr w:type="spellEnd"/>
      <w:r w:rsidRPr="003103D8">
        <w:rPr>
          <w:rFonts w:ascii="Garamond" w:hAnsi="Garamond"/>
          <w:lang w:val="sq-AL"/>
        </w:rPr>
        <w:t xml:space="preserve"> i fluturimit privat, roj</w:t>
      </w:r>
      <w:r w:rsidR="008B1610">
        <w:rPr>
          <w:rFonts w:ascii="Garamond" w:hAnsi="Garamond"/>
          <w:lang w:val="sq-AL"/>
        </w:rPr>
        <w:t>a</w:t>
      </w:r>
      <w:r w:rsidRPr="003103D8">
        <w:rPr>
          <w:rFonts w:ascii="Garamond" w:hAnsi="Garamond"/>
          <w:lang w:val="sq-AL"/>
        </w:rPr>
        <w:t>t kufitare kryejnë verifikime kufitare të personave, në përputhje me parashikimet për verifikimet kufitare në aeroporte dhe aerodrome, varësisht nga lloji i fluturimit privat.</w:t>
      </w:r>
    </w:p>
    <w:p w14:paraId="099C708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11. Operatori i aeroportit merr masat e nevojshme për të ndarë fizikisht lëvizjen e pasagjerëve në fluturimet e brendshme nga ajo e pasagjerëve në udhëtimet që janë subjekt i verifikimit kufitar, </w:t>
      </w:r>
      <w:r w:rsidRPr="003103D8">
        <w:rPr>
          <w:rFonts w:ascii="Garamond" w:hAnsi="Garamond"/>
          <w:lang w:val="sq-AL"/>
        </w:rPr>
        <w:lastRenderedPageBreak/>
        <w:t xml:space="preserve">si dhe për të parandaluar hyrjen e daljen e personave të paautorizuar nga zonat e rezervuara, si zona e </w:t>
      </w:r>
      <w:proofErr w:type="spellStart"/>
      <w:r w:rsidRPr="003103D8">
        <w:rPr>
          <w:rFonts w:ascii="Garamond" w:hAnsi="Garamond"/>
          <w:lang w:val="sq-AL"/>
        </w:rPr>
        <w:t>tranzitit</w:t>
      </w:r>
      <w:proofErr w:type="spellEnd"/>
      <w:r w:rsidRPr="003103D8">
        <w:rPr>
          <w:rFonts w:ascii="Garamond" w:hAnsi="Garamond"/>
          <w:lang w:val="sq-AL"/>
        </w:rPr>
        <w:t xml:space="preserve"> apo zonat me status të ngjashëm, duke ngritur infrastrukturën e nevojshme për këtë qëllim, përkatësisht, në secilin aeroport ndërkombëtar.</w:t>
      </w:r>
    </w:p>
    <w:p w14:paraId="5196CB6E" w14:textId="3327058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12. Ndarja fizike e lëvizjes së udhëtarëve të linjave të brendshme nga ato të jashtme, sipas parashikimit të pikës 11, të këtij neni, nuk është e detyrueshme në rastin e aerodromeve. Edhe në këtë rast, operatori merr masat e nevojshme që verifikimi kufitar të kryhet në përputhje me kërkesat e ligjit nr.</w:t>
      </w:r>
      <w:r w:rsidR="008B1610">
        <w:rPr>
          <w:rFonts w:ascii="Garamond" w:hAnsi="Garamond"/>
          <w:lang w:val="sq-AL"/>
        </w:rPr>
        <w:t xml:space="preserve"> </w:t>
      </w:r>
      <w:r w:rsidRPr="003103D8">
        <w:rPr>
          <w:rFonts w:ascii="Garamond" w:hAnsi="Garamond"/>
          <w:lang w:val="sq-AL"/>
        </w:rPr>
        <w:t>39/2025, “Për kontrollin e kufirit shtetëror”, duke kanalizuar lëvizjet e udhëtarëve në zonat, hapësirat dhe drejtimet përkatëse.</w:t>
      </w:r>
    </w:p>
    <w:p w14:paraId="21071E9E" w14:textId="6C7C8E9B"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13. Në rastet kur një mjet i qarkullimit ajror, për rrjedhojë të forcës madhore, të një rreziku të çastit, të një udhëzimi të autoriteteve përgjegjëse, të një uljeje pa leje, ulet në një pikë, që nuk është pikë e kalimit kufitar, mund ta vijojë fluturimin vetëm pas autorizimit nga roj</w:t>
      </w:r>
      <w:r w:rsidR="007F0A9A">
        <w:rPr>
          <w:rFonts w:ascii="Garamond" w:hAnsi="Garamond"/>
          <w:lang w:val="sq-AL"/>
        </w:rPr>
        <w:t>a</w:t>
      </w:r>
      <w:r w:rsidRPr="003103D8">
        <w:rPr>
          <w:rFonts w:ascii="Garamond" w:hAnsi="Garamond"/>
          <w:lang w:val="sq-AL"/>
        </w:rPr>
        <w:t>t kufitare dhe autoritetet përgjegjëse të doganave.</w:t>
      </w:r>
    </w:p>
    <w:p w14:paraId="292E5D3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 xml:space="preserve">14. Hyrja dhe dalja e </w:t>
      </w:r>
      <w:proofErr w:type="spellStart"/>
      <w:r w:rsidRPr="003103D8">
        <w:rPr>
          <w:rFonts w:ascii="Garamond" w:hAnsi="Garamond"/>
          <w:color w:val="000000"/>
          <w:lang w:val="sq-AL"/>
        </w:rPr>
        <w:t>deltaplanëve</w:t>
      </w:r>
      <w:proofErr w:type="spellEnd"/>
      <w:r w:rsidRPr="003103D8">
        <w:rPr>
          <w:rFonts w:ascii="Garamond" w:hAnsi="Garamond"/>
          <w:color w:val="000000"/>
          <w:lang w:val="sq-AL"/>
        </w:rPr>
        <w:t xml:space="preserve">, avionëve </w:t>
      </w:r>
      <w:proofErr w:type="spellStart"/>
      <w:r w:rsidRPr="003103D8">
        <w:rPr>
          <w:rFonts w:ascii="Garamond" w:hAnsi="Garamond"/>
          <w:color w:val="000000"/>
          <w:lang w:val="sq-AL"/>
        </w:rPr>
        <w:t>mikro</w:t>
      </w:r>
      <w:proofErr w:type="spellEnd"/>
      <w:r w:rsidRPr="003103D8">
        <w:rPr>
          <w:rFonts w:ascii="Garamond" w:hAnsi="Garamond"/>
          <w:color w:val="000000"/>
          <w:lang w:val="sq-AL"/>
        </w:rPr>
        <w:t xml:space="preserve"> të lehtë, helikopterëve, avionëve të vegjël që fluturojnë vetëm në distanca të afërta dhe </w:t>
      </w:r>
      <w:proofErr w:type="spellStart"/>
      <w:r w:rsidRPr="003103D8">
        <w:rPr>
          <w:rFonts w:ascii="Garamond" w:hAnsi="Garamond"/>
          <w:color w:val="000000"/>
          <w:lang w:val="sq-AL"/>
        </w:rPr>
        <w:t>aerostatëve</w:t>
      </w:r>
      <w:proofErr w:type="spellEnd"/>
      <w:r w:rsidRPr="003103D8">
        <w:rPr>
          <w:rFonts w:ascii="Garamond" w:hAnsi="Garamond"/>
          <w:color w:val="000000"/>
          <w:lang w:val="sq-AL"/>
        </w:rPr>
        <w:t xml:space="preserve"> rregullohet me akte të përbashkëta të ministrit të Punëve të Brendshme dhe ministrit të Financave dhe, sipas llojit të fluturimit, me ministrat përkatës, sipas fushës së përgjegjësisë shtetërore.</w:t>
      </w:r>
    </w:p>
    <w:p w14:paraId="72BA6A8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color w:val="000000"/>
          <w:lang w:val="sq-AL"/>
        </w:rPr>
        <w:t>15. Pavarësisht se verifikimi kufitar i udhëtarëve të linjave të rregullta të avionit kryhet në ambientet përkatëse të verifikimit kufitar, operatori që kryen transportin ndërkombëtar të udhëtarëve ka detyrimin që para nisjes të komunikojë paraprakisht tek autoritetet përgjegjëse listën e udhëtarëve në bord.</w:t>
      </w:r>
    </w:p>
    <w:p w14:paraId="7494D62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0CE8FA7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15</w:t>
      </w:r>
    </w:p>
    <w:p w14:paraId="60DDDF7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Mjetet e lundrimit</w:t>
      </w:r>
    </w:p>
    <w:p w14:paraId="3AD33E4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55085C3E" w14:textId="6190618F"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 Verifikimet e personave në anije kryhen në portin e mbërritjes apo të nisjes</w:t>
      </w:r>
      <w:r w:rsidR="002B0AA7">
        <w:rPr>
          <w:rFonts w:ascii="Garamond" w:hAnsi="Garamond"/>
          <w:lang w:val="sq-AL"/>
        </w:rPr>
        <w:t>,</w:t>
      </w:r>
      <w:r w:rsidRPr="003103D8">
        <w:rPr>
          <w:rFonts w:ascii="Garamond" w:hAnsi="Garamond"/>
          <w:lang w:val="sq-AL"/>
        </w:rPr>
        <w:t xml:space="preserve"> ose në një zonë të caktuar për atë qëllim, e cila gjendet në afërsi të anijes ose në bord të anijes, në ujërat e Republikës së Shqipërisë, sipas detyrimeve që rrjedhin nga konventa e OKB-së “Për të drejtën e detit”.</w:t>
      </w:r>
    </w:p>
    <w:p w14:paraId="3CC79070" w14:textId="7AFB99D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w:t>
      </w:r>
      <w:r w:rsidR="003103D8" w:rsidRPr="003103D8">
        <w:rPr>
          <w:rFonts w:ascii="Garamond" w:hAnsi="Garamond"/>
          <w:lang w:val="sq-AL"/>
        </w:rPr>
        <w:t xml:space="preserve"> </w:t>
      </w:r>
      <w:r w:rsidRPr="003103D8">
        <w:rPr>
          <w:rFonts w:ascii="Garamond" w:hAnsi="Garamond"/>
          <w:lang w:val="sq-AL"/>
        </w:rPr>
        <w:t>Kur kjo parashikohet në një marrëveshje të veçantë, verifikimet mund të kryhen edhe gjatë udhëtimit ose me mbërritjen apo me nisjen e anijes në territorin e një vendi tjetër, duke respektuar parashikimet e ligjit nr.</w:t>
      </w:r>
      <w:r w:rsidR="002B0AA7">
        <w:rPr>
          <w:rFonts w:ascii="Garamond" w:hAnsi="Garamond"/>
          <w:lang w:val="sq-AL"/>
        </w:rPr>
        <w:t xml:space="preserve"> </w:t>
      </w:r>
      <w:r w:rsidRPr="003103D8">
        <w:rPr>
          <w:rFonts w:ascii="Garamond" w:hAnsi="Garamond"/>
          <w:lang w:val="sq-AL"/>
        </w:rPr>
        <w:t>39/2025, “Për kontrollin e kufirit shtetëror”, dhe të këtij vendimi, për sa u përket verifikimeve kufitare.</w:t>
      </w:r>
    </w:p>
    <w:p w14:paraId="4EFCF15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3. Kapiteni, agjenti i anijes, çdo person tjetër i autorizuar zyrtarisht nga kapiteni ose përfaqësuesi juridik i anijes, që në vijim referohet me termin “kapiteni”, harton listën e ekuipazhit e të pasagjerëve, e cila përmban informacionin e kërkuar në formularët 5 (lista e ekuipazhit) dhe 6 (lista e pasagjerëve) të Konventës për Lehtësimin e Trafikut Detar Ndërkombëtar (Konventa FAL), si dhe, aty ku gjen zbatim, numrat e vizave ose lejeve të qëndrimit.</w:t>
      </w:r>
    </w:p>
    <w:p w14:paraId="58C2F8C8" w14:textId="26592CD4"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4. Në rastet e hyrjes, kapiteni u komunikon listën e parashikuar në pikën 3, të këtij neni, roj</w:t>
      </w:r>
      <w:r w:rsidR="002B0AA7">
        <w:rPr>
          <w:rFonts w:ascii="Garamond" w:hAnsi="Garamond"/>
          <w:lang w:val="sq-AL"/>
        </w:rPr>
        <w:t>a</w:t>
      </w:r>
      <w:r w:rsidRPr="003103D8">
        <w:rPr>
          <w:rFonts w:ascii="Garamond" w:hAnsi="Garamond"/>
          <w:lang w:val="sq-AL"/>
        </w:rPr>
        <w:t>ve kufitare ose, në pamundësi të kësaj, autoriteteve të kapitanerisë së portit përkatës, sipas këtyre afateve:</w:t>
      </w:r>
    </w:p>
    <w:p w14:paraId="4ACF059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a) Jo më vonë se 24 (njëzet e katër) orë para mbërritjes në port, për udhëtimet që zgjasin mbi 24 (njëzet e katër) orë;</w:t>
      </w:r>
    </w:p>
    <w:p w14:paraId="03176CF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b) Jo më vonë se koha e nisjes nga porti i mëparshëm, për udhëtimet që zgjasin më pak se 24 (njëzet e katër) orë;</w:t>
      </w:r>
    </w:p>
    <w:p w14:paraId="34BD2A0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c) Sa më shpejt nga koha që saktësohet informacioni për portin </w:t>
      </w:r>
      <w:proofErr w:type="spellStart"/>
      <w:r w:rsidRPr="003103D8">
        <w:rPr>
          <w:rFonts w:ascii="Garamond" w:hAnsi="Garamond"/>
          <w:lang w:val="sq-AL"/>
        </w:rPr>
        <w:t>destinacion</w:t>
      </w:r>
      <w:proofErr w:type="spellEnd"/>
      <w:r w:rsidRPr="003103D8">
        <w:rPr>
          <w:rFonts w:ascii="Garamond" w:hAnsi="Garamond"/>
          <w:lang w:val="sq-AL"/>
        </w:rPr>
        <w:t>, për udhëtimet që nuk është i ditur itinerari ose itinerari i të cilave ndryshon gjatë udhëtimit.</w:t>
      </w:r>
    </w:p>
    <w:p w14:paraId="5801717C" w14:textId="7A277A59"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5. Kapiteni njofton autoritetin kompetent menjëherë dhe në përputhje me afatet e parashikuara në pikën 4, të këtij neni, për ndryshimet në përbërjen e ekuipazhit ose të pasagjerëve</w:t>
      </w:r>
      <w:r w:rsidR="00911FA0">
        <w:rPr>
          <w:rFonts w:ascii="Garamond" w:hAnsi="Garamond"/>
          <w:lang w:val="sq-AL"/>
        </w:rPr>
        <w:t>,</w:t>
      </w:r>
      <w:r w:rsidRPr="003103D8">
        <w:rPr>
          <w:rFonts w:ascii="Garamond" w:hAnsi="Garamond"/>
          <w:lang w:val="sq-AL"/>
        </w:rPr>
        <w:t xml:space="preserve"> si dhe për praninë në bord të udhëtarëve të paautorizuar, të cilët, pavarësisht nga rrethanat, janë përgjegjësi e kapitenit.</w:t>
      </w:r>
    </w:p>
    <w:p w14:paraId="4A6B7BF6" w14:textId="578D94AD"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6. Kapitenit të anijes i ndalohet të marrë ose të zbresë në ujërat e brendshme dhe territoriale të Republikës së Shqipërisë persona, të cilët nuk i janë nënshtruar verifikimit në pikën e kalimit kufitar, me përjashtim të rasteve kur kërkohet ndihmë</w:t>
      </w:r>
      <w:r w:rsidR="00911FA0">
        <w:rPr>
          <w:rFonts w:ascii="Garamond" w:hAnsi="Garamond"/>
          <w:lang w:val="sq-AL"/>
        </w:rPr>
        <w:t>,</w:t>
      </w:r>
      <w:r w:rsidRPr="003103D8">
        <w:rPr>
          <w:rFonts w:ascii="Garamond" w:hAnsi="Garamond"/>
          <w:lang w:val="sq-AL"/>
        </w:rPr>
        <w:t xml:space="preserve"> për shkak të forcës madhore.</w:t>
      </w:r>
    </w:p>
    <w:p w14:paraId="187F650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7. Kapiteni i mjetit lundrues nuk lejohet të </w:t>
      </w:r>
      <w:proofErr w:type="spellStart"/>
      <w:r w:rsidRPr="003103D8">
        <w:rPr>
          <w:rFonts w:ascii="Garamond" w:hAnsi="Garamond"/>
          <w:lang w:val="sq-AL"/>
        </w:rPr>
        <w:t>akostojë</w:t>
      </w:r>
      <w:proofErr w:type="spellEnd"/>
      <w:r w:rsidRPr="003103D8">
        <w:rPr>
          <w:rFonts w:ascii="Garamond" w:hAnsi="Garamond"/>
          <w:lang w:val="sq-AL"/>
        </w:rPr>
        <w:t>, të marrë ose të zbresë persona, qofshin këta me dokumentet përkatëse, jashtë vendeve që janë pikë kalimi kufitar ose jashtë zonave të lejuara nga Policia Kufitare dhe e Migracionit për akostim.</w:t>
      </w:r>
    </w:p>
    <w:p w14:paraId="6A52D2FE" w14:textId="4159B818"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lastRenderedPageBreak/>
        <w:t>8.</w:t>
      </w:r>
      <w:r w:rsidR="003103D8" w:rsidRPr="003103D8">
        <w:rPr>
          <w:rFonts w:ascii="Garamond" w:hAnsi="Garamond"/>
          <w:lang w:val="sq-AL"/>
        </w:rPr>
        <w:t xml:space="preserve"> </w:t>
      </w:r>
      <w:r w:rsidRPr="003103D8">
        <w:rPr>
          <w:rFonts w:ascii="Garamond" w:hAnsi="Garamond"/>
          <w:lang w:val="sq-AL"/>
        </w:rPr>
        <w:t>Kapiteni i anijes njofton menjëherë Policinë Kufitare dhe të Migracionit, drejtpërdrejt ose nëpërmjet kapitanerisë së portit</w:t>
      </w:r>
      <w:r w:rsidR="00147188">
        <w:rPr>
          <w:rFonts w:ascii="Garamond" w:hAnsi="Garamond"/>
          <w:lang w:val="sq-AL"/>
        </w:rPr>
        <w:t>,</w:t>
      </w:r>
      <w:r w:rsidRPr="003103D8">
        <w:rPr>
          <w:rFonts w:ascii="Garamond" w:hAnsi="Garamond"/>
          <w:lang w:val="sq-AL"/>
        </w:rPr>
        <w:t xml:space="preserve"> kur, për arsye të forcës madhore, anija </w:t>
      </w:r>
      <w:proofErr w:type="spellStart"/>
      <w:r w:rsidRPr="003103D8">
        <w:rPr>
          <w:rFonts w:ascii="Garamond" w:hAnsi="Garamond"/>
          <w:lang w:val="sq-AL"/>
        </w:rPr>
        <w:t>akostohet</w:t>
      </w:r>
      <w:proofErr w:type="spellEnd"/>
      <w:r w:rsidRPr="003103D8">
        <w:rPr>
          <w:rFonts w:ascii="Garamond" w:hAnsi="Garamond"/>
          <w:lang w:val="sq-AL"/>
        </w:rPr>
        <w:t xml:space="preserve"> jashtë zonës së verifikimit kufitar.</w:t>
      </w:r>
    </w:p>
    <w:p w14:paraId="06754F3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9. Konfirmimi i marrjes së listës në hyrje nga autoritetet përgjegjëse, qoftë ky shkresor ose elektronik, i dorëzohet/përcillet kapitenit, në bazë të kërkesës së këtij të fundit, jo më vonë sesa koha kur anija ka mbërritur në port.</w:t>
      </w:r>
    </w:p>
    <w:p w14:paraId="5D6D9F64" w14:textId="01B636CF"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10. Një kopje e listave të vulosura/të konfirmuara nga Policia Kufitare dhe e Migracionit i kthehet kapitenit të anijes, i cili e tregon atë sa herë që i kërkohet në port ose në raste të tjera</w:t>
      </w:r>
      <w:r w:rsidR="00F05B3B">
        <w:rPr>
          <w:rFonts w:ascii="Garamond" w:hAnsi="Garamond"/>
          <w:lang w:val="sq-AL"/>
        </w:rPr>
        <w:t>,</w:t>
      </w:r>
      <w:r w:rsidRPr="003103D8">
        <w:rPr>
          <w:rFonts w:ascii="Garamond" w:hAnsi="Garamond"/>
          <w:lang w:val="sq-AL"/>
        </w:rPr>
        <w:t xml:space="preserve"> kur kërkohet nga roj</w:t>
      </w:r>
      <w:r w:rsidR="00F05B3B">
        <w:rPr>
          <w:rFonts w:ascii="Garamond" w:hAnsi="Garamond"/>
          <w:lang w:val="sq-AL"/>
        </w:rPr>
        <w:t>a</w:t>
      </w:r>
      <w:r w:rsidRPr="003103D8">
        <w:rPr>
          <w:rFonts w:ascii="Garamond" w:hAnsi="Garamond"/>
          <w:lang w:val="sq-AL"/>
        </w:rPr>
        <w:t>t kufitare për efekt të verifikimit kufitar.</w:t>
      </w:r>
    </w:p>
    <w:p w14:paraId="51889D10" w14:textId="2ED71BE8"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11. Kapiteni dhe personat e punësuar në bord, që përfshihen në listën e ekuipazhit, dhe anëtarët e familjes së tyre, të cilët jetojnë në bord të mjeteve lundruese</w:t>
      </w:r>
      <w:r w:rsidR="0099590C">
        <w:rPr>
          <w:rFonts w:ascii="Garamond" w:hAnsi="Garamond"/>
          <w:lang w:val="sq-AL"/>
        </w:rPr>
        <w:t>,</w:t>
      </w:r>
      <w:r w:rsidRPr="003103D8">
        <w:rPr>
          <w:rFonts w:ascii="Garamond" w:hAnsi="Garamond"/>
          <w:lang w:val="sq-AL"/>
        </w:rPr>
        <w:t xml:space="preserve"> që përdoren për qëllime sipërmarrjeje, konsiderohen si anëtarë ekuipazhi ose të </w:t>
      </w:r>
      <w:r w:rsidR="0099590C" w:rsidRPr="003103D8">
        <w:rPr>
          <w:rFonts w:ascii="Garamond" w:hAnsi="Garamond"/>
          <w:lang w:val="sq-AL"/>
        </w:rPr>
        <w:t>barasvlershëm</w:t>
      </w:r>
      <w:r w:rsidRPr="003103D8">
        <w:rPr>
          <w:rFonts w:ascii="Garamond" w:hAnsi="Garamond"/>
          <w:lang w:val="sq-AL"/>
        </w:rPr>
        <w:t xml:space="preserve"> me ta.</w:t>
      </w:r>
    </w:p>
    <w:p w14:paraId="00FE519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12. Ekuipazhi dhe udhëtarët e anijes shqiptare apo të huaj lejohen të zbresin në tokë vetëm pas përfundimit të procedurave të verifikimit kufitar.</w:t>
      </w:r>
    </w:p>
    <w:p w14:paraId="378C10F3" w14:textId="0D565A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13. Marinarët e huaj, të cilët janë pjesë e ekuipazhit të anijeve që mbajnë flamur të huaj, mund të zbresin në portin e ankorimit ose të bëjnë vizita në territorin e bashkive </w:t>
      </w:r>
      <w:proofErr w:type="spellStart"/>
      <w:r w:rsidRPr="003103D8">
        <w:rPr>
          <w:rFonts w:ascii="Garamond" w:hAnsi="Garamond"/>
          <w:lang w:val="sq-AL"/>
        </w:rPr>
        <w:t>respektive</w:t>
      </w:r>
      <w:proofErr w:type="spellEnd"/>
      <w:r w:rsidR="0099590C">
        <w:rPr>
          <w:rFonts w:ascii="Garamond" w:hAnsi="Garamond"/>
          <w:lang w:val="sq-AL"/>
        </w:rPr>
        <w:t>,</w:t>
      </w:r>
      <w:r w:rsidRPr="003103D8">
        <w:rPr>
          <w:rFonts w:ascii="Garamond" w:hAnsi="Garamond"/>
          <w:lang w:val="sq-AL"/>
        </w:rPr>
        <w:t xml:space="preserve"> apo në zonat në afërsi, me kërkesën e kapitenit të anijes dhe duke u pajisur në pikën e kalimit kufitar me leje kalimi individuale, në të cilën përcaktohen kohëzgjatja dhe vlefshmëria territoriale.</w:t>
      </w:r>
    </w:p>
    <w:p w14:paraId="13731BFD" w14:textId="72B96320"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14. Në rastin e largimit, kapiteni njofton</w:t>
      </w:r>
      <w:r w:rsidR="0099590C">
        <w:rPr>
          <w:rFonts w:ascii="Garamond" w:hAnsi="Garamond"/>
          <w:lang w:val="sq-AL"/>
        </w:rPr>
        <w:t>,</w:t>
      </w:r>
      <w:r w:rsidRPr="003103D8">
        <w:rPr>
          <w:rFonts w:ascii="Garamond" w:hAnsi="Garamond"/>
          <w:lang w:val="sq-AL"/>
        </w:rPr>
        <w:t xml:space="preserve"> gjithashtu</w:t>
      </w:r>
      <w:r w:rsidR="0099590C">
        <w:rPr>
          <w:rFonts w:ascii="Garamond" w:hAnsi="Garamond"/>
          <w:lang w:val="sq-AL"/>
        </w:rPr>
        <w:t>,</w:t>
      </w:r>
      <w:r w:rsidRPr="003103D8">
        <w:rPr>
          <w:rFonts w:ascii="Garamond" w:hAnsi="Garamond"/>
          <w:lang w:val="sq-AL"/>
        </w:rPr>
        <w:t xml:space="preserve"> roj</w:t>
      </w:r>
      <w:r w:rsidR="0099590C">
        <w:rPr>
          <w:rFonts w:ascii="Garamond" w:hAnsi="Garamond"/>
          <w:lang w:val="sq-AL"/>
        </w:rPr>
        <w:t>a</w:t>
      </w:r>
      <w:r w:rsidRPr="003103D8">
        <w:rPr>
          <w:rFonts w:ascii="Garamond" w:hAnsi="Garamond"/>
          <w:lang w:val="sq-AL"/>
        </w:rPr>
        <w:t>t kufitare në portin përkatës, në kohën e duhur dhe sipas rregullave në fuqi për nisjen e anijes, duke depozituar listën e ekuipazhit. Kopja e dytë e listës së plotësuar dhe të vulosur më parë i kthehet policisë kufitare ose autoriteteve të kapitanerisë.</w:t>
      </w:r>
    </w:p>
    <w:p w14:paraId="4205727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15. Pjesëtarët e ekuipazheve të trageteve trajtohen në të njëjtën mënyrë si pjesëtarët e ekuipazheve të anijeve tregtare.</w:t>
      </w:r>
    </w:p>
    <w:p w14:paraId="6604B92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16. Pasagjerët e trageteve të linjave të rregullta të jashtme, të cilat janë subjekt i verifikimit kufitar, u nënshtrohen verifikimeve kufitare, si më poshtë vijon:</w:t>
      </w:r>
    </w:p>
    <w:p w14:paraId="5E403EB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a) Në </w:t>
      </w:r>
      <w:proofErr w:type="spellStart"/>
      <w:r w:rsidRPr="003103D8">
        <w:rPr>
          <w:rFonts w:ascii="Garamond" w:hAnsi="Garamond"/>
          <w:lang w:val="sq-AL"/>
        </w:rPr>
        <w:t>korsi</w:t>
      </w:r>
      <w:proofErr w:type="spellEnd"/>
      <w:r w:rsidRPr="003103D8">
        <w:rPr>
          <w:rFonts w:ascii="Garamond" w:hAnsi="Garamond"/>
          <w:lang w:val="sq-AL"/>
        </w:rPr>
        <w:t xml:space="preserve"> të veçanta për udhëtarët e trageteve të linjave të rregullta, ku ekziston mundësia fizike për përshtatjen e këtyre </w:t>
      </w:r>
      <w:proofErr w:type="spellStart"/>
      <w:r w:rsidRPr="003103D8">
        <w:rPr>
          <w:rFonts w:ascii="Garamond" w:hAnsi="Garamond"/>
          <w:lang w:val="sq-AL"/>
        </w:rPr>
        <w:t>korsive</w:t>
      </w:r>
      <w:proofErr w:type="spellEnd"/>
      <w:r w:rsidRPr="003103D8">
        <w:rPr>
          <w:rFonts w:ascii="Garamond" w:hAnsi="Garamond"/>
          <w:lang w:val="sq-AL"/>
        </w:rPr>
        <w:t xml:space="preserve">; </w:t>
      </w:r>
    </w:p>
    <w:p w14:paraId="61B411F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b) Në </w:t>
      </w:r>
      <w:proofErr w:type="spellStart"/>
      <w:r w:rsidRPr="003103D8">
        <w:rPr>
          <w:rFonts w:ascii="Garamond" w:hAnsi="Garamond"/>
          <w:lang w:val="sq-AL"/>
        </w:rPr>
        <w:t>korsi</w:t>
      </w:r>
      <w:proofErr w:type="spellEnd"/>
      <w:r w:rsidRPr="003103D8">
        <w:rPr>
          <w:rFonts w:ascii="Garamond" w:hAnsi="Garamond"/>
          <w:lang w:val="sq-AL"/>
        </w:rPr>
        <w:t xml:space="preserve"> individuale për pasagjerët këmbësorë;</w:t>
      </w:r>
    </w:p>
    <w:p w14:paraId="5421C56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c) Sipas parashikimeve për mjetet e qarkullimit rrugor, për pasagjerët e automjeteve.</w:t>
      </w:r>
    </w:p>
    <w:p w14:paraId="2E9F2C14"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17. Kur trageti hyn nga një linjë e jashtme, që është subjekt i verifikimit kufitar dhe ka më shumë se një ndalesë në portet e brendshme, pasagjerët që </w:t>
      </w:r>
      <w:proofErr w:type="spellStart"/>
      <w:r w:rsidRPr="003103D8">
        <w:rPr>
          <w:rFonts w:ascii="Garamond" w:hAnsi="Garamond"/>
          <w:lang w:val="sq-AL"/>
        </w:rPr>
        <w:t>imbarkojnë</w:t>
      </w:r>
      <w:proofErr w:type="spellEnd"/>
      <w:r w:rsidRPr="003103D8">
        <w:rPr>
          <w:rFonts w:ascii="Garamond" w:hAnsi="Garamond"/>
          <w:lang w:val="sq-AL"/>
        </w:rPr>
        <w:t xml:space="preserve"> dhe zbarkojnë në linjat e brendshme i nënshtrohen një verifikimi kufitar në portin ku </w:t>
      </w:r>
      <w:proofErr w:type="spellStart"/>
      <w:r w:rsidRPr="003103D8">
        <w:rPr>
          <w:rFonts w:ascii="Garamond" w:hAnsi="Garamond"/>
          <w:lang w:val="sq-AL"/>
        </w:rPr>
        <w:t>imbarkohen</w:t>
      </w:r>
      <w:proofErr w:type="spellEnd"/>
      <w:r w:rsidRPr="003103D8">
        <w:rPr>
          <w:rFonts w:ascii="Garamond" w:hAnsi="Garamond"/>
          <w:lang w:val="sq-AL"/>
        </w:rPr>
        <w:t xml:space="preserve"> dhe një verifikimi kufitar në portin ku zbarkohen, pavarësisht se nuk kryejnë kalim të kufirit, ndërsa personat që qëndrojnë në bord të tragetit i nënshtrohen verifikimit kufitar në portin e fundit të mbërritjes.</w:t>
      </w:r>
    </w:p>
    <w:p w14:paraId="2B6ADA6D"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18. Në dalje, verifikimet e personave në tragete kryhen anasjelltas me rregullat e parashikuara për hyrjen.</w:t>
      </w:r>
    </w:p>
    <w:p w14:paraId="3D4A554C" w14:textId="59BF6D5D"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19. Kapiteni i anijes </w:t>
      </w:r>
      <w:proofErr w:type="spellStart"/>
      <w:r w:rsidRPr="003103D8">
        <w:rPr>
          <w:rFonts w:ascii="Garamond" w:hAnsi="Garamond"/>
          <w:lang w:val="sq-AL"/>
        </w:rPr>
        <w:t>kroçerë</w:t>
      </w:r>
      <w:proofErr w:type="spellEnd"/>
      <w:r w:rsidRPr="003103D8">
        <w:rPr>
          <w:rFonts w:ascii="Garamond" w:hAnsi="Garamond"/>
          <w:lang w:val="sq-AL"/>
        </w:rPr>
        <w:t xml:space="preserve"> </w:t>
      </w:r>
      <w:r w:rsidR="00F72A29">
        <w:rPr>
          <w:rFonts w:ascii="Garamond" w:hAnsi="Garamond"/>
          <w:lang w:val="sq-AL"/>
        </w:rPr>
        <w:t>u</w:t>
      </w:r>
      <w:r w:rsidRPr="003103D8">
        <w:rPr>
          <w:rFonts w:ascii="Garamond" w:hAnsi="Garamond"/>
          <w:lang w:val="sq-AL"/>
        </w:rPr>
        <w:t xml:space="preserve"> përcjell roj</w:t>
      </w:r>
      <w:r w:rsidR="00DC4C07">
        <w:rPr>
          <w:rFonts w:ascii="Garamond" w:hAnsi="Garamond"/>
          <w:lang w:val="sq-AL"/>
        </w:rPr>
        <w:t>a</w:t>
      </w:r>
      <w:r w:rsidRPr="003103D8">
        <w:rPr>
          <w:rFonts w:ascii="Garamond" w:hAnsi="Garamond"/>
          <w:lang w:val="sq-AL"/>
        </w:rPr>
        <w:t>ve kufitare ose autoritetit të kapitanerisë itinerarin dhe programin e udhëtimit menjëherë sapo ato të jenë përcaktuar dhe jo më vonë se afati i parashikuar në pikën 4, të këtij neni, për anijet tregtare.</w:t>
      </w:r>
    </w:p>
    <w:p w14:paraId="67B72C4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20. Në rastin kur itinerari i një anijeje </w:t>
      </w:r>
      <w:proofErr w:type="spellStart"/>
      <w:r w:rsidRPr="003103D8">
        <w:rPr>
          <w:rFonts w:ascii="Garamond" w:hAnsi="Garamond"/>
          <w:lang w:val="sq-AL"/>
        </w:rPr>
        <w:t>kroçerë</w:t>
      </w:r>
      <w:proofErr w:type="spellEnd"/>
      <w:r w:rsidRPr="003103D8">
        <w:rPr>
          <w:rFonts w:ascii="Garamond" w:hAnsi="Garamond"/>
          <w:lang w:val="sq-AL"/>
        </w:rPr>
        <w:t xml:space="preserve"> përfshin lëvizje të jashtme, që janë objekt i verifikimeve kufitare, verifikimet kryhen, si më poshtë vijon:</w:t>
      </w:r>
    </w:p>
    <w:p w14:paraId="792BBB8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a) Kur anija </w:t>
      </w:r>
      <w:proofErr w:type="spellStart"/>
      <w:r w:rsidRPr="003103D8">
        <w:rPr>
          <w:rFonts w:ascii="Garamond" w:hAnsi="Garamond"/>
          <w:lang w:val="sq-AL"/>
        </w:rPr>
        <w:t>kroçerë</w:t>
      </w:r>
      <w:proofErr w:type="spellEnd"/>
      <w:r w:rsidRPr="003103D8">
        <w:rPr>
          <w:rFonts w:ascii="Garamond" w:hAnsi="Garamond"/>
          <w:lang w:val="sq-AL"/>
        </w:rPr>
        <w:t xml:space="preserve"> mbërrin për herë të parë nga një port i jashtëm në një port, që gjendet në territor ose niset nga një port i brendshëm drejt një porti të jashtëm, ekuipazhi dhe pasagjerët u nënshtrohen verifikimeve kufitare në hyrje dhe dalje në bazë të listave emërore të ekuipazhit dhe të pasagjerëve, të parashikuar në pikën 3, të këtij neni;</w:t>
      </w:r>
    </w:p>
    <w:p w14:paraId="1DC5E1F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b) Kur itinerari i anijes </w:t>
      </w:r>
      <w:proofErr w:type="spellStart"/>
      <w:r w:rsidRPr="003103D8">
        <w:rPr>
          <w:rFonts w:ascii="Garamond" w:hAnsi="Garamond"/>
          <w:lang w:val="sq-AL"/>
        </w:rPr>
        <w:t>kroçerë</w:t>
      </w:r>
      <w:proofErr w:type="spellEnd"/>
      <w:r w:rsidRPr="003103D8">
        <w:rPr>
          <w:rFonts w:ascii="Garamond" w:hAnsi="Garamond"/>
          <w:lang w:val="sq-AL"/>
        </w:rPr>
        <w:t xml:space="preserve"> përfshin </w:t>
      </w:r>
      <w:proofErr w:type="spellStart"/>
      <w:r w:rsidRPr="003103D8">
        <w:rPr>
          <w:rFonts w:ascii="Garamond" w:hAnsi="Garamond"/>
          <w:lang w:val="sq-AL"/>
        </w:rPr>
        <w:t>ndërthurazi</w:t>
      </w:r>
      <w:proofErr w:type="spellEnd"/>
      <w:r w:rsidRPr="003103D8">
        <w:rPr>
          <w:rFonts w:ascii="Garamond" w:hAnsi="Garamond"/>
          <w:lang w:val="sq-AL"/>
        </w:rPr>
        <w:t xml:space="preserve"> lëvizje të brendshme dhe të jashtme, ekuipazhi dhe pasagjerët u nënshtrohen verifikimeve në hyrje në bazë të listave emërore të ekuipazhit e të pasagjerëve, të parashikuara në pikën 3, të këtij neni, në përputhje me ndryshimet që mund t’u jenë bërë listave, që prej momentit kur anija </w:t>
      </w:r>
      <w:proofErr w:type="spellStart"/>
      <w:r w:rsidRPr="003103D8">
        <w:rPr>
          <w:rFonts w:ascii="Garamond" w:hAnsi="Garamond"/>
          <w:lang w:val="sq-AL"/>
        </w:rPr>
        <w:t>kroçerë</w:t>
      </w:r>
      <w:proofErr w:type="spellEnd"/>
      <w:r w:rsidRPr="003103D8">
        <w:rPr>
          <w:rFonts w:ascii="Garamond" w:hAnsi="Garamond"/>
          <w:lang w:val="sq-AL"/>
        </w:rPr>
        <w:t xml:space="preserve"> ka vizituar portin e mëparshëm që gjendet në territor;</w:t>
      </w:r>
    </w:p>
    <w:p w14:paraId="4B79A182" w14:textId="1BF87638"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c) Gjatë sekuencave të itinerarit, ku anija </w:t>
      </w:r>
      <w:proofErr w:type="spellStart"/>
      <w:r w:rsidRPr="003103D8">
        <w:rPr>
          <w:rFonts w:ascii="Garamond" w:hAnsi="Garamond"/>
          <w:lang w:val="sq-AL"/>
        </w:rPr>
        <w:t>kroçerë</w:t>
      </w:r>
      <w:proofErr w:type="spellEnd"/>
      <w:r w:rsidRPr="003103D8">
        <w:rPr>
          <w:rFonts w:ascii="Garamond" w:hAnsi="Garamond"/>
          <w:lang w:val="sq-AL"/>
        </w:rPr>
        <w:t xml:space="preserve"> lëviz vetëm midis porteve të brendshme, nuk kryhen verifikime kufitare në hyrje apo </w:t>
      </w:r>
      <w:r w:rsidR="0050364B">
        <w:rPr>
          <w:rFonts w:ascii="Garamond" w:hAnsi="Garamond"/>
          <w:lang w:val="sq-AL"/>
        </w:rPr>
        <w:t xml:space="preserve">në </w:t>
      </w:r>
      <w:r w:rsidRPr="003103D8">
        <w:rPr>
          <w:rFonts w:ascii="Garamond" w:hAnsi="Garamond"/>
          <w:lang w:val="sq-AL"/>
        </w:rPr>
        <w:t>dalje;</w:t>
      </w:r>
    </w:p>
    <w:p w14:paraId="1435D298"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lastRenderedPageBreak/>
        <w:t>ç) Pasagjerët, që zbresin në breg, sipas rasteve në shkronjat “a” dhe “b”, të kësaj pike, u nënshtrohen verifikimeve kufitare individuale nëse vlerësimi i rreziqeve, që lidhen me sigurinë e brendshme dhe migracionin e paligjshëm, tregon se verifikime të tilla janë të nevojshme.</w:t>
      </w:r>
    </w:p>
    <w:p w14:paraId="6FDCC6F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21. Mjetet lundruese për argëtim paraqesin pranë Policisë Kufitare dhe të Migracionit kërkesën me shkrim për lundrim, ku përfshihet lista e personave në bord, rajoni i lundrimit dhe koha e qëndrimit, së bashku me dokumentin që përmban karakteristikat teknike të mjetit.</w:t>
      </w:r>
    </w:p>
    <w:p w14:paraId="03C8EE7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22. Dokumentacioni i parashikuar në pikën 21, të këtij neni, përfshihet te dokumentacioni i mjetit lundrues, për sa kohë mjeti qëndron në ujërat e Republikës së Shqipërisë, ndërsa një kopje e tij u dorëzohet autoriteteve të Policisë Kufitare dhe Migracionit në portin e mbërritjes dhe atë të nisjes.</w:t>
      </w:r>
    </w:p>
    <w:p w14:paraId="4E70CF5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23. Kapiteni i mjetit lundrues, që përdoret për peshkim profesional, jo më vonë se 24 (njëzet e katër) orë para fillimit të gjuetisë apo peshkimit, njofton me shkrim Policinë Kufitare dhe të Migracionit për kryerjen e këtij aktiviteti individual ose në grup, në një distancë deri në 300 (treqind) metra nga bregu.</w:t>
      </w:r>
    </w:p>
    <w:p w14:paraId="58CF8929"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24. Ekuipazhet e anijeve të peshkimit bregdetar, që janë të regjistruara në një port të huaj dhe që janë subjekt i verifikimit kufitar, verifikohen në përputhje me dispozitat për detarët.</w:t>
      </w:r>
    </w:p>
    <w:p w14:paraId="2CCDBF1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25. Përveç rasteve të forcës madhore, mund të </w:t>
      </w:r>
      <w:proofErr w:type="spellStart"/>
      <w:r w:rsidRPr="003103D8">
        <w:rPr>
          <w:rFonts w:ascii="Garamond" w:hAnsi="Garamond"/>
          <w:lang w:val="sq-AL"/>
        </w:rPr>
        <w:t>akostojnë</w:t>
      </w:r>
      <w:proofErr w:type="spellEnd"/>
      <w:r w:rsidRPr="003103D8">
        <w:rPr>
          <w:rFonts w:ascii="Garamond" w:hAnsi="Garamond"/>
          <w:lang w:val="sq-AL"/>
        </w:rPr>
        <w:t xml:space="preserve"> në porte që nuk janë pika kalimi kufitar mjetet lundruese në vijim:</w:t>
      </w:r>
    </w:p>
    <w:p w14:paraId="6C289CFC"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a) Anijet </w:t>
      </w:r>
      <w:proofErr w:type="spellStart"/>
      <w:r w:rsidRPr="003103D8">
        <w:rPr>
          <w:rFonts w:ascii="Garamond" w:hAnsi="Garamond"/>
          <w:lang w:val="sq-AL"/>
        </w:rPr>
        <w:t>kroçerë</w:t>
      </w:r>
      <w:proofErr w:type="spellEnd"/>
      <w:r w:rsidRPr="003103D8">
        <w:rPr>
          <w:rFonts w:ascii="Garamond" w:hAnsi="Garamond"/>
          <w:lang w:val="sq-AL"/>
        </w:rPr>
        <w:t>, itinerari i të cilave përfshin vetëm porte të brendshme;</w:t>
      </w:r>
    </w:p>
    <w:p w14:paraId="6D1B624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b) Mjetet për lundrim argëtues, të cilat kryejnë vetëm lëvizje të brendshme;</w:t>
      </w:r>
    </w:p>
    <w:p w14:paraId="4E9581C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c) Mjetet për lundrim argëtues, që vijnë nga një port i huaj dhe janë subjekt i verifikimit kufitar, në raste të veçanta të përcaktuara në një marrëveshje apo në një vendim të Këshillit të Ministrave të Republikës së Shqipërisë.</w:t>
      </w:r>
    </w:p>
    <w:p w14:paraId="58A0764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26. Si rregull, kryhen verifikime kufitare me përzgjedhje dhe josistematike ndaj:</w:t>
      </w:r>
    </w:p>
    <w:p w14:paraId="1EE54F9E" w14:textId="75402D05"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a) </w:t>
      </w:r>
      <w:r w:rsidR="0070244E" w:rsidRPr="003103D8">
        <w:rPr>
          <w:rFonts w:ascii="Garamond" w:hAnsi="Garamond"/>
          <w:lang w:val="sq-AL"/>
        </w:rPr>
        <w:t xml:space="preserve">Personave </w:t>
      </w:r>
      <w:r w:rsidRPr="003103D8">
        <w:rPr>
          <w:rFonts w:ascii="Garamond" w:hAnsi="Garamond"/>
          <w:lang w:val="sq-AL"/>
        </w:rPr>
        <w:t>që qëndrojnë në bord të anijes, pa pasur synim të zbresin në port;</w:t>
      </w:r>
    </w:p>
    <w:p w14:paraId="5E2C161F" w14:textId="7E1A1BB2"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b) </w:t>
      </w:r>
      <w:r w:rsidR="0070244E" w:rsidRPr="003103D8">
        <w:rPr>
          <w:rFonts w:ascii="Garamond" w:hAnsi="Garamond"/>
          <w:lang w:val="sq-AL"/>
        </w:rPr>
        <w:t xml:space="preserve">Ekuipazheve </w:t>
      </w:r>
      <w:r w:rsidRPr="003103D8">
        <w:rPr>
          <w:rFonts w:ascii="Garamond" w:hAnsi="Garamond"/>
          <w:lang w:val="sq-AL"/>
        </w:rPr>
        <w:t xml:space="preserve">të mjeteve lundruese të peshkimit bregdetar, që kthehen çdo ditë ose maksimalisht brenda 36 (tridhjetë e gjashtë) orëve në portin e regjistrimit ose në çdo lloj porti tjetër që gjendet në territorin e Republikës së Shqipërisë, pa </w:t>
      </w:r>
      <w:proofErr w:type="spellStart"/>
      <w:r w:rsidRPr="003103D8">
        <w:rPr>
          <w:rFonts w:ascii="Garamond" w:hAnsi="Garamond"/>
          <w:lang w:val="sq-AL"/>
        </w:rPr>
        <w:t>akostuar</w:t>
      </w:r>
      <w:proofErr w:type="spellEnd"/>
      <w:r w:rsidRPr="003103D8">
        <w:rPr>
          <w:rFonts w:ascii="Garamond" w:hAnsi="Garamond"/>
          <w:lang w:val="sq-AL"/>
        </w:rPr>
        <w:t xml:space="preserve"> në porte të jashtme.</w:t>
      </w:r>
    </w:p>
    <w:p w14:paraId="5C59862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27. Si rregull, nuk janë subjekt i verifikimit kufitar:</w:t>
      </w:r>
    </w:p>
    <w:p w14:paraId="717CF077" w14:textId="51A1F240"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a) </w:t>
      </w:r>
      <w:r w:rsidR="007E680F" w:rsidRPr="003103D8">
        <w:rPr>
          <w:rFonts w:ascii="Garamond" w:hAnsi="Garamond"/>
          <w:lang w:val="sq-AL"/>
        </w:rPr>
        <w:t xml:space="preserve">Personat </w:t>
      </w:r>
      <w:r w:rsidRPr="003103D8">
        <w:rPr>
          <w:rFonts w:ascii="Garamond" w:hAnsi="Garamond"/>
          <w:lang w:val="sq-AL"/>
        </w:rPr>
        <w:t xml:space="preserve">në bordin e anijeve </w:t>
      </w:r>
      <w:proofErr w:type="spellStart"/>
      <w:r w:rsidRPr="003103D8">
        <w:rPr>
          <w:rFonts w:ascii="Garamond" w:hAnsi="Garamond"/>
          <w:lang w:val="sq-AL"/>
        </w:rPr>
        <w:t>kroçerë</w:t>
      </w:r>
      <w:proofErr w:type="spellEnd"/>
      <w:r w:rsidRPr="003103D8">
        <w:rPr>
          <w:rFonts w:ascii="Garamond" w:hAnsi="Garamond"/>
          <w:lang w:val="sq-AL"/>
        </w:rPr>
        <w:t>, itinerari i të cilave përfshin vetëm porte të brendshme;</w:t>
      </w:r>
    </w:p>
    <w:p w14:paraId="6122050E" w14:textId="7B7E0228"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b) </w:t>
      </w:r>
      <w:r w:rsidR="007E680F" w:rsidRPr="003103D8">
        <w:rPr>
          <w:rFonts w:ascii="Garamond" w:hAnsi="Garamond"/>
          <w:lang w:val="sq-AL"/>
        </w:rPr>
        <w:t xml:space="preserve">Personat </w:t>
      </w:r>
      <w:r w:rsidRPr="003103D8">
        <w:rPr>
          <w:rFonts w:ascii="Garamond" w:hAnsi="Garamond"/>
          <w:lang w:val="sq-AL"/>
        </w:rPr>
        <w:t>në bord të mjeteve për lundrim argëtues, të cilat kryejnë vetëm lëvizje të brendshme;</w:t>
      </w:r>
    </w:p>
    <w:p w14:paraId="7128E5CA" w14:textId="10A97F4E"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c) </w:t>
      </w:r>
      <w:r w:rsidR="007E680F" w:rsidRPr="003103D8">
        <w:rPr>
          <w:rFonts w:ascii="Garamond" w:hAnsi="Garamond"/>
          <w:lang w:val="sq-AL"/>
        </w:rPr>
        <w:t xml:space="preserve">Personat </w:t>
      </w:r>
      <w:r w:rsidRPr="003103D8">
        <w:rPr>
          <w:rFonts w:ascii="Garamond" w:hAnsi="Garamond"/>
          <w:lang w:val="sq-AL"/>
        </w:rPr>
        <w:t>në bord të mjeteve të lundrimit në linjat e brendshme detare të ngarkesave</w:t>
      </w:r>
      <w:r w:rsidR="007E680F">
        <w:rPr>
          <w:rFonts w:ascii="Garamond" w:hAnsi="Garamond"/>
          <w:lang w:val="sq-AL"/>
        </w:rPr>
        <w:t>,</w:t>
      </w:r>
      <w:r w:rsidRPr="003103D8">
        <w:rPr>
          <w:rFonts w:ascii="Garamond" w:hAnsi="Garamond"/>
          <w:lang w:val="sq-AL"/>
        </w:rPr>
        <w:t xml:space="preserve"> që konsistojnë në transport mallrash.</w:t>
      </w:r>
    </w:p>
    <w:p w14:paraId="4904725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28. Në rastet e veprimtarive sportive ndërkombëtare, kalimi </w:t>
      </w:r>
      <w:proofErr w:type="spellStart"/>
      <w:r w:rsidRPr="003103D8">
        <w:rPr>
          <w:rFonts w:ascii="Garamond" w:hAnsi="Garamond"/>
          <w:lang w:val="sq-AL"/>
        </w:rPr>
        <w:t>tranzit</w:t>
      </w:r>
      <w:proofErr w:type="spellEnd"/>
      <w:r w:rsidRPr="003103D8">
        <w:rPr>
          <w:rFonts w:ascii="Garamond" w:hAnsi="Garamond"/>
          <w:lang w:val="sq-AL"/>
        </w:rPr>
        <w:t xml:space="preserve"> i mjeteve lundruese kryhet pasi është kërkuar paraprakisht leje nga Policia Kufitare dhe e Migracionit për sa i përket kohës, numrit të mjeteve dhe itinerarit të lëvizjes.</w:t>
      </w:r>
    </w:p>
    <w:p w14:paraId="4AA251AF" w14:textId="0D54CB6C"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29. Mjetet lundruese pajisen nga institucionet përgjegjëse me leje për ushtrimin e veprimtarive turistike, sportive, studimore, kërkimore-shkencore dhe veprimtarive të tjera të ngjashme dhe lundrojnë në ujërat e brendshme</w:t>
      </w:r>
      <w:r w:rsidR="007E680F">
        <w:rPr>
          <w:rFonts w:ascii="Garamond" w:hAnsi="Garamond"/>
          <w:lang w:val="sq-AL"/>
        </w:rPr>
        <w:t>,</w:t>
      </w:r>
      <w:r w:rsidRPr="003103D8">
        <w:rPr>
          <w:rFonts w:ascii="Garamond" w:hAnsi="Garamond"/>
          <w:lang w:val="sq-AL"/>
        </w:rPr>
        <w:t xml:space="preserve"> apo ujërat territoriale të Republikës së Shqipërisë</w:t>
      </w:r>
      <w:r w:rsidR="007E680F">
        <w:rPr>
          <w:rFonts w:ascii="Garamond" w:hAnsi="Garamond"/>
          <w:lang w:val="sq-AL"/>
        </w:rPr>
        <w:t>,</w:t>
      </w:r>
      <w:r w:rsidRPr="003103D8">
        <w:rPr>
          <w:rFonts w:ascii="Garamond" w:hAnsi="Garamond"/>
          <w:lang w:val="sq-AL"/>
        </w:rPr>
        <w:t xml:space="preserve"> me dijeninë dhe me miratimin e Policisë Kufitare dhe të Migracionit, pasi i janë nënshtruar më parë verifikimit kufitar, kur kryejnë lëvizje ndërkufitare.</w:t>
      </w:r>
    </w:p>
    <w:p w14:paraId="5024929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30. Dispozitat për verifikimin kufitar të mjeteve lundruese në qarkullimin detar zbatohen, së bashku me ndryshimet përkatëse </w:t>
      </w:r>
      <w:r w:rsidRPr="007E680F">
        <w:rPr>
          <w:rFonts w:ascii="Garamond" w:hAnsi="Garamond"/>
          <w:i/>
          <w:iCs/>
          <w:lang w:val="sq-AL"/>
        </w:rPr>
        <w:t>(</w:t>
      </w:r>
      <w:proofErr w:type="spellStart"/>
      <w:r w:rsidRPr="007E680F">
        <w:rPr>
          <w:rFonts w:ascii="Garamond" w:hAnsi="Garamond"/>
          <w:i/>
          <w:iCs/>
          <w:lang w:val="sq-AL"/>
        </w:rPr>
        <w:t>mutatis</w:t>
      </w:r>
      <w:proofErr w:type="spellEnd"/>
      <w:r w:rsidRPr="007E680F">
        <w:rPr>
          <w:rFonts w:ascii="Garamond" w:hAnsi="Garamond"/>
          <w:i/>
          <w:iCs/>
          <w:lang w:val="sq-AL"/>
        </w:rPr>
        <w:t xml:space="preserve"> </w:t>
      </w:r>
      <w:proofErr w:type="spellStart"/>
      <w:r w:rsidRPr="007E680F">
        <w:rPr>
          <w:rFonts w:ascii="Garamond" w:hAnsi="Garamond"/>
          <w:i/>
          <w:iCs/>
          <w:lang w:val="sq-AL"/>
        </w:rPr>
        <w:t>mutandis</w:t>
      </w:r>
      <w:proofErr w:type="spellEnd"/>
      <w:r w:rsidRPr="007E680F">
        <w:rPr>
          <w:rFonts w:ascii="Garamond" w:hAnsi="Garamond"/>
          <w:i/>
          <w:iCs/>
          <w:lang w:val="sq-AL"/>
        </w:rPr>
        <w:t>)</w:t>
      </w:r>
      <w:r w:rsidRPr="003103D8">
        <w:rPr>
          <w:rFonts w:ascii="Garamond" w:hAnsi="Garamond"/>
          <w:lang w:val="sq-AL"/>
        </w:rPr>
        <w:t xml:space="preserve"> për verifikimet kufitare ndaj mjeteve që kryejnë lundrim në rrugët e brendshme ujore, ku përfshihet lundrimi për qëllime sipërmarrjeje apo turizmi i të gjitha llojeve të mjeteve lundruese në lumenj, kanale dhe liqene.</w:t>
      </w:r>
    </w:p>
    <w:p w14:paraId="2619B4C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31. Për t’u siguruar që verifikimet kufitare të kryhen shpejt, operatori i portit siguron një numër të përshtatshëm </w:t>
      </w:r>
      <w:proofErr w:type="spellStart"/>
      <w:r w:rsidRPr="003103D8">
        <w:rPr>
          <w:rFonts w:ascii="Garamond" w:hAnsi="Garamond"/>
          <w:lang w:val="sq-AL"/>
        </w:rPr>
        <w:t>korsish</w:t>
      </w:r>
      <w:proofErr w:type="spellEnd"/>
      <w:r w:rsidRPr="003103D8">
        <w:rPr>
          <w:rFonts w:ascii="Garamond" w:hAnsi="Garamond"/>
          <w:lang w:val="sq-AL"/>
        </w:rPr>
        <w:t>, portash dhe kabinash.</w:t>
      </w:r>
    </w:p>
    <w:p w14:paraId="43382588" w14:textId="0E8942A0"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32. Autoritetet e kapitanerisë së porteve njoftojnë pa vonesë roj</w:t>
      </w:r>
      <w:r w:rsidR="00DC4C07">
        <w:rPr>
          <w:rFonts w:ascii="Garamond" w:hAnsi="Garamond"/>
          <w:lang w:val="sq-AL"/>
        </w:rPr>
        <w:t>a</w:t>
      </w:r>
      <w:r w:rsidRPr="003103D8">
        <w:rPr>
          <w:rFonts w:ascii="Garamond" w:hAnsi="Garamond"/>
          <w:lang w:val="sq-AL"/>
        </w:rPr>
        <w:t xml:space="preserve">t kufitare të pikës </w:t>
      </w:r>
      <w:proofErr w:type="spellStart"/>
      <w:r w:rsidRPr="003103D8">
        <w:rPr>
          <w:rFonts w:ascii="Garamond" w:hAnsi="Garamond"/>
          <w:lang w:val="sq-AL"/>
        </w:rPr>
        <w:t>portuale</w:t>
      </w:r>
      <w:proofErr w:type="spellEnd"/>
      <w:r w:rsidRPr="003103D8">
        <w:rPr>
          <w:rFonts w:ascii="Garamond" w:hAnsi="Garamond"/>
          <w:lang w:val="sq-AL"/>
        </w:rPr>
        <w:t xml:space="preserve"> të kalimit kufitar, që ka juridiksionin territorial për njoftimet që marrin nga mjetet lundruese në të gjitha rastet, kur kapiteni nuk ka mundësinë e njoftimit të drejtpërdrejtë të roj</w:t>
      </w:r>
      <w:r w:rsidR="007E680F">
        <w:rPr>
          <w:rFonts w:ascii="Garamond" w:hAnsi="Garamond"/>
          <w:lang w:val="sq-AL"/>
        </w:rPr>
        <w:t>a</w:t>
      </w:r>
      <w:r w:rsidRPr="003103D8">
        <w:rPr>
          <w:rFonts w:ascii="Garamond" w:hAnsi="Garamond"/>
          <w:lang w:val="sq-AL"/>
        </w:rPr>
        <w:t xml:space="preserve">ve kufitare dhe në të gjitha rastet që evidentohet prania e </w:t>
      </w:r>
      <w:proofErr w:type="spellStart"/>
      <w:r w:rsidRPr="003103D8">
        <w:rPr>
          <w:rFonts w:ascii="Garamond" w:hAnsi="Garamond"/>
          <w:lang w:val="sq-AL"/>
        </w:rPr>
        <w:t>panjoftuar</w:t>
      </w:r>
      <w:proofErr w:type="spellEnd"/>
      <w:r w:rsidRPr="003103D8">
        <w:rPr>
          <w:rFonts w:ascii="Garamond" w:hAnsi="Garamond"/>
          <w:lang w:val="sq-AL"/>
        </w:rPr>
        <w:t xml:space="preserve"> e një mjeti lundrues në portin, që këto autoritete kapitanerie administrojnë, si dhe u vendosin në dispozicion roj</w:t>
      </w:r>
      <w:r w:rsidR="007E680F">
        <w:rPr>
          <w:rFonts w:ascii="Garamond" w:hAnsi="Garamond"/>
          <w:lang w:val="sq-AL"/>
        </w:rPr>
        <w:t>a</w:t>
      </w:r>
      <w:r w:rsidRPr="003103D8">
        <w:rPr>
          <w:rFonts w:ascii="Garamond" w:hAnsi="Garamond"/>
          <w:lang w:val="sq-AL"/>
        </w:rPr>
        <w:t>ve kufitare listat e ekuipazhit e të pasagjerëve, që janë depozituar te ta nga mjeti lundrues.</w:t>
      </w:r>
    </w:p>
    <w:p w14:paraId="5C04AEF1" w14:textId="31E5638A"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33. Pavarësisht nga përjashtimet e parashikuara në këtë nen, për të gjitha llojet e mjeteve lundruese, bazuar në analizën dhe vlerësimin e </w:t>
      </w:r>
      <w:proofErr w:type="spellStart"/>
      <w:r w:rsidRPr="003103D8">
        <w:rPr>
          <w:rFonts w:ascii="Garamond" w:hAnsi="Garamond"/>
          <w:lang w:val="sq-AL"/>
        </w:rPr>
        <w:t>risqeve</w:t>
      </w:r>
      <w:proofErr w:type="spellEnd"/>
      <w:r w:rsidRPr="003103D8">
        <w:rPr>
          <w:rFonts w:ascii="Garamond" w:hAnsi="Garamond"/>
          <w:lang w:val="sq-AL"/>
        </w:rPr>
        <w:t xml:space="preserve">, në informacionet dhe dyshimet e </w:t>
      </w:r>
      <w:r w:rsidRPr="003103D8">
        <w:rPr>
          <w:rFonts w:ascii="Garamond" w:hAnsi="Garamond"/>
          <w:lang w:val="sq-AL"/>
        </w:rPr>
        <w:lastRenderedPageBreak/>
        <w:t>mbështetura, që lidhen me sigurinë e brendshme dhe migracionin e paligjshëm, roj</w:t>
      </w:r>
      <w:r w:rsidR="007E680F">
        <w:rPr>
          <w:rFonts w:ascii="Garamond" w:hAnsi="Garamond"/>
          <w:lang w:val="sq-AL"/>
        </w:rPr>
        <w:t>a</w:t>
      </w:r>
      <w:r w:rsidRPr="003103D8">
        <w:rPr>
          <w:rFonts w:ascii="Garamond" w:hAnsi="Garamond"/>
          <w:lang w:val="sq-AL"/>
        </w:rPr>
        <w:t xml:space="preserve">t kufitare kryejnë verifikime kufitare individuale ndaj pasagjerëve dhe anëtarëve të ekuipazhit, si dhe inspektime fizike ndaj mjeteve të lundrimit e mjeteve e sendeve, që mund të transportohen në to, në çfarëdo vendi, ku mjeti lundrues ka </w:t>
      </w:r>
      <w:proofErr w:type="spellStart"/>
      <w:r w:rsidRPr="003103D8">
        <w:rPr>
          <w:rFonts w:ascii="Garamond" w:hAnsi="Garamond"/>
          <w:lang w:val="sq-AL"/>
        </w:rPr>
        <w:t>akostuar</w:t>
      </w:r>
      <w:proofErr w:type="spellEnd"/>
      <w:r w:rsidRPr="003103D8">
        <w:rPr>
          <w:rFonts w:ascii="Garamond" w:hAnsi="Garamond"/>
          <w:lang w:val="sq-AL"/>
        </w:rPr>
        <w:t xml:space="preserve"> dhe në çfarëdo zone në ujërat e brendshme</w:t>
      </w:r>
      <w:r w:rsidR="007E680F">
        <w:rPr>
          <w:rFonts w:ascii="Garamond" w:hAnsi="Garamond"/>
          <w:lang w:val="sq-AL"/>
        </w:rPr>
        <w:t>,</w:t>
      </w:r>
      <w:r w:rsidRPr="003103D8">
        <w:rPr>
          <w:rFonts w:ascii="Garamond" w:hAnsi="Garamond"/>
          <w:lang w:val="sq-AL"/>
        </w:rPr>
        <w:t xml:space="preserve"> apo në ujërat territoriale, ku mjeti lundrues gjendet.</w:t>
      </w:r>
    </w:p>
    <w:p w14:paraId="3AB839E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lang w:val="sq-AL"/>
        </w:rPr>
      </w:pPr>
    </w:p>
    <w:p w14:paraId="48923167"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r w:rsidRPr="003103D8">
        <w:rPr>
          <w:rFonts w:ascii="Garamond" w:hAnsi="Garamond"/>
          <w:lang w:val="sq-AL"/>
        </w:rPr>
        <w:t xml:space="preserve">KREU </w:t>
      </w:r>
      <w:proofErr w:type="spellStart"/>
      <w:r w:rsidRPr="003103D8">
        <w:rPr>
          <w:rFonts w:ascii="Garamond" w:hAnsi="Garamond"/>
          <w:lang w:val="sq-AL"/>
        </w:rPr>
        <w:t>III</w:t>
      </w:r>
      <w:proofErr w:type="spellEnd"/>
    </w:p>
    <w:p w14:paraId="2B7E1822"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r w:rsidRPr="003103D8">
        <w:rPr>
          <w:rFonts w:ascii="Garamond" w:hAnsi="Garamond"/>
          <w:lang w:val="sq-AL"/>
        </w:rPr>
        <w:t>DISPOZITA TË FUNDIT</w:t>
      </w:r>
    </w:p>
    <w:p w14:paraId="1F70906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3C6117F6"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 xml:space="preserve">Neni 16 </w:t>
      </w:r>
    </w:p>
    <w:p w14:paraId="73E10FF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 xml:space="preserve">Shfuqizime </w:t>
      </w:r>
    </w:p>
    <w:p w14:paraId="1C2E10CF"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2E4790C5" w14:textId="504C19CA"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rPr>
      </w:pPr>
      <w:r w:rsidRPr="003103D8">
        <w:rPr>
          <w:rFonts w:ascii="Garamond" w:hAnsi="Garamond"/>
          <w:color w:val="000000"/>
          <w:lang w:val="sq-AL"/>
        </w:rPr>
        <w:t>Vendimi nr.</w:t>
      </w:r>
      <w:r w:rsidR="007E680F">
        <w:rPr>
          <w:rFonts w:ascii="Garamond" w:hAnsi="Garamond"/>
          <w:color w:val="000000"/>
          <w:lang w:val="sq-AL"/>
        </w:rPr>
        <w:t xml:space="preserve"> </w:t>
      </w:r>
      <w:r w:rsidRPr="003103D8">
        <w:rPr>
          <w:rFonts w:ascii="Garamond" w:hAnsi="Garamond"/>
          <w:color w:val="000000"/>
          <w:lang w:val="sq-AL"/>
        </w:rPr>
        <w:t>806, datë 16.11.2016, i Këshillit të Ministrave, “Për përcaktimin e rregullave të verifikimit kufitar, që zbatohet për kategori të caktuara të personave dhe mjeteve”, dhe udhëzimi nr.</w:t>
      </w:r>
      <w:r w:rsidR="007E680F">
        <w:rPr>
          <w:rFonts w:ascii="Garamond" w:hAnsi="Garamond"/>
          <w:color w:val="000000"/>
          <w:lang w:val="sq-AL"/>
        </w:rPr>
        <w:t xml:space="preserve"> </w:t>
      </w:r>
      <w:r w:rsidRPr="003103D8">
        <w:rPr>
          <w:rFonts w:ascii="Garamond" w:hAnsi="Garamond"/>
          <w:color w:val="000000"/>
          <w:lang w:val="sq-AL"/>
        </w:rPr>
        <w:t>143, datë 13.10.2023, i ministrit të Brendshëm, “Për përcaktimin e rregullave të veçanta të kalimit të shtetasve shqiptarë të mitur në kufi”, shfuqizohen.</w:t>
      </w:r>
    </w:p>
    <w:p w14:paraId="0A89988E"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p>
    <w:p w14:paraId="5BAE41E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17</w:t>
      </w:r>
    </w:p>
    <w:p w14:paraId="4722E4E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Organet e ngarkuara për zbatim</w:t>
      </w:r>
    </w:p>
    <w:p w14:paraId="20B35AC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1BAEC310"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Ngarkohen Ministria e Punëve të Brendshme, Ministria për Evropën dhe Punët e Jashtme, Ministria e Infrastrukturës dhe Energjisë, Ministria e Financave, Ministria e Mbrojtjes dhe Drejtoria e Përgjithshme e Policisë së Shtetit për zbatimin e këtij vendimi.</w:t>
      </w:r>
    </w:p>
    <w:p w14:paraId="1A7E01D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p>
    <w:p w14:paraId="6F18BA4A"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103D8">
        <w:rPr>
          <w:rFonts w:ascii="Garamond" w:hAnsi="Garamond"/>
          <w:bCs/>
          <w:lang w:val="sq-AL"/>
        </w:rPr>
        <w:t>Neni 18</w:t>
      </w:r>
    </w:p>
    <w:p w14:paraId="22AFA365"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103D8">
        <w:rPr>
          <w:rFonts w:ascii="Garamond" w:hAnsi="Garamond"/>
          <w:b/>
          <w:bCs/>
          <w:lang w:val="sq-AL"/>
        </w:rPr>
        <w:t>Hyrja në fuqi</w:t>
      </w:r>
    </w:p>
    <w:p w14:paraId="471C0C9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1A1AFD55" w14:textId="54F20173"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103D8">
        <w:rPr>
          <w:rFonts w:ascii="Garamond" w:hAnsi="Garamond"/>
          <w:lang w:val="sq-AL"/>
        </w:rPr>
        <w:t xml:space="preserve">Ky vendim hyn në fuqi pas botimit në Fletoren </w:t>
      </w:r>
      <w:r w:rsidR="007E680F" w:rsidRPr="003103D8">
        <w:rPr>
          <w:rFonts w:ascii="Garamond" w:hAnsi="Garamond"/>
          <w:lang w:val="sq-AL"/>
        </w:rPr>
        <w:t>Zyrtare</w:t>
      </w:r>
      <w:r w:rsidRPr="003103D8">
        <w:rPr>
          <w:rFonts w:ascii="Garamond" w:hAnsi="Garamond"/>
          <w:lang w:val="sq-AL"/>
        </w:rPr>
        <w:t xml:space="preserve">. </w:t>
      </w:r>
    </w:p>
    <w:p w14:paraId="18755383"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681193D1"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color w:val="000000"/>
          <w:lang w:val="sq-AL"/>
        </w:rPr>
      </w:pPr>
      <w:r w:rsidRPr="003103D8">
        <w:rPr>
          <w:rFonts w:ascii="Garamond" w:hAnsi="Garamond"/>
          <w:bCs/>
          <w:color w:val="000000"/>
          <w:lang w:val="sq-AL"/>
        </w:rPr>
        <w:t>ZËVENDËSKRYEMINISTËR</w:t>
      </w:r>
    </w:p>
    <w:p w14:paraId="0560A0DB" w14:textId="77777777" w:rsidR="00D26E66" w:rsidRPr="003103D8" w:rsidRDefault="00D26E66" w:rsidP="00D26E6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color w:val="000000"/>
          <w:lang w:val="sq-AL"/>
        </w:rPr>
      </w:pPr>
      <w:r w:rsidRPr="003103D8">
        <w:rPr>
          <w:rFonts w:ascii="Garamond" w:hAnsi="Garamond"/>
          <w:b/>
          <w:bCs/>
          <w:color w:val="000000"/>
          <w:lang w:val="sq-AL"/>
        </w:rPr>
        <w:t xml:space="preserve">Albana </w:t>
      </w:r>
      <w:proofErr w:type="spellStart"/>
      <w:r w:rsidRPr="003103D8">
        <w:rPr>
          <w:rFonts w:ascii="Garamond" w:hAnsi="Garamond"/>
          <w:b/>
          <w:bCs/>
          <w:color w:val="000000"/>
          <w:lang w:val="sq-AL"/>
        </w:rPr>
        <w:t>Koçiu</w:t>
      </w:r>
      <w:proofErr w:type="spellEnd"/>
    </w:p>
    <w:p w14:paraId="6707A28F" w14:textId="77777777" w:rsidR="00C52A23" w:rsidRPr="003103D8" w:rsidRDefault="00C52A23" w:rsidP="00D26E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sz w:val="24"/>
          <w:szCs w:val="24"/>
          <w:lang w:val="sq-AL"/>
        </w:rPr>
      </w:pPr>
    </w:p>
    <w:sectPr w:rsidR="00C52A23" w:rsidRPr="003103D8" w:rsidSect="003103D8">
      <w:pgSz w:w="11906" w:h="16838" w:code="9"/>
      <w:pgMar w:top="993" w:right="1440" w:bottom="990" w:left="1440" w:header="720" w:footer="54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02CD3" w14:textId="77777777" w:rsidR="008B62B4" w:rsidRDefault="008B62B4">
      <w:r>
        <w:separator/>
      </w:r>
    </w:p>
  </w:endnote>
  <w:endnote w:type="continuationSeparator" w:id="0">
    <w:p w14:paraId="3471B41A" w14:textId="77777777" w:rsidR="008B62B4" w:rsidRDefault="008B62B4">
      <w:r>
        <w:continuationSeparator/>
      </w:r>
    </w:p>
  </w:endnote>
  <w:endnote w:type="continuationNotice" w:id="1">
    <w:p w14:paraId="541102F6" w14:textId="77777777" w:rsidR="008B62B4" w:rsidRDefault="008B62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64A2C1" w14:textId="77777777" w:rsidR="008B62B4" w:rsidRDefault="008B62B4">
      <w:r>
        <w:separator/>
      </w:r>
    </w:p>
  </w:footnote>
  <w:footnote w:type="continuationSeparator" w:id="0">
    <w:p w14:paraId="65FDCD16" w14:textId="77777777" w:rsidR="008B62B4" w:rsidRDefault="008B62B4">
      <w:r>
        <w:continuationSeparator/>
      </w:r>
    </w:p>
  </w:footnote>
  <w:footnote w:type="continuationNotice" w:id="1">
    <w:p w14:paraId="40A51AD5" w14:textId="77777777" w:rsidR="008B62B4" w:rsidRDefault="008B62B4"/>
  </w:footnote>
  <w:footnote w:id="2">
    <w:p w14:paraId="6BF01B11" w14:textId="72D85234" w:rsidR="008B62B4" w:rsidRPr="003103D8" w:rsidRDefault="008B62B4" w:rsidP="00D26E66">
      <w:pPr>
        <w:pStyle w:val="FootnoteText"/>
        <w:jc w:val="both"/>
        <w:rPr>
          <w:rFonts w:ascii="Garamond" w:eastAsia="Times New Roman" w:hAnsi="Garamond" w:cs="Times New Roman"/>
          <w:lang w:val="sq-AL"/>
        </w:rPr>
      </w:pPr>
      <w:r w:rsidRPr="003103D8">
        <w:rPr>
          <w:rFonts w:ascii="Garamond" w:eastAsia="Times New Roman" w:hAnsi="Garamond" w:cs="Times New Roman"/>
          <w:b/>
          <w:bCs/>
          <w:vertAlign w:val="superscript"/>
          <w:lang w:val="sq-AL"/>
        </w:rPr>
        <w:footnoteRef/>
      </w:r>
      <w:r w:rsidRPr="003103D8">
        <w:rPr>
          <w:rFonts w:ascii="Garamond" w:hAnsi="Garamond"/>
          <w:lang w:val="sq-AL"/>
        </w:rPr>
        <w:t xml:space="preserve"> Ky vendim është përafruar pjesërisht me rregulloren (BE) 2016/399 të Parlamentit Evropian dhe të Këshillit, datë 9 mars 2016, </w:t>
      </w:r>
      <w:r>
        <w:rPr>
          <w:rFonts w:ascii="Garamond" w:hAnsi="Garamond"/>
          <w:lang w:val="sq-AL"/>
        </w:rPr>
        <w:t>“</w:t>
      </w:r>
      <w:r w:rsidRPr="003103D8">
        <w:rPr>
          <w:rFonts w:ascii="Garamond" w:hAnsi="Garamond"/>
          <w:lang w:val="sq-AL"/>
        </w:rPr>
        <w:t xml:space="preserve">Mbi Kodin e Bashkimit Evropian që përcakton rregullat e regjimit të lëvizjes së personave përmes kufijve (Kodi i Kufijve </w:t>
      </w:r>
      <w:proofErr w:type="spellStart"/>
      <w:r w:rsidRPr="003103D8">
        <w:rPr>
          <w:rFonts w:ascii="Garamond" w:hAnsi="Garamond"/>
          <w:i/>
          <w:iCs/>
          <w:lang w:val="sq-AL"/>
        </w:rPr>
        <w:t>Schengen</w:t>
      </w:r>
      <w:proofErr w:type="spellEnd"/>
      <w:r w:rsidRPr="003103D8">
        <w:rPr>
          <w:rFonts w:ascii="Garamond" w:hAnsi="Garamond"/>
          <w:lang w:val="sq-AL"/>
        </w:rPr>
        <w:t xml:space="preserve">)”, numri </w:t>
      </w:r>
      <w:proofErr w:type="spellStart"/>
      <w:r w:rsidRPr="003103D8">
        <w:rPr>
          <w:rFonts w:ascii="Garamond" w:hAnsi="Garamond"/>
          <w:lang w:val="sq-AL"/>
        </w:rPr>
        <w:t>CELEX</w:t>
      </w:r>
      <w:proofErr w:type="spellEnd"/>
      <w:r w:rsidRPr="003103D8">
        <w:rPr>
          <w:rFonts w:ascii="Garamond" w:hAnsi="Garamond"/>
          <w:lang w:val="sq-AL"/>
        </w:rPr>
        <w:t xml:space="preserve"> </w:t>
      </w:r>
      <w:proofErr w:type="spellStart"/>
      <w:r w:rsidRPr="003103D8">
        <w:rPr>
          <w:rFonts w:ascii="Garamond" w:hAnsi="Garamond"/>
          <w:lang w:val="sq-AL"/>
        </w:rPr>
        <w:t>02016R0399</w:t>
      </w:r>
      <w:proofErr w:type="spellEnd"/>
      <w:r w:rsidRPr="003103D8">
        <w:rPr>
          <w:rFonts w:ascii="Garamond" w:hAnsi="Garamond"/>
          <w:lang w:val="sq-AL"/>
        </w:rPr>
        <w:t>-20251012, Fletorja Zyrtare e Bashkimit Evropian, seria L, nr.</w:t>
      </w:r>
      <w:r>
        <w:rPr>
          <w:rFonts w:ascii="Garamond" w:hAnsi="Garamond"/>
          <w:lang w:val="sq-AL"/>
        </w:rPr>
        <w:t xml:space="preserve"> </w:t>
      </w:r>
      <w:r w:rsidRPr="003103D8">
        <w:rPr>
          <w:rFonts w:ascii="Garamond" w:hAnsi="Garamond"/>
          <w:lang w:val="sq-AL"/>
        </w:rPr>
        <w:t>77, datë 23.3.2016.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11C2"/>
    <w:multiLevelType w:val="hybridMultilevel"/>
    <w:tmpl w:val="0BA65034"/>
    <w:lvl w:ilvl="0" w:tplc="04090017">
      <w:start w:val="1"/>
      <w:numFmt w:val="lowerLetter"/>
      <w:lvlText w:val="%1)"/>
      <w:lvlJc w:val="left"/>
      <w:pPr>
        <w:ind w:left="1004" w:hanging="720"/>
      </w:pPr>
      <w:rPr>
        <w:rFonts w:hint="default"/>
      </w:rPr>
    </w:lvl>
    <w:lvl w:ilvl="1" w:tplc="04090017">
      <w:start w:val="1"/>
      <w:numFmt w:val="lowerLetter"/>
      <w:lvlText w:val="%2)"/>
      <w:lvlJc w:val="left"/>
      <w:pPr>
        <w:ind w:left="1724" w:hanging="72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5B9417B"/>
    <w:multiLevelType w:val="hybridMultilevel"/>
    <w:tmpl w:val="E7569264"/>
    <w:lvl w:ilvl="0" w:tplc="04090017">
      <w:start w:val="1"/>
      <w:numFmt w:val="lowerLetter"/>
      <w:lvlText w:val="%1)"/>
      <w:lvlJc w:val="left"/>
      <w:pPr>
        <w:ind w:left="1004" w:hanging="720"/>
      </w:pPr>
      <w:rPr>
        <w:rFonts w:hint="default"/>
      </w:rPr>
    </w:lvl>
    <w:lvl w:ilvl="1" w:tplc="9C1E93EA">
      <w:start w:val="1"/>
      <w:numFmt w:val="lowerRoman"/>
      <w:lvlText w:val="%2."/>
      <w:lvlJc w:val="left"/>
      <w:pPr>
        <w:ind w:left="1724" w:hanging="720"/>
      </w:pPr>
      <w:rPr>
        <w:rFonts w:eastAsia="Calibri"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BE63680"/>
    <w:multiLevelType w:val="hybridMultilevel"/>
    <w:tmpl w:val="19F417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1D5C0D"/>
    <w:multiLevelType w:val="hybridMultilevel"/>
    <w:tmpl w:val="6B62EB1E"/>
    <w:lvl w:ilvl="0" w:tplc="06F8C8A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0F6D70"/>
    <w:multiLevelType w:val="hybridMultilevel"/>
    <w:tmpl w:val="50DED2A0"/>
    <w:lvl w:ilvl="0" w:tplc="04090017">
      <w:start w:val="1"/>
      <w:numFmt w:val="lowerLetter"/>
      <w:lvlText w:val="%1)"/>
      <w:lvlJc w:val="left"/>
      <w:pPr>
        <w:ind w:left="900" w:hanging="360"/>
      </w:pPr>
    </w:lvl>
    <w:lvl w:ilvl="1" w:tplc="04090017">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1C226EE8"/>
    <w:multiLevelType w:val="hybridMultilevel"/>
    <w:tmpl w:val="001C6F32"/>
    <w:lvl w:ilvl="0" w:tplc="04090017">
      <w:start w:val="1"/>
      <w:numFmt w:val="low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C3840A8"/>
    <w:multiLevelType w:val="hybridMultilevel"/>
    <w:tmpl w:val="3D183218"/>
    <w:lvl w:ilvl="0" w:tplc="04090017">
      <w:start w:val="1"/>
      <w:numFmt w:val="lowerLetter"/>
      <w:lvlText w:val="%1)"/>
      <w:lvlJc w:val="left"/>
      <w:pPr>
        <w:ind w:left="907" w:hanging="360"/>
      </w:pPr>
    </w:lvl>
    <w:lvl w:ilvl="1" w:tplc="04090019">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7" w15:restartNumberingAfterBreak="0">
    <w:nsid w:val="22827FD0"/>
    <w:multiLevelType w:val="hybridMultilevel"/>
    <w:tmpl w:val="6A906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BD2273"/>
    <w:multiLevelType w:val="hybridMultilevel"/>
    <w:tmpl w:val="A81E36AC"/>
    <w:lvl w:ilvl="0" w:tplc="2690D696">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B2338E"/>
    <w:multiLevelType w:val="hybridMultilevel"/>
    <w:tmpl w:val="F248692C"/>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CF4C73"/>
    <w:multiLevelType w:val="hybridMultilevel"/>
    <w:tmpl w:val="349CC38A"/>
    <w:lvl w:ilvl="0" w:tplc="04090017">
      <w:start w:val="1"/>
      <w:numFmt w:val="lowerLetter"/>
      <w:lvlText w:val="%1)"/>
      <w:lvlJc w:val="left"/>
      <w:pPr>
        <w:ind w:left="907" w:hanging="360"/>
      </w:pPr>
    </w:lvl>
    <w:lvl w:ilvl="1" w:tplc="04090017">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2C416E23"/>
    <w:multiLevelType w:val="hybridMultilevel"/>
    <w:tmpl w:val="0E3C7C4E"/>
    <w:lvl w:ilvl="0" w:tplc="04090017">
      <w:start w:val="1"/>
      <w:numFmt w:val="lowerLetter"/>
      <w:lvlText w:val="%1)"/>
      <w:lvlJc w:val="left"/>
      <w:pPr>
        <w:ind w:left="907" w:hanging="360"/>
      </w:pPr>
    </w:lvl>
    <w:lvl w:ilvl="1" w:tplc="04090019">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2" w15:restartNumberingAfterBreak="0">
    <w:nsid w:val="2F296B55"/>
    <w:multiLevelType w:val="hybridMultilevel"/>
    <w:tmpl w:val="BAA288D8"/>
    <w:lvl w:ilvl="0" w:tplc="FFFFFFFF">
      <w:start w:val="1"/>
      <w:numFmt w:val="lowerLetter"/>
      <w:lvlText w:val="%1)"/>
      <w:lvlJc w:val="left"/>
      <w:pPr>
        <w:ind w:left="720" w:hanging="360"/>
      </w:pPr>
      <w:rPr>
        <w:rFonts w:ascii="Times New Roman" w:eastAsia="Calibr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28B2DC6"/>
    <w:multiLevelType w:val="hybridMultilevel"/>
    <w:tmpl w:val="5F6A0160"/>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BC2125"/>
    <w:multiLevelType w:val="hybridMultilevel"/>
    <w:tmpl w:val="A5DA2E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52912D4"/>
    <w:multiLevelType w:val="hybridMultilevel"/>
    <w:tmpl w:val="0D8E7716"/>
    <w:lvl w:ilvl="0" w:tplc="04090017">
      <w:start w:val="1"/>
      <w:numFmt w:val="lowerLetter"/>
      <w:lvlText w:val="%1)"/>
      <w:lvlJc w:val="left"/>
      <w:pPr>
        <w:ind w:left="907" w:hanging="360"/>
      </w:pPr>
    </w:lvl>
    <w:lvl w:ilvl="1" w:tplc="04090017">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6" w15:restartNumberingAfterBreak="0">
    <w:nsid w:val="382A611C"/>
    <w:multiLevelType w:val="hybridMultilevel"/>
    <w:tmpl w:val="97BC78E0"/>
    <w:lvl w:ilvl="0" w:tplc="7F80C46A">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3A4516FD"/>
    <w:multiLevelType w:val="hybridMultilevel"/>
    <w:tmpl w:val="C420932A"/>
    <w:lvl w:ilvl="0" w:tplc="2690D69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886A3D"/>
    <w:multiLevelType w:val="hybridMultilevel"/>
    <w:tmpl w:val="0DC2408E"/>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4661497F"/>
    <w:multiLevelType w:val="hybridMultilevel"/>
    <w:tmpl w:val="22F43266"/>
    <w:lvl w:ilvl="0" w:tplc="532415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E0397B"/>
    <w:multiLevelType w:val="hybridMultilevel"/>
    <w:tmpl w:val="C882BA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B819AD"/>
    <w:multiLevelType w:val="hybridMultilevel"/>
    <w:tmpl w:val="7570C03A"/>
    <w:lvl w:ilvl="0" w:tplc="04090017">
      <w:start w:val="1"/>
      <w:numFmt w:val="low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7523D"/>
    <w:multiLevelType w:val="hybridMultilevel"/>
    <w:tmpl w:val="4A8E7A1E"/>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4FB100E5"/>
    <w:multiLevelType w:val="hybridMultilevel"/>
    <w:tmpl w:val="1B44847C"/>
    <w:lvl w:ilvl="0" w:tplc="FE3012DE">
      <w:start w:val="1"/>
      <w:numFmt w:val="lowerLetter"/>
      <w:lvlText w:val="%1)"/>
      <w:lvlJc w:val="left"/>
      <w:pPr>
        <w:ind w:left="720" w:hanging="360"/>
      </w:pPr>
      <w:rPr>
        <w:rFonts w:ascii="Times New Roman" w:eastAsia="Calibri" w:hAnsi="Times New Roman" w:cs="Times New Roman"/>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50436620"/>
    <w:multiLevelType w:val="hybridMultilevel"/>
    <w:tmpl w:val="67767E04"/>
    <w:lvl w:ilvl="0" w:tplc="578859FA">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531E6ABB"/>
    <w:multiLevelType w:val="hybridMultilevel"/>
    <w:tmpl w:val="8D86EB54"/>
    <w:lvl w:ilvl="0" w:tplc="6DA23D92">
      <w:start w:val="2"/>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623752"/>
    <w:multiLevelType w:val="hybridMultilevel"/>
    <w:tmpl w:val="2126F490"/>
    <w:lvl w:ilvl="0" w:tplc="04090017">
      <w:start w:val="1"/>
      <w:numFmt w:val="lowerLetter"/>
      <w:lvlText w:val="%1)"/>
      <w:lvlJc w:val="left"/>
      <w:pPr>
        <w:ind w:left="907" w:hanging="360"/>
      </w:pPr>
    </w:lvl>
    <w:lvl w:ilvl="1" w:tplc="04090019">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7" w15:restartNumberingAfterBreak="0">
    <w:nsid w:val="57FB7AF7"/>
    <w:multiLevelType w:val="hybridMultilevel"/>
    <w:tmpl w:val="82E63E9C"/>
    <w:lvl w:ilvl="0" w:tplc="57421608">
      <w:start w:val="2"/>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3E2226"/>
    <w:multiLevelType w:val="hybridMultilevel"/>
    <w:tmpl w:val="8C6A2F4A"/>
    <w:lvl w:ilvl="0" w:tplc="04090017">
      <w:start w:val="1"/>
      <w:numFmt w:val="lowerLetter"/>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5ED01700"/>
    <w:multiLevelType w:val="hybridMultilevel"/>
    <w:tmpl w:val="CEB80C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214946"/>
    <w:multiLevelType w:val="hybridMultilevel"/>
    <w:tmpl w:val="72F6BE7A"/>
    <w:lvl w:ilvl="0" w:tplc="04090017">
      <w:start w:val="1"/>
      <w:numFmt w:val="lowerLetter"/>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1" w15:restartNumberingAfterBreak="0">
    <w:nsid w:val="69E427FE"/>
    <w:multiLevelType w:val="hybridMultilevel"/>
    <w:tmpl w:val="EE1A1D10"/>
    <w:lvl w:ilvl="0" w:tplc="F1C00D5A">
      <w:start w:val="1"/>
      <w:numFmt w:val="lowerRoman"/>
      <w:lvlText w:val="%1."/>
      <w:lvlJc w:val="left"/>
      <w:pPr>
        <w:ind w:left="1268" w:hanging="720"/>
      </w:pPr>
      <w:rPr>
        <w:rFonts w:eastAsia="Calibri"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2" w15:restartNumberingAfterBreak="0">
    <w:nsid w:val="6A5F0BC7"/>
    <w:multiLevelType w:val="hybridMultilevel"/>
    <w:tmpl w:val="F50C5466"/>
    <w:lvl w:ilvl="0" w:tplc="04090017">
      <w:start w:val="1"/>
      <w:numFmt w:val="lowerLetter"/>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3" w15:restartNumberingAfterBreak="0">
    <w:nsid w:val="6AC1339C"/>
    <w:multiLevelType w:val="hybridMultilevel"/>
    <w:tmpl w:val="77BE3548"/>
    <w:lvl w:ilvl="0" w:tplc="2326D46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6D3F6B33"/>
    <w:multiLevelType w:val="hybridMultilevel"/>
    <w:tmpl w:val="651C5184"/>
    <w:lvl w:ilvl="0" w:tplc="0409001B">
      <w:start w:val="1"/>
      <w:numFmt w:val="lowerRoman"/>
      <w:lvlText w:val="%1."/>
      <w:lvlJc w:val="righ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6F126640"/>
    <w:multiLevelType w:val="hybridMultilevel"/>
    <w:tmpl w:val="1F7AF296"/>
    <w:lvl w:ilvl="0" w:tplc="565A269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71CE4EAC"/>
    <w:multiLevelType w:val="hybridMultilevel"/>
    <w:tmpl w:val="D0A4A0D6"/>
    <w:lvl w:ilvl="0" w:tplc="04090017">
      <w:start w:val="1"/>
      <w:numFmt w:val="lowerLetter"/>
      <w:lvlText w:val="%1)"/>
      <w:lvlJc w:val="left"/>
      <w:pPr>
        <w:ind w:left="907" w:hanging="360"/>
      </w:pPr>
    </w:lvl>
    <w:lvl w:ilvl="1" w:tplc="04090017">
      <w:start w:val="1"/>
      <w:numFmt w:val="lowerLetter"/>
      <w:lvlText w:val="%2)"/>
      <w:lvlJc w:val="left"/>
      <w:pPr>
        <w:ind w:left="1627" w:hanging="360"/>
      </w:pPr>
    </w:lvl>
    <w:lvl w:ilvl="2" w:tplc="0409001B">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7" w15:restartNumberingAfterBreak="0">
    <w:nsid w:val="72212119"/>
    <w:multiLevelType w:val="hybridMultilevel"/>
    <w:tmpl w:val="BDE6AE82"/>
    <w:lvl w:ilvl="0" w:tplc="04090017">
      <w:start w:val="1"/>
      <w:numFmt w:val="lowerLetter"/>
      <w:lvlText w:val="%1)"/>
      <w:lvlJc w:val="left"/>
      <w:pPr>
        <w:ind w:left="1070"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8" w15:restartNumberingAfterBreak="0">
    <w:nsid w:val="74B10C9C"/>
    <w:multiLevelType w:val="hybridMultilevel"/>
    <w:tmpl w:val="F6FCCC7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674D69"/>
    <w:multiLevelType w:val="hybridMultilevel"/>
    <w:tmpl w:val="CEB80C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294929"/>
    <w:multiLevelType w:val="hybridMultilevel"/>
    <w:tmpl w:val="80CED8D8"/>
    <w:lvl w:ilvl="0" w:tplc="F1C00D5A">
      <w:start w:val="1"/>
      <w:numFmt w:val="lowerRoman"/>
      <w:lvlText w:val="%1."/>
      <w:lvlJc w:val="left"/>
      <w:pPr>
        <w:ind w:left="994" w:hanging="720"/>
      </w:pPr>
      <w:rPr>
        <w:rFonts w:eastAsia="Calibri"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41" w15:restartNumberingAfterBreak="0">
    <w:nsid w:val="7C7B3BE3"/>
    <w:multiLevelType w:val="hybridMultilevel"/>
    <w:tmpl w:val="70BEC3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D3F3B4F"/>
    <w:multiLevelType w:val="hybridMultilevel"/>
    <w:tmpl w:val="BDE6AE82"/>
    <w:lvl w:ilvl="0" w:tplc="04090017">
      <w:start w:val="1"/>
      <w:numFmt w:val="lowerLetter"/>
      <w:lvlText w:val="%1)"/>
      <w:lvlJc w:val="left"/>
      <w:pPr>
        <w:ind w:left="1070"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3" w15:restartNumberingAfterBreak="0">
    <w:nsid w:val="7FB3427A"/>
    <w:multiLevelType w:val="hybridMultilevel"/>
    <w:tmpl w:val="FB04834E"/>
    <w:lvl w:ilvl="0" w:tplc="04090017">
      <w:start w:val="1"/>
      <w:numFmt w:val="lowerLetter"/>
      <w:lvlText w:val="%1)"/>
      <w:lvlJc w:val="left"/>
      <w:pPr>
        <w:ind w:left="1268" w:hanging="72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num w:numId="1">
    <w:abstractNumId w:val="23"/>
  </w:num>
  <w:num w:numId="2">
    <w:abstractNumId w:val="12"/>
  </w:num>
  <w:num w:numId="3">
    <w:abstractNumId w:val="18"/>
  </w:num>
  <w:num w:numId="4">
    <w:abstractNumId w:val="33"/>
  </w:num>
  <w:num w:numId="5">
    <w:abstractNumId w:val="34"/>
  </w:num>
  <w:num w:numId="6">
    <w:abstractNumId w:val="35"/>
  </w:num>
  <w:num w:numId="7">
    <w:abstractNumId w:val="39"/>
  </w:num>
  <w:num w:numId="8">
    <w:abstractNumId w:val="29"/>
  </w:num>
  <w:num w:numId="9">
    <w:abstractNumId w:val="9"/>
  </w:num>
  <w:num w:numId="10">
    <w:abstractNumId w:val="3"/>
  </w:num>
  <w:num w:numId="11">
    <w:abstractNumId w:val="2"/>
  </w:num>
  <w:num w:numId="12">
    <w:abstractNumId w:val="17"/>
  </w:num>
  <w:num w:numId="13">
    <w:abstractNumId w:val="8"/>
  </w:num>
  <w:num w:numId="14">
    <w:abstractNumId w:val="37"/>
  </w:num>
  <w:num w:numId="15">
    <w:abstractNumId w:val="42"/>
  </w:num>
  <w:num w:numId="16">
    <w:abstractNumId w:val="14"/>
  </w:num>
  <w:num w:numId="17">
    <w:abstractNumId w:val="32"/>
  </w:num>
  <w:num w:numId="18">
    <w:abstractNumId w:val="40"/>
  </w:num>
  <w:num w:numId="19">
    <w:abstractNumId w:val="31"/>
  </w:num>
  <w:num w:numId="20">
    <w:abstractNumId w:val="43"/>
  </w:num>
  <w:num w:numId="21">
    <w:abstractNumId w:val="41"/>
  </w:num>
  <w:num w:numId="22">
    <w:abstractNumId w:val="19"/>
  </w:num>
  <w:num w:numId="23">
    <w:abstractNumId w:val="20"/>
  </w:num>
  <w:num w:numId="24">
    <w:abstractNumId w:val="21"/>
  </w:num>
  <w:num w:numId="25">
    <w:abstractNumId w:val="24"/>
  </w:num>
  <w:num w:numId="26">
    <w:abstractNumId w:val="1"/>
  </w:num>
  <w:num w:numId="27">
    <w:abstractNumId w:val="22"/>
  </w:num>
  <w:num w:numId="28">
    <w:abstractNumId w:val="16"/>
  </w:num>
  <w:num w:numId="29">
    <w:abstractNumId w:val="28"/>
  </w:num>
  <w:num w:numId="30">
    <w:abstractNumId w:val="38"/>
  </w:num>
  <w:num w:numId="31">
    <w:abstractNumId w:val="13"/>
  </w:num>
  <w:num w:numId="32">
    <w:abstractNumId w:val="11"/>
  </w:num>
  <w:num w:numId="33">
    <w:abstractNumId w:val="6"/>
  </w:num>
  <w:num w:numId="34">
    <w:abstractNumId w:val="36"/>
  </w:num>
  <w:num w:numId="35">
    <w:abstractNumId w:val="15"/>
  </w:num>
  <w:num w:numId="36">
    <w:abstractNumId w:val="5"/>
  </w:num>
  <w:num w:numId="37">
    <w:abstractNumId w:val="4"/>
  </w:num>
  <w:num w:numId="38">
    <w:abstractNumId w:val="30"/>
  </w:num>
  <w:num w:numId="39">
    <w:abstractNumId w:val="0"/>
  </w:num>
  <w:num w:numId="40">
    <w:abstractNumId w:val="26"/>
  </w:num>
  <w:num w:numId="41">
    <w:abstractNumId w:val="10"/>
  </w:num>
  <w:num w:numId="42">
    <w:abstractNumId w:val="7"/>
  </w:num>
  <w:num w:numId="43">
    <w:abstractNumId w:val="27"/>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ABE"/>
    <w:rsid w:val="0002080E"/>
    <w:rsid w:val="00026341"/>
    <w:rsid w:val="000274AC"/>
    <w:rsid w:val="00030D73"/>
    <w:rsid w:val="000373A6"/>
    <w:rsid w:val="000435C1"/>
    <w:rsid w:val="00043B62"/>
    <w:rsid w:val="000467AD"/>
    <w:rsid w:val="00050D85"/>
    <w:rsid w:val="00051D69"/>
    <w:rsid w:val="0005607A"/>
    <w:rsid w:val="0006154B"/>
    <w:rsid w:val="000710AC"/>
    <w:rsid w:val="00072613"/>
    <w:rsid w:val="000736C0"/>
    <w:rsid w:val="0007397E"/>
    <w:rsid w:val="00076978"/>
    <w:rsid w:val="00080FAB"/>
    <w:rsid w:val="000942C3"/>
    <w:rsid w:val="000A618C"/>
    <w:rsid w:val="000A6271"/>
    <w:rsid w:val="000A7978"/>
    <w:rsid w:val="000B71CB"/>
    <w:rsid w:val="000C1980"/>
    <w:rsid w:val="000D0D84"/>
    <w:rsid w:val="000E3DE2"/>
    <w:rsid w:val="000E5F38"/>
    <w:rsid w:val="00100424"/>
    <w:rsid w:val="00100C6B"/>
    <w:rsid w:val="001013BD"/>
    <w:rsid w:val="001020BB"/>
    <w:rsid w:val="001033AA"/>
    <w:rsid w:val="0011152E"/>
    <w:rsid w:val="00113C41"/>
    <w:rsid w:val="001158F7"/>
    <w:rsid w:val="001233C3"/>
    <w:rsid w:val="0014129E"/>
    <w:rsid w:val="0014299C"/>
    <w:rsid w:val="00142FA7"/>
    <w:rsid w:val="00147077"/>
    <w:rsid w:val="00147188"/>
    <w:rsid w:val="00161422"/>
    <w:rsid w:val="00163819"/>
    <w:rsid w:val="001666AB"/>
    <w:rsid w:val="001824A8"/>
    <w:rsid w:val="00183E10"/>
    <w:rsid w:val="00185214"/>
    <w:rsid w:val="00187ABE"/>
    <w:rsid w:val="001907BF"/>
    <w:rsid w:val="001978C7"/>
    <w:rsid w:val="001A1C04"/>
    <w:rsid w:val="001D0A8B"/>
    <w:rsid w:val="001D6776"/>
    <w:rsid w:val="0020145F"/>
    <w:rsid w:val="00207970"/>
    <w:rsid w:val="00215DF2"/>
    <w:rsid w:val="002353D7"/>
    <w:rsid w:val="00243185"/>
    <w:rsid w:val="00245FA2"/>
    <w:rsid w:val="00247997"/>
    <w:rsid w:val="00251D89"/>
    <w:rsid w:val="00252CB8"/>
    <w:rsid w:val="0025644A"/>
    <w:rsid w:val="002617DB"/>
    <w:rsid w:val="00262648"/>
    <w:rsid w:val="00265D1D"/>
    <w:rsid w:val="00267367"/>
    <w:rsid w:val="00272508"/>
    <w:rsid w:val="00273ACE"/>
    <w:rsid w:val="0028161B"/>
    <w:rsid w:val="00290015"/>
    <w:rsid w:val="002954C6"/>
    <w:rsid w:val="002B055C"/>
    <w:rsid w:val="002B0AA7"/>
    <w:rsid w:val="002B1075"/>
    <w:rsid w:val="002D705A"/>
    <w:rsid w:val="002F5BDE"/>
    <w:rsid w:val="0030198D"/>
    <w:rsid w:val="00304E3F"/>
    <w:rsid w:val="0030697E"/>
    <w:rsid w:val="003103D8"/>
    <w:rsid w:val="00311A93"/>
    <w:rsid w:val="00323DE5"/>
    <w:rsid w:val="003321F8"/>
    <w:rsid w:val="00333176"/>
    <w:rsid w:val="00342005"/>
    <w:rsid w:val="003426E8"/>
    <w:rsid w:val="00343D21"/>
    <w:rsid w:val="0035323C"/>
    <w:rsid w:val="00362FDE"/>
    <w:rsid w:val="003776DF"/>
    <w:rsid w:val="00387B2A"/>
    <w:rsid w:val="0039139B"/>
    <w:rsid w:val="00394FF4"/>
    <w:rsid w:val="00396A95"/>
    <w:rsid w:val="003A3C39"/>
    <w:rsid w:val="003C0FF3"/>
    <w:rsid w:val="003C246F"/>
    <w:rsid w:val="003D37C6"/>
    <w:rsid w:val="003E642B"/>
    <w:rsid w:val="00405AF1"/>
    <w:rsid w:val="00405DF2"/>
    <w:rsid w:val="00410A9D"/>
    <w:rsid w:val="004251F5"/>
    <w:rsid w:val="00436ECC"/>
    <w:rsid w:val="004451FC"/>
    <w:rsid w:val="00451259"/>
    <w:rsid w:val="00454DD7"/>
    <w:rsid w:val="00454FEE"/>
    <w:rsid w:val="00462A43"/>
    <w:rsid w:val="00464340"/>
    <w:rsid w:val="0046564E"/>
    <w:rsid w:val="00482DEB"/>
    <w:rsid w:val="004A43B4"/>
    <w:rsid w:val="004B5144"/>
    <w:rsid w:val="004B7E07"/>
    <w:rsid w:val="004C236B"/>
    <w:rsid w:val="004C5D52"/>
    <w:rsid w:val="004C5FC6"/>
    <w:rsid w:val="004D2007"/>
    <w:rsid w:val="004E473C"/>
    <w:rsid w:val="0050364B"/>
    <w:rsid w:val="0050675B"/>
    <w:rsid w:val="0051294B"/>
    <w:rsid w:val="00520562"/>
    <w:rsid w:val="00541E1F"/>
    <w:rsid w:val="0054367A"/>
    <w:rsid w:val="00546060"/>
    <w:rsid w:val="00553A17"/>
    <w:rsid w:val="00554CFB"/>
    <w:rsid w:val="005666BF"/>
    <w:rsid w:val="00572F87"/>
    <w:rsid w:val="0058279E"/>
    <w:rsid w:val="00585B12"/>
    <w:rsid w:val="00596CF3"/>
    <w:rsid w:val="005A3D8B"/>
    <w:rsid w:val="005A50D1"/>
    <w:rsid w:val="005B3D2B"/>
    <w:rsid w:val="005B7F20"/>
    <w:rsid w:val="005E1146"/>
    <w:rsid w:val="005E1C7B"/>
    <w:rsid w:val="005F6594"/>
    <w:rsid w:val="005F67C0"/>
    <w:rsid w:val="00601EF4"/>
    <w:rsid w:val="00602D33"/>
    <w:rsid w:val="00605924"/>
    <w:rsid w:val="00622EE0"/>
    <w:rsid w:val="0062424C"/>
    <w:rsid w:val="00633797"/>
    <w:rsid w:val="00635371"/>
    <w:rsid w:val="00647A9E"/>
    <w:rsid w:val="00647CE6"/>
    <w:rsid w:val="006535C6"/>
    <w:rsid w:val="00654703"/>
    <w:rsid w:val="00656CE8"/>
    <w:rsid w:val="00661D76"/>
    <w:rsid w:val="0066683E"/>
    <w:rsid w:val="00674A5E"/>
    <w:rsid w:val="00680ADE"/>
    <w:rsid w:val="0068537E"/>
    <w:rsid w:val="00693775"/>
    <w:rsid w:val="006A0619"/>
    <w:rsid w:val="006A6AF5"/>
    <w:rsid w:val="006B34F9"/>
    <w:rsid w:val="006C1033"/>
    <w:rsid w:val="006C65F9"/>
    <w:rsid w:val="006E0D12"/>
    <w:rsid w:val="006E3D04"/>
    <w:rsid w:val="006E78C9"/>
    <w:rsid w:val="0070226C"/>
    <w:rsid w:val="0070244E"/>
    <w:rsid w:val="0071098E"/>
    <w:rsid w:val="00711AB2"/>
    <w:rsid w:val="00711B1D"/>
    <w:rsid w:val="00716940"/>
    <w:rsid w:val="007217E9"/>
    <w:rsid w:val="00721A4D"/>
    <w:rsid w:val="007253BA"/>
    <w:rsid w:val="00726938"/>
    <w:rsid w:val="0074078E"/>
    <w:rsid w:val="007533B6"/>
    <w:rsid w:val="007554F0"/>
    <w:rsid w:val="00757E60"/>
    <w:rsid w:val="00765C35"/>
    <w:rsid w:val="00774C17"/>
    <w:rsid w:val="00795913"/>
    <w:rsid w:val="007974C8"/>
    <w:rsid w:val="00797D56"/>
    <w:rsid w:val="007A25E2"/>
    <w:rsid w:val="007A40C5"/>
    <w:rsid w:val="007A491E"/>
    <w:rsid w:val="007B3E00"/>
    <w:rsid w:val="007B594B"/>
    <w:rsid w:val="007D3DFE"/>
    <w:rsid w:val="007E680F"/>
    <w:rsid w:val="007E772E"/>
    <w:rsid w:val="007E7F6B"/>
    <w:rsid w:val="007F0A9A"/>
    <w:rsid w:val="007F11F3"/>
    <w:rsid w:val="00802DFC"/>
    <w:rsid w:val="00805586"/>
    <w:rsid w:val="0080777D"/>
    <w:rsid w:val="00815D3E"/>
    <w:rsid w:val="00820712"/>
    <w:rsid w:val="008211B0"/>
    <w:rsid w:val="00830C9B"/>
    <w:rsid w:val="00831F70"/>
    <w:rsid w:val="008416AD"/>
    <w:rsid w:val="00841C9E"/>
    <w:rsid w:val="00851D11"/>
    <w:rsid w:val="0085451A"/>
    <w:rsid w:val="0086294D"/>
    <w:rsid w:val="008731A0"/>
    <w:rsid w:val="008734E3"/>
    <w:rsid w:val="008849B7"/>
    <w:rsid w:val="008875A8"/>
    <w:rsid w:val="0089780A"/>
    <w:rsid w:val="008A5668"/>
    <w:rsid w:val="008A56B3"/>
    <w:rsid w:val="008B1610"/>
    <w:rsid w:val="008B62B4"/>
    <w:rsid w:val="008B73E9"/>
    <w:rsid w:val="008C4F93"/>
    <w:rsid w:val="008C5076"/>
    <w:rsid w:val="008D4716"/>
    <w:rsid w:val="008D61E3"/>
    <w:rsid w:val="008E25D9"/>
    <w:rsid w:val="008F39B5"/>
    <w:rsid w:val="008F5B65"/>
    <w:rsid w:val="00900AC7"/>
    <w:rsid w:val="00911FA0"/>
    <w:rsid w:val="00920CB6"/>
    <w:rsid w:val="0092510C"/>
    <w:rsid w:val="009267DB"/>
    <w:rsid w:val="00926DAD"/>
    <w:rsid w:val="009338FA"/>
    <w:rsid w:val="0093786C"/>
    <w:rsid w:val="00940392"/>
    <w:rsid w:val="00944E8B"/>
    <w:rsid w:val="0095048E"/>
    <w:rsid w:val="00952C06"/>
    <w:rsid w:val="00966609"/>
    <w:rsid w:val="009713E4"/>
    <w:rsid w:val="00982696"/>
    <w:rsid w:val="00983D77"/>
    <w:rsid w:val="00986FCB"/>
    <w:rsid w:val="00987B3E"/>
    <w:rsid w:val="00992F4B"/>
    <w:rsid w:val="0099590C"/>
    <w:rsid w:val="009C54AB"/>
    <w:rsid w:val="009D5D64"/>
    <w:rsid w:val="009F5D30"/>
    <w:rsid w:val="009F5D66"/>
    <w:rsid w:val="00A34442"/>
    <w:rsid w:val="00A37805"/>
    <w:rsid w:val="00A4052E"/>
    <w:rsid w:val="00A41A2F"/>
    <w:rsid w:val="00A4261E"/>
    <w:rsid w:val="00A52AB4"/>
    <w:rsid w:val="00A628B9"/>
    <w:rsid w:val="00A677CD"/>
    <w:rsid w:val="00A84824"/>
    <w:rsid w:val="00A94BDF"/>
    <w:rsid w:val="00A96195"/>
    <w:rsid w:val="00AA0267"/>
    <w:rsid w:val="00AA6B53"/>
    <w:rsid w:val="00AB4263"/>
    <w:rsid w:val="00AB6032"/>
    <w:rsid w:val="00AD1386"/>
    <w:rsid w:val="00AD1447"/>
    <w:rsid w:val="00AD5D7C"/>
    <w:rsid w:val="00AE233A"/>
    <w:rsid w:val="00AE7FFB"/>
    <w:rsid w:val="00B22EEA"/>
    <w:rsid w:val="00B2476F"/>
    <w:rsid w:val="00B31408"/>
    <w:rsid w:val="00B3255F"/>
    <w:rsid w:val="00B34F18"/>
    <w:rsid w:val="00B42FA3"/>
    <w:rsid w:val="00B4609F"/>
    <w:rsid w:val="00B64340"/>
    <w:rsid w:val="00B64979"/>
    <w:rsid w:val="00B65209"/>
    <w:rsid w:val="00B7759D"/>
    <w:rsid w:val="00BA6A09"/>
    <w:rsid w:val="00BB2D5E"/>
    <w:rsid w:val="00BB7FFB"/>
    <w:rsid w:val="00BE15F5"/>
    <w:rsid w:val="00BE1ACE"/>
    <w:rsid w:val="00BE2B1F"/>
    <w:rsid w:val="00BF1A5C"/>
    <w:rsid w:val="00BF20CA"/>
    <w:rsid w:val="00BF6F5B"/>
    <w:rsid w:val="00C030CB"/>
    <w:rsid w:val="00C21B86"/>
    <w:rsid w:val="00C52A23"/>
    <w:rsid w:val="00C5625D"/>
    <w:rsid w:val="00C57C39"/>
    <w:rsid w:val="00C82E87"/>
    <w:rsid w:val="00C9155E"/>
    <w:rsid w:val="00C96554"/>
    <w:rsid w:val="00CA1561"/>
    <w:rsid w:val="00CB1B8F"/>
    <w:rsid w:val="00CF3979"/>
    <w:rsid w:val="00D069B3"/>
    <w:rsid w:val="00D10A5C"/>
    <w:rsid w:val="00D12E50"/>
    <w:rsid w:val="00D20687"/>
    <w:rsid w:val="00D253A3"/>
    <w:rsid w:val="00D26E66"/>
    <w:rsid w:val="00D5225F"/>
    <w:rsid w:val="00D6126C"/>
    <w:rsid w:val="00D72873"/>
    <w:rsid w:val="00D944B8"/>
    <w:rsid w:val="00DA4688"/>
    <w:rsid w:val="00DB23C3"/>
    <w:rsid w:val="00DB498F"/>
    <w:rsid w:val="00DB5192"/>
    <w:rsid w:val="00DC4C07"/>
    <w:rsid w:val="00DC6289"/>
    <w:rsid w:val="00DE2783"/>
    <w:rsid w:val="00DF0DBE"/>
    <w:rsid w:val="00DF3ABE"/>
    <w:rsid w:val="00E02E74"/>
    <w:rsid w:val="00E04576"/>
    <w:rsid w:val="00E2134E"/>
    <w:rsid w:val="00E22847"/>
    <w:rsid w:val="00E279FD"/>
    <w:rsid w:val="00E303AB"/>
    <w:rsid w:val="00E32F7B"/>
    <w:rsid w:val="00E47F1D"/>
    <w:rsid w:val="00E635DE"/>
    <w:rsid w:val="00E66C23"/>
    <w:rsid w:val="00E771DC"/>
    <w:rsid w:val="00E80716"/>
    <w:rsid w:val="00E848E8"/>
    <w:rsid w:val="00E92F4C"/>
    <w:rsid w:val="00EC613B"/>
    <w:rsid w:val="00EC6880"/>
    <w:rsid w:val="00ED7AEE"/>
    <w:rsid w:val="00EF1905"/>
    <w:rsid w:val="00EF5F37"/>
    <w:rsid w:val="00F05B3B"/>
    <w:rsid w:val="00F06795"/>
    <w:rsid w:val="00F06DAF"/>
    <w:rsid w:val="00F15A62"/>
    <w:rsid w:val="00F22B2C"/>
    <w:rsid w:val="00F23439"/>
    <w:rsid w:val="00F30807"/>
    <w:rsid w:val="00F309BA"/>
    <w:rsid w:val="00F43A91"/>
    <w:rsid w:val="00F6429D"/>
    <w:rsid w:val="00F72A29"/>
    <w:rsid w:val="00F73078"/>
    <w:rsid w:val="00F7433F"/>
    <w:rsid w:val="00F9539A"/>
    <w:rsid w:val="00FA24D1"/>
    <w:rsid w:val="00FA3532"/>
    <w:rsid w:val="00FB05C8"/>
    <w:rsid w:val="00FB0FCB"/>
    <w:rsid w:val="00FB2467"/>
    <w:rsid w:val="00FB45EA"/>
    <w:rsid w:val="00FB5CDC"/>
    <w:rsid w:val="00FB7216"/>
    <w:rsid w:val="00FF5291"/>
    <w:rsid w:val="00FF56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74702E"/>
  <w15:docId w15:val="{605692FD-5588-41F0-A045-81923B82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Body">
    <w:name w:val="Body"/>
    <w:uiPriority w:val="99"/>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noteText">
    <w:name w:val="footnote text"/>
    <w:rPr>
      <w:rFonts w:ascii="Calibri" w:eastAsia="Calibri" w:hAnsi="Calibri" w:cs="Calibri"/>
      <w:color w:val="000000"/>
      <w:u w:color="000000"/>
    </w:rPr>
  </w:style>
  <w:style w:type="paragraph" w:styleId="Revision">
    <w:name w:val="Revision"/>
    <w:hidden/>
    <w:uiPriority w:val="99"/>
    <w:semiHidden/>
    <w:rsid w:val="000373A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0942C3"/>
    <w:rPr>
      <w:sz w:val="16"/>
      <w:szCs w:val="16"/>
    </w:rPr>
  </w:style>
  <w:style w:type="paragraph" w:styleId="CommentText">
    <w:name w:val="annotation text"/>
    <w:basedOn w:val="Normal"/>
    <w:link w:val="CommentTextChar"/>
    <w:uiPriority w:val="99"/>
    <w:unhideWhenUsed/>
    <w:rsid w:val="000942C3"/>
    <w:rPr>
      <w:sz w:val="20"/>
      <w:szCs w:val="20"/>
    </w:rPr>
  </w:style>
  <w:style w:type="character" w:customStyle="1" w:styleId="CommentTextChar">
    <w:name w:val="Comment Text Char"/>
    <w:basedOn w:val="DefaultParagraphFont"/>
    <w:link w:val="CommentText"/>
    <w:uiPriority w:val="99"/>
    <w:rsid w:val="000942C3"/>
  </w:style>
  <w:style w:type="paragraph" w:styleId="CommentSubject">
    <w:name w:val="annotation subject"/>
    <w:basedOn w:val="CommentText"/>
    <w:next w:val="CommentText"/>
    <w:link w:val="CommentSubjectChar"/>
    <w:uiPriority w:val="99"/>
    <w:semiHidden/>
    <w:unhideWhenUsed/>
    <w:rsid w:val="000942C3"/>
    <w:rPr>
      <w:b/>
      <w:bCs/>
    </w:rPr>
  </w:style>
  <w:style w:type="character" w:customStyle="1" w:styleId="CommentSubjectChar">
    <w:name w:val="Comment Subject Char"/>
    <w:basedOn w:val="CommentTextChar"/>
    <w:link w:val="CommentSubject"/>
    <w:uiPriority w:val="99"/>
    <w:semiHidden/>
    <w:rsid w:val="000942C3"/>
    <w:rPr>
      <w:b/>
      <w:bCs/>
    </w:rPr>
  </w:style>
  <w:style w:type="paragraph" w:styleId="Header">
    <w:name w:val="header"/>
    <w:basedOn w:val="Normal"/>
    <w:link w:val="HeaderChar"/>
    <w:uiPriority w:val="99"/>
    <w:unhideWhenUsed/>
    <w:rsid w:val="00553A17"/>
    <w:pPr>
      <w:tabs>
        <w:tab w:val="center" w:pos="4680"/>
        <w:tab w:val="right" w:pos="9360"/>
      </w:tabs>
    </w:pPr>
  </w:style>
  <w:style w:type="character" w:customStyle="1" w:styleId="HeaderChar">
    <w:name w:val="Header Char"/>
    <w:basedOn w:val="DefaultParagraphFont"/>
    <w:link w:val="Header"/>
    <w:uiPriority w:val="99"/>
    <w:rsid w:val="00553A17"/>
    <w:rPr>
      <w:sz w:val="24"/>
      <w:szCs w:val="24"/>
    </w:rPr>
  </w:style>
  <w:style w:type="paragraph" w:styleId="ListParagraph">
    <w:name w:val="List Paragraph"/>
    <w:basedOn w:val="Normal"/>
    <w:uiPriority w:val="99"/>
    <w:qFormat/>
    <w:rsid w:val="00E66C23"/>
    <w:pPr>
      <w:ind w:left="720"/>
      <w:contextualSpacing/>
    </w:pPr>
  </w:style>
  <w:style w:type="paragraph" w:customStyle="1" w:styleId="isselectedend">
    <w:name w:val="isselectedend"/>
    <w:basedOn w:val="Normal"/>
    <w:uiPriority w:val="99"/>
    <w:rsid w:val="00987B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NormalWeb">
    <w:name w:val="Normal (Web)"/>
    <w:basedOn w:val="Normal"/>
    <w:uiPriority w:val="99"/>
    <w:unhideWhenUsed/>
    <w:rsid w:val="00987B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987B3E"/>
    <w:rPr>
      <w:b/>
      <w:bCs/>
    </w:rPr>
  </w:style>
  <w:style w:type="paragraph" w:styleId="BalloonText">
    <w:name w:val="Balloon Text"/>
    <w:basedOn w:val="Normal"/>
    <w:link w:val="BalloonTextChar"/>
    <w:uiPriority w:val="99"/>
    <w:semiHidden/>
    <w:unhideWhenUsed/>
    <w:rsid w:val="00D12E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E50"/>
    <w:rPr>
      <w:rFonts w:ascii="Segoe UI" w:hAnsi="Segoe UI" w:cs="Segoe UI"/>
      <w:sz w:val="18"/>
      <w:szCs w:val="18"/>
    </w:rPr>
  </w:style>
  <w:style w:type="paragraph" w:customStyle="1" w:styleId="Default">
    <w:name w:val="Default"/>
    <w:rsid w:val="003A3C3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heme="minorHAnsi"/>
      <w:color w:val="000000"/>
      <w:sz w:val="24"/>
      <w:szCs w:val="24"/>
      <w:bdr w:val="none" w:sz="0" w:space="0" w:color="auto"/>
      <w14:ligatures w14:val="standardContextual"/>
    </w:rPr>
  </w:style>
  <w:style w:type="paragraph" w:styleId="NoSpacing">
    <w:name w:val="No Spacing"/>
    <w:link w:val="NoSpacingChar"/>
    <w:uiPriority w:val="99"/>
    <w:qFormat/>
    <w:rsid w:val="004251F5"/>
    <w:rPr>
      <w:sz w:val="24"/>
      <w:szCs w:val="24"/>
    </w:rPr>
  </w:style>
  <w:style w:type="character" w:customStyle="1" w:styleId="NoSpacingChar">
    <w:name w:val="No Spacing Char"/>
    <w:link w:val="NoSpacing"/>
    <w:uiPriority w:val="1"/>
    <w:rsid w:val="007E7F6B"/>
    <w:rPr>
      <w:sz w:val="24"/>
      <w:szCs w:val="24"/>
    </w:rPr>
  </w:style>
  <w:style w:type="character" w:customStyle="1" w:styleId="FooterChar">
    <w:name w:val="Footer Char"/>
    <w:basedOn w:val="DefaultParagraphFont"/>
    <w:link w:val="Footer"/>
    <w:uiPriority w:val="99"/>
    <w:rsid w:val="00185214"/>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03519">
      <w:bodyDiv w:val="1"/>
      <w:marLeft w:val="0"/>
      <w:marRight w:val="0"/>
      <w:marTop w:val="0"/>
      <w:marBottom w:val="0"/>
      <w:divBdr>
        <w:top w:val="none" w:sz="0" w:space="0" w:color="auto"/>
        <w:left w:val="none" w:sz="0" w:space="0" w:color="auto"/>
        <w:bottom w:val="none" w:sz="0" w:space="0" w:color="auto"/>
        <w:right w:val="none" w:sz="0" w:space="0" w:color="auto"/>
      </w:divBdr>
    </w:div>
    <w:div w:id="79102091">
      <w:bodyDiv w:val="1"/>
      <w:marLeft w:val="0"/>
      <w:marRight w:val="0"/>
      <w:marTop w:val="0"/>
      <w:marBottom w:val="0"/>
      <w:divBdr>
        <w:top w:val="none" w:sz="0" w:space="0" w:color="auto"/>
        <w:left w:val="none" w:sz="0" w:space="0" w:color="auto"/>
        <w:bottom w:val="none" w:sz="0" w:space="0" w:color="auto"/>
        <w:right w:val="none" w:sz="0" w:space="0" w:color="auto"/>
      </w:divBdr>
    </w:div>
    <w:div w:id="447623688">
      <w:bodyDiv w:val="1"/>
      <w:marLeft w:val="0"/>
      <w:marRight w:val="0"/>
      <w:marTop w:val="0"/>
      <w:marBottom w:val="0"/>
      <w:divBdr>
        <w:top w:val="none" w:sz="0" w:space="0" w:color="auto"/>
        <w:left w:val="none" w:sz="0" w:space="0" w:color="auto"/>
        <w:bottom w:val="none" w:sz="0" w:space="0" w:color="auto"/>
        <w:right w:val="none" w:sz="0" w:space="0" w:color="auto"/>
      </w:divBdr>
    </w:div>
    <w:div w:id="1541210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472</Nr_x002e__x0020_akti>
    <Data_x0020_e_x0020_Krijimit xmlns="0e656187-b300-4fb0-8bf4-3a50f872073c">2026-06-30T07:14:59Z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Për përcaktimin e rregullave të veçanta të verifikimit kufitar që zbatohen për kategori të caktuara të personave dhe mjeteve transporti</Titulli>
    <Modifikuesi xmlns="0e656187-b300-4fb0-8bf4-3a50f872073c">alma.lisaku</Modifikuesi>
    <Nr_x002e__x0020_prot_x0020_QBZ xmlns="0e656187-b300-4fb0-8bf4-3a50f872073c">1429</Nr_x002e__x0020_prot_x0020_QBZ>
    <Data_x0020_e_x0020_Modifikimit xmlns="0e656187-b300-4fb0-8bf4-3a50f872073c">2026-06-30T08:43:48Z</Data_x0020_e_x0020_Modifikimit>
    <Dekretuar xmlns="0e656187-b300-4fb0-8bf4-3a50f872073c">false</Dekretuar>
    <Data xmlns="0e656187-b300-4fb0-8bf4-3a50f872073c">2026-06-26T00:00:00Z</Data>
    <Nr_x002e__x0020_protokolli_x0020_i_x0020_aktit xmlns="0e656187-b300-4fb0-8bf4-3a50f872073c">3815/1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21194E361843BEB5C05BB07371FE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21194E361843BEB5C05BB07371FE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08474-7237-4605-8DF3-896872DD768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A26DCFC-1F65-4ADA-A671-A9836B4ED4DE}">
  <ds:schemaRefs>
    <ds:schemaRef ds:uri="http://schemas.microsoft.com/sharepoint/v3/contenttype/forms"/>
  </ds:schemaRefs>
</ds:datastoreItem>
</file>

<file path=customXml/itemProps3.xml><?xml version="1.0" encoding="utf-8"?>
<ds:datastoreItem xmlns:ds="http://schemas.openxmlformats.org/officeDocument/2006/customXml" ds:itemID="{60A43928-CCA2-4B0E-8E7A-1EC70E6C0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BE93A86-8CAE-460E-B54B-FE0807807E2A}">
  <ds:schemaRefs>
    <ds:schemaRef ds:uri="http://schemas.microsoft.com/sharepoint/v3/contenttype/forms"/>
  </ds:schemaRefs>
</ds:datastoreItem>
</file>

<file path=customXml/itemProps5.xml><?xml version="1.0" encoding="utf-8"?>
<ds:datastoreItem xmlns:ds="http://schemas.openxmlformats.org/officeDocument/2006/customXml" ds:itemID="{C647C12E-42BD-4C7A-B58B-3CC907E49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47863E0-D76D-477A-8345-35CF3F1345C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214</TotalTime>
  <Pages>13</Pages>
  <Words>7494</Words>
  <Characters>42720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Për përcaktimin e rregullave të veçanta të verifikimit kufitar që zbatohen për kategori të caktuara të personave dhe mjeteve transporti</vt:lpstr>
    </vt:vector>
  </TitlesOfParts>
  <Company/>
  <LinksUpToDate>false</LinksUpToDate>
  <CharactersWithSpaces>50114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veçanta të verifikimit kufitar që zbatohen për kategori të caktuara të personave dhe mjeteve transporti</dc:title>
  <dc:creator>Armando Toma</dc:creator>
  <cp:lastModifiedBy>Alma Lisaku</cp:lastModifiedBy>
  <cp:revision>49</cp:revision>
  <cp:lastPrinted>2026-06-25T17:30:00Z</cp:lastPrinted>
  <dcterms:created xsi:type="dcterms:W3CDTF">2026-06-22T14:33:00Z</dcterms:created>
  <dcterms:modified xsi:type="dcterms:W3CDTF">2026-06-30T09:29:00Z</dcterms:modified>
</cp:coreProperties>
</file>