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CCDBD" w14:textId="77777777" w:rsidR="00B1308A" w:rsidRPr="00896EE8" w:rsidRDefault="00B1308A" w:rsidP="00A17CF4">
      <w:pPr>
        <w:pStyle w:val="NoSpacing"/>
        <w:spacing w:line="240" w:lineRule="auto"/>
        <w:jc w:val="center"/>
        <w:rPr>
          <w:rFonts w:ascii="Garamond" w:hAnsi="Garamond"/>
          <w:b/>
          <w:lang w:val="sq-AL"/>
        </w:rPr>
      </w:pPr>
      <w:r w:rsidRPr="00896EE8">
        <w:rPr>
          <w:rFonts w:ascii="Garamond" w:hAnsi="Garamond"/>
          <w:b/>
          <w:lang w:val="sq-AL"/>
        </w:rPr>
        <w:t>VENDIM</w:t>
      </w:r>
    </w:p>
    <w:p w14:paraId="257D8EB9" w14:textId="77777777" w:rsidR="0065481B" w:rsidRPr="00896EE8" w:rsidRDefault="00896EE8"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eastAsia="Times New Roman" w:cs="Times New Roman"/>
          <w:b/>
          <w:bCs/>
          <w:color w:val="auto"/>
          <w:lang w:val="sq-AL"/>
        </w:rPr>
      </w:pPr>
      <w:r>
        <w:rPr>
          <w:rFonts w:cs="Times New Roman"/>
          <w:b/>
          <w:bCs/>
          <w:color w:val="auto"/>
          <w:lang w:val="sq-AL"/>
        </w:rPr>
        <w:t xml:space="preserve">Nr. </w:t>
      </w:r>
      <w:r w:rsidR="00A17CF4" w:rsidRPr="00896EE8">
        <w:rPr>
          <w:rFonts w:cs="Times New Roman"/>
          <w:b/>
          <w:bCs/>
          <w:color w:val="auto"/>
          <w:lang w:val="sq-AL"/>
        </w:rPr>
        <w:t>473</w:t>
      </w:r>
      <w:r w:rsidR="00265AB8" w:rsidRPr="00896EE8">
        <w:rPr>
          <w:rFonts w:cs="Times New Roman"/>
          <w:b/>
          <w:bCs/>
          <w:color w:val="auto"/>
          <w:lang w:val="sq-AL"/>
        </w:rPr>
        <w:t>, datë</w:t>
      </w:r>
      <w:r w:rsidR="00A17CF4" w:rsidRPr="00896EE8">
        <w:rPr>
          <w:rFonts w:cs="Times New Roman"/>
          <w:b/>
          <w:color w:val="auto"/>
          <w:lang w:val="sq-AL"/>
        </w:rPr>
        <w:t xml:space="preserve"> 26.6.2026</w:t>
      </w:r>
    </w:p>
    <w:p w14:paraId="5CD9187C" w14:textId="77777777" w:rsidR="0065481B" w:rsidRPr="00896EE8" w:rsidRDefault="0065481B"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eastAsia="Times New Roman" w:cs="Times New Roman"/>
          <w:b/>
          <w:bCs/>
          <w:color w:val="auto"/>
          <w:lang w:val="sq-AL"/>
        </w:rPr>
      </w:pPr>
    </w:p>
    <w:p w14:paraId="0F8D3F9E" w14:textId="77777777" w:rsidR="0065481B" w:rsidRPr="00896EE8" w:rsidRDefault="00BA269C"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cs="Times New Roman"/>
          <w:b/>
          <w:bCs/>
          <w:color w:val="auto"/>
          <w:lang w:val="sq-AL"/>
        </w:rPr>
      </w:pPr>
      <w:r w:rsidRPr="00896EE8">
        <w:rPr>
          <w:rFonts w:cs="Times New Roman"/>
          <w:b/>
          <w:bCs/>
          <w:color w:val="auto"/>
          <w:lang w:val="sq-AL"/>
        </w:rPr>
        <w:t>PËR</w:t>
      </w:r>
      <w:r w:rsidR="00A17CF4" w:rsidRPr="00896EE8">
        <w:rPr>
          <w:rFonts w:cs="Times New Roman"/>
          <w:b/>
          <w:bCs/>
          <w:color w:val="auto"/>
          <w:lang w:val="sq-AL"/>
        </w:rPr>
        <w:t xml:space="preserve"> </w:t>
      </w:r>
      <w:r w:rsidRPr="00896EE8">
        <w:rPr>
          <w:rFonts w:cs="Times New Roman"/>
          <w:b/>
          <w:bCs/>
          <w:color w:val="auto"/>
          <w:lang w:val="sq-AL"/>
        </w:rPr>
        <w:t xml:space="preserve">PËRCAKTIMIN E RREGULLAVE </w:t>
      </w:r>
      <w:r w:rsidR="00C80F1E" w:rsidRPr="00896EE8">
        <w:rPr>
          <w:rFonts w:cs="Times New Roman"/>
          <w:b/>
          <w:bCs/>
          <w:color w:val="auto"/>
          <w:lang w:val="sq-AL"/>
        </w:rPr>
        <w:t xml:space="preserve">PËR KRYERJEN E VERIFIKIMEVE </w:t>
      </w:r>
      <w:r w:rsidRPr="00896EE8">
        <w:rPr>
          <w:rFonts w:cs="Times New Roman"/>
          <w:b/>
          <w:bCs/>
          <w:color w:val="auto"/>
          <w:lang w:val="sq-AL"/>
        </w:rPr>
        <w:t xml:space="preserve">KUFITARE </w:t>
      </w:r>
      <w:r w:rsidR="00C80F1E" w:rsidRPr="00896EE8">
        <w:rPr>
          <w:rFonts w:cs="Times New Roman"/>
          <w:b/>
          <w:bCs/>
          <w:color w:val="auto"/>
          <w:lang w:val="sq-AL"/>
        </w:rPr>
        <w:t>TË PËRBASHKËTA”</w:t>
      </w:r>
      <w:r w:rsidR="00C80F1E" w:rsidRPr="00896EE8">
        <w:rPr>
          <w:rFonts w:eastAsia="Times New Roman" w:cs="Times New Roman"/>
          <w:b/>
          <w:bCs/>
          <w:color w:val="auto"/>
          <w:vertAlign w:val="superscript"/>
          <w:lang w:val="sq-AL"/>
        </w:rPr>
        <w:footnoteReference w:id="2"/>
      </w:r>
    </w:p>
    <w:p w14:paraId="5BC8B8F2" w14:textId="77777777" w:rsidR="0065481B" w:rsidRPr="00896EE8" w:rsidRDefault="0065481B"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eastAsia="Times New Roman" w:cs="Times New Roman"/>
          <w:color w:val="auto"/>
          <w:u w:val="single"/>
          <w:lang w:val="sq-AL"/>
        </w:rPr>
      </w:pPr>
    </w:p>
    <w:p w14:paraId="3E6C02CB" w14:textId="03604381" w:rsidR="0065481B" w:rsidRPr="00896EE8" w:rsidRDefault="00265AB8"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cs="Times New Roman"/>
          <w:color w:val="auto"/>
          <w:lang w:val="sq-AL"/>
        </w:rPr>
      </w:pPr>
      <w:r w:rsidRPr="00896EE8">
        <w:rPr>
          <w:rFonts w:cs="Times New Roman"/>
          <w:color w:val="auto"/>
          <w:lang w:val="sq-AL"/>
        </w:rPr>
        <w:t xml:space="preserve">Në mbështetje të nenit 100 të Kushtetutës dhe të pikës 2, të nenit 6, të </w:t>
      </w:r>
      <w:r w:rsidR="00B1308A" w:rsidRPr="00896EE8">
        <w:rPr>
          <w:rFonts w:cs="Times New Roman"/>
          <w:color w:val="auto"/>
          <w:lang w:val="sq-AL"/>
        </w:rPr>
        <w:t>l</w:t>
      </w:r>
      <w:r w:rsidRPr="00896EE8">
        <w:rPr>
          <w:rFonts w:cs="Times New Roman"/>
          <w:color w:val="auto"/>
          <w:lang w:val="sq-AL"/>
        </w:rPr>
        <w:t xml:space="preserve">igjit </w:t>
      </w:r>
      <w:r w:rsidR="00896EE8">
        <w:rPr>
          <w:rFonts w:cs="Times New Roman"/>
          <w:color w:val="auto"/>
          <w:lang w:val="sq-AL"/>
        </w:rPr>
        <w:t xml:space="preserve">nr. </w:t>
      </w:r>
      <w:r w:rsidRPr="00896EE8">
        <w:rPr>
          <w:rFonts w:cs="Times New Roman"/>
          <w:color w:val="auto"/>
          <w:lang w:val="sq-AL"/>
        </w:rPr>
        <w:t xml:space="preserve">39/2025, “Për kontrollin e kufirit shtetëror”, me propozimin e </w:t>
      </w:r>
      <w:r w:rsidR="008107E5" w:rsidRPr="00896EE8">
        <w:rPr>
          <w:rFonts w:cs="Times New Roman"/>
          <w:color w:val="auto"/>
          <w:lang w:val="sq-AL"/>
        </w:rPr>
        <w:t xml:space="preserve">ministrit </w:t>
      </w:r>
      <w:r w:rsidRPr="00896EE8">
        <w:rPr>
          <w:rFonts w:cs="Times New Roman"/>
          <w:color w:val="auto"/>
          <w:lang w:val="sq-AL"/>
        </w:rPr>
        <w:t>të Punëve të Brendshme, Këshilli i Ministrave</w:t>
      </w:r>
    </w:p>
    <w:p w14:paraId="50B3E848" w14:textId="77777777" w:rsidR="00E07037" w:rsidRPr="00896EE8" w:rsidRDefault="00E07037"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cs="Times New Roman"/>
          <w:color w:val="auto"/>
          <w:lang w:val="sq-AL"/>
        </w:rPr>
      </w:pPr>
    </w:p>
    <w:p w14:paraId="20E2F763" w14:textId="77777777" w:rsidR="0065481B" w:rsidRPr="00896EE8" w:rsidRDefault="00265AB8"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cs="Times New Roman"/>
          <w:bCs/>
          <w:color w:val="auto"/>
          <w:lang w:val="sq-AL"/>
        </w:rPr>
      </w:pPr>
      <w:r w:rsidRPr="00896EE8">
        <w:rPr>
          <w:rFonts w:cs="Times New Roman"/>
          <w:bCs/>
          <w:color w:val="auto"/>
          <w:lang w:val="sq-AL"/>
        </w:rPr>
        <w:t>VENDOSI:</w:t>
      </w:r>
    </w:p>
    <w:p w14:paraId="3E3953A7" w14:textId="77777777" w:rsidR="00C80F1E" w:rsidRPr="00896EE8" w:rsidRDefault="00C80F1E" w:rsidP="00A17CF4">
      <w:pPr>
        <w:pStyle w:val="Default"/>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eastAsia="Times New Roman" w:cs="Times New Roman"/>
          <w:b/>
          <w:bCs/>
          <w:color w:val="auto"/>
          <w:lang w:val="sq-AL"/>
        </w:rPr>
      </w:pPr>
    </w:p>
    <w:p w14:paraId="384AFA78" w14:textId="68B6DBC9"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 Verifikimet kufitare në pikat e kalimit kufitar kryhen sipas parimit “një</w:t>
      </w:r>
      <w:r w:rsidR="00896EE8">
        <w:rPr>
          <w:rFonts w:ascii="Garamond" w:hAnsi="Garamond"/>
          <w:color w:val="000000"/>
          <w:lang w:val="sq-AL"/>
        </w:rPr>
        <w:t xml:space="preserve"> </w:t>
      </w:r>
      <w:r w:rsidRPr="00896EE8">
        <w:rPr>
          <w:rFonts w:ascii="Garamond" w:hAnsi="Garamond"/>
          <w:color w:val="000000"/>
          <w:lang w:val="sq-AL"/>
        </w:rPr>
        <w:t xml:space="preserve">ndalesë-një verifikim”, që nënkupton se çdo person, mjet apo mall i nënshtrohet një kontrolli të plotë dhe të koordinuar nga të gjitha autoritetet përgjegjëse vetëm një herë në pikën përkatëse të kalimit kufitar, me qëllim lehtësimin e kalimit dhe sigurimin e një verifikimi sa më efektiv. </w:t>
      </w:r>
    </w:p>
    <w:p w14:paraId="2F77AE6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2. </w:t>
      </w:r>
      <w:proofErr w:type="spellStart"/>
      <w:r w:rsidRPr="00896EE8">
        <w:rPr>
          <w:rFonts w:ascii="Garamond" w:hAnsi="Garamond"/>
          <w:color w:val="000000"/>
          <w:lang w:val="sq-AL"/>
        </w:rPr>
        <w:t>Mosprezenca</w:t>
      </w:r>
      <w:proofErr w:type="spellEnd"/>
      <w:r w:rsidRPr="00896EE8">
        <w:rPr>
          <w:rFonts w:ascii="Garamond" w:hAnsi="Garamond"/>
          <w:color w:val="000000"/>
          <w:lang w:val="sq-AL"/>
        </w:rPr>
        <w:t xml:space="preserve"> e një autoriteti të caktuar gjatë verifikimit kufitar të vijës së parë nuk kushtëzon apo nuk pengon autoritetet e tjera, që, në përputhje me kompetencat e tyre, të kryejnë verifikimin kufitar.</w:t>
      </w:r>
    </w:p>
    <w:p w14:paraId="1D6A72F9"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3. Çdo element verifikimi i vijës së parë, për llogari të çdo autoriteti, i cili ka nevojë për verifikim, inspektim apo ekzaminim të mëtejshëm, që nuk mund të kryhet për një kohë të shkurtër në zonën e vijës së parë, konsiderohet arsye për verifikim të vijës së dytë. </w:t>
      </w:r>
    </w:p>
    <w:p w14:paraId="17C96DDC"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4. Gjatë verifikimeve të vijës së dytë, çdo autoritet i pranishëm në kufi, që ka kompetenca dhe detyrime në lidhje me natyrën e verifikimit në fjalë, ka detyrimin të marrë pjesë në verifikim, përveç rasteve kur nga kjo prani rrezikohen hetimet për një vepër penale, identiteti i viktimave/viktimave të mundshme të trafikimit, identiteti i dëshmitarëve të mbrojtur ose informacioni i klasifikuar.</w:t>
      </w:r>
    </w:p>
    <w:p w14:paraId="25885BA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5. Autoritetet përgjegjëse, që operojnë në pikën e kalimit kufitar, përdorin ose shfrytëzojnë bashkërisht pajisjet, mjetet dhe mjediset e verifikimit kufitar, veçanërisht të vijës së dytë, pavarësisht nga pronësia e këtyre pajisjeve apo mjediseve. Ky rregull zbatohet edhe në rastin e pikave të përbashkëta të kalimit kufitar.</w:t>
      </w:r>
    </w:p>
    <w:p w14:paraId="7B2FE6A2" w14:textId="42B502AD"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6. Në verifikimet e vijës së dytë, kur nevojitet ekspertizë profesionale në tërësi ose për elemente të veçanta verifikimi, veprimet e drejtpërdrejta</w:t>
      </w:r>
      <w:bookmarkStart w:id="0" w:name="_GoBack"/>
      <w:r w:rsidR="00896EE8">
        <w:rPr>
          <w:rFonts w:ascii="Garamond" w:hAnsi="Garamond"/>
          <w:color w:val="000000"/>
          <w:lang w:val="sq-AL"/>
        </w:rPr>
        <w:t>,</w:t>
      </w:r>
      <w:bookmarkEnd w:id="0"/>
      <w:r w:rsidRPr="00896EE8">
        <w:rPr>
          <w:rFonts w:ascii="Garamond" w:hAnsi="Garamond"/>
          <w:color w:val="000000"/>
          <w:lang w:val="sq-AL"/>
        </w:rPr>
        <w:t xml:space="preserve"> në lidhje me këto elemente kryhen nga punonjësit e atij autoriteti që ka ekspertizën përkatëse ose nga një ekspert i jashtëm në rastet kur asnjë autoritet nuk ka punonjës me ekspertizë në këto fusha.</w:t>
      </w:r>
    </w:p>
    <w:p w14:paraId="77AFC91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7. Për verifikimet kufitare të vijës së dytë, në të cilat, për arsye kompetence apo të natyrës specifike të kontrollit, kërkohet pjesëmarrja e një autoriteti që nuk vepron në kufi ose që vepron me orar të kufizuar, njoftohet autoriteti përkatës nëpërmjet komunikimit telefonik, postës elektronike, shërbimit postar ose faksit.</w:t>
      </w:r>
    </w:p>
    <w:p w14:paraId="2DC1608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8. Mosparaqitja brenda një kohe të arsyeshme e autoritetit të njoftuar sipas parashikimit të pikës 7, të këtij vendimi, nuk kushtëzon moskryerjen e verifikimit kufitar, përveç rasteve kur prania e autoritetit kompetent është absolutisht e domosdoshme.</w:t>
      </w:r>
    </w:p>
    <w:p w14:paraId="6EA0DC4E" w14:textId="6F2725B8"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9. Verifikimet e kryera nga Policia Kufitare dhe Migracionit në brendësi të territorit, në kuptim të nenit 7, të ligjit </w:t>
      </w:r>
      <w:r w:rsidR="00896EE8">
        <w:rPr>
          <w:rFonts w:ascii="Garamond" w:hAnsi="Garamond"/>
          <w:color w:val="000000"/>
          <w:lang w:val="sq-AL"/>
        </w:rPr>
        <w:t xml:space="preserve">nr. </w:t>
      </w:r>
      <w:r w:rsidRPr="00896EE8">
        <w:rPr>
          <w:rFonts w:ascii="Garamond" w:hAnsi="Garamond"/>
          <w:color w:val="000000"/>
          <w:lang w:val="sq-AL"/>
        </w:rPr>
        <w:t xml:space="preserve">39/2025, “Për kontrollin e kufirit shtetëror”, kryhen, sipas rastit, në koordinim dhe </w:t>
      </w:r>
      <w:r w:rsidRPr="00896EE8">
        <w:rPr>
          <w:rFonts w:ascii="Garamond" w:hAnsi="Garamond"/>
          <w:color w:val="000000"/>
          <w:lang w:val="sq-AL"/>
        </w:rPr>
        <w:lastRenderedPageBreak/>
        <w:t>bashkëpunim me autoritetet përgjegjëse kompetente, kur gjatë verifikimit evidentohen elemente që, sipas legjislacionit në fuqi, bëjnë pjesë në fushën e përgjegjësisë së tyre.</w:t>
      </w:r>
    </w:p>
    <w:p w14:paraId="2C307E32"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10. Për verifikimet e parashikuara në pikën 9, të këtij vendimi, në rastet kur kontrolli është objekt i kompetencës së autoriteteve të tjera përgjegjëse, njoftohen shërbimet më të afërta të autoritetit përkatës nëpërmjet komunikimit telefonik, postës elektronike, shërbimit postar ose faksit, me qëllim kryerjen e verifikimeve sipas legjislacionit në fuqi, përveç rasteve kur nga vonesa mund të rrezikohen jeta dhe siguria e njerëzve, hetimet penale, identiteti i viktimave ose viktimave të mundshme të trafikimit, identiteti i dëshmitarëve të mbrojtur ose informacioni i klasifikuar.</w:t>
      </w:r>
    </w:p>
    <w:p w14:paraId="5B66005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11. Në çdo rast të kryerjes së verifikimeve apo kontrolleve të përbashkëta, sipas përcaktimeve të këtij vendimi, përfaqësuesit e autoriteteve përgjegjëse pjesëmarrëse kanë detyrimin të nënshkruajnë aktin përkatës të konstatimit, verifikimit apo kontrollit.</w:t>
      </w:r>
    </w:p>
    <w:p w14:paraId="7327913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12. Në rastin e pikave të përbashkëta të kalimit kufitar, pavarësisht nga territori ku ato ndodhen, autoritetet përgjegjëse shqiptare mund të kryejnë verifikime të përbashkëta kufitare me autoritetet përgjegjëse fqinje, në përputhje me marrëveshjen përkatëse dhe duke respektuar:</w:t>
      </w:r>
    </w:p>
    <w:p w14:paraId="4FFC0BF5" w14:textId="11B8FF95"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 </w:t>
      </w:r>
      <w:proofErr w:type="spellStart"/>
      <w:r w:rsidRPr="00896EE8">
        <w:rPr>
          <w:rFonts w:ascii="Garamond" w:hAnsi="Garamond"/>
          <w:color w:val="000000"/>
          <w:lang w:val="sq-AL"/>
        </w:rPr>
        <w:t>aksesin</w:t>
      </w:r>
      <w:proofErr w:type="spellEnd"/>
      <w:r w:rsidRPr="00896EE8">
        <w:rPr>
          <w:rFonts w:ascii="Garamond" w:hAnsi="Garamond"/>
          <w:color w:val="000000"/>
          <w:lang w:val="sq-AL"/>
        </w:rPr>
        <w:t xml:space="preserve"> në mbrojtjen ndërkombëtare, sipas ligjit </w:t>
      </w:r>
      <w:r w:rsidR="00896EE8">
        <w:rPr>
          <w:rFonts w:ascii="Garamond" w:hAnsi="Garamond"/>
          <w:color w:val="000000"/>
          <w:lang w:val="sq-AL"/>
        </w:rPr>
        <w:t xml:space="preserve">nr. </w:t>
      </w:r>
      <w:r w:rsidRPr="00896EE8">
        <w:rPr>
          <w:rFonts w:ascii="Garamond" w:hAnsi="Garamond"/>
          <w:color w:val="000000"/>
          <w:lang w:val="sq-AL"/>
        </w:rPr>
        <w:t>10/2021, “Për azilin në Republikën e Shqipërisë”,</w:t>
      </w:r>
      <w:r w:rsidR="00896EE8">
        <w:rPr>
          <w:rFonts w:ascii="Garamond" w:hAnsi="Garamond"/>
          <w:color w:val="000000"/>
          <w:lang w:val="sq-AL"/>
        </w:rPr>
        <w:t xml:space="preserve"> </w:t>
      </w:r>
      <w:r w:rsidRPr="00896EE8">
        <w:rPr>
          <w:rFonts w:ascii="Garamond" w:hAnsi="Garamond"/>
          <w:color w:val="000000"/>
          <w:lang w:val="sq-AL"/>
        </w:rPr>
        <w:t xml:space="preserve">për personat që kërkojnë këtë mbrojtje, në çdo kohë, kur pika e përbashkët e kalimit kufitar gjendet në territorin shqiptar dhe në momentin që ka përfunduar procedurat e daljes nga vendi fqinj, kur pika e përbashkët gjendet në territorin e vendit fqinj; </w:t>
      </w:r>
    </w:p>
    <w:p w14:paraId="1363896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b) shkëmbimin e informacionit të nevojshëm dhe informimin e saktë të palëve në lidhje me faktet dhe provat, në rastin e çështjeve që justifikojnë ndalimin apo arrestimin e një personi ose bllokimin e një sendi, si dhe transferimin e personit ose sendit te pala që ndjek çështjen, pavarësisht nga shtetësia e personit ose vendi i regjistrimit të sendit; </w:t>
      </w:r>
    </w:p>
    <w:p w14:paraId="6C9AEE43"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c) </w:t>
      </w:r>
      <w:proofErr w:type="spellStart"/>
      <w:r w:rsidRPr="00896EE8">
        <w:rPr>
          <w:rFonts w:ascii="Garamond" w:hAnsi="Garamond"/>
          <w:color w:val="000000"/>
          <w:lang w:val="sq-AL"/>
        </w:rPr>
        <w:t>mospengimin</w:t>
      </w:r>
      <w:proofErr w:type="spellEnd"/>
      <w:r w:rsidRPr="00896EE8">
        <w:rPr>
          <w:rFonts w:ascii="Garamond" w:hAnsi="Garamond"/>
          <w:color w:val="000000"/>
          <w:lang w:val="sq-AL"/>
        </w:rPr>
        <w:t xml:space="preserve"> e hyrjes në territorin e Republikës së Shqipërisë të personit që gëzon këtë të drejtë, pavarësisht nga ekzistenca e motiveve për refuzim daljeje nga pala tjetër, kur në legjislacionin e kësaj pale ekziston një parashikim për këtë dhe shkëmbimin e informacionit mbi këto motive për të mundësuar një trajtim të përshtatshëm të rastit; </w:t>
      </w:r>
    </w:p>
    <w:p w14:paraId="0EB362E0" w14:textId="60B4FC58"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ç) vendosjen dhe përdorimin e përshtatshëm të sistemeve elektronike dhe bazave të</w:t>
      </w:r>
      <w:r w:rsidR="00896EE8">
        <w:rPr>
          <w:rFonts w:ascii="Garamond" w:hAnsi="Garamond"/>
          <w:color w:val="000000"/>
          <w:lang w:val="sq-AL"/>
        </w:rPr>
        <w:t xml:space="preserve"> </w:t>
      </w:r>
      <w:proofErr w:type="spellStart"/>
      <w:r w:rsidRPr="00896EE8">
        <w:rPr>
          <w:rFonts w:ascii="Garamond" w:hAnsi="Garamond"/>
          <w:color w:val="000000"/>
          <w:lang w:val="sq-AL"/>
        </w:rPr>
        <w:t>të</w:t>
      </w:r>
      <w:proofErr w:type="spellEnd"/>
      <w:r w:rsidRPr="00896EE8">
        <w:rPr>
          <w:rFonts w:ascii="Garamond" w:hAnsi="Garamond"/>
          <w:color w:val="000000"/>
          <w:lang w:val="sq-AL"/>
        </w:rPr>
        <w:t xml:space="preserve"> dhënave, duke ruajtur të dhënat personale nga dëmtimi ose humbja aksidentale apo e paligjshme, nga modifikimi, dekonspirimi ose </w:t>
      </w:r>
      <w:proofErr w:type="spellStart"/>
      <w:r w:rsidRPr="00896EE8">
        <w:rPr>
          <w:rFonts w:ascii="Garamond" w:hAnsi="Garamond"/>
          <w:color w:val="000000"/>
          <w:lang w:val="sq-AL"/>
        </w:rPr>
        <w:t>aksesi</w:t>
      </w:r>
      <w:proofErr w:type="spellEnd"/>
      <w:r w:rsidRPr="00896EE8">
        <w:rPr>
          <w:rFonts w:ascii="Garamond" w:hAnsi="Garamond"/>
          <w:color w:val="000000"/>
          <w:lang w:val="sq-AL"/>
        </w:rPr>
        <w:t xml:space="preserve"> i paautorizuar i tyre, përfshi këtu </w:t>
      </w:r>
      <w:proofErr w:type="spellStart"/>
      <w:r w:rsidRPr="00896EE8">
        <w:rPr>
          <w:rFonts w:ascii="Garamond" w:hAnsi="Garamond"/>
          <w:color w:val="000000"/>
          <w:lang w:val="sq-AL"/>
        </w:rPr>
        <w:t>aksesin</w:t>
      </w:r>
      <w:proofErr w:type="spellEnd"/>
      <w:r w:rsidRPr="00896EE8">
        <w:rPr>
          <w:rFonts w:ascii="Garamond" w:hAnsi="Garamond"/>
          <w:color w:val="000000"/>
          <w:lang w:val="sq-AL"/>
        </w:rPr>
        <w:t xml:space="preserve"> nga shtetet që nuk e gëzojnë këtë të drejtë. </w:t>
      </w:r>
    </w:p>
    <w:p w14:paraId="12E4D97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13. Për kryerjen në mënyrë të efektshme të verifikimeve të përbashkëta kufitare, pikat e kalimit kufitar pajisen përkatësisht me mjediset, mjetet dhe pajisjet, si më poshtë vijon: </w:t>
      </w:r>
    </w:p>
    <w:p w14:paraId="70772C2D" w14:textId="62256BF9"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a) Pikat e kalimit kufitar për qarkullim ndërkombëtar të personave pa automjete pajisen, sipas shtojcës </w:t>
      </w:r>
      <w:r w:rsidR="00896EE8">
        <w:rPr>
          <w:rFonts w:ascii="Garamond" w:hAnsi="Garamond"/>
          <w:color w:val="000000"/>
          <w:lang w:val="sq-AL"/>
        </w:rPr>
        <w:t xml:space="preserve">nr. </w:t>
      </w:r>
      <w:r w:rsidRPr="00896EE8">
        <w:rPr>
          <w:rFonts w:ascii="Garamond" w:hAnsi="Garamond"/>
          <w:color w:val="000000"/>
          <w:lang w:val="sq-AL"/>
        </w:rPr>
        <w:t xml:space="preserve">1, që i bashkëlidhet këtij vendimi dhe është pjesë përbërëse e tij; </w:t>
      </w:r>
    </w:p>
    <w:p w14:paraId="26E6AFE9" w14:textId="50AC0D5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b) Pikat e kalimit kufitar për qarkullim ndërkombëtar të personave dhe automjeteve jo të rënda pajisen, sipas shtojcave </w:t>
      </w:r>
      <w:r w:rsidR="00896EE8">
        <w:rPr>
          <w:rFonts w:ascii="Garamond" w:hAnsi="Garamond"/>
          <w:color w:val="000000"/>
          <w:lang w:val="sq-AL"/>
        </w:rPr>
        <w:t xml:space="preserve">nr. </w:t>
      </w:r>
      <w:r w:rsidRPr="00896EE8">
        <w:rPr>
          <w:rFonts w:ascii="Garamond" w:hAnsi="Garamond"/>
          <w:color w:val="000000"/>
          <w:lang w:val="sq-AL"/>
        </w:rPr>
        <w:t xml:space="preserve">1 dhe </w:t>
      </w:r>
      <w:r w:rsidR="00896EE8">
        <w:rPr>
          <w:rFonts w:ascii="Garamond" w:hAnsi="Garamond"/>
          <w:color w:val="000000"/>
          <w:lang w:val="sq-AL"/>
        </w:rPr>
        <w:t xml:space="preserve">nr. </w:t>
      </w:r>
      <w:r w:rsidRPr="00896EE8">
        <w:rPr>
          <w:rFonts w:ascii="Garamond" w:hAnsi="Garamond"/>
          <w:color w:val="000000"/>
          <w:lang w:val="sq-AL"/>
        </w:rPr>
        <w:t xml:space="preserve">2, që i bashkëlidhen këtij vendimi dhe janë pjesë përbërëse të tij; </w:t>
      </w:r>
    </w:p>
    <w:p w14:paraId="7AF75755" w14:textId="7388B34B"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c) Pikat e kalimit kufitar për qarkullim ndërkombëtar të mjeteve dhe mallrave pajisen, </w:t>
      </w:r>
      <w:proofErr w:type="spellStart"/>
      <w:r w:rsidRPr="00896EE8">
        <w:rPr>
          <w:rFonts w:ascii="Garamond" w:hAnsi="Garamond"/>
          <w:color w:val="000000"/>
          <w:lang w:val="sq-AL"/>
        </w:rPr>
        <w:t>minimalisht</w:t>
      </w:r>
      <w:proofErr w:type="spellEnd"/>
      <w:r w:rsidRPr="00896EE8">
        <w:rPr>
          <w:rFonts w:ascii="Garamond" w:hAnsi="Garamond"/>
          <w:color w:val="000000"/>
          <w:lang w:val="sq-AL"/>
        </w:rPr>
        <w:t xml:space="preserve">, sipas shtojcave </w:t>
      </w:r>
      <w:r w:rsidR="00896EE8">
        <w:rPr>
          <w:rFonts w:ascii="Garamond" w:hAnsi="Garamond"/>
          <w:color w:val="000000"/>
          <w:lang w:val="sq-AL"/>
        </w:rPr>
        <w:t xml:space="preserve">nr. </w:t>
      </w:r>
      <w:r w:rsidRPr="00896EE8">
        <w:rPr>
          <w:rFonts w:ascii="Garamond" w:hAnsi="Garamond"/>
          <w:color w:val="000000"/>
          <w:lang w:val="sq-AL"/>
        </w:rPr>
        <w:t xml:space="preserve">1, </w:t>
      </w:r>
      <w:r w:rsidR="00896EE8">
        <w:rPr>
          <w:rFonts w:ascii="Garamond" w:hAnsi="Garamond"/>
          <w:color w:val="000000"/>
          <w:lang w:val="sq-AL"/>
        </w:rPr>
        <w:t xml:space="preserve">nr. </w:t>
      </w:r>
      <w:r w:rsidRPr="00896EE8">
        <w:rPr>
          <w:rFonts w:ascii="Garamond" w:hAnsi="Garamond"/>
          <w:color w:val="000000"/>
          <w:lang w:val="sq-AL"/>
        </w:rPr>
        <w:t xml:space="preserve">2 dhe </w:t>
      </w:r>
      <w:r w:rsidR="00896EE8">
        <w:rPr>
          <w:rFonts w:ascii="Garamond" w:hAnsi="Garamond"/>
          <w:color w:val="000000"/>
          <w:lang w:val="sq-AL"/>
        </w:rPr>
        <w:t xml:space="preserve">nr. </w:t>
      </w:r>
      <w:r w:rsidRPr="00896EE8">
        <w:rPr>
          <w:rFonts w:ascii="Garamond" w:hAnsi="Garamond"/>
          <w:color w:val="000000"/>
          <w:lang w:val="sq-AL"/>
        </w:rPr>
        <w:t>3, që i bashkëlidhen këtij vendimi dhe janë pjesë përbërëse të tij.</w:t>
      </w:r>
    </w:p>
    <w:p w14:paraId="7DDE41F9"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14. Ministria e Punëve të Brendshme, Ministria e Financave, Ministria e Shëndetësisë dhe Mirëqenies Sociale, Ministria e Bujqësisë dhe Zhvillimit Rural, ministritë dhe autoritetet e tjera që kanë kompetenca dhe detyrime në lidhje me kufirin shtetëror, sipas përcaktimeve të bëra në Strategjinë Kombëtare për Menaxhimin e Integruar të Kufirit dhe planin e saj të veprimit, marrin masa për pajisjen e pikave të kalimit kufitar me mjediset, mjetet dhe pajisjet, në përputhje me shtojcat përkatëse të këtij vendimi, sipas fushës së përgjegjësisë shtetërore përkatëse të tyre apo të secilit institucion të varësisë, që vepron në pikën e kalimit kufitar, duke i konsideruar ato si kritere standarde minimale.</w:t>
      </w:r>
    </w:p>
    <w:p w14:paraId="5295F573"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15. Për çështje të veçanta të aspekteve teknike, procedurale dhe organizative të verifikimit të përbashkët kufitar, të cilat kanë nevojë për specifikime konkrete të veprimtarisë së dy a më shumë autoriteteve, ministrat e linjës nxjerrin urdhër të përbashkët në zbatim të këtij vendimi.</w:t>
      </w:r>
    </w:p>
    <w:p w14:paraId="5DF630B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lastRenderedPageBreak/>
        <w:t xml:space="preserve"> 16. Për çështje të veçanta të aspekteve teknike, procedurale dhe organizative të verifikimit kufitar, të cilat kanë nevojë për specifikime konkrete të veprimtarisë së strukturave vartëse të ministrive të linjës, ministri përkatës nxjerr urdhër në zbatim të këtij vendimi.</w:t>
      </w:r>
    </w:p>
    <w:p w14:paraId="48B6D01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17. Veprimet dhe mënyra e bashkëpunimit të strukturave të Policisë së Shtetit ndërmjet tyre për verifikimin e përbashkët kufitar përcaktohen me urdhër të drejtorit të Përgjithshëm të Policisë së Shtetit.</w:t>
      </w:r>
    </w:p>
    <w:p w14:paraId="2858E6E2"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18. Veprimet e Policisë Kufitare dhe Migracionit gjatë verifikimit kufitar kryhen, në përputhje me procedurat standarde të punës, të miratuara sipas legjislacionit në fuqi, duke u mbështetur edhe në manuale teknike apo udhëzues </w:t>
      </w:r>
      <w:proofErr w:type="spellStart"/>
      <w:r w:rsidRPr="00896EE8">
        <w:rPr>
          <w:rFonts w:ascii="Garamond" w:hAnsi="Garamond"/>
          <w:color w:val="000000"/>
          <w:lang w:val="sq-AL"/>
        </w:rPr>
        <w:t>operacionalë</w:t>
      </w:r>
      <w:proofErr w:type="spellEnd"/>
      <w:r w:rsidRPr="00896EE8">
        <w:rPr>
          <w:rFonts w:ascii="Garamond" w:hAnsi="Garamond"/>
          <w:color w:val="000000"/>
          <w:lang w:val="sq-AL"/>
        </w:rPr>
        <w:t>, me qëllim zbatimin e praktikave më të mira për kryerjen e verifikimeve të efektshme.</w:t>
      </w:r>
    </w:p>
    <w:p w14:paraId="759E233F" w14:textId="3CDAB5DB"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19. Vendimi </w:t>
      </w:r>
      <w:r w:rsidR="00896EE8">
        <w:rPr>
          <w:rFonts w:ascii="Garamond" w:hAnsi="Garamond"/>
          <w:color w:val="000000"/>
          <w:lang w:val="sq-AL"/>
        </w:rPr>
        <w:t xml:space="preserve">nr. </w:t>
      </w:r>
      <w:r w:rsidRPr="00896EE8">
        <w:rPr>
          <w:rFonts w:ascii="Garamond" w:hAnsi="Garamond"/>
          <w:color w:val="000000"/>
          <w:lang w:val="sq-AL"/>
        </w:rPr>
        <w:t>745, datë 26.10.2016, i Këshillit të Ministrave, “Për kryerjen e verifikimeve të përbashkëta kufitare”, shfuqizohet.</w:t>
      </w:r>
    </w:p>
    <w:p w14:paraId="4EBB1C1A"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20. Ngarkohen Ministria e Punëve të Brendshme, Ministria e Financave, Ministria e Infrastrukturës dhe Energjisë, Ministria e Shëndetësisë dhe Mirëqenies Sociale dhe Ministria e Bujqësisë dhe Zhvillimit Rural për zbatimin e këtij vendimi.</w:t>
      </w:r>
    </w:p>
    <w:p w14:paraId="7B31E0CB" w14:textId="1D3049FC"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Ky vendim hyn në fuqi pas botimit në Fletoren </w:t>
      </w:r>
      <w:r w:rsidR="00896EE8" w:rsidRPr="00896EE8">
        <w:rPr>
          <w:rFonts w:ascii="Garamond" w:hAnsi="Garamond"/>
          <w:color w:val="000000"/>
          <w:lang w:val="sq-AL"/>
        </w:rPr>
        <w:t>Zyrtare</w:t>
      </w:r>
      <w:r w:rsidRPr="00896EE8">
        <w:rPr>
          <w:rFonts w:ascii="Garamond" w:hAnsi="Garamond"/>
          <w:color w:val="000000"/>
          <w:lang w:val="sq-AL"/>
        </w:rPr>
        <w:t>.</w:t>
      </w:r>
      <w:r w:rsidRPr="00896EE8">
        <w:rPr>
          <w:rFonts w:ascii="Garamond" w:hAnsi="Garamond"/>
          <w:color w:val="000000"/>
          <w:lang w:val="sq-AL"/>
        </w:rPr>
        <w:t xml:space="preserve"> </w:t>
      </w:r>
    </w:p>
    <w:p w14:paraId="4389B34C"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p>
    <w:p w14:paraId="14B045A6"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rPr>
      </w:pPr>
      <w:r w:rsidRPr="00896EE8">
        <w:rPr>
          <w:rFonts w:ascii="Garamond" w:hAnsi="Garamond"/>
          <w:bCs/>
          <w:color w:val="000000"/>
          <w:lang w:val="sq-AL"/>
        </w:rPr>
        <w:t>ZËVENDËSKRYEMINISTËR</w:t>
      </w:r>
    </w:p>
    <w:p w14:paraId="496CBF6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rPr>
      </w:pPr>
      <w:r w:rsidRPr="00896EE8">
        <w:rPr>
          <w:rFonts w:ascii="Garamond" w:hAnsi="Garamond"/>
          <w:b/>
          <w:bCs/>
          <w:color w:val="000000"/>
          <w:lang w:val="sq-AL"/>
        </w:rPr>
        <w:t xml:space="preserve">Albana </w:t>
      </w:r>
      <w:proofErr w:type="spellStart"/>
      <w:r w:rsidRPr="00896EE8">
        <w:rPr>
          <w:rFonts w:ascii="Garamond" w:hAnsi="Garamond"/>
          <w:b/>
          <w:bCs/>
          <w:color w:val="000000"/>
          <w:lang w:val="sq-AL"/>
        </w:rPr>
        <w:t>Koçiu</w:t>
      </w:r>
      <w:proofErr w:type="spellEnd"/>
    </w:p>
    <w:p w14:paraId="6BF6D06A"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7531D89E" w14:textId="77777777" w:rsidR="00A17CF4" w:rsidRPr="00896EE8" w:rsidRDefault="00896EE8"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SHTOJCA </w:t>
      </w:r>
      <w:r>
        <w:rPr>
          <w:rFonts w:ascii="Garamond" w:hAnsi="Garamond"/>
          <w:color w:val="000000"/>
          <w:lang w:val="sq-AL"/>
        </w:rPr>
        <w:t xml:space="preserve">NR. </w:t>
      </w:r>
      <w:r w:rsidRPr="00896EE8">
        <w:rPr>
          <w:rFonts w:ascii="Garamond" w:hAnsi="Garamond"/>
          <w:color w:val="000000"/>
          <w:lang w:val="sq-AL"/>
        </w:rPr>
        <w:t>1</w:t>
      </w:r>
    </w:p>
    <w:p w14:paraId="365DF60C" w14:textId="609315A5"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AMBIENTET, MJETET DHE PAJISJET, TË NEVOJSHME NË </w:t>
      </w:r>
      <w:proofErr w:type="spellStart"/>
      <w:r w:rsidRPr="00896EE8">
        <w:rPr>
          <w:rFonts w:ascii="Garamond" w:hAnsi="Garamond"/>
          <w:color w:val="000000"/>
          <w:lang w:val="sq-AL"/>
        </w:rPr>
        <w:t>PKK</w:t>
      </w:r>
      <w:proofErr w:type="spellEnd"/>
      <w:r w:rsidRPr="00896EE8">
        <w:rPr>
          <w:rFonts w:ascii="Garamond" w:hAnsi="Garamond"/>
          <w:color w:val="000000"/>
          <w:lang w:val="sq-AL"/>
        </w:rPr>
        <w:t>-</w:t>
      </w:r>
      <w:r w:rsidR="00896EE8" w:rsidRPr="00896EE8">
        <w:rPr>
          <w:rFonts w:ascii="Garamond" w:hAnsi="Garamond"/>
          <w:color w:val="000000"/>
          <w:lang w:val="sq-AL"/>
        </w:rPr>
        <w:t>të</w:t>
      </w:r>
      <w:r w:rsidRPr="00896EE8">
        <w:rPr>
          <w:rFonts w:ascii="Garamond" w:hAnsi="Garamond"/>
          <w:color w:val="000000"/>
          <w:lang w:val="sq-AL"/>
        </w:rPr>
        <w:t xml:space="preserve"> E PËRCAKTUARA PËR QARKULLIM NDËRKOMBËTAR TË PERSONAVE, PA AUTOMJETE</w:t>
      </w:r>
    </w:p>
    <w:p w14:paraId="4DB509D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3546808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1. Ambiente:</w:t>
      </w:r>
    </w:p>
    <w:p w14:paraId="6CBC85B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objekt me infrastrukturë të përshtatshme komunikacioni, telekomunikacioni, akomodimi dhe ndriçimi, i mbështetur me gjenerator të përshtatshëm energjie:</w:t>
      </w:r>
    </w:p>
    <w:p w14:paraId="1762A7C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ambiente zyre për shërbimet e autoriteteve përgjegjëse që operojnë në pikën e kalimit kufitar;</w:t>
      </w:r>
    </w:p>
    <w:p w14:paraId="3ECC5A16"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ambiente të përshtatshme për qarkullimin dhe verifikimin e personave në vijën e parë;</w:t>
      </w:r>
    </w:p>
    <w:p w14:paraId="40A8C613"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dhomë </w:t>
      </w:r>
      <w:proofErr w:type="spellStart"/>
      <w:r w:rsidRPr="00896EE8">
        <w:rPr>
          <w:rFonts w:ascii="Garamond" w:hAnsi="Garamond"/>
          <w:color w:val="000000"/>
          <w:lang w:val="sq-AL"/>
        </w:rPr>
        <w:t>intervistimi</w:t>
      </w:r>
      <w:proofErr w:type="spellEnd"/>
      <w:r w:rsidRPr="00896EE8">
        <w:rPr>
          <w:rFonts w:ascii="Garamond" w:hAnsi="Garamond"/>
          <w:color w:val="000000"/>
          <w:lang w:val="sq-AL"/>
        </w:rPr>
        <w:t xml:space="preserve"> dhe kontrolli personal;</w:t>
      </w:r>
    </w:p>
    <w:p w14:paraId="25C396B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dhomë për ndalim personash (të ndara sipas gjinisë);</w:t>
      </w:r>
    </w:p>
    <w:p w14:paraId="5B793C06"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dhoma për të kthyerit/të riatdhesuarit dhe azilkërkuesit (të ndara sipas gjinisë);</w:t>
      </w:r>
    </w:p>
    <w:p w14:paraId="55009AB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depo për armatimin;</w:t>
      </w:r>
    </w:p>
    <w:p w14:paraId="133BD42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vendparkim</w:t>
      </w:r>
      <w:proofErr w:type="spellEnd"/>
      <w:r w:rsidRPr="00896EE8">
        <w:rPr>
          <w:rFonts w:ascii="Garamond" w:hAnsi="Garamond"/>
          <w:color w:val="000000"/>
          <w:lang w:val="sq-AL"/>
        </w:rPr>
        <w:t xml:space="preserve"> për automjete zyrtare.</w:t>
      </w:r>
    </w:p>
    <w:p w14:paraId="7946405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2. Pajisje tekniko-policore dhe pajisje të tjera speciale, si në vijim:</w:t>
      </w:r>
    </w:p>
    <w:p w14:paraId="1720477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lente </w:t>
      </w:r>
      <w:proofErr w:type="spellStart"/>
      <w:r w:rsidRPr="00896EE8">
        <w:rPr>
          <w:rFonts w:ascii="Garamond" w:hAnsi="Garamond"/>
          <w:i/>
          <w:iCs/>
          <w:color w:val="000000"/>
          <w:lang w:val="sq-AL"/>
        </w:rPr>
        <w:t>portable</w:t>
      </w:r>
      <w:proofErr w:type="spellEnd"/>
      <w:r w:rsidRPr="00896EE8">
        <w:rPr>
          <w:rFonts w:ascii="Garamond" w:hAnsi="Garamond"/>
          <w:i/>
          <w:iCs/>
          <w:color w:val="000000"/>
          <w:lang w:val="sq-AL"/>
        </w:rPr>
        <w:t xml:space="preserve"> </w:t>
      </w:r>
      <w:r w:rsidRPr="00896EE8">
        <w:rPr>
          <w:rFonts w:ascii="Garamond" w:hAnsi="Garamond"/>
          <w:color w:val="000000"/>
          <w:lang w:val="sq-AL"/>
        </w:rPr>
        <w:t>për verifikim dokumentesh;</w:t>
      </w:r>
    </w:p>
    <w:p w14:paraId="4C61861A"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burim drite ultraviolet </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për verifikim dokumentesh;</w:t>
      </w:r>
    </w:p>
    <w:p w14:paraId="54627B4C"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burim drite të bardhë </w:t>
      </w:r>
      <w:proofErr w:type="spellStart"/>
      <w:r w:rsidRPr="00896EE8">
        <w:rPr>
          <w:rFonts w:ascii="Garamond" w:hAnsi="Garamond"/>
          <w:i/>
          <w:iCs/>
          <w:color w:val="000000"/>
          <w:lang w:val="sq-AL"/>
        </w:rPr>
        <w:t>portable</w:t>
      </w:r>
      <w:proofErr w:type="spellEnd"/>
      <w:r w:rsidRPr="00896EE8">
        <w:rPr>
          <w:rFonts w:ascii="Garamond" w:hAnsi="Garamond"/>
          <w:i/>
          <w:iCs/>
          <w:color w:val="000000"/>
          <w:lang w:val="sq-AL"/>
        </w:rPr>
        <w:t xml:space="preserve"> </w:t>
      </w:r>
      <w:r w:rsidRPr="00896EE8">
        <w:rPr>
          <w:rFonts w:ascii="Garamond" w:hAnsi="Garamond"/>
          <w:color w:val="000000"/>
          <w:lang w:val="sq-AL"/>
        </w:rPr>
        <w:t>për verifikim dokumentesh;</w:t>
      </w:r>
    </w:p>
    <w:p w14:paraId="6120E30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pajisje stacionare për verifikimin e pasaportave me lente, me burim drite të bardhë dhe me burim drite </w:t>
      </w:r>
      <w:proofErr w:type="spellStart"/>
      <w:r w:rsidRPr="00896EE8">
        <w:rPr>
          <w:rFonts w:ascii="Garamond" w:hAnsi="Garamond"/>
          <w:color w:val="000000"/>
          <w:lang w:val="sq-AL"/>
        </w:rPr>
        <w:t>UV</w:t>
      </w:r>
      <w:proofErr w:type="spellEnd"/>
      <w:r w:rsidRPr="00896EE8">
        <w:rPr>
          <w:rFonts w:ascii="Garamond" w:hAnsi="Garamond"/>
          <w:color w:val="000000"/>
          <w:lang w:val="sq-AL"/>
        </w:rPr>
        <w:t>;</w:t>
      </w:r>
    </w:p>
    <w:p w14:paraId="45B199B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dritë dore;</w:t>
      </w:r>
    </w:p>
    <w:p w14:paraId="4963FBF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krahasues </w:t>
      </w:r>
      <w:proofErr w:type="spellStart"/>
      <w:r w:rsidRPr="00896EE8">
        <w:rPr>
          <w:rFonts w:ascii="Garamond" w:hAnsi="Garamond"/>
          <w:color w:val="000000"/>
          <w:lang w:val="sq-AL"/>
        </w:rPr>
        <w:t>videospektral</w:t>
      </w:r>
      <w:proofErr w:type="spellEnd"/>
      <w:r w:rsidRPr="00896EE8">
        <w:rPr>
          <w:rFonts w:ascii="Garamond" w:hAnsi="Garamond"/>
          <w:color w:val="000000"/>
          <w:lang w:val="sq-AL"/>
        </w:rPr>
        <w:t xml:space="preserve"> për dokumente;</w:t>
      </w:r>
    </w:p>
    <w:p w14:paraId="1BC5384D"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për verifikimin/matjen e radioaktivitetit;</w:t>
      </w:r>
    </w:p>
    <w:p w14:paraId="780D9D1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mikroskop për verifikim dokumentesh në vijën e dytë;</w:t>
      </w:r>
    </w:p>
    <w:p w14:paraId="3D506142"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laborator </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për ekzaminimin e dokumenteve në vijën e dytë;</w:t>
      </w:r>
    </w:p>
    <w:p w14:paraId="4FAFFC0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skaner i gjurmëve të gishtave;</w:t>
      </w:r>
    </w:p>
    <w:p w14:paraId="2D63F388"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aparat fotografik digjital;</w:t>
      </w:r>
    </w:p>
    <w:p w14:paraId="6E826638"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lastRenderedPageBreak/>
        <w:t xml:space="preserve">- </w:t>
      </w:r>
      <w:proofErr w:type="spellStart"/>
      <w:r w:rsidRPr="00896EE8">
        <w:rPr>
          <w:rFonts w:ascii="Garamond" w:hAnsi="Garamond"/>
          <w:color w:val="000000"/>
          <w:lang w:val="sq-AL"/>
        </w:rPr>
        <w:t>videokamera</w:t>
      </w:r>
      <w:proofErr w:type="spellEnd"/>
      <w:r w:rsidRPr="00896EE8">
        <w:rPr>
          <w:rFonts w:ascii="Garamond" w:hAnsi="Garamond"/>
          <w:color w:val="000000"/>
          <w:lang w:val="sq-AL"/>
        </w:rPr>
        <w:t xml:space="preserve"> digjitale;</w:t>
      </w:r>
    </w:p>
    <w:p w14:paraId="1B986CE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matës alkooli;</w:t>
      </w:r>
    </w:p>
    <w:p w14:paraId="4197A03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komplete testi </w:t>
      </w:r>
      <w:proofErr w:type="spellStart"/>
      <w:r w:rsidRPr="00896EE8">
        <w:rPr>
          <w:rFonts w:ascii="Garamond" w:hAnsi="Garamond"/>
          <w:i/>
          <w:iCs/>
          <w:color w:val="000000"/>
          <w:lang w:val="sq-AL"/>
        </w:rPr>
        <w:t>portable</w:t>
      </w:r>
      <w:proofErr w:type="spellEnd"/>
      <w:r w:rsidRPr="00896EE8">
        <w:rPr>
          <w:rFonts w:ascii="Garamond" w:hAnsi="Garamond"/>
          <w:i/>
          <w:iCs/>
          <w:color w:val="000000"/>
          <w:lang w:val="sq-AL"/>
        </w:rPr>
        <w:t xml:space="preserve"> </w:t>
      </w:r>
      <w:r w:rsidRPr="00896EE8">
        <w:rPr>
          <w:rFonts w:ascii="Garamond" w:hAnsi="Garamond"/>
          <w:color w:val="000000"/>
          <w:lang w:val="sq-AL"/>
        </w:rPr>
        <w:t>për zbulimin e drogave dhe eksplozivëve;</w:t>
      </w:r>
    </w:p>
    <w:p w14:paraId="70EAD2F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sistem </w:t>
      </w:r>
      <w:proofErr w:type="spellStart"/>
      <w:r w:rsidRPr="00896EE8">
        <w:rPr>
          <w:rFonts w:ascii="Garamond" w:hAnsi="Garamond"/>
          <w:color w:val="000000"/>
          <w:lang w:val="sq-AL"/>
        </w:rPr>
        <w:t>videosurvejimi</w:t>
      </w:r>
      <w:proofErr w:type="spellEnd"/>
      <w:r w:rsidRPr="00896EE8">
        <w:rPr>
          <w:rFonts w:ascii="Garamond" w:hAnsi="Garamond"/>
          <w:color w:val="000000"/>
          <w:lang w:val="sq-AL"/>
        </w:rPr>
        <w:t xml:space="preserve"> për sistemin e sigurisë në </w:t>
      </w:r>
      <w:proofErr w:type="spellStart"/>
      <w:r w:rsidRPr="00896EE8">
        <w:rPr>
          <w:rFonts w:ascii="Garamond" w:hAnsi="Garamond"/>
          <w:color w:val="000000"/>
          <w:lang w:val="sq-AL"/>
        </w:rPr>
        <w:t>PKK</w:t>
      </w:r>
      <w:proofErr w:type="spellEnd"/>
      <w:r w:rsidRPr="00896EE8">
        <w:rPr>
          <w:rFonts w:ascii="Garamond" w:hAnsi="Garamond"/>
          <w:color w:val="000000"/>
          <w:lang w:val="sq-AL"/>
        </w:rPr>
        <w:t xml:space="preserve"> (</w:t>
      </w:r>
      <w:proofErr w:type="spellStart"/>
      <w:r w:rsidRPr="00896EE8">
        <w:rPr>
          <w:rFonts w:ascii="Garamond" w:hAnsi="Garamond"/>
          <w:color w:val="000000"/>
          <w:lang w:val="sq-AL"/>
        </w:rPr>
        <w:t>CCTV</w:t>
      </w:r>
      <w:proofErr w:type="spellEnd"/>
      <w:r w:rsidRPr="00896EE8">
        <w:rPr>
          <w:rFonts w:ascii="Garamond" w:hAnsi="Garamond"/>
          <w:color w:val="000000"/>
          <w:lang w:val="sq-AL"/>
        </w:rPr>
        <w:t>).</w:t>
      </w:r>
    </w:p>
    <w:p w14:paraId="7BAD592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3. Pajisje zyre:</w:t>
      </w:r>
    </w:p>
    <w:p w14:paraId="44410E6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diktofonë</w:t>
      </w:r>
      <w:proofErr w:type="spellEnd"/>
      <w:r w:rsidRPr="00896EE8">
        <w:rPr>
          <w:rFonts w:ascii="Garamond" w:hAnsi="Garamond"/>
          <w:color w:val="000000"/>
          <w:lang w:val="sq-AL"/>
        </w:rPr>
        <w:t>;</w:t>
      </w:r>
    </w:p>
    <w:p w14:paraId="0ED2169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i/>
          <w:iCs/>
          <w:color w:val="000000"/>
          <w:lang w:val="sq-AL"/>
        </w:rPr>
        <w:t>fax</w:t>
      </w:r>
      <w:proofErr w:type="spellEnd"/>
      <w:r w:rsidRPr="00896EE8">
        <w:rPr>
          <w:rFonts w:ascii="Garamond" w:hAnsi="Garamond"/>
          <w:color w:val="000000"/>
          <w:lang w:val="sq-AL"/>
        </w:rPr>
        <w:t xml:space="preserve"> (</w:t>
      </w:r>
      <w:r w:rsidRPr="00896EE8">
        <w:rPr>
          <w:rFonts w:ascii="Garamond" w:hAnsi="Garamond"/>
          <w:i/>
          <w:iCs/>
          <w:color w:val="000000"/>
          <w:lang w:val="sq-AL"/>
        </w:rPr>
        <w:t xml:space="preserve">laser </w:t>
      </w:r>
      <w:proofErr w:type="spellStart"/>
      <w:r w:rsidRPr="00896EE8">
        <w:rPr>
          <w:rFonts w:ascii="Garamond" w:hAnsi="Garamond"/>
          <w:i/>
          <w:iCs/>
          <w:color w:val="000000"/>
          <w:lang w:val="sq-AL"/>
        </w:rPr>
        <w:t>fax</w:t>
      </w:r>
      <w:proofErr w:type="spellEnd"/>
      <w:r w:rsidRPr="00896EE8">
        <w:rPr>
          <w:rFonts w:ascii="Garamond" w:hAnsi="Garamond"/>
          <w:color w:val="000000"/>
          <w:lang w:val="sq-AL"/>
        </w:rPr>
        <w:t>);</w:t>
      </w:r>
    </w:p>
    <w:p w14:paraId="2CB8F619"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printer;</w:t>
      </w:r>
    </w:p>
    <w:p w14:paraId="4EC5D7C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skaner;</w:t>
      </w:r>
    </w:p>
    <w:p w14:paraId="16F2C33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fotokopje;</w:t>
      </w:r>
    </w:p>
    <w:p w14:paraId="7A3795A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videoregjistrues</w:t>
      </w:r>
      <w:proofErr w:type="spellEnd"/>
      <w:r w:rsidRPr="00896EE8">
        <w:rPr>
          <w:rFonts w:ascii="Garamond" w:hAnsi="Garamond"/>
          <w:color w:val="000000"/>
          <w:lang w:val="sq-AL"/>
        </w:rPr>
        <w:t>;</w:t>
      </w:r>
    </w:p>
    <w:p w14:paraId="417519DC"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televizorë;</w:t>
      </w:r>
    </w:p>
    <w:p w14:paraId="446DDFD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videoprojektor</w:t>
      </w:r>
      <w:proofErr w:type="spellEnd"/>
      <w:r w:rsidRPr="00896EE8">
        <w:rPr>
          <w:rFonts w:ascii="Garamond" w:hAnsi="Garamond"/>
          <w:color w:val="000000"/>
          <w:lang w:val="sq-AL"/>
        </w:rPr>
        <w:t>.</w:t>
      </w:r>
    </w:p>
    <w:p w14:paraId="46322469"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4</w:t>
      </w:r>
      <w:r w:rsidRPr="00896EE8">
        <w:rPr>
          <w:rFonts w:ascii="Garamond" w:hAnsi="Garamond"/>
          <w:i/>
          <w:iCs/>
          <w:color w:val="000000"/>
          <w:lang w:val="sq-AL"/>
        </w:rPr>
        <w:t xml:space="preserve">. </w:t>
      </w:r>
      <w:proofErr w:type="spellStart"/>
      <w:r w:rsidRPr="00896EE8">
        <w:rPr>
          <w:rFonts w:ascii="Garamond" w:hAnsi="Garamond"/>
          <w:i/>
          <w:iCs/>
          <w:color w:val="000000"/>
          <w:lang w:val="sq-AL"/>
        </w:rPr>
        <w:t>Hardware</w:t>
      </w:r>
      <w:proofErr w:type="spellEnd"/>
      <w:r w:rsidRPr="00896EE8">
        <w:rPr>
          <w:rFonts w:ascii="Garamond" w:hAnsi="Garamond"/>
          <w:color w:val="000000"/>
          <w:lang w:val="sq-AL"/>
        </w:rPr>
        <w:t xml:space="preserve"> dhe </w:t>
      </w:r>
      <w:proofErr w:type="spellStart"/>
      <w:r w:rsidRPr="00896EE8">
        <w:rPr>
          <w:rFonts w:ascii="Garamond" w:hAnsi="Garamond"/>
          <w:i/>
          <w:iCs/>
          <w:color w:val="000000"/>
          <w:lang w:val="sq-AL"/>
        </w:rPr>
        <w:t>software</w:t>
      </w:r>
      <w:proofErr w:type="spellEnd"/>
      <w:r w:rsidRPr="00896EE8">
        <w:rPr>
          <w:rFonts w:ascii="Garamond" w:hAnsi="Garamond"/>
          <w:color w:val="000000"/>
          <w:lang w:val="sq-AL"/>
        </w:rPr>
        <w:t xml:space="preserve"> për kompjuterizimin e sistemit të verifikimit kufitar:</w:t>
      </w:r>
    </w:p>
    <w:p w14:paraId="0CABA50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stacione pune (kompjuter i lidhur në rrjet) të standardit profesional me burim të pandërprerë energjie;</w:t>
      </w:r>
    </w:p>
    <w:p w14:paraId="2FE742C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lexues stacionar/</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dokumentesh;</w:t>
      </w:r>
    </w:p>
    <w:p w14:paraId="55F8C2F3"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për mbledhjen, krahasimin dhe verifikimin e të dhënave;</w:t>
      </w:r>
    </w:p>
    <w:p w14:paraId="435BC02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servera</w:t>
      </w:r>
      <w:proofErr w:type="spellEnd"/>
      <w:r w:rsidRPr="00896EE8">
        <w:rPr>
          <w:rFonts w:ascii="Garamond" w:hAnsi="Garamond"/>
          <w:color w:val="000000"/>
          <w:lang w:val="sq-AL"/>
        </w:rPr>
        <w:t xml:space="preserve"> komunikimi me burim të pandërprerë energjie;</w:t>
      </w:r>
    </w:p>
    <w:p w14:paraId="31E6F31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servera</w:t>
      </w:r>
      <w:proofErr w:type="spellEnd"/>
      <w:r w:rsidRPr="00896EE8">
        <w:rPr>
          <w:rFonts w:ascii="Garamond" w:hAnsi="Garamond"/>
          <w:color w:val="000000"/>
          <w:lang w:val="sq-AL"/>
        </w:rPr>
        <w:t xml:space="preserve"> të bazave të </w:t>
      </w:r>
      <w:proofErr w:type="spellStart"/>
      <w:r w:rsidRPr="00896EE8">
        <w:rPr>
          <w:rFonts w:ascii="Garamond" w:hAnsi="Garamond"/>
          <w:color w:val="000000"/>
          <w:lang w:val="sq-AL"/>
        </w:rPr>
        <w:t>të</w:t>
      </w:r>
      <w:proofErr w:type="spellEnd"/>
      <w:r w:rsidRPr="00896EE8">
        <w:rPr>
          <w:rFonts w:ascii="Garamond" w:hAnsi="Garamond"/>
          <w:color w:val="000000"/>
          <w:lang w:val="sq-AL"/>
        </w:rPr>
        <w:t xml:space="preserve"> dhënave me burim të pandërprerë energjie;</w:t>
      </w:r>
    </w:p>
    <w:p w14:paraId="0408237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servera</w:t>
      </w:r>
      <w:proofErr w:type="spellEnd"/>
      <w:r w:rsidRPr="00896EE8">
        <w:rPr>
          <w:rFonts w:ascii="Garamond" w:hAnsi="Garamond"/>
          <w:color w:val="000000"/>
          <w:lang w:val="sq-AL"/>
        </w:rPr>
        <w:t xml:space="preserve"> qendrorë për </w:t>
      </w:r>
      <w:proofErr w:type="spellStart"/>
      <w:r w:rsidRPr="00896EE8">
        <w:rPr>
          <w:rFonts w:ascii="Garamond" w:hAnsi="Garamond"/>
          <w:color w:val="000000"/>
          <w:lang w:val="sq-AL"/>
        </w:rPr>
        <w:t>procesimin</w:t>
      </w:r>
      <w:proofErr w:type="spellEnd"/>
      <w:r w:rsidRPr="00896EE8">
        <w:rPr>
          <w:rFonts w:ascii="Garamond" w:hAnsi="Garamond"/>
          <w:color w:val="000000"/>
          <w:lang w:val="sq-AL"/>
        </w:rPr>
        <w:t xml:space="preserve"> e bazave të </w:t>
      </w:r>
      <w:proofErr w:type="spellStart"/>
      <w:r w:rsidRPr="00896EE8">
        <w:rPr>
          <w:rFonts w:ascii="Garamond" w:hAnsi="Garamond"/>
          <w:color w:val="000000"/>
          <w:lang w:val="sq-AL"/>
        </w:rPr>
        <w:t>të</w:t>
      </w:r>
      <w:proofErr w:type="spellEnd"/>
      <w:r w:rsidRPr="00896EE8">
        <w:rPr>
          <w:rFonts w:ascii="Garamond" w:hAnsi="Garamond"/>
          <w:color w:val="000000"/>
          <w:lang w:val="sq-AL"/>
        </w:rPr>
        <w:t xml:space="preserve"> dhënave me burim të pandërprerë energjie;</w:t>
      </w:r>
    </w:p>
    <w:p w14:paraId="4745D7A9"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baza të dhënash për verifikimin optimal të personave në vijën e parë dhe të dytë.</w:t>
      </w:r>
    </w:p>
    <w:p w14:paraId="5D6F4E2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p>
    <w:p w14:paraId="6107A20E" w14:textId="77777777" w:rsidR="00A17CF4" w:rsidRPr="00896EE8" w:rsidRDefault="00896EE8"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SHTOJCA </w:t>
      </w:r>
      <w:r>
        <w:rPr>
          <w:rFonts w:ascii="Garamond" w:hAnsi="Garamond"/>
          <w:color w:val="000000"/>
          <w:lang w:val="sq-AL"/>
        </w:rPr>
        <w:t xml:space="preserve">NR. </w:t>
      </w:r>
      <w:r w:rsidRPr="00896EE8">
        <w:rPr>
          <w:rFonts w:ascii="Garamond" w:hAnsi="Garamond"/>
          <w:color w:val="000000"/>
          <w:lang w:val="sq-AL"/>
        </w:rPr>
        <w:t>2</w:t>
      </w:r>
    </w:p>
    <w:p w14:paraId="77C944CA" w14:textId="05B257A0" w:rsidR="00A17CF4" w:rsidRPr="00896EE8" w:rsidRDefault="00896EE8"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AMBIENTET, MJETET DHE PAJISJET, TË NEVOJSHME NË </w:t>
      </w:r>
      <w:proofErr w:type="spellStart"/>
      <w:r w:rsidRPr="00896EE8">
        <w:rPr>
          <w:rFonts w:ascii="Garamond" w:hAnsi="Garamond"/>
          <w:color w:val="000000"/>
          <w:lang w:val="sq-AL"/>
        </w:rPr>
        <w:t>PKK</w:t>
      </w:r>
      <w:proofErr w:type="spellEnd"/>
      <w:r w:rsidRPr="00896EE8">
        <w:rPr>
          <w:rFonts w:ascii="Garamond" w:hAnsi="Garamond"/>
          <w:color w:val="000000"/>
          <w:lang w:val="sq-AL"/>
        </w:rPr>
        <w:t>-</w:t>
      </w:r>
      <w:r w:rsidRPr="00896EE8">
        <w:rPr>
          <w:rFonts w:ascii="Garamond" w:hAnsi="Garamond"/>
          <w:color w:val="000000"/>
          <w:lang w:val="sq-AL"/>
        </w:rPr>
        <w:t>të</w:t>
      </w:r>
      <w:r w:rsidRPr="00896EE8">
        <w:rPr>
          <w:rFonts w:ascii="Garamond" w:hAnsi="Garamond"/>
          <w:color w:val="000000"/>
          <w:lang w:val="sq-AL"/>
        </w:rPr>
        <w:t xml:space="preserve"> E PËRCAKTUARA PËR QARKULLIM TË PERSONAVE ME </w:t>
      </w:r>
      <w:proofErr w:type="spellStart"/>
      <w:r w:rsidRPr="00896EE8">
        <w:rPr>
          <w:rFonts w:ascii="Garamond" w:hAnsi="Garamond"/>
          <w:color w:val="000000"/>
          <w:lang w:val="sq-AL"/>
        </w:rPr>
        <w:t>AUTOVETURA</w:t>
      </w:r>
      <w:proofErr w:type="spellEnd"/>
      <w:r w:rsidRPr="00896EE8">
        <w:rPr>
          <w:rFonts w:ascii="Garamond" w:hAnsi="Garamond"/>
          <w:color w:val="000000"/>
          <w:lang w:val="sq-AL"/>
        </w:rPr>
        <w:t xml:space="preserve"> DHE AUTOMJETE TË TJERA JO TË RËNDA</w:t>
      </w:r>
    </w:p>
    <w:p w14:paraId="7F60E1E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p>
    <w:p w14:paraId="42C76A1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 Ambiente:</w:t>
      </w:r>
    </w:p>
    <w:p w14:paraId="773E6C24" w14:textId="35890770"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ambiente të përshtatshme për qarkullimin dhe verifikimin e personave dhe automjeteve jo të rënda në vijën parë;</w:t>
      </w:r>
      <w:r w:rsidR="00896EE8">
        <w:rPr>
          <w:rFonts w:ascii="Garamond" w:hAnsi="Garamond"/>
          <w:color w:val="000000"/>
          <w:lang w:val="sq-AL"/>
        </w:rPr>
        <w:t xml:space="preserve"> </w:t>
      </w:r>
    </w:p>
    <w:p w14:paraId="30C79538"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ambient i veçantë për inspektimin fizik të automjeteve në vijën e dytë; </w:t>
      </w:r>
    </w:p>
    <w:p w14:paraId="73B44DCC"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ambient për sendet dhe mallrat e bllokuara/të sekuestruara që transportohen në automjete jo të rënda; </w:t>
      </w:r>
    </w:p>
    <w:p w14:paraId="67197DB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hapësirë/ambient për parkimin dhe ruajtjen e automjeteve të bllokuara; </w:t>
      </w:r>
    </w:p>
    <w:p w14:paraId="57FA054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dhomë mbledhjesh/prezantimesh. </w:t>
      </w:r>
    </w:p>
    <w:p w14:paraId="2DA9E038"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2. Pajisje tekniko-policore dhe pajisje të tjera speciale, si në vijim:</w:t>
      </w:r>
    </w:p>
    <w:p w14:paraId="690B933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 pasqyrë për inspektimin e mjeteve të transportit nga poshtë gjatë verifikimit të vijës së parë; </w:t>
      </w:r>
    </w:p>
    <w:p w14:paraId="7C1C95A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w:t>
      </w:r>
      <w:proofErr w:type="spellStart"/>
      <w:r w:rsidRPr="00896EE8">
        <w:rPr>
          <w:rFonts w:ascii="Garamond" w:hAnsi="Garamond"/>
          <w:color w:val="000000"/>
          <w:lang w:val="sq-AL"/>
        </w:rPr>
        <w:t>minilaborator</w:t>
      </w:r>
      <w:proofErr w:type="spellEnd"/>
      <w:r w:rsidRPr="00896EE8">
        <w:rPr>
          <w:rFonts w:ascii="Garamond" w:hAnsi="Garamond"/>
          <w:color w:val="000000"/>
          <w:lang w:val="sq-AL"/>
        </w:rPr>
        <w:t xml:space="preserve"> për verifikimin e dokumenteve të personave dhe automjeteve në vijën e dytë; </w:t>
      </w:r>
    </w:p>
    <w:p w14:paraId="6FA50EBD"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për zbulimin e sipërfaqeve </w:t>
      </w:r>
      <w:proofErr w:type="spellStart"/>
      <w:r w:rsidRPr="00896EE8">
        <w:rPr>
          <w:rFonts w:ascii="Garamond" w:hAnsi="Garamond"/>
          <w:color w:val="000000"/>
          <w:lang w:val="sq-AL"/>
        </w:rPr>
        <w:t>johomogjene</w:t>
      </w:r>
      <w:proofErr w:type="spellEnd"/>
      <w:r w:rsidRPr="00896EE8">
        <w:rPr>
          <w:rFonts w:ascii="Garamond" w:hAnsi="Garamond"/>
          <w:color w:val="000000"/>
          <w:lang w:val="sq-AL"/>
        </w:rPr>
        <w:t xml:space="preserve">/me ndryshim të strukturës origjinale; </w:t>
      </w:r>
    </w:p>
    <w:p w14:paraId="2A334CF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për matjen e dendësisë së gomave të automjeteve; </w:t>
      </w:r>
    </w:p>
    <w:p w14:paraId="0D1D6825"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color w:val="000000"/>
          <w:lang w:val="sq-AL"/>
        </w:rPr>
        <w:t>videooptike</w:t>
      </w:r>
      <w:proofErr w:type="spellEnd"/>
      <w:r w:rsidRPr="00896EE8">
        <w:rPr>
          <w:rFonts w:ascii="Garamond" w:hAnsi="Garamond"/>
          <w:color w:val="000000"/>
          <w:lang w:val="sq-AL"/>
        </w:rPr>
        <w:t xml:space="preserve"> për inspektimin e </w:t>
      </w:r>
      <w:proofErr w:type="spellStart"/>
      <w:r w:rsidRPr="00896EE8">
        <w:rPr>
          <w:rFonts w:ascii="Garamond" w:hAnsi="Garamond"/>
          <w:color w:val="000000"/>
          <w:lang w:val="sq-AL"/>
        </w:rPr>
        <w:t>sarbatorëve</w:t>
      </w:r>
      <w:proofErr w:type="spellEnd"/>
      <w:r w:rsidRPr="00896EE8">
        <w:rPr>
          <w:rFonts w:ascii="Garamond" w:hAnsi="Garamond"/>
          <w:color w:val="000000"/>
          <w:lang w:val="sq-AL"/>
        </w:rPr>
        <w:t xml:space="preserve"> të karburantit; </w:t>
      </w:r>
    </w:p>
    <w:p w14:paraId="3C310BF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color w:val="000000"/>
          <w:lang w:val="sq-AL"/>
        </w:rPr>
        <w:t>videooptike</w:t>
      </w:r>
      <w:proofErr w:type="spellEnd"/>
      <w:r w:rsidRPr="00896EE8">
        <w:rPr>
          <w:rFonts w:ascii="Garamond" w:hAnsi="Garamond"/>
          <w:color w:val="000000"/>
          <w:lang w:val="sq-AL"/>
        </w:rPr>
        <w:t xml:space="preserve"> për inspektimin e hapësirave boshe të automjeteve dhe të sendeve; </w:t>
      </w:r>
    </w:p>
    <w:p w14:paraId="40A3CE6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komplete pajisjesh profesionale për zbërthim e mbërthim të automjeteve, pjesëve dhe aksesorëve të tyre; </w:t>
      </w:r>
    </w:p>
    <w:p w14:paraId="6731310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i/>
          <w:iCs/>
          <w:color w:val="000000"/>
          <w:lang w:val="sq-AL"/>
        </w:rPr>
        <w:t>portable</w:t>
      </w:r>
      <w:proofErr w:type="spellEnd"/>
      <w:r w:rsidRPr="00896EE8">
        <w:rPr>
          <w:rFonts w:ascii="Garamond" w:hAnsi="Garamond"/>
          <w:color w:val="000000"/>
          <w:lang w:val="sq-AL"/>
        </w:rPr>
        <w:t xml:space="preserve"> për zbulimin e radioaktivitetit gjatë verifikimit të vijës së dytë; </w:t>
      </w:r>
    </w:p>
    <w:p w14:paraId="6533F3C6"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pajisje për ndriçim të mjaftueshëm gjatë inspektimit të automjeteve.</w:t>
      </w:r>
    </w:p>
    <w:p w14:paraId="151BDF4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3. </w:t>
      </w:r>
      <w:proofErr w:type="spellStart"/>
      <w:r w:rsidRPr="00896EE8">
        <w:rPr>
          <w:rFonts w:ascii="Garamond" w:hAnsi="Garamond"/>
          <w:i/>
          <w:iCs/>
          <w:color w:val="000000"/>
          <w:lang w:val="sq-AL"/>
        </w:rPr>
        <w:t>Hardware</w:t>
      </w:r>
      <w:proofErr w:type="spellEnd"/>
      <w:r w:rsidRPr="00896EE8">
        <w:rPr>
          <w:rFonts w:ascii="Garamond" w:hAnsi="Garamond"/>
          <w:i/>
          <w:iCs/>
          <w:color w:val="000000"/>
          <w:lang w:val="sq-AL"/>
        </w:rPr>
        <w:t xml:space="preserve"> </w:t>
      </w:r>
      <w:r w:rsidRPr="00896EE8">
        <w:rPr>
          <w:rFonts w:ascii="Garamond" w:hAnsi="Garamond"/>
          <w:color w:val="000000"/>
          <w:lang w:val="sq-AL"/>
        </w:rPr>
        <w:t xml:space="preserve">dhe </w:t>
      </w:r>
      <w:proofErr w:type="spellStart"/>
      <w:r w:rsidRPr="00896EE8">
        <w:rPr>
          <w:rFonts w:ascii="Garamond" w:hAnsi="Garamond"/>
          <w:i/>
          <w:iCs/>
          <w:color w:val="000000"/>
          <w:lang w:val="sq-AL"/>
        </w:rPr>
        <w:t>software</w:t>
      </w:r>
      <w:proofErr w:type="spellEnd"/>
      <w:r w:rsidRPr="00896EE8">
        <w:rPr>
          <w:rFonts w:ascii="Garamond" w:hAnsi="Garamond"/>
          <w:i/>
          <w:iCs/>
          <w:color w:val="000000"/>
          <w:lang w:val="sq-AL"/>
        </w:rPr>
        <w:t xml:space="preserve"> </w:t>
      </w:r>
      <w:r w:rsidRPr="00896EE8">
        <w:rPr>
          <w:rFonts w:ascii="Garamond" w:hAnsi="Garamond"/>
          <w:color w:val="000000"/>
          <w:lang w:val="sq-AL"/>
        </w:rPr>
        <w:t xml:space="preserve">për kompjuterizimin e sistemit të verifikimit kufitar, si në vijim: </w:t>
      </w:r>
    </w:p>
    <w:p w14:paraId="6951734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lastRenderedPageBreak/>
        <w:t xml:space="preserve">- baza të dhënash për verifikimin optimal të personave dhe automjeteve në vijën e parë dhe të dytë; </w:t>
      </w:r>
    </w:p>
    <w:p w14:paraId="74C0EF8A"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stacione pune (kompjuter i lidhur në rrjet) të standardit profesional me burim të pandërprerë energjie në ambientet e verifikimit të automjeteve në vijën e dytë; </w:t>
      </w:r>
    </w:p>
    <w:p w14:paraId="28B28588"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sistem i leximit automatik për targat e automjeteve. </w:t>
      </w:r>
    </w:p>
    <w:p w14:paraId="63B98AB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p>
    <w:p w14:paraId="13269327" w14:textId="77777777" w:rsidR="00A17CF4" w:rsidRPr="00896EE8" w:rsidRDefault="00896EE8"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SHTOJCA </w:t>
      </w:r>
      <w:r>
        <w:rPr>
          <w:rFonts w:ascii="Garamond" w:hAnsi="Garamond"/>
          <w:color w:val="000000"/>
          <w:lang w:val="sq-AL"/>
        </w:rPr>
        <w:t xml:space="preserve">NR. </w:t>
      </w:r>
      <w:r w:rsidRPr="00896EE8">
        <w:rPr>
          <w:rFonts w:ascii="Garamond" w:hAnsi="Garamond"/>
          <w:color w:val="000000"/>
          <w:lang w:val="sq-AL"/>
        </w:rPr>
        <w:t>3</w:t>
      </w:r>
    </w:p>
    <w:p w14:paraId="0854ECC7" w14:textId="25D85232" w:rsidR="00A17CF4" w:rsidRPr="00896EE8" w:rsidRDefault="00896EE8"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r w:rsidRPr="00896EE8">
        <w:rPr>
          <w:rFonts w:ascii="Garamond" w:hAnsi="Garamond"/>
          <w:color w:val="000000"/>
          <w:lang w:val="sq-AL"/>
        </w:rPr>
        <w:t xml:space="preserve">AMBIENTET, MJETET DHE PAJISJET, TË NEVOJSHME NË </w:t>
      </w:r>
      <w:proofErr w:type="spellStart"/>
      <w:r w:rsidRPr="00896EE8">
        <w:rPr>
          <w:rFonts w:ascii="Garamond" w:hAnsi="Garamond"/>
          <w:color w:val="000000"/>
          <w:lang w:val="sq-AL"/>
        </w:rPr>
        <w:t>PKK</w:t>
      </w:r>
      <w:proofErr w:type="spellEnd"/>
      <w:r w:rsidRPr="00896EE8">
        <w:rPr>
          <w:rFonts w:ascii="Garamond" w:hAnsi="Garamond"/>
          <w:color w:val="000000"/>
          <w:lang w:val="sq-AL"/>
        </w:rPr>
        <w:t>-</w:t>
      </w:r>
      <w:r w:rsidRPr="00896EE8">
        <w:rPr>
          <w:rFonts w:ascii="Garamond" w:hAnsi="Garamond"/>
          <w:color w:val="000000"/>
          <w:lang w:val="sq-AL"/>
        </w:rPr>
        <w:t>të</w:t>
      </w:r>
      <w:r w:rsidRPr="00896EE8">
        <w:rPr>
          <w:rFonts w:ascii="Garamond" w:hAnsi="Garamond"/>
          <w:color w:val="000000"/>
          <w:lang w:val="sq-AL"/>
        </w:rPr>
        <w:t xml:space="preserve"> E PËRCAKTUARA PËR QARKULLIM TË PERSONAVE, AUTOMJETEVE DHE MALLRAVE</w:t>
      </w:r>
    </w:p>
    <w:p w14:paraId="3D0C53C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p>
    <w:p w14:paraId="1CF5D534"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1. Ambiente:</w:t>
      </w:r>
    </w:p>
    <w:p w14:paraId="1E00E750"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 ambiente të përshtatshme për qarkullimin dhe verifikimin e personave dhe automjeteve jo të rënda në vijën parë; </w:t>
      </w:r>
    </w:p>
    <w:p w14:paraId="23B69D1D"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ambient magazinimi për mallrat tregtare të bllokuara; </w:t>
      </w:r>
    </w:p>
    <w:p w14:paraId="2FB62C17"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ambiente për inspektimin e mallrave të natyrës së veçantë (ushqimore, veterinare, bimore); </w:t>
      </w:r>
    </w:p>
    <w:p w14:paraId="7AC63DED"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ambiente magazinimi për mallrat e natyrës së veçantë të bllokuara/të sekuestruara; </w:t>
      </w:r>
    </w:p>
    <w:p w14:paraId="2242A98E"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ambiente të veçanta dhe të përshtatshme për verifikimin kufitar të mjeteve të rënda dhe ngarkesave në to.</w:t>
      </w:r>
    </w:p>
    <w:p w14:paraId="726F7B2F"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2. Pajisje tekniko-policore dhe pajisje të tjera speciale, si në vijim:</w:t>
      </w:r>
    </w:p>
    <w:p w14:paraId="39D5A8A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porta </w:t>
      </w:r>
      <w:proofErr w:type="spellStart"/>
      <w:r w:rsidRPr="00896EE8">
        <w:rPr>
          <w:rFonts w:ascii="Garamond" w:hAnsi="Garamond"/>
          <w:color w:val="000000"/>
          <w:lang w:val="sq-AL"/>
        </w:rPr>
        <w:t>stacionere</w:t>
      </w:r>
      <w:proofErr w:type="spellEnd"/>
      <w:r w:rsidRPr="00896EE8">
        <w:rPr>
          <w:rFonts w:ascii="Garamond" w:hAnsi="Garamond"/>
          <w:color w:val="000000"/>
          <w:lang w:val="sq-AL"/>
        </w:rPr>
        <w:t xml:space="preserve"> për zbulimin e </w:t>
      </w:r>
      <w:proofErr w:type="spellStart"/>
      <w:r w:rsidRPr="00896EE8">
        <w:rPr>
          <w:rFonts w:ascii="Garamond" w:hAnsi="Garamond"/>
          <w:color w:val="000000"/>
          <w:lang w:val="sq-AL"/>
        </w:rPr>
        <w:t>radiokativitetit</w:t>
      </w:r>
      <w:proofErr w:type="spellEnd"/>
      <w:r w:rsidRPr="00896EE8">
        <w:rPr>
          <w:rFonts w:ascii="Garamond" w:hAnsi="Garamond"/>
          <w:color w:val="000000"/>
          <w:lang w:val="sq-AL"/>
        </w:rPr>
        <w:t>;</w:t>
      </w:r>
    </w:p>
    <w:p w14:paraId="54B485DB"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sondë/</w:t>
      </w:r>
      <w:proofErr w:type="spellStart"/>
      <w:r w:rsidRPr="00896EE8">
        <w:rPr>
          <w:rFonts w:ascii="Garamond" w:hAnsi="Garamond"/>
          <w:color w:val="000000"/>
          <w:lang w:val="sq-AL"/>
        </w:rPr>
        <w:t>dedektor</w:t>
      </w:r>
      <w:proofErr w:type="spellEnd"/>
      <w:r w:rsidRPr="00896EE8">
        <w:rPr>
          <w:rFonts w:ascii="Garamond" w:hAnsi="Garamond"/>
          <w:color w:val="000000"/>
          <w:lang w:val="sq-AL"/>
        </w:rPr>
        <w:t xml:space="preserve"> për matjen e nivelit të </w:t>
      </w:r>
      <w:proofErr w:type="spellStart"/>
      <w:r w:rsidRPr="00896EE8">
        <w:rPr>
          <w:rFonts w:ascii="Garamond" w:hAnsi="Garamond"/>
          <w:color w:val="000000"/>
          <w:lang w:val="sq-AL"/>
        </w:rPr>
        <w:t>CO</w:t>
      </w:r>
      <w:r w:rsidRPr="00896EE8">
        <w:rPr>
          <w:rFonts w:ascii="Garamond" w:hAnsi="Garamond"/>
          <w:vertAlign w:val="subscript"/>
          <w:lang w:val="sq-AL"/>
        </w:rPr>
        <w:t>2</w:t>
      </w:r>
      <w:proofErr w:type="spellEnd"/>
      <w:r w:rsidRPr="00896EE8">
        <w:rPr>
          <w:rFonts w:ascii="Garamond" w:hAnsi="Garamond"/>
          <w:color w:val="000000"/>
          <w:lang w:val="sq-AL"/>
        </w:rPr>
        <w:t>;</w:t>
      </w:r>
    </w:p>
    <w:p w14:paraId="2C80055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xml:space="preserve">- pajisje </w:t>
      </w:r>
      <w:proofErr w:type="spellStart"/>
      <w:r w:rsidRPr="00896EE8">
        <w:rPr>
          <w:rFonts w:ascii="Garamond" w:hAnsi="Garamond"/>
          <w:color w:val="000000"/>
          <w:lang w:val="sq-AL"/>
        </w:rPr>
        <w:t>videooptike</w:t>
      </w:r>
      <w:proofErr w:type="spellEnd"/>
      <w:r w:rsidRPr="00896EE8">
        <w:rPr>
          <w:rFonts w:ascii="Garamond" w:hAnsi="Garamond"/>
          <w:color w:val="000000"/>
          <w:lang w:val="sq-AL"/>
        </w:rPr>
        <w:t xml:space="preserve"> për inspektimin e automjeteve të rënda;</w:t>
      </w:r>
    </w:p>
    <w:p w14:paraId="4658B756"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komplete pajisjesh profesionale për zbërthim-mbërthim të automjeteve, pjesëve dhe aksesorëve të tyre.</w:t>
      </w:r>
    </w:p>
    <w:p w14:paraId="547E3FF3"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3</w:t>
      </w:r>
      <w:r w:rsidRPr="00896EE8">
        <w:rPr>
          <w:rFonts w:ascii="Garamond" w:hAnsi="Garamond"/>
          <w:i/>
          <w:iCs/>
          <w:color w:val="000000"/>
          <w:lang w:val="sq-AL"/>
        </w:rPr>
        <w:t xml:space="preserve">. </w:t>
      </w:r>
      <w:proofErr w:type="spellStart"/>
      <w:r w:rsidRPr="00896EE8">
        <w:rPr>
          <w:rFonts w:ascii="Garamond" w:hAnsi="Garamond"/>
          <w:i/>
          <w:iCs/>
          <w:color w:val="000000"/>
          <w:lang w:val="sq-AL"/>
        </w:rPr>
        <w:t>Hardware</w:t>
      </w:r>
      <w:proofErr w:type="spellEnd"/>
      <w:r w:rsidRPr="00896EE8">
        <w:rPr>
          <w:rFonts w:ascii="Garamond" w:hAnsi="Garamond"/>
          <w:color w:val="000000"/>
          <w:lang w:val="sq-AL"/>
        </w:rPr>
        <w:t xml:space="preserve"> dhe </w:t>
      </w:r>
      <w:proofErr w:type="spellStart"/>
      <w:r w:rsidRPr="00896EE8">
        <w:rPr>
          <w:rFonts w:ascii="Garamond" w:hAnsi="Garamond"/>
          <w:color w:val="000000"/>
          <w:lang w:val="sq-AL"/>
        </w:rPr>
        <w:t>s</w:t>
      </w:r>
      <w:r w:rsidRPr="00896EE8">
        <w:rPr>
          <w:rFonts w:ascii="Garamond" w:hAnsi="Garamond"/>
          <w:i/>
          <w:iCs/>
          <w:color w:val="000000"/>
          <w:lang w:val="sq-AL"/>
        </w:rPr>
        <w:t>oftware</w:t>
      </w:r>
      <w:proofErr w:type="spellEnd"/>
      <w:r w:rsidRPr="00896EE8">
        <w:rPr>
          <w:rFonts w:ascii="Garamond" w:hAnsi="Garamond"/>
          <w:color w:val="000000"/>
          <w:lang w:val="sq-AL"/>
        </w:rPr>
        <w:t xml:space="preserve"> për kompjuterizimin e sistemit të verifikimit kufitar:</w:t>
      </w:r>
    </w:p>
    <w:p w14:paraId="0A6821BA"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baza të dhënash për verifikimin optimal të personave, automjeteve dhe mallrave në vijën e parë dhe të dytë;</w:t>
      </w:r>
    </w:p>
    <w:p w14:paraId="57E284E1"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stacione pune (kompjuter i lidhur në rrjet) të standardit profesional me burim të pandërprerë energjie në ambientet e verifikimit të automjeteve dhe mallrave në vijën e dytë;</w:t>
      </w:r>
    </w:p>
    <w:p w14:paraId="2810A14D" w14:textId="77777777" w:rsidR="00A17CF4" w:rsidRPr="00896EE8" w:rsidRDefault="00A17CF4" w:rsidP="00A17C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896EE8">
        <w:rPr>
          <w:rFonts w:ascii="Garamond" w:hAnsi="Garamond"/>
          <w:color w:val="000000"/>
          <w:lang w:val="sq-AL"/>
        </w:rPr>
        <w:t>- baza të dhënash të përshtatshme mbi kompanitë e transportit që operojnë me mjete dhe mallra.</w:t>
      </w:r>
    </w:p>
    <w:sectPr w:rsidR="00A17CF4" w:rsidRPr="00896EE8" w:rsidSect="00B1308A">
      <w:headerReference w:type="first" r:id="rId1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BE8FA" w14:textId="77777777" w:rsidR="00896EE8" w:rsidRDefault="00896EE8">
      <w:r>
        <w:separator/>
      </w:r>
    </w:p>
  </w:endnote>
  <w:endnote w:type="continuationSeparator" w:id="0">
    <w:p w14:paraId="385A3789" w14:textId="77777777" w:rsidR="00896EE8" w:rsidRDefault="00896EE8">
      <w:r>
        <w:continuationSeparator/>
      </w:r>
    </w:p>
  </w:endnote>
  <w:endnote w:type="continuationNotice" w:id="1">
    <w:p w14:paraId="0C27E409" w14:textId="77777777" w:rsidR="0013574C" w:rsidRDefault="00135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64B1A" w14:textId="77777777" w:rsidR="00896EE8" w:rsidRDefault="00896EE8">
      <w:r>
        <w:separator/>
      </w:r>
    </w:p>
  </w:footnote>
  <w:footnote w:type="continuationSeparator" w:id="0">
    <w:p w14:paraId="27BAFBDA" w14:textId="77777777" w:rsidR="00896EE8" w:rsidRDefault="00896EE8">
      <w:r>
        <w:continuationSeparator/>
      </w:r>
    </w:p>
  </w:footnote>
  <w:footnote w:type="continuationNotice" w:id="1">
    <w:p w14:paraId="3DA1B862" w14:textId="77777777" w:rsidR="00896EE8" w:rsidRDefault="00896EE8"/>
  </w:footnote>
  <w:footnote w:id="2">
    <w:p w14:paraId="0DAA4A39" w14:textId="77777777" w:rsidR="00896EE8" w:rsidRPr="00A17CF4" w:rsidRDefault="00896EE8" w:rsidP="00A17CF4">
      <w:pPr>
        <w:pStyle w:val="FootnoteText"/>
        <w:jc w:val="both"/>
        <w:rPr>
          <w:rFonts w:ascii="Garamond" w:hAnsi="Garamond"/>
          <w:lang w:val="sq-AL"/>
        </w:rPr>
      </w:pPr>
      <w:r w:rsidRPr="00A17CF4">
        <w:rPr>
          <w:rFonts w:ascii="Garamond" w:eastAsia="Times New Roman" w:hAnsi="Garamond" w:cs="Times New Roman"/>
          <w:b/>
          <w:bCs/>
          <w:vertAlign w:val="superscript"/>
          <w:lang w:val="sq-AL"/>
        </w:rPr>
        <w:footnoteRef/>
      </w:r>
      <w:r w:rsidRPr="00A17CF4">
        <w:rPr>
          <w:rFonts w:ascii="Garamond" w:hAnsi="Garamond"/>
          <w:lang w:val="sq-AL"/>
        </w:rPr>
        <w:t xml:space="preserve"> Ky vendim është përafruar pjesërisht me rregulloren (BE) 2016/399 të Parlamentit Evropian dhe të Këshillit, datë 9 mars 2016, “Mbi Kodin e Bashkimit Evropian që përcakton rregullat e regjimit të lëvizjes së personave përmes kufijve (Kodi i Kufijve </w:t>
      </w:r>
      <w:proofErr w:type="spellStart"/>
      <w:r w:rsidRPr="00A17CF4">
        <w:rPr>
          <w:rFonts w:ascii="Garamond" w:hAnsi="Garamond"/>
          <w:lang w:val="sq-AL"/>
        </w:rPr>
        <w:t>Schengen</w:t>
      </w:r>
      <w:proofErr w:type="spellEnd"/>
      <w:r w:rsidRPr="00A17CF4">
        <w:rPr>
          <w:rFonts w:ascii="Garamond" w:hAnsi="Garamond"/>
          <w:lang w:val="sq-AL"/>
        </w:rPr>
        <w:t xml:space="preserve">)”, numri </w:t>
      </w:r>
      <w:proofErr w:type="spellStart"/>
      <w:r w:rsidRPr="00A17CF4">
        <w:rPr>
          <w:rFonts w:ascii="Garamond" w:hAnsi="Garamond"/>
          <w:lang w:val="sq-AL"/>
        </w:rPr>
        <w:t>CELEX</w:t>
      </w:r>
      <w:proofErr w:type="spellEnd"/>
      <w:r w:rsidRPr="00A17CF4">
        <w:rPr>
          <w:rFonts w:ascii="Garamond" w:hAnsi="Garamond"/>
          <w:lang w:val="sq-AL"/>
        </w:rPr>
        <w:t xml:space="preserve"> </w:t>
      </w:r>
      <w:proofErr w:type="spellStart"/>
      <w:r w:rsidRPr="00A17CF4">
        <w:rPr>
          <w:rFonts w:ascii="Garamond" w:hAnsi="Garamond"/>
          <w:lang w:val="sq-AL"/>
        </w:rPr>
        <w:t>32016R0399</w:t>
      </w:r>
      <w:proofErr w:type="spellEnd"/>
      <w:r w:rsidRPr="00A17CF4">
        <w:rPr>
          <w:rFonts w:ascii="Garamond" w:hAnsi="Garamond"/>
          <w:lang w:val="sq-AL"/>
        </w:rPr>
        <w:t>, Fletorja Zyrtare e Bashkimit Evropian, seria L, nr. 77, datë 23.3.2016, faqe 1–52.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CBD9F" w14:textId="77777777" w:rsidR="00896EE8" w:rsidRPr="00766255" w:rsidRDefault="00896EE8" w:rsidP="00B1308A">
    <w:pPr>
      <w:pStyle w:val="Header"/>
      <w:jc w:val="center"/>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67B10"/>
    <w:multiLevelType w:val="hybridMultilevel"/>
    <w:tmpl w:val="BF6C0A2E"/>
    <w:lvl w:ilvl="0" w:tplc="E960BF4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05361"/>
    <w:multiLevelType w:val="hybridMultilevel"/>
    <w:tmpl w:val="F7DEC9B8"/>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A45"/>
    <w:multiLevelType w:val="hybridMultilevel"/>
    <w:tmpl w:val="4C38699A"/>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45A72"/>
    <w:multiLevelType w:val="hybridMultilevel"/>
    <w:tmpl w:val="1A50EAAA"/>
    <w:lvl w:ilvl="0" w:tplc="AAF62ED4">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3C392B"/>
    <w:multiLevelType w:val="hybridMultilevel"/>
    <w:tmpl w:val="386873C6"/>
    <w:numStyleLink w:val="ImportedStyle1"/>
  </w:abstractNum>
  <w:abstractNum w:abstractNumId="5" w15:restartNumberingAfterBreak="0">
    <w:nsid w:val="20120AAB"/>
    <w:multiLevelType w:val="hybridMultilevel"/>
    <w:tmpl w:val="FFEC8C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D25EB7"/>
    <w:multiLevelType w:val="hybridMultilevel"/>
    <w:tmpl w:val="CF9C2F60"/>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42DDA"/>
    <w:multiLevelType w:val="hybridMultilevel"/>
    <w:tmpl w:val="9E6E8CEE"/>
    <w:lvl w:ilvl="0" w:tplc="E960BF46">
      <w:start w:val="1"/>
      <w:numFmt w:val="bullet"/>
      <w:lvlText w:val="-"/>
      <w:lvlJc w:val="left"/>
      <w:pPr>
        <w:ind w:left="2160" w:hanging="360"/>
      </w:pPr>
      <w:rPr>
        <w:rFonts w:ascii="Times New Roman" w:eastAsia="Calibri" w:hAnsi="Times New Roman" w:cs="Times New Roman" w:hint="default"/>
      </w:rPr>
    </w:lvl>
    <w:lvl w:ilvl="1" w:tplc="E960BF46">
      <w:start w:val="1"/>
      <w:numFmt w:val="bullet"/>
      <w:lvlText w:val="-"/>
      <w:lvlJc w:val="left"/>
      <w:pPr>
        <w:ind w:left="2160" w:hanging="360"/>
      </w:pPr>
      <w:rPr>
        <w:rFonts w:ascii="Times New Roman" w:eastAsia="Calibri"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31861307"/>
    <w:multiLevelType w:val="hybridMultilevel"/>
    <w:tmpl w:val="4D64855A"/>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812A5"/>
    <w:multiLevelType w:val="hybridMultilevel"/>
    <w:tmpl w:val="F398D57E"/>
    <w:lvl w:ilvl="0" w:tplc="E960BF46">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E126C13"/>
    <w:multiLevelType w:val="hybridMultilevel"/>
    <w:tmpl w:val="04A6B63A"/>
    <w:lvl w:ilvl="0" w:tplc="FFFFFFFF">
      <w:start w:val="1"/>
      <w:numFmt w:val="bullet"/>
      <w:lvlText w:val="-"/>
      <w:lvlJc w:val="left"/>
      <w:pPr>
        <w:ind w:left="720" w:hanging="360"/>
      </w:pPr>
      <w:rPr>
        <w:rFonts w:ascii="Times New Roman" w:eastAsia="Calibri" w:hAnsi="Times New Roman" w:cs="Times New Roman" w:hint="default"/>
      </w:rPr>
    </w:lvl>
    <w:lvl w:ilvl="1" w:tplc="E960BF46">
      <w:start w:val="1"/>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CE0D40"/>
    <w:multiLevelType w:val="hybridMultilevel"/>
    <w:tmpl w:val="0B24CABA"/>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8317F"/>
    <w:multiLevelType w:val="hybridMultilevel"/>
    <w:tmpl w:val="386873C6"/>
    <w:styleLink w:val="ImportedStyle1"/>
    <w:lvl w:ilvl="0" w:tplc="0CCA219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ADEE0A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CE62010">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CE0F99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09EEF0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140F912">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504D24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ED65DA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E636B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0FB7BCE"/>
    <w:multiLevelType w:val="hybridMultilevel"/>
    <w:tmpl w:val="C354EDE2"/>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DB1796"/>
    <w:multiLevelType w:val="hybridMultilevel"/>
    <w:tmpl w:val="165E9D8A"/>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7F1A3D"/>
    <w:multiLevelType w:val="hybridMultilevel"/>
    <w:tmpl w:val="2AE63B0E"/>
    <w:lvl w:ilvl="0" w:tplc="04090017">
      <w:start w:val="1"/>
      <w:numFmt w:val="lowerLetter"/>
      <w:lvlText w:val="%1)"/>
      <w:lvlJc w:val="left"/>
      <w:pPr>
        <w:ind w:left="720" w:hanging="360"/>
      </w:pPr>
    </w:lvl>
    <w:lvl w:ilvl="1" w:tplc="E960BF46">
      <w:start w:val="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88054B"/>
    <w:multiLevelType w:val="hybridMultilevel"/>
    <w:tmpl w:val="731E9F02"/>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A6E99"/>
    <w:multiLevelType w:val="hybridMultilevel"/>
    <w:tmpl w:val="59381784"/>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9F086D"/>
    <w:multiLevelType w:val="hybridMultilevel"/>
    <w:tmpl w:val="C30EA8BE"/>
    <w:lvl w:ilvl="0" w:tplc="E960BF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5"/>
  </w:num>
  <w:num w:numId="4">
    <w:abstractNumId w:val="15"/>
  </w:num>
  <w:num w:numId="5">
    <w:abstractNumId w:val="3"/>
  </w:num>
  <w:num w:numId="6">
    <w:abstractNumId w:val="7"/>
  </w:num>
  <w:num w:numId="7">
    <w:abstractNumId w:val="0"/>
  </w:num>
  <w:num w:numId="8">
    <w:abstractNumId w:val="10"/>
  </w:num>
  <w:num w:numId="9">
    <w:abstractNumId w:val="11"/>
  </w:num>
  <w:num w:numId="10">
    <w:abstractNumId w:val="16"/>
  </w:num>
  <w:num w:numId="11">
    <w:abstractNumId w:val="2"/>
  </w:num>
  <w:num w:numId="12">
    <w:abstractNumId w:val="13"/>
  </w:num>
  <w:num w:numId="13">
    <w:abstractNumId w:val="1"/>
  </w:num>
  <w:num w:numId="14">
    <w:abstractNumId w:val="18"/>
  </w:num>
  <w:num w:numId="15">
    <w:abstractNumId w:val="6"/>
  </w:num>
  <w:num w:numId="16">
    <w:abstractNumId w:val="14"/>
  </w:num>
  <w:num w:numId="17">
    <w:abstractNumId w:val="17"/>
  </w:num>
  <w:num w:numId="18">
    <w:abstractNumId w:val="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81B"/>
    <w:rsid w:val="00041E91"/>
    <w:rsid w:val="00052693"/>
    <w:rsid w:val="00060E54"/>
    <w:rsid w:val="000628C3"/>
    <w:rsid w:val="000741E3"/>
    <w:rsid w:val="00082B7D"/>
    <w:rsid w:val="000C4C44"/>
    <w:rsid w:val="000D3F61"/>
    <w:rsid w:val="000D745F"/>
    <w:rsid w:val="000F2A3B"/>
    <w:rsid w:val="00131E8D"/>
    <w:rsid w:val="0013574C"/>
    <w:rsid w:val="00145FA6"/>
    <w:rsid w:val="00166E85"/>
    <w:rsid w:val="00166F86"/>
    <w:rsid w:val="00176904"/>
    <w:rsid w:val="00176A0F"/>
    <w:rsid w:val="001D7337"/>
    <w:rsid w:val="001D7E36"/>
    <w:rsid w:val="001E5CC2"/>
    <w:rsid w:val="001F5AB2"/>
    <w:rsid w:val="00210FD1"/>
    <w:rsid w:val="002463CF"/>
    <w:rsid w:val="00265AB8"/>
    <w:rsid w:val="00265F66"/>
    <w:rsid w:val="0028431A"/>
    <w:rsid w:val="002A259B"/>
    <w:rsid w:val="002F1F88"/>
    <w:rsid w:val="0030333F"/>
    <w:rsid w:val="003607F3"/>
    <w:rsid w:val="00362DB5"/>
    <w:rsid w:val="00385C9B"/>
    <w:rsid w:val="00417FE2"/>
    <w:rsid w:val="004203B4"/>
    <w:rsid w:val="00444173"/>
    <w:rsid w:val="00456D0E"/>
    <w:rsid w:val="00484612"/>
    <w:rsid w:val="004855B0"/>
    <w:rsid w:val="00493189"/>
    <w:rsid w:val="00496169"/>
    <w:rsid w:val="004E0D92"/>
    <w:rsid w:val="004F5DBA"/>
    <w:rsid w:val="005019AD"/>
    <w:rsid w:val="00516050"/>
    <w:rsid w:val="00551EFA"/>
    <w:rsid w:val="00564665"/>
    <w:rsid w:val="005735F5"/>
    <w:rsid w:val="005741D2"/>
    <w:rsid w:val="005A3273"/>
    <w:rsid w:val="005B19F8"/>
    <w:rsid w:val="005E3683"/>
    <w:rsid w:val="005F5796"/>
    <w:rsid w:val="00631708"/>
    <w:rsid w:val="00634360"/>
    <w:rsid w:val="0065481B"/>
    <w:rsid w:val="00660BFE"/>
    <w:rsid w:val="00673D73"/>
    <w:rsid w:val="006A283C"/>
    <w:rsid w:val="006B03D1"/>
    <w:rsid w:val="006B57A9"/>
    <w:rsid w:val="006C171F"/>
    <w:rsid w:val="006C375D"/>
    <w:rsid w:val="006C7229"/>
    <w:rsid w:val="006D5AA4"/>
    <w:rsid w:val="006F4B9E"/>
    <w:rsid w:val="006F4EA3"/>
    <w:rsid w:val="00743D08"/>
    <w:rsid w:val="00753F9C"/>
    <w:rsid w:val="00771B8C"/>
    <w:rsid w:val="007A0377"/>
    <w:rsid w:val="007A2718"/>
    <w:rsid w:val="007A751D"/>
    <w:rsid w:val="007C2AAB"/>
    <w:rsid w:val="007C7FCD"/>
    <w:rsid w:val="007F08CF"/>
    <w:rsid w:val="007F1A06"/>
    <w:rsid w:val="00801D16"/>
    <w:rsid w:val="008107E5"/>
    <w:rsid w:val="00852B2B"/>
    <w:rsid w:val="0085726A"/>
    <w:rsid w:val="00871A26"/>
    <w:rsid w:val="00890356"/>
    <w:rsid w:val="00891DFD"/>
    <w:rsid w:val="00893529"/>
    <w:rsid w:val="00895285"/>
    <w:rsid w:val="00896EE8"/>
    <w:rsid w:val="008D3A51"/>
    <w:rsid w:val="008D5A6F"/>
    <w:rsid w:val="008D7A82"/>
    <w:rsid w:val="008E79C0"/>
    <w:rsid w:val="008F4F2B"/>
    <w:rsid w:val="00934BB6"/>
    <w:rsid w:val="00937B8F"/>
    <w:rsid w:val="00957ABD"/>
    <w:rsid w:val="00994C95"/>
    <w:rsid w:val="009C7C9F"/>
    <w:rsid w:val="009D2DFD"/>
    <w:rsid w:val="009D5BA7"/>
    <w:rsid w:val="009D684B"/>
    <w:rsid w:val="00A17CF4"/>
    <w:rsid w:val="00A24FA3"/>
    <w:rsid w:val="00A262C5"/>
    <w:rsid w:val="00A36A1C"/>
    <w:rsid w:val="00A531A9"/>
    <w:rsid w:val="00A60240"/>
    <w:rsid w:val="00A66D12"/>
    <w:rsid w:val="00AF5827"/>
    <w:rsid w:val="00B00A3A"/>
    <w:rsid w:val="00B1308A"/>
    <w:rsid w:val="00B6661E"/>
    <w:rsid w:val="00B820B0"/>
    <w:rsid w:val="00B83166"/>
    <w:rsid w:val="00B8605F"/>
    <w:rsid w:val="00B95D9F"/>
    <w:rsid w:val="00BA269C"/>
    <w:rsid w:val="00BD07DF"/>
    <w:rsid w:val="00C24309"/>
    <w:rsid w:val="00C64F91"/>
    <w:rsid w:val="00C804D6"/>
    <w:rsid w:val="00C80F1E"/>
    <w:rsid w:val="00C8282D"/>
    <w:rsid w:val="00C91086"/>
    <w:rsid w:val="00CA46C9"/>
    <w:rsid w:val="00CF4CB9"/>
    <w:rsid w:val="00D12A16"/>
    <w:rsid w:val="00D22CFB"/>
    <w:rsid w:val="00D3502C"/>
    <w:rsid w:val="00D51DA0"/>
    <w:rsid w:val="00D75375"/>
    <w:rsid w:val="00D77891"/>
    <w:rsid w:val="00D9137C"/>
    <w:rsid w:val="00D92DA1"/>
    <w:rsid w:val="00D93069"/>
    <w:rsid w:val="00D97260"/>
    <w:rsid w:val="00DC7ACC"/>
    <w:rsid w:val="00DE2461"/>
    <w:rsid w:val="00DF19AC"/>
    <w:rsid w:val="00E04625"/>
    <w:rsid w:val="00E06373"/>
    <w:rsid w:val="00E07037"/>
    <w:rsid w:val="00EE7B14"/>
    <w:rsid w:val="00F01AC5"/>
    <w:rsid w:val="00F23960"/>
    <w:rsid w:val="00F30FBE"/>
    <w:rsid w:val="00F87A44"/>
    <w:rsid w:val="00F934EE"/>
    <w:rsid w:val="00F9473B"/>
    <w:rsid w:val="00FC5209"/>
    <w:rsid w:val="00FD1BB8"/>
    <w:rsid w:val="00FD2A59"/>
    <w:rsid w:val="00FD34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34A561"/>
  <w15:docId w15:val="{C231FDA7-4DDB-4F2C-AB56-CE6A142C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ascii="Calibri" w:eastAsia="Calibri" w:hAnsi="Calibri" w:cs="Calibri"/>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efault">
    <w:name w:val="Default"/>
    <w:rPr>
      <w:rFonts w:ascii="Garamond" w:hAnsi="Garamond" w:cs="Arial Unicode MS"/>
      <w:color w:val="000000"/>
      <w:sz w:val="24"/>
      <w:szCs w:val="24"/>
      <w:u w:color="000000"/>
      <w14:textOutline w14:w="0" w14:cap="flat" w14:cmpd="sng" w14:algn="ctr">
        <w14:noFill/>
        <w14:prstDash w14:val="solid"/>
        <w14:bevel/>
      </w14:textOutline>
    </w:rPr>
  </w:style>
  <w:style w:type="paragraph" w:styleId="FootnoteText">
    <w:name w:val="footnote text"/>
    <w:rPr>
      <w:rFonts w:ascii="Calibri" w:eastAsia="Calibri" w:hAnsi="Calibri" w:cs="Calibri"/>
      <w:color w:val="000000"/>
      <w:u w:color="000000"/>
    </w:rPr>
  </w:style>
  <w:style w:type="numbering" w:customStyle="1" w:styleId="ImportedStyle1">
    <w:name w:val="Imported Style 1"/>
    <w:pPr>
      <w:numPr>
        <w:numId w:val="1"/>
      </w:numPr>
    </w:pPr>
  </w:style>
  <w:style w:type="paragraph" w:styleId="ListParagraph">
    <w:name w:val="List Paragraph"/>
    <w:uiPriority w:val="99"/>
    <w:qFormat/>
    <w:pPr>
      <w:spacing w:after="160" w:line="259" w:lineRule="auto"/>
      <w:ind w:left="720"/>
    </w:pPr>
    <w:rPr>
      <w:rFonts w:ascii="Calibri" w:eastAsia="Calibri" w:hAnsi="Calibri" w:cs="Calibri"/>
      <w:color w:val="000000"/>
      <w:sz w:val="22"/>
      <w:szCs w:val="22"/>
      <w:u w:color="000000"/>
    </w:rPr>
  </w:style>
  <w:style w:type="paragraph" w:styleId="Revision">
    <w:name w:val="Revision"/>
    <w:hidden/>
    <w:uiPriority w:val="99"/>
    <w:semiHidden/>
    <w:rsid w:val="0056466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CA46C9"/>
    <w:rPr>
      <w:sz w:val="16"/>
      <w:szCs w:val="16"/>
    </w:rPr>
  </w:style>
  <w:style w:type="paragraph" w:styleId="CommentText">
    <w:name w:val="annotation text"/>
    <w:basedOn w:val="Normal"/>
    <w:link w:val="CommentTextChar"/>
    <w:uiPriority w:val="99"/>
    <w:unhideWhenUsed/>
    <w:rsid w:val="00CA46C9"/>
    <w:rPr>
      <w:sz w:val="20"/>
      <w:szCs w:val="20"/>
    </w:rPr>
  </w:style>
  <w:style w:type="character" w:customStyle="1" w:styleId="CommentTextChar">
    <w:name w:val="Comment Text Char"/>
    <w:basedOn w:val="DefaultParagraphFont"/>
    <w:link w:val="CommentText"/>
    <w:uiPriority w:val="99"/>
    <w:rsid w:val="00CA46C9"/>
  </w:style>
  <w:style w:type="paragraph" w:styleId="CommentSubject">
    <w:name w:val="annotation subject"/>
    <w:basedOn w:val="CommentText"/>
    <w:next w:val="CommentText"/>
    <w:link w:val="CommentSubjectChar"/>
    <w:uiPriority w:val="99"/>
    <w:semiHidden/>
    <w:unhideWhenUsed/>
    <w:rsid w:val="00CA46C9"/>
    <w:rPr>
      <w:b/>
      <w:bCs/>
    </w:rPr>
  </w:style>
  <w:style w:type="character" w:customStyle="1" w:styleId="CommentSubjectChar">
    <w:name w:val="Comment Subject Char"/>
    <w:basedOn w:val="CommentTextChar"/>
    <w:link w:val="CommentSubject"/>
    <w:uiPriority w:val="99"/>
    <w:semiHidden/>
    <w:rsid w:val="00CA46C9"/>
    <w:rPr>
      <w:b/>
      <w:bCs/>
    </w:rPr>
  </w:style>
  <w:style w:type="paragraph" w:styleId="Header">
    <w:name w:val="header"/>
    <w:basedOn w:val="Normal"/>
    <w:link w:val="HeaderChar"/>
    <w:uiPriority w:val="99"/>
    <w:unhideWhenUsed/>
    <w:rsid w:val="00B83166"/>
    <w:pPr>
      <w:tabs>
        <w:tab w:val="center" w:pos="4513"/>
        <w:tab w:val="right" w:pos="9026"/>
      </w:tabs>
    </w:pPr>
  </w:style>
  <w:style w:type="character" w:customStyle="1" w:styleId="HeaderChar">
    <w:name w:val="Header Char"/>
    <w:basedOn w:val="DefaultParagraphFont"/>
    <w:link w:val="Header"/>
    <w:uiPriority w:val="99"/>
    <w:rsid w:val="00B83166"/>
    <w:rPr>
      <w:sz w:val="24"/>
      <w:szCs w:val="24"/>
    </w:rPr>
  </w:style>
  <w:style w:type="paragraph" w:styleId="NoSpacing">
    <w:name w:val="No Spacing"/>
    <w:link w:val="NoSpacingChar"/>
    <w:uiPriority w:val="1"/>
    <w:qFormat/>
    <w:rsid w:val="00B130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284"/>
      <w:jc w:val="both"/>
    </w:pPr>
    <w:rPr>
      <w:rFonts w:eastAsia="Times New Roman"/>
      <w:sz w:val="24"/>
      <w:szCs w:val="24"/>
      <w:bdr w:val="none" w:sz="0" w:space="0" w:color="auto"/>
    </w:rPr>
  </w:style>
  <w:style w:type="character" w:customStyle="1" w:styleId="NoSpacingChar">
    <w:name w:val="No Spacing Char"/>
    <w:link w:val="NoSpacing"/>
    <w:uiPriority w:val="1"/>
    <w:rsid w:val="00B1308A"/>
    <w:rPr>
      <w:rFonts w:eastAsia="Times New Roman"/>
      <w:sz w:val="24"/>
      <w:szCs w:val="24"/>
      <w:bdr w:val="none" w:sz="0" w:space="0" w:color="auto"/>
    </w:rPr>
  </w:style>
  <w:style w:type="paragraph" w:styleId="BalloonText">
    <w:name w:val="Balloon Text"/>
    <w:basedOn w:val="Normal"/>
    <w:link w:val="BalloonTextChar"/>
    <w:uiPriority w:val="99"/>
    <w:semiHidden/>
    <w:unhideWhenUsed/>
    <w:rsid w:val="00F30F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FBE"/>
    <w:rPr>
      <w:rFonts w:ascii="Segoe UI" w:hAnsi="Segoe UI" w:cs="Segoe UI"/>
      <w:sz w:val="18"/>
      <w:szCs w:val="18"/>
    </w:rPr>
  </w:style>
  <w:style w:type="character" w:customStyle="1" w:styleId="FooterChar">
    <w:name w:val="Footer Char"/>
    <w:basedOn w:val="DefaultParagraphFont"/>
    <w:link w:val="Footer"/>
    <w:uiPriority w:val="99"/>
    <w:rsid w:val="00F30FBE"/>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F413A991DF48659AC12FFABC3CF7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473</Nr_x002e__x0020_akti>
    <Data_x0020_e_x0020_Krijimit xmlns="0e656187-b300-4fb0-8bf4-3a50f872073c">2026-06-30T07:14:58Z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përcaktimin e rregullave për kryerjen e verifikimeve kufitare të përbashkëta</Titulli>
    <Modifikuesi xmlns="0e656187-b300-4fb0-8bf4-3a50f872073c">keisina.zace</Modifikuesi>
    <Nr_x002e__x0020_prot_x0020_QBZ xmlns="0e656187-b300-4fb0-8bf4-3a50f872073c">1430</Nr_x002e__x0020_prot_x0020_QBZ>
    <Data_x0020_e_x0020_Modifikimit xmlns="0e656187-b300-4fb0-8bf4-3a50f872073c">2026-06-30T07:42:22Z</Data_x0020_e_x0020_Modifikimit>
    <Dekretuar xmlns="0e656187-b300-4fb0-8bf4-3a50f872073c">false</Dekretuar>
    <Data xmlns="0e656187-b300-4fb0-8bf4-3a50f872073c">2026-06-26T00:00:00Z</Data>
    <Nr_x002e__x0020_protokolli_x0020_i_x0020_aktit xmlns="0e656187-b300-4fb0-8bf4-3a50f872073c">3837/1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5F413A991DF48659AC12FFABC3CF7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9F907-2A07-4256-8EC2-2CC2CB703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2E1BC8F-D3F2-47F9-89A0-D457FA715075}">
  <ds:schemaRefs>
    <ds:schemaRef ds:uri="http://schemas.microsoft.com/office/2006/metadata/properties"/>
    <ds:schemaRef ds:uri="http://purl.org/dc/dcmitype/"/>
    <ds:schemaRef ds:uri="http://purl.org/dc/term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DA5D3E04-D851-4A5A-B959-75782131B17A}">
  <ds:schemaRefs>
    <ds:schemaRef ds:uri="http://schemas.microsoft.com/sharepoint/v3/contenttype/forms"/>
  </ds:schemaRefs>
</ds:datastoreItem>
</file>

<file path=customXml/itemProps4.xml><?xml version="1.0" encoding="utf-8"?>
<ds:datastoreItem xmlns:ds="http://schemas.openxmlformats.org/officeDocument/2006/customXml" ds:itemID="{7E52E110-D79F-4FA1-8DFD-624D6D0B7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8C3CE43-6AEB-4963-9BD8-4754186A2ECD}">
  <ds:schemaRefs>
    <ds:schemaRef ds:uri="http://schemas.microsoft.com/sharepoint/v3/contenttype/forms"/>
  </ds:schemaRefs>
</ds:datastoreItem>
</file>

<file path=customXml/itemProps6.xml><?xml version="1.0" encoding="utf-8"?>
<ds:datastoreItem xmlns:ds="http://schemas.openxmlformats.org/officeDocument/2006/customXml" ds:itemID="{82A4CB22-A847-4C68-9E10-F76C4A6F944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dc:creator>
  <cp:lastModifiedBy>Alma Lisaku</cp:lastModifiedBy>
  <cp:revision>13</cp:revision>
  <cp:lastPrinted>2026-06-25T17:31:00Z</cp:lastPrinted>
  <dcterms:created xsi:type="dcterms:W3CDTF">2026-06-24T19:18:00Z</dcterms:created>
  <dcterms:modified xsi:type="dcterms:W3CDTF">2026-06-30T08:53:00Z</dcterms:modified>
</cp:coreProperties>
</file>